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الگوی شادی از نگاه قرآن و حدیث فارسی </w:t>
      </w:r>
      <w:r>
        <w:rPr>
          <w:rtl w:val="true"/>
        </w:rPr>
        <w:t xml:space="preserve">- </w:t>
      </w:r>
      <w:r>
        <w:rPr>
          <w:rtl w:val="true"/>
        </w:rPr>
        <w:t>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12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45514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5516_3804643083">
            <w:r>
              <w:rPr>
                <w:webHidden/>
                <w:rStyle w:val="IndexLink"/>
                <w:rtl w:val="true"/>
              </w:rPr>
              <w:t>پيش‌گفتار</w:t>
            </w:r>
            <w:r>
              <w:rPr>
                <w:rStyle w:val="IndexLink"/>
                <w:rtl w:val="true"/>
              </w:rPr>
              <w:tab/>
            </w:r>
            <w:r>
              <w:rPr>
                <w:rStyle w:val="IndexLink"/>
              </w:rPr>
              <w:t>11</w:t>
            </w:r>
          </w:hyperlink>
        </w:p>
        <w:p>
          <w:pPr>
            <w:pStyle w:val="Contents3"/>
            <w:tabs>
              <w:tab w:val="clear" w:pos="8459"/>
              <w:tab w:val="right" w:pos="9026" w:leader="dot"/>
            </w:tabs>
            <w:rPr/>
          </w:pPr>
          <w:hyperlink w:anchor="__RefHeading___Toc45518_380464308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5520_3804643083">
            <w:r>
              <w:rPr>
                <w:webHidden/>
                <w:rStyle w:val="IndexLink"/>
                <w:rtl w:val="true"/>
              </w:rPr>
              <w:t>شادترين ساكنان كره زمين‌</w:t>
            </w:r>
            <w:r>
              <w:rPr>
                <w:rStyle w:val="IndexLink"/>
                <w:rtl w:val="true"/>
              </w:rPr>
              <w:tab/>
            </w:r>
            <w:r>
              <w:rPr>
                <w:rStyle w:val="IndexLink"/>
              </w:rPr>
              <w:t>14</w:t>
            </w:r>
          </w:hyperlink>
        </w:p>
        <w:p>
          <w:pPr>
            <w:pStyle w:val="Contents3"/>
            <w:tabs>
              <w:tab w:val="clear" w:pos="8459"/>
              <w:tab w:val="right" w:pos="9026" w:leader="dot"/>
            </w:tabs>
            <w:rPr/>
          </w:pPr>
          <w:hyperlink w:anchor="__RefHeading___Toc45522_3804643083">
            <w:r>
              <w:rPr>
                <w:webHidden/>
                <w:rStyle w:val="IndexLink"/>
                <w:rtl w:val="true"/>
              </w:rPr>
              <w:t>نقش رشد اقتصادى در شادكامى‌</w:t>
            </w:r>
            <w:r>
              <w:rPr>
                <w:rStyle w:val="IndexLink"/>
                <w:rtl w:val="true"/>
              </w:rPr>
              <w:tab/>
            </w:r>
            <w:r>
              <w:rPr>
                <w:rStyle w:val="IndexLink"/>
              </w:rPr>
              <w:t>16</w:t>
            </w:r>
          </w:hyperlink>
        </w:p>
        <w:p>
          <w:pPr>
            <w:pStyle w:val="Contents3"/>
            <w:tabs>
              <w:tab w:val="clear" w:pos="8459"/>
              <w:tab w:val="right" w:pos="9026" w:leader="dot"/>
            </w:tabs>
            <w:rPr/>
          </w:pPr>
          <w:hyperlink w:anchor="__RefHeading___Toc45524_3804643083">
            <w:r>
              <w:rPr>
                <w:webHidden/>
                <w:rStyle w:val="IndexLink"/>
                <w:rtl w:val="true"/>
              </w:rPr>
              <w:t>الگوى شادكامى در اسلام‌</w:t>
            </w:r>
            <w:r>
              <w:rPr>
                <w:rStyle w:val="IndexLink"/>
                <w:rtl w:val="true"/>
              </w:rPr>
              <w:tab/>
            </w:r>
            <w:r>
              <w:rPr>
                <w:rStyle w:val="IndexLink"/>
              </w:rPr>
              <w:t>19</w:t>
            </w:r>
          </w:hyperlink>
        </w:p>
        <w:p>
          <w:pPr>
            <w:pStyle w:val="Contents2"/>
            <w:tabs>
              <w:tab w:val="clear" w:pos="8743"/>
              <w:tab w:val="right" w:pos="9026" w:leader="dot"/>
            </w:tabs>
            <w:rPr/>
          </w:pPr>
          <w:hyperlink w:anchor="__RefHeading___Toc45526_3804643083">
            <w:r>
              <w:rPr>
                <w:webHidden/>
                <w:rStyle w:val="IndexLink"/>
                <w:rtl w:val="true"/>
              </w:rPr>
              <w:t xml:space="preserve">فصل يكم </w:t>
            </w:r>
            <w:r>
              <w:rPr>
                <w:rStyle w:val="IndexLink"/>
                <w:rtl w:val="true"/>
              </w:rPr>
              <w:t xml:space="preserve">: </w:t>
            </w:r>
            <w:r>
              <w:rPr>
                <w:rStyle w:val="IndexLink"/>
                <w:rtl w:val="true"/>
              </w:rPr>
              <w:t xml:space="preserve">درآمدى بر </w:t>
            </w:r>
            <w:r>
              <w:rPr>
                <w:rStyle w:val="IndexLink"/>
                <w:rtl w:val="true"/>
              </w:rPr>
              <w:t>«</w:t>
            </w:r>
            <w:r>
              <w:rPr>
                <w:rStyle w:val="IndexLink"/>
                <w:rtl w:val="true"/>
              </w:rPr>
              <w:t>الگوى شادى در اسلام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45528_380464308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5530_3804643083">
            <w:r>
              <w:rPr>
                <w:webHidden/>
                <w:rStyle w:val="IndexLink"/>
                <w:rtl w:val="true"/>
              </w:rPr>
              <w:t>تعريف شادى‌</w:t>
            </w:r>
            <w:r>
              <w:rPr>
                <w:rStyle w:val="IndexLink"/>
                <w:rtl w:val="true"/>
              </w:rPr>
              <w:tab/>
            </w:r>
            <w:r>
              <w:rPr>
                <w:rStyle w:val="IndexLink"/>
              </w:rPr>
              <w:t>22</w:t>
            </w:r>
          </w:hyperlink>
        </w:p>
        <w:p>
          <w:pPr>
            <w:pStyle w:val="Contents3"/>
            <w:tabs>
              <w:tab w:val="clear" w:pos="8459"/>
              <w:tab w:val="right" w:pos="9026" w:leader="dot"/>
            </w:tabs>
            <w:rPr/>
          </w:pPr>
          <w:hyperlink w:anchor="__RefHeading___Toc45532_3804643083">
            <w:r>
              <w:rPr>
                <w:webHidden/>
                <w:rStyle w:val="IndexLink"/>
                <w:rtl w:val="true"/>
              </w:rPr>
              <w:t>شادى در روان‌شناسى‌</w:t>
            </w:r>
            <w:r>
              <w:rPr>
                <w:rStyle w:val="IndexLink"/>
                <w:rtl w:val="true"/>
              </w:rPr>
              <w:tab/>
            </w:r>
            <w:r>
              <w:rPr>
                <w:rStyle w:val="IndexLink"/>
              </w:rPr>
              <w:t>25</w:t>
            </w:r>
          </w:hyperlink>
        </w:p>
        <w:p>
          <w:pPr>
            <w:pStyle w:val="Contents3"/>
            <w:tabs>
              <w:tab w:val="clear" w:pos="8459"/>
              <w:tab w:val="right" w:pos="9026" w:leader="dot"/>
            </w:tabs>
            <w:rPr/>
          </w:pPr>
          <w:hyperlink w:anchor="__RefHeading___Toc45534_3804643083">
            <w:r>
              <w:rPr>
                <w:webHidden/>
                <w:rStyle w:val="IndexLink"/>
                <w:rtl w:val="true"/>
              </w:rPr>
              <w:t>شادى از ديدگاه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45536_3804643083">
            <w:r>
              <w:rPr>
                <w:webHidden/>
                <w:rStyle w:val="IndexLink"/>
                <w:rtl w:val="true"/>
              </w:rPr>
              <w:t>شادى روا و ناروا</w:t>
            </w:r>
            <w:r>
              <w:rPr>
                <w:rStyle w:val="IndexLink"/>
                <w:rtl w:val="true"/>
              </w:rPr>
              <w:tab/>
            </w:r>
            <w:r>
              <w:rPr>
                <w:rStyle w:val="IndexLink"/>
              </w:rPr>
              <w:t>30</w:t>
            </w:r>
          </w:hyperlink>
        </w:p>
        <w:p>
          <w:pPr>
            <w:pStyle w:val="Contents3"/>
            <w:tabs>
              <w:tab w:val="clear" w:pos="8459"/>
              <w:tab w:val="right" w:pos="9026" w:leader="dot"/>
            </w:tabs>
            <w:rPr/>
          </w:pPr>
          <w:hyperlink w:anchor="__RefHeading___Toc45538_3804643083">
            <w:r>
              <w:rPr>
                <w:webHidden/>
                <w:rStyle w:val="IndexLink"/>
                <w:rtl w:val="true"/>
              </w:rPr>
              <w:t>شادى‌هاى اندوه‌زا</w:t>
            </w:r>
            <w:r>
              <w:rPr>
                <w:rStyle w:val="IndexLink"/>
                <w:rtl w:val="true"/>
              </w:rPr>
              <w:tab/>
            </w:r>
            <w:r>
              <w:rPr>
                <w:rStyle w:val="IndexLink"/>
              </w:rPr>
              <w:t>31</w:t>
            </w:r>
          </w:hyperlink>
        </w:p>
        <w:p>
          <w:pPr>
            <w:pStyle w:val="Contents3"/>
            <w:tabs>
              <w:tab w:val="clear" w:pos="8459"/>
              <w:tab w:val="right" w:pos="9026" w:leader="dot"/>
            </w:tabs>
            <w:rPr/>
          </w:pPr>
          <w:hyperlink w:anchor="__RefHeading___Toc45540_3804643083">
            <w:r>
              <w:rPr>
                <w:webHidden/>
                <w:rStyle w:val="IndexLink"/>
                <w:rtl w:val="true"/>
              </w:rPr>
              <w:t>غُصّه‌هاى شادى‌آفرين‌</w:t>
            </w:r>
            <w:r>
              <w:rPr>
                <w:rStyle w:val="IndexLink"/>
                <w:rtl w:val="true"/>
              </w:rPr>
              <w:tab/>
            </w:r>
            <w:r>
              <w:rPr>
                <w:rStyle w:val="IndexLink"/>
              </w:rPr>
              <w:t>32</w:t>
            </w:r>
          </w:hyperlink>
        </w:p>
        <w:p>
          <w:pPr>
            <w:pStyle w:val="Contents4"/>
            <w:tabs>
              <w:tab w:val="clear" w:pos="8176"/>
              <w:tab w:val="right" w:pos="9026" w:leader="dot"/>
            </w:tabs>
            <w:rPr/>
          </w:pPr>
          <w:hyperlink w:anchor="__RefHeading___Toc45542_3804643083">
            <w:r>
              <w:rPr>
                <w:webHidden/>
                <w:rStyle w:val="IndexLink"/>
              </w:rPr>
              <w:t>۱</w:t>
            </w:r>
            <w:r>
              <w:rPr>
                <w:rStyle w:val="IndexLink"/>
                <w:rtl w:val="true"/>
              </w:rPr>
              <w:t xml:space="preserve"> </w:t>
            </w:r>
            <w:r>
              <w:rPr>
                <w:rStyle w:val="IndexLink"/>
                <w:rtl w:val="true"/>
              </w:rPr>
              <w:t xml:space="preserve">. </w:t>
            </w:r>
            <w:r>
              <w:rPr>
                <w:rStyle w:val="IndexLink"/>
                <w:rtl w:val="true"/>
              </w:rPr>
              <w:t>اندوه بر خصلت‌هاى ناپسند</w:t>
            </w:r>
            <w:r>
              <w:rPr>
                <w:rStyle w:val="IndexLink"/>
                <w:rtl w:val="true"/>
              </w:rPr>
              <w:tab/>
            </w:r>
            <w:r>
              <w:rPr>
                <w:rStyle w:val="IndexLink"/>
              </w:rPr>
              <w:t>32</w:t>
            </w:r>
          </w:hyperlink>
        </w:p>
        <w:p>
          <w:pPr>
            <w:pStyle w:val="Contents4"/>
            <w:tabs>
              <w:tab w:val="clear" w:pos="8176"/>
              <w:tab w:val="right" w:pos="9026" w:leader="dot"/>
            </w:tabs>
            <w:rPr/>
          </w:pPr>
          <w:hyperlink w:anchor="__RefHeading___Toc45544_3804643083">
            <w:r>
              <w:rPr>
                <w:webHidden/>
                <w:rStyle w:val="IndexLink"/>
              </w:rPr>
              <w:t>۲</w:t>
            </w:r>
            <w:r>
              <w:rPr>
                <w:rStyle w:val="IndexLink"/>
                <w:rtl w:val="true"/>
              </w:rPr>
              <w:t xml:space="preserve"> </w:t>
            </w:r>
            <w:r>
              <w:rPr>
                <w:rStyle w:val="IndexLink"/>
                <w:rtl w:val="true"/>
              </w:rPr>
              <w:t xml:space="preserve">. </w:t>
            </w:r>
            <w:r>
              <w:rPr>
                <w:rStyle w:val="IndexLink"/>
                <w:rtl w:val="true"/>
              </w:rPr>
              <w:t>اندوه بر كردار ناشايسته‌</w:t>
            </w:r>
            <w:r>
              <w:rPr>
                <w:rStyle w:val="IndexLink"/>
                <w:rtl w:val="true"/>
              </w:rPr>
              <w:tab/>
            </w:r>
            <w:r>
              <w:rPr>
                <w:rStyle w:val="IndexLink"/>
              </w:rPr>
              <w:t>33</w:t>
            </w:r>
          </w:hyperlink>
        </w:p>
        <w:p>
          <w:pPr>
            <w:pStyle w:val="Contents4"/>
            <w:tabs>
              <w:tab w:val="clear" w:pos="8176"/>
              <w:tab w:val="right" w:pos="9026" w:leader="dot"/>
            </w:tabs>
            <w:rPr/>
          </w:pPr>
          <w:hyperlink w:anchor="__RefHeading___Toc45546_3804643083">
            <w:r>
              <w:rPr>
                <w:webHidden/>
                <w:rStyle w:val="IndexLink"/>
              </w:rPr>
              <w:t>۳</w:t>
            </w:r>
            <w:r>
              <w:rPr>
                <w:rStyle w:val="IndexLink"/>
                <w:rtl w:val="true"/>
              </w:rPr>
              <w:t xml:space="preserve"> </w:t>
            </w:r>
            <w:r>
              <w:rPr>
                <w:rStyle w:val="IndexLink"/>
                <w:rtl w:val="true"/>
              </w:rPr>
              <w:t xml:space="preserve">. </w:t>
            </w:r>
            <w:r>
              <w:rPr>
                <w:rStyle w:val="IndexLink"/>
                <w:rtl w:val="true"/>
              </w:rPr>
              <w:t>اندوه بر سُستى در انجام دادن كارهاى نيكو</w:t>
            </w:r>
            <w:r>
              <w:rPr>
                <w:rStyle w:val="IndexLink"/>
                <w:rtl w:val="true"/>
              </w:rPr>
              <w:tab/>
            </w:r>
            <w:r>
              <w:rPr>
                <w:rStyle w:val="IndexLink"/>
              </w:rPr>
              <w:t>33</w:t>
            </w:r>
          </w:hyperlink>
        </w:p>
        <w:p>
          <w:pPr>
            <w:pStyle w:val="Contents4"/>
            <w:tabs>
              <w:tab w:val="clear" w:pos="8176"/>
              <w:tab w:val="right" w:pos="9026" w:leader="dot"/>
            </w:tabs>
            <w:rPr/>
          </w:pPr>
          <w:hyperlink w:anchor="__RefHeading___Toc45548_3804643083">
            <w:r>
              <w:rPr>
                <w:webHidden/>
                <w:rStyle w:val="IndexLink"/>
              </w:rPr>
              <w:t>۴</w:t>
            </w:r>
            <w:r>
              <w:rPr>
                <w:rStyle w:val="IndexLink"/>
                <w:rtl w:val="true"/>
              </w:rPr>
              <w:t xml:space="preserve"> </w:t>
            </w:r>
            <w:r>
              <w:rPr>
                <w:rStyle w:val="IndexLink"/>
                <w:rtl w:val="true"/>
              </w:rPr>
              <w:t xml:space="preserve">. </w:t>
            </w:r>
            <w:r>
              <w:rPr>
                <w:rStyle w:val="IndexLink"/>
                <w:rtl w:val="true"/>
              </w:rPr>
              <w:t>اندوه بر مصائب خاندان رسالت‌</w:t>
            </w:r>
            <w:r>
              <w:rPr>
                <w:rStyle w:val="IndexLink"/>
                <w:rtl w:val="true"/>
              </w:rPr>
              <w:tab/>
            </w:r>
            <w:r>
              <w:rPr>
                <w:rStyle w:val="IndexLink"/>
              </w:rPr>
              <w:t>34</w:t>
            </w:r>
          </w:hyperlink>
        </w:p>
        <w:p>
          <w:pPr>
            <w:pStyle w:val="Contents4"/>
            <w:tabs>
              <w:tab w:val="clear" w:pos="8176"/>
              <w:tab w:val="right" w:pos="9026" w:leader="dot"/>
            </w:tabs>
            <w:rPr/>
          </w:pPr>
          <w:hyperlink w:anchor="__RefHeading___Toc45550_3804643083">
            <w:r>
              <w:rPr>
                <w:webHidden/>
                <w:rStyle w:val="IndexLink"/>
              </w:rPr>
              <w:t>۵</w:t>
            </w:r>
            <w:r>
              <w:rPr>
                <w:rStyle w:val="IndexLink"/>
                <w:rtl w:val="true"/>
              </w:rPr>
              <w:t xml:space="preserve"> </w:t>
            </w:r>
            <w:r>
              <w:rPr>
                <w:rStyle w:val="IndexLink"/>
                <w:rtl w:val="true"/>
              </w:rPr>
              <w:t xml:space="preserve">. </w:t>
            </w:r>
            <w:r>
              <w:rPr>
                <w:rStyle w:val="IndexLink"/>
                <w:rtl w:val="true"/>
              </w:rPr>
              <w:t>حزن در مصائب اهل ايمان‌</w:t>
            </w:r>
            <w:r>
              <w:rPr>
                <w:rStyle w:val="IndexLink"/>
                <w:rtl w:val="true"/>
              </w:rPr>
              <w:tab/>
            </w:r>
            <w:r>
              <w:rPr>
                <w:rStyle w:val="IndexLink"/>
              </w:rPr>
              <w:t>34</w:t>
            </w:r>
          </w:hyperlink>
        </w:p>
        <w:p>
          <w:pPr>
            <w:pStyle w:val="Contents4"/>
            <w:tabs>
              <w:tab w:val="clear" w:pos="8176"/>
              <w:tab w:val="right" w:pos="9026" w:leader="dot"/>
            </w:tabs>
            <w:rPr/>
          </w:pPr>
          <w:hyperlink w:anchor="__RefHeading___Toc45552_3804643083">
            <w:r>
              <w:rPr>
                <w:webHidden/>
                <w:rStyle w:val="IndexLink"/>
              </w:rPr>
              <w:t>۶</w:t>
            </w:r>
            <w:r>
              <w:rPr>
                <w:rStyle w:val="IndexLink"/>
                <w:rtl w:val="true"/>
              </w:rPr>
              <w:t xml:space="preserve"> </w:t>
            </w:r>
            <w:r>
              <w:rPr>
                <w:rStyle w:val="IndexLink"/>
                <w:rtl w:val="true"/>
              </w:rPr>
              <w:t xml:space="preserve">. </w:t>
            </w:r>
            <w:r>
              <w:rPr>
                <w:rStyle w:val="IndexLink"/>
                <w:rtl w:val="true"/>
              </w:rPr>
              <w:t>حزنِ ناشى از عواطف انسانى‌</w:t>
            </w:r>
            <w:r>
              <w:rPr>
                <w:rStyle w:val="IndexLink"/>
                <w:rtl w:val="true"/>
              </w:rPr>
              <w:tab/>
            </w:r>
            <w:r>
              <w:rPr>
                <w:rStyle w:val="IndexLink"/>
              </w:rPr>
              <w:t>35</w:t>
            </w:r>
          </w:hyperlink>
        </w:p>
        <w:p>
          <w:pPr>
            <w:pStyle w:val="Contents4"/>
            <w:tabs>
              <w:tab w:val="clear" w:pos="8176"/>
              <w:tab w:val="right" w:pos="9026" w:leader="dot"/>
            </w:tabs>
            <w:rPr/>
          </w:pPr>
          <w:hyperlink w:anchor="__RefHeading___Toc45554_3804643083">
            <w:r>
              <w:rPr>
                <w:webHidden/>
                <w:rStyle w:val="IndexLink"/>
              </w:rPr>
              <w:t>۷</w:t>
            </w:r>
            <w:r>
              <w:rPr>
                <w:rStyle w:val="IndexLink"/>
                <w:rtl w:val="true"/>
              </w:rPr>
              <w:t xml:space="preserve"> </w:t>
            </w:r>
            <w:r>
              <w:rPr>
                <w:rStyle w:val="IndexLink"/>
                <w:rtl w:val="true"/>
              </w:rPr>
              <w:t xml:space="preserve">. </w:t>
            </w:r>
            <w:r>
              <w:rPr>
                <w:rStyle w:val="IndexLink"/>
                <w:rtl w:val="true"/>
              </w:rPr>
              <w:t>حزنِ ناشى از گم‌راهىِ افراد بى ايمان‌</w:t>
            </w:r>
            <w:r>
              <w:rPr>
                <w:rStyle w:val="IndexLink"/>
                <w:rtl w:val="true"/>
              </w:rPr>
              <w:tab/>
            </w:r>
            <w:r>
              <w:rPr>
                <w:rStyle w:val="IndexLink"/>
              </w:rPr>
              <w:t>35</w:t>
            </w:r>
          </w:hyperlink>
        </w:p>
        <w:p>
          <w:pPr>
            <w:pStyle w:val="Contents3"/>
            <w:tabs>
              <w:tab w:val="clear" w:pos="8459"/>
              <w:tab w:val="right" w:pos="9026" w:leader="dot"/>
            </w:tabs>
            <w:rPr/>
          </w:pPr>
          <w:hyperlink w:anchor="__RefHeading___Toc45556_3804643083">
            <w:r>
              <w:rPr>
                <w:webHidden/>
                <w:rStyle w:val="IndexLink"/>
                <w:rtl w:val="true"/>
              </w:rPr>
              <w:t>الگوى شادى در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45558_3804643083">
            <w:r>
              <w:rPr>
                <w:webHidden/>
                <w:rStyle w:val="IndexLink"/>
                <w:rtl w:val="true"/>
              </w:rPr>
              <w:t>اصلِ اصولِ شادكامى‌</w:t>
            </w:r>
            <w:r>
              <w:rPr>
                <w:rStyle w:val="IndexLink"/>
                <w:rtl w:val="true"/>
              </w:rPr>
              <w:tab/>
            </w:r>
            <w:r>
              <w:rPr>
                <w:rStyle w:val="IndexLink"/>
              </w:rPr>
              <w:t>36</w:t>
            </w:r>
          </w:hyperlink>
        </w:p>
        <w:p>
          <w:pPr>
            <w:pStyle w:val="Contents3"/>
            <w:tabs>
              <w:tab w:val="clear" w:pos="8459"/>
              <w:tab w:val="right" w:pos="9026" w:leader="dot"/>
            </w:tabs>
            <w:rPr/>
          </w:pPr>
          <w:hyperlink w:anchor="__RefHeading___Toc45560_3804643083">
            <w:r>
              <w:rPr>
                <w:webHidden/>
                <w:rStyle w:val="IndexLink"/>
                <w:rtl w:val="true"/>
              </w:rPr>
              <w:t xml:space="preserve">اصل اوّل </w:t>
            </w:r>
            <w:r>
              <w:rPr>
                <w:rStyle w:val="IndexLink"/>
                <w:rtl w:val="true"/>
              </w:rPr>
              <w:t xml:space="preserve">: </w:t>
            </w:r>
            <w:r>
              <w:rPr>
                <w:rStyle w:val="IndexLink"/>
                <w:rtl w:val="true"/>
              </w:rPr>
              <w:t>مبارزه با آفت‌هاى شادى‌</w:t>
            </w:r>
            <w:r>
              <w:rPr>
                <w:rStyle w:val="IndexLink"/>
                <w:rtl w:val="true"/>
              </w:rPr>
              <w:tab/>
            </w:r>
            <w:r>
              <w:rPr>
                <w:rStyle w:val="IndexLink"/>
              </w:rPr>
              <w:t>40</w:t>
            </w:r>
          </w:hyperlink>
        </w:p>
        <w:p>
          <w:pPr>
            <w:pStyle w:val="Contents4"/>
            <w:tabs>
              <w:tab w:val="clear" w:pos="8176"/>
              <w:tab w:val="right" w:pos="9026" w:leader="dot"/>
            </w:tabs>
            <w:rPr/>
          </w:pPr>
          <w:hyperlink w:anchor="__RefHeading___Toc45562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آفت‌هاى اخلاقى‌</w:t>
            </w:r>
            <w:r>
              <w:rPr>
                <w:rStyle w:val="IndexLink"/>
                <w:rtl w:val="true"/>
              </w:rPr>
              <w:tab/>
            </w:r>
            <w:r>
              <w:rPr>
                <w:rStyle w:val="IndexLink"/>
              </w:rPr>
              <w:t>40</w:t>
            </w:r>
          </w:hyperlink>
        </w:p>
        <w:p>
          <w:pPr>
            <w:pStyle w:val="Contents4"/>
            <w:tabs>
              <w:tab w:val="clear" w:pos="8176"/>
              <w:tab w:val="right" w:pos="9026" w:leader="dot"/>
            </w:tabs>
            <w:rPr/>
          </w:pPr>
          <w:hyperlink w:anchor="__RefHeading___Toc45564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آفت‌هاى عملى‌</w:t>
            </w:r>
            <w:r>
              <w:rPr>
                <w:rStyle w:val="IndexLink"/>
                <w:rtl w:val="true"/>
              </w:rPr>
              <w:tab/>
            </w:r>
            <w:r>
              <w:rPr>
                <w:rStyle w:val="IndexLink"/>
              </w:rPr>
              <w:t>41</w:t>
            </w:r>
          </w:hyperlink>
        </w:p>
        <w:p>
          <w:pPr>
            <w:pStyle w:val="Contents4"/>
            <w:tabs>
              <w:tab w:val="clear" w:pos="8176"/>
              <w:tab w:val="right" w:pos="9026" w:leader="dot"/>
            </w:tabs>
            <w:rPr/>
          </w:pPr>
          <w:hyperlink w:anchor="__RefHeading___Toc45566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آفت‌هاى اقتصادى‌</w:t>
            </w:r>
            <w:r>
              <w:rPr>
                <w:rStyle w:val="IndexLink"/>
                <w:rtl w:val="true"/>
              </w:rPr>
              <w:tab/>
            </w:r>
            <w:r>
              <w:rPr>
                <w:rStyle w:val="IndexLink"/>
              </w:rPr>
              <w:t>42</w:t>
            </w:r>
          </w:hyperlink>
        </w:p>
        <w:p>
          <w:pPr>
            <w:pStyle w:val="Contents4"/>
            <w:tabs>
              <w:tab w:val="clear" w:pos="8176"/>
              <w:tab w:val="right" w:pos="9026" w:leader="dot"/>
            </w:tabs>
            <w:rPr/>
          </w:pPr>
          <w:hyperlink w:anchor="__RefHeading___Toc45568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آفت‌هاى طبيعى‌</w:t>
            </w:r>
            <w:r>
              <w:rPr>
                <w:rStyle w:val="IndexLink"/>
                <w:rtl w:val="true"/>
              </w:rPr>
              <w:tab/>
            </w:r>
            <w:r>
              <w:rPr>
                <w:rStyle w:val="IndexLink"/>
              </w:rPr>
              <w:t>42</w:t>
            </w:r>
          </w:hyperlink>
        </w:p>
        <w:p>
          <w:pPr>
            <w:pStyle w:val="Contents4"/>
            <w:tabs>
              <w:tab w:val="clear" w:pos="8176"/>
              <w:tab w:val="right" w:pos="9026" w:leader="dot"/>
            </w:tabs>
            <w:rPr/>
          </w:pPr>
          <w:hyperlink w:anchor="__RefHeading___Toc45570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آفت‌هاى خيالى‌</w:t>
            </w:r>
            <w:r>
              <w:rPr>
                <w:rStyle w:val="IndexLink"/>
                <w:rtl w:val="true"/>
              </w:rPr>
              <w:tab/>
            </w:r>
            <w:r>
              <w:rPr>
                <w:rStyle w:val="IndexLink"/>
              </w:rPr>
              <w:t>43</w:t>
            </w:r>
          </w:hyperlink>
        </w:p>
        <w:p>
          <w:pPr>
            <w:pStyle w:val="Contents5"/>
            <w:tabs>
              <w:tab w:val="clear" w:pos="7892"/>
              <w:tab w:val="right" w:pos="9026" w:leader="dot"/>
            </w:tabs>
            <w:rPr/>
          </w:pPr>
          <w:hyperlink w:anchor="__RefHeading___Toc45572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نگرانى‌هاى ناشى از آينده زندگى‌</w:t>
            </w:r>
            <w:r>
              <w:rPr>
                <w:rStyle w:val="IndexLink"/>
                <w:rtl w:val="true"/>
              </w:rPr>
              <w:tab/>
            </w:r>
            <w:r>
              <w:rPr>
                <w:rStyle w:val="IndexLink"/>
              </w:rPr>
              <w:t>43</w:t>
            </w:r>
          </w:hyperlink>
        </w:p>
        <w:p>
          <w:pPr>
            <w:pStyle w:val="Contents5"/>
            <w:tabs>
              <w:tab w:val="clear" w:pos="7892"/>
              <w:tab w:val="right" w:pos="9026" w:leader="dot"/>
            </w:tabs>
            <w:rPr/>
          </w:pPr>
          <w:hyperlink w:anchor="__RefHeading___Toc45574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نگرانى‌هاى ناشى از القائات شيطانى‌</w:t>
            </w:r>
            <w:r>
              <w:rPr>
                <w:rStyle w:val="IndexLink"/>
                <w:rtl w:val="true"/>
              </w:rPr>
              <w:tab/>
            </w:r>
            <w:r>
              <w:rPr>
                <w:rStyle w:val="IndexLink"/>
              </w:rPr>
              <w:t>45</w:t>
            </w:r>
          </w:hyperlink>
        </w:p>
        <w:p>
          <w:pPr>
            <w:pStyle w:val="Contents5"/>
            <w:tabs>
              <w:tab w:val="clear" w:pos="7892"/>
              <w:tab w:val="right" w:pos="9026" w:leader="dot"/>
            </w:tabs>
            <w:rPr/>
          </w:pPr>
          <w:hyperlink w:anchor="__RefHeading___Toc45576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نگرانى‌هاى ناشى از فرهنگ غلط</w:t>
            </w:r>
            <w:r>
              <w:rPr>
                <w:rStyle w:val="IndexLink"/>
                <w:rtl w:val="true"/>
              </w:rPr>
              <w:tab/>
            </w:r>
            <w:r>
              <w:rPr>
                <w:rStyle w:val="IndexLink"/>
              </w:rPr>
              <w:t>45</w:t>
            </w:r>
          </w:hyperlink>
        </w:p>
        <w:p>
          <w:pPr>
            <w:pStyle w:val="Contents4"/>
            <w:tabs>
              <w:tab w:val="clear" w:pos="8176"/>
              <w:tab w:val="right" w:pos="9026" w:leader="dot"/>
            </w:tabs>
            <w:rPr/>
          </w:pPr>
          <w:hyperlink w:anchor="__RefHeading___Toc45578_3804643083">
            <w:r>
              <w:rPr>
                <w:webHidden/>
                <w:rStyle w:val="IndexLink"/>
                <w:rtl w:val="true"/>
              </w:rPr>
              <w:t>نتيجه مباحث گذشته‌</w:t>
            </w:r>
            <w:r>
              <w:rPr>
                <w:rStyle w:val="IndexLink"/>
                <w:rtl w:val="true"/>
              </w:rPr>
              <w:tab/>
            </w:r>
            <w:r>
              <w:rPr>
                <w:rStyle w:val="IndexLink"/>
              </w:rPr>
              <w:t>45</w:t>
            </w:r>
          </w:hyperlink>
        </w:p>
        <w:p>
          <w:pPr>
            <w:pStyle w:val="Contents3"/>
            <w:tabs>
              <w:tab w:val="clear" w:pos="8459"/>
              <w:tab w:val="right" w:pos="9026" w:leader="dot"/>
            </w:tabs>
            <w:rPr/>
          </w:pPr>
          <w:hyperlink w:anchor="__RefHeading___Toc45580_3804643083">
            <w:r>
              <w:rPr>
                <w:webHidden/>
                <w:rStyle w:val="IndexLink"/>
                <w:rtl w:val="true"/>
              </w:rPr>
              <w:t xml:space="preserve">اصل دوم </w:t>
            </w:r>
            <w:r>
              <w:rPr>
                <w:rStyle w:val="IndexLink"/>
                <w:rtl w:val="true"/>
              </w:rPr>
              <w:t xml:space="preserve">: </w:t>
            </w:r>
            <w:r>
              <w:rPr>
                <w:rStyle w:val="IndexLink"/>
                <w:rtl w:val="true"/>
              </w:rPr>
              <w:t>درمان بيمارى نگرانى‌هاى ناروا</w:t>
            </w:r>
            <w:r>
              <w:rPr>
                <w:rStyle w:val="IndexLink"/>
                <w:rtl w:val="true"/>
              </w:rPr>
              <w:tab/>
            </w:r>
            <w:r>
              <w:rPr>
                <w:rStyle w:val="IndexLink"/>
              </w:rPr>
              <w:t>47</w:t>
            </w:r>
          </w:hyperlink>
        </w:p>
        <w:p>
          <w:pPr>
            <w:pStyle w:val="Contents4"/>
            <w:tabs>
              <w:tab w:val="clear" w:pos="8176"/>
              <w:tab w:val="right" w:pos="9026" w:leader="dot"/>
            </w:tabs>
            <w:rPr/>
          </w:pPr>
          <w:hyperlink w:anchor="__RefHeading___Toc45582_380464308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558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درمان‌هاى معرفتى‌</w:t>
            </w:r>
            <w:r>
              <w:rPr>
                <w:rStyle w:val="IndexLink"/>
                <w:rtl w:val="true"/>
              </w:rPr>
              <w:tab/>
            </w:r>
            <w:r>
              <w:rPr>
                <w:rStyle w:val="IndexLink"/>
              </w:rPr>
              <w:t>48</w:t>
            </w:r>
          </w:hyperlink>
        </w:p>
        <w:p>
          <w:pPr>
            <w:pStyle w:val="Contents5"/>
            <w:tabs>
              <w:tab w:val="clear" w:pos="7892"/>
              <w:tab w:val="right" w:pos="9026" w:leader="dot"/>
            </w:tabs>
            <w:rPr/>
          </w:pPr>
          <w:hyperlink w:anchor="__RefHeading___Toc4558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شناخت امور شايسته اندوه و شادى‌</w:t>
            </w:r>
            <w:r>
              <w:rPr>
                <w:rStyle w:val="IndexLink"/>
                <w:rtl w:val="true"/>
              </w:rPr>
              <w:tab/>
            </w:r>
            <w:r>
              <w:rPr>
                <w:rStyle w:val="IndexLink"/>
              </w:rPr>
              <w:t>48</w:t>
            </w:r>
          </w:hyperlink>
        </w:p>
        <w:p>
          <w:pPr>
            <w:pStyle w:val="Contents6"/>
            <w:tabs>
              <w:tab w:val="clear" w:pos="7609"/>
              <w:tab w:val="right" w:pos="9026" w:leader="dot"/>
            </w:tabs>
            <w:rPr/>
          </w:pPr>
          <w:hyperlink w:anchor="__RefHeading___Toc45588_380464308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45590_3804643083">
            <w:r>
              <w:rPr>
                <w:webHidden/>
                <w:rStyle w:val="IndexLink"/>
                <w:rtl w:val="true"/>
              </w:rPr>
              <w:t>خطا در ارزيابى موارد غم و شادى‌</w:t>
            </w:r>
            <w:r>
              <w:rPr>
                <w:rStyle w:val="IndexLink"/>
                <w:rtl w:val="true"/>
              </w:rPr>
              <w:tab/>
            </w:r>
            <w:r>
              <w:rPr>
                <w:rStyle w:val="IndexLink"/>
              </w:rPr>
              <w:t>49</w:t>
            </w:r>
          </w:hyperlink>
        </w:p>
        <w:p>
          <w:pPr>
            <w:pStyle w:val="Contents5"/>
            <w:tabs>
              <w:tab w:val="clear" w:pos="7892"/>
              <w:tab w:val="right" w:pos="9026" w:leader="dot"/>
            </w:tabs>
            <w:rPr/>
          </w:pPr>
          <w:hyperlink w:anchor="__RefHeading___Toc45592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شناخت خدا</w:t>
            </w:r>
            <w:r>
              <w:rPr>
                <w:rStyle w:val="IndexLink"/>
                <w:rtl w:val="true"/>
              </w:rPr>
              <w:tab/>
            </w:r>
            <w:r>
              <w:rPr>
                <w:rStyle w:val="IndexLink"/>
              </w:rPr>
              <w:t>51</w:t>
            </w:r>
          </w:hyperlink>
        </w:p>
        <w:p>
          <w:pPr>
            <w:pStyle w:val="Contents5"/>
            <w:tabs>
              <w:tab w:val="clear" w:pos="7892"/>
              <w:tab w:val="right" w:pos="9026" w:leader="dot"/>
            </w:tabs>
            <w:rPr/>
          </w:pPr>
          <w:hyperlink w:anchor="__RefHeading___Toc4559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شناخت دنيا</w:t>
            </w:r>
            <w:r>
              <w:rPr>
                <w:rStyle w:val="IndexLink"/>
                <w:rtl w:val="true"/>
              </w:rPr>
              <w:tab/>
            </w:r>
            <w:r>
              <w:rPr>
                <w:rStyle w:val="IndexLink"/>
              </w:rPr>
              <w:t>52</w:t>
            </w:r>
          </w:hyperlink>
        </w:p>
        <w:p>
          <w:pPr>
            <w:pStyle w:val="Contents5"/>
            <w:tabs>
              <w:tab w:val="clear" w:pos="7892"/>
              <w:tab w:val="right" w:pos="9026" w:leader="dot"/>
            </w:tabs>
            <w:rPr/>
          </w:pPr>
          <w:hyperlink w:anchor="__RefHeading___Toc4559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ياد مرگ و احوالات پس از آن‌</w:t>
            </w:r>
            <w:r>
              <w:rPr>
                <w:rStyle w:val="IndexLink"/>
                <w:rtl w:val="true"/>
              </w:rPr>
              <w:tab/>
            </w:r>
            <w:r>
              <w:rPr>
                <w:rStyle w:val="IndexLink"/>
              </w:rPr>
              <w:t>52</w:t>
            </w:r>
          </w:hyperlink>
        </w:p>
        <w:p>
          <w:pPr>
            <w:pStyle w:val="Contents5"/>
            <w:tabs>
              <w:tab w:val="clear" w:pos="7892"/>
              <w:tab w:val="right" w:pos="9026" w:leader="dot"/>
            </w:tabs>
            <w:rPr/>
          </w:pPr>
          <w:hyperlink w:anchor="__RefHeading___Toc4559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شناخت ويژگى‌هاى اندوه‌</w:t>
            </w:r>
            <w:r>
              <w:rPr>
                <w:rStyle w:val="IndexLink"/>
                <w:rtl w:val="true"/>
              </w:rPr>
              <w:tab/>
            </w:r>
            <w:r>
              <w:rPr>
                <w:rStyle w:val="IndexLink"/>
              </w:rPr>
              <w:t>53</w:t>
            </w:r>
          </w:hyperlink>
        </w:p>
        <w:p>
          <w:pPr>
            <w:pStyle w:val="Contents4"/>
            <w:tabs>
              <w:tab w:val="clear" w:pos="8176"/>
              <w:tab w:val="right" w:pos="9026" w:leader="dot"/>
            </w:tabs>
            <w:rPr/>
          </w:pPr>
          <w:hyperlink w:anchor="__RefHeading___Toc4560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درمان‌هاى اعتقادى‌</w:t>
            </w:r>
            <w:r>
              <w:rPr>
                <w:rStyle w:val="IndexLink"/>
                <w:rtl w:val="true"/>
              </w:rPr>
              <w:tab/>
            </w:r>
            <w:r>
              <w:rPr>
                <w:rStyle w:val="IndexLink"/>
              </w:rPr>
              <w:t>55</w:t>
            </w:r>
          </w:hyperlink>
        </w:p>
        <w:p>
          <w:pPr>
            <w:pStyle w:val="Contents5"/>
            <w:tabs>
              <w:tab w:val="clear" w:pos="7892"/>
              <w:tab w:val="right" w:pos="9026" w:leader="dot"/>
            </w:tabs>
            <w:rPr/>
          </w:pPr>
          <w:hyperlink w:anchor="__RefHeading___Toc45602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ايمان به خداى سبحان‌</w:t>
            </w:r>
            <w:r>
              <w:rPr>
                <w:rStyle w:val="IndexLink"/>
                <w:rtl w:val="true"/>
              </w:rPr>
              <w:tab/>
            </w:r>
            <w:r>
              <w:rPr>
                <w:rStyle w:val="IndexLink"/>
              </w:rPr>
              <w:t>55</w:t>
            </w:r>
          </w:hyperlink>
        </w:p>
        <w:p>
          <w:pPr>
            <w:pStyle w:val="Contents5"/>
            <w:tabs>
              <w:tab w:val="clear" w:pos="7892"/>
              <w:tab w:val="right" w:pos="9026" w:leader="dot"/>
            </w:tabs>
            <w:rPr/>
          </w:pPr>
          <w:hyperlink w:anchor="__RefHeading___Toc45604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ايمان به تقدير الهى‌</w:t>
            </w:r>
            <w:r>
              <w:rPr>
                <w:rStyle w:val="IndexLink"/>
                <w:rtl w:val="true"/>
              </w:rPr>
              <w:tab/>
            </w:r>
            <w:r>
              <w:rPr>
                <w:rStyle w:val="IndexLink"/>
              </w:rPr>
              <w:t>60</w:t>
            </w:r>
          </w:hyperlink>
        </w:p>
        <w:p>
          <w:pPr>
            <w:pStyle w:val="Contents5"/>
            <w:tabs>
              <w:tab w:val="clear" w:pos="7892"/>
              <w:tab w:val="right" w:pos="9026" w:leader="dot"/>
            </w:tabs>
            <w:rPr/>
          </w:pPr>
          <w:hyperlink w:anchor="__RefHeading___Toc45606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ايمان به آخرت‌</w:t>
            </w:r>
            <w:r>
              <w:rPr>
                <w:rStyle w:val="IndexLink"/>
                <w:rtl w:val="true"/>
              </w:rPr>
              <w:tab/>
            </w:r>
            <w:r>
              <w:rPr>
                <w:rStyle w:val="IndexLink"/>
              </w:rPr>
              <w:t>60</w:t>
            </w:r>
          </w:hyperlink>
        </w:p>
        <w:p>
          <w:pPr>
            <w:pStyle w:val="Contents4"/>
            <w:tabs>
              <w:tab w:val="clear" w:pos="8176"/>
              <w:tab w:val="right" w:pos="9026" w:leader="dot"/>
            </w:tabs>
            <w:rPr/>
          </w:pPr>
          <w:hyperlink w:anchor="__RefHeading___Toc45608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درمان‌هاى اخلاقى‌</w:t>
            </w:r>
            <w:r>
              <w:rPr>
                <w:rStyle w:val="IndexLink"/>
                <w:rtl w:val="true"/>
              </w:rPr>
              <w:tab/>
            </w:r>
            <w:r>
              <w:rPr>
                <w:rStyle w:val="IndexLink"/>
              </w:rPr>
              <w:t>61</w:t>
            </w:r>
          </w:hyperlink>
        </w:p>
        <w:p>
          <w:pPr>
            <w:pStyle w:val="Contents5"/>
            <w:tabs>
              <w:tab w:val="clear" w:pos="7892"/>
              <w:tab w:val="right" w:pos="9026" w:leader="dot"/>
            </w:tabs>
            <w:rPr/>
          </w:pPr>
          <w:hyperlink w:anchor="__RefHeading___Toc4561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دل بسته نبودن به دنيا</w:t>
            </w:r>
            <w:r>
              <w:rPr>
                <w:rStyle w:val="IndexLink"/>
                <w:rtl w:val="true"/>
              </w:rPr>
              <w:tab/>
            </w:r>
            <w:r>
              <w:rPr>
                <w:rStyle w:val="IndexLink"/>
              </w:rPr>
              <w:t>61</w:t>
            </w:r>
          </w:hyperlink>
        </w:p>
        <w:p>
          <w:pPr>
            <w:pStyle w:val="Contents5"/>
            <w:tabs>
              <w:tab w:val="clear" w:pos="7892"/>
              <w:tab w:val="right" w:pos="9026" w:leader="dot"/>
            </w:tabs>
            <w:rPr/>
          </w:pPr>
          <w:hyperlink w:anchor="__RefHeading___Toc4561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شكيبايى‌</w:t>
            </w:r>
            <w:r>
              <w:rPr>
                <w:rStyle w:val="IndexLink"/>
                <w:rtl w:val="true"/>
              </w:rPr>
              <w:tab/>
            </w:r>
            <w:r>
              <w:rPr>
                <w:rStyle w:val="IndexLink"/>
              </w:rPr>
              <w:t>62</w:t>
            </w:r>
          </w:hyperlink>
        </w:p>
        <w:p>
          <w:pPr>
            <w:pStyle w:val="Contents4"/>
            <w:tabs>
              <w:tab w:val="clear" w:pos="8176"/>
              <w:tab w:val="right" w:pos="9026" w:leader="dot"/>
            </w:tabs>
            <w:rPr/>
          </w:pPr>
          <w:hyperlink w:anchor="__RefHeading___Toc4561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درمان‌هاى عملى‌</w:t>
            </w:r>
            <w:r>
              <w:rPr>
                <w:rStyle w:val="IndexLink"/>
                <w:rtl w:val="true"/>
              </w:rPr>
              <w:tab/>
            </w:r>
            <w:r>
              <w:rPr>
                <w:rStyle w:val="IndexLink"/>
              </w:rPr>
              <w:t>66</w:t>
            </w:r>
          </w:hyperlink>
        </w:p>
        <w:p>
          <w:pPr>
            <w:pStyle w:val="Contents5"/>
            <w:tabs>
              <w:tab w:val="clear" w:pos="7892"/>
              <w:tab w:val="right" w:pos="9026" w:leader="dot"/>
            </w:tabs>
            <w:rPr/>
          </w:pPr>
          <w:hyperlink w:anchor="__RefHeading___Toc45616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اشتغال به كار</w:t>
            </w:r>
            <w:r>
              <w:rPr>
                <w:rStyle w:val="IndexLink"/>
                <w:rtl w:val="true"/>
              </w:rPr>
              <w:tab/>
            </w:r>
            <w:r>
              <w:rPr>
                <w:rStyle w:val="IndexLink"/>
              </w:rPr>
              <w:t>66</w:t>
            </w:r>
          </w:hyperlink>
        </w:p>
        <w:p>
          <w:pPr>
            <w:pStyle w:val="Contents5"/>
            <w:tabs>
              <w:tab w:val="clear" w:pos="7892"/>
              <w:tab w:val="right" w:pos="9026" w:leader="dot"/>
            </w:tabs>
            <w:rPr/>
          </w:pPr>
          <w:hyperlink w:anchor="__RefHeading___Toc45618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اجتناب از كارهاى ناروا</w:t>
            </w:r>
            <w:r>
              <w:rPr>
                <w:rStyle w:val="IndexLink"/>
                <w:rtl w:val="true"/>
              </w:rPr>
              <w:tab/>
            </w:r>
            <w:r>
              <w:rPr>
                <w:rStyle w:val="IndexLink"/>
              </w:rPr>
              <w:t>67</w:t>
            </w:r>
          </w:hyperlink>
        </w:p>
        <w:p>
          <w:pPr>
            <w:pStyle w:val="Contents5"/>
            <w:tabs>
              <w:tab w:val="clear" w:pos="7892"/>
              <w:tab w:val="right" w:pos="9026" w:leader="dot"/>
            </w:tabs>
            <w:rPr/>
          </w:pPr>
          <w:hyperlink w:anchor="__RefHeading___Toc45620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انجام دادن انواع كارهاى نيكو</w:t>
            </w:r>
            <w:r>
              <w:rPr>
                <w:rStyle w:val="IndexLink"/>
                <w:rtl w:val="true"/>
              </w:rPr>
              <w:tab/>
            </w:r>
            <w:r>
              <w:rPr>
                <w:rStyle w:val="IndexLink"/>
              </w:rPr>
              <w:t>67</w:t>
            </w:r>
          </w:hyperlink>
        </w:p>
        <w:p>
          <w:pPr>
            <w:pStyle w:val="Contents6"/>
            <w:tabs>
              <w:tab w:val="clear" w:pos="7609"/>
              <w:tab w:val="right" w:pos="9026" w:leader="dot"/>
            </w:tabs>
            <w:rPr/>
          </w:pPr>
          <w:hyperlink w:anchor="__RefHeading___Toc45622_380464308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5624_3804643083">
            <w:r>
              <w:rPr>
                <w:webHidden/>
                <w:rStyle w:val="IndexLink"/>
                <w:rtl w:val="true"/>
              </w:rPr>
              <w:t xml:space="preserve">الف </w:t>
            </w:r>
            <w:r>
              <w:rPr>
                <w:rStyle w:val="IndexLink"/>
                <w:rtl w:val="true"/>
              </w:rPr>
              <w:t xml:space="preserve">- </w:t>
            </w:r>
            <w:r>
              <w:rPr>
                <w:rStyle w:val="IndexLink"/>
                <w:rtl w:val="true"/>
              </w:rPr>
              <w:t>گره‌گشايى و غم‌زدايى‌</w:t>
            </w:r>
            <w:r>
              <w:rPr>
                <w:rStyle w:val="IndexLink"/>
                <w:rtl w:val="true"/>
              </w:rPr>
              <w:tab/>
            </w:r>
            <w:r>
              <w:rPr>
                <w:rStyle w:val="IndexLink"/>
              </w:rPr>
              <w:t>68</w:t>
            </w:r>
          </w:hyperlink>
        </w:p>
        <w:p>
          <w:pPr>
            <w:pStyle w:val="Contents6"/>
            <w:tabs>
              <w:tab w:val="clear" w:pos="7609"/>
              <w:tab w:val="right" w:pos="9026" w:leader="dot"/>
            </w:tabs>
            <w:rPr/>
          </w:pPr>
          <w:hyperlink w:anchor="__RefHeading___Toc45626_3804643083">
            <w:r>
              <w:rPr>
                <w:webHidden/>
                <w:rStyle w:val="IndexLink"/>
                <w:rtl w:val="true"/>
              </w:rPr>
              <w:t xml:space="preserve">ب </w:t>
            </w:r>
            <w:r>
              <w:rPr>
                <w:rStyle w:val="IndexLink"/>
                <w:rtl w:val="true"/>
              </w:rPr>
              <w:t xml:space="preserve">- </w:t>
            </w:r>
            <w:r>
              <w:rPr>
                <w:rStyle w:val="IndexLink"/>
                <w:rtl w:val="true"/>
              </w:rPr>
              <w:t>توسّل به اهل بيت عليهم 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45628_380464308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45630_3804643083">
            <w:r>
              <w:rPr>
                <w:webHidden/>
                <w:rStyle w:val="IndexLink"/>
                <w:rtl w:val="true"/>
              </w:rPr>
              <w:t>شفا يافتن بيمار سرطانى با توسّل به امام رضا عليه السلام‌</w:t>
            </w:r>
            <w:r>
              <w:rPr>
                <w:rStyle w:val="IndexLink"/>
                <w:rtl w:val="true"/>
              </w:rPr>
              <w:tab/>
            </w:r>
            <w:r>
              <w:rPr>
                <w:rStyle w:val="IndexLink"/>
              </w:rPr>
              <w:t>69</w:t>
            </w:r>
          </w:hyperlink>
        </w:p>
        <w:p>
          <w:pPr>
            <w:pStyle w:val="Contents6"/>
            <w:tabs>
              <w:tab w:val="clear" w:pos="7609"/>
              <w:tab w:val="right" w:pos="9026" w:leader="dot"/>
            </w:tabs>
            <w:rPr/>
          </w:pPr>
          <w:hyperlink w:anchor="__RefHeading___Toc45632_3804643083">
            <w:r>
              <w:rPr>
                <w:webHidden/>
                <w:rStyle w:val="IndexLink"/>
                <w:rtl w:val="true"/>
              </w:rPr>
              <w:t xml:space="preserve">ج </w:t>
            </w:r>
            <w:r>
              <w:rPr>
                <w:rStyle w:val="IndexLink"/>
                <w:rtl w:val="true"/>
              </w:rPr>
              <w:t xml:space="preserve">- </w:t>
            </w:r>
            <w:r>
              <w:rPr>
                <w:rStyle w:val="IndexLink"/>
                <w:rtl w:val="true"/>
              </w:rPr>
              <w:t>غنيمت شمردنِ دَم‌</w:t>
            </w:r>
            <w:r>
              <w:rPr>
                <w:rStyle w:val="IndexLink"/>
                <w:rtl w:val="true"/>
              </w:rPr>
              <w:tab/>
            </w:r>
            <w:r>
              <w:rPr>
                <w:rStyle w:val="IndexLink"/>
              </w:rPr>
              <w:t>71</w:t>
            </w:r>
          </w:hyperlink>
        </w:p>
        <w:p>
          <w:pPr>
            <w:pStyle w:val="Contents5"/>
            <w:tabs>
              <w:tab w:val="clear" w:pos="7892"/>
              <w:tab w:val="right" w:pos="9026" w:leader="dot"/>
            </w:tabs>
            <w:rPr/>
          </w:pPr>
          <w:hyperlink w:anchor="__RefHeading___Toc45634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درمان‌هاى عبادى‌</w:t>
            </w:r>
            <w:r>
              <w:rPr>
                <w:rStyle w:val="IndexLink"/>
                <w:rtl w:val="true"/>
              </w:rPr>
              <w:tab/>
            </w:r>
            <w:r>
              <w:rPr>
                <w:rStyle w:val="IndexLink"/>
              </w:rPr>
              <w:t>79</w:t>
            </w:r>
          </w:hyperlink>
        </w:p>
        <w:p>
          <w:pPr>
            <w:pStyle w:val="Contents5"/>
            <w:tabs>
              <w:tab w:val="clear" w:pos="7892"/>
              <w:tab w:val="right" w:pos="9026" w:leader="dot"/>
            </w:tabs>
            <w:rPr/>
          </w:pPr>
          <w:hyperlink w:anchor="__RefHeading___Toc45636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درمان‌هاى طبيعى‌</w:t>
            </w:r>
            <w:r>
              <w:rPr>
                <w:rStyle w:val="IndexLink"/>
                <w:rtl w:val="true"/>
              </w:rPr>
              <w:tab/>
            </w:r>
            <w:r>
              <w:rPr>
                <w:rStyle w:val="IndexLink"/>
              </w:rPr>
              <w:t>81</w:t>
            </w:r>
          </w:hyperlink>
        </w:p>
        <w:p>
          <w:pPr>
            <w:pStyle w:val="Contents6"/>
            <w:tabs>
              <w:tab w:val="clear" w:pos="7609"/>
              <w:tab w:val="right" w:pos="9026" w:leader="dot"/>
            </w:tabs>
            <w:rPr/>
          </w:pPr>
          <w:hyperlink w:anchor="__RefHeading___Toc45638_3804643083">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45640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غذادرمانى‌</w:t>
            </w:r>
            <w:r>
              <w:rPr>
                <w:rStyle w:val="IndexLink"/>
                <w:rtl w:val="true"/>
              </w:rPr>
              <w:tab/>
            </w:r>
            <w:r>
              <w:rPr>
                <w:rStyle w:val="IndexLink"/>
              </w:rPr>
              <w:t>82</w:t>
            </w:r>
          </w:hyperlink>
        </w:p>
        <w:p>
          <w:pPr>
            <w:pStyle w:val="Contents6"/>
            <w:tabs>
              <w:tab w:val="clear" w:pos="7609"/>
              <w:tab w:val="right" w:pos="9026" w:leader="dot"/>
            </w:tabs>
            <w:rPr/>
          </w:pPr>
          <w:hyperlink w:anchor="__RefHeading___Toc45642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رعايت امور بهداشتى‌</w:t>
            </w:r>
            <w:r>
              <w:rPr>
                <w:rStyle w:val="IndexLink"/>
                <w:rtl w:val="true"/>
              </w:rPr>
              <w:tab/>
            </w:r>
            <w:r>
              <w:rPr>
                <w:rStyle w:val="IndexLink"/>
              </w:rPr>
              <w:t>83</w:t>
            </w:r>
          </w:hyperlink>
        </w:p>
        <w:p>
          <w:pPr>
            <w:pStyle w:val="Contents6"/>
            <w:tabs>
              <w:tab w:val="clear" w:pos="7609"/>
              <w:tab w:val="right" w:pos="9026" w:leader="dot"/>
            </w:tabs>
            <w:rPr/>
          </w:pPr>
          <w:hyperlink w:anchor="__RefHeading___Toc45644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رعايت امور آرايشى‌</w:t>
            </w:r>
            <w:r>
              <w:rPr>
                <w:rStyle w:val="IndexLink"/>
                <w:rtl w:val="true"/>
              </w:rPr>
              <w:tab/>
            </w:r>
            <w:r>
              <w:rPr>
                <w:rStyle w:val="IndexLink"/>
              </w:rPr>
              <w:t>83</w:t>
            </w:r>
          </w:hyperlink>
        </w:p>
        <w:p>
          <w:pPr>
            <w:pStyle w:val="Contents5"/>
            <w:tabs>
              <w:tab w:val="clear" w:pos="7892"/>
              <w:tab w:val="right" w:pos="9026" w:leader="dot"/>
            </w:tabs>
            <w:rPr/>
          </w:pPr>
          <w:hyperlink w:anchor="__RefHeading___Toc45646_3804643083">
            <w:r>
              <w:rPr>
                <w:webHidden/>
                <w:rStyle w:val="IndexLink"/>
                <w:rtl w:val="true"/>
              </w:rPr>
              <w:t xml:space="preserve">اصل سوم </w:t>
            </w:r>
            <w:r>
              <w:rPr>
                <w:rStyle w:val="IndexLink"/>
                <w:rtl w:val="true"/>
              </w:rPr>
              <w:t xml:space="preserve">: </w:t>
            </w:r>
            <w:r>
              <w:rPr>
                <w:rStyle w:val="IndexLink"/>
                <w:rtl w:val="true"/>
              </w:rPr>
              <w:t>به كار بستن عوامل شادى‌آفرين‌</w:t>
            </w:r>
            <w:r>
              <w:rPr>
                <w:rStyle w:val="IndexLink"/>
                <w:rtl w:val="true"/>
              </w:rPr>
              <w:tab/>
            </w:r>
            <w:r>
              <w:rPr>
                <w:rStyle w:val="IndexLink"/>
              </w:rPr>
              <w:t>85</w:t>
            </w:r>
          </w:hyperlink>
        </w:p>
        <w:p>
          <w:pPr>
            <w:pStyle w:val="Contents6"/>
            <w:tabs>
              <w:tab w:val="clear" w:pos="7609"/>
              <w:tab w:val="right" w:pos="9026" w:leader="dot"/>
            </w:tabs>
            <w:rPr/>
          </w:pPr>
          <w:hyperlink w:anchor="__RefHeading___Toc4564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اعتقادات مذهبى‌</w:t>
            </w:r>
            <w:r>
              <w:rPr>
                <w:rStyle w:val="IndexLink"/>
                <w:rtl w:val="true"/>
              </w:rPr>
              <w:tab/>
            </w:r>
            <w:r>
              <w:rPr>
                <w:rStyle w:val="IndexLink"/>
              </w:rPr>
              <w:t>85</w:t>
            </w:r>
          </w:hyperlink>
        </w:p>
        <w:p>
          <w:pPr>
            <w:pStyle w:val="Contents6"/>
            <w:tabs>
              <w:tab w:val="clear" w:pos="7609"/>
              <w:tab w:val="right" w:pos="9026" w:leader="dot"/>
            </w:tabs>
            <w:rPr/>
          </w:pPr>
          <w:hyperlink w:anchor="__RefHeading___Toc45650_380464308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4565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ايمانِ راستين‌</w:t>
            </w:r>
            <w:r>
              <w:rPr>
                <w:rStyle w:val="IndexLink"/>
                <w:rtl w:val="true"/>
              </w:rPr>
              <w:tab/>
            </w:r>
            <w:r>
              <w:rPr>
                <w:rStyle w:val="IndexLink"/>
              </w:rPr>
              <w:t>86</w:t>
            </w:r>
          </w:hyperlink>
        </w:p>
        <w:p>
          <w:pPr>
            <w:pStyle w:val="Contents6"/>
            <w:tabs>
              <w:tab w:val="clear" w:pos="7609"/>
              <w:tab w:val="right" w:pos="9026" w:leader="dot"/>
            </w:tabs>
            <w:rPr/>
          </w:pPr>
          <w:hyperlink w:anchor="__RefHeading___Toc4565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اعتماد به خدا</w:t>
            </w:r>
            <w:r>
              <w:rPr>
                <w:rStyle w:val="IndexLink"/>
                <w:rtl w:val="true"/>
              </w:rPr>
              <w:tab/>
            </w:r>
            <w:r>
              <w:rPr>
                <w:rStyle w:val="IndexLink"/>
              </w:rPr>
              <w:t>89</w:t>
            </w:r>
          </w:hyperlink>
        </w:p>
        <w:p>
          <w:pPr>
            <w:pStyle w:val="Contents6"/>
            <w:tabs>
              <w:tab w:val="clear" w:pos="7609"/>
              <w:tab w:val="right" w:pos="9026" w:leader="dot"/>
            </w:tabs>
            <w:rPr/>
          </w:pPr>
          <w:hyperlink w:anchor="__RefHeading___Toc45656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رضايت به تقدير الهى‌</w:t>
            </w:r>
            <w:r>
              <w:rPr>
                <w:rStyle w:val="IndexLink"/>
                <w:rtl w:val="true"/>
              </w:rPr>
              <w:tab/>
            </w:r>
            <w:r>
              <w:rPr>
                <w:rStyle w:val="IndexLink"/>
              </w:rPr>
              <w:t>90</w:t>
            </w:r>
          </w:hyperlink>
        </w:p>
        <w:p>
          <w:pPr>
            <w:pStyle w:val="Contents6"/>
            <w:tabs>
              <w:tab w:val="clear" w:pos="7609"/>
              <w:tab w:val="right" w:pos="9026" w:leader="dot"/>
            </w:tabs>
            <w:rPr/>
          </w:pPr>
          <w:hyperlink w:anchor="__RefHeading___Toc4565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حسن ظن به خدا</w:t>
            </w:r>
            <w:r>
              <w:rPr>
                <w:rStyle w:val="IndexLink"/>
                <w:rtl w:val="true"/>
              </w:rPr>
              <w:tab/>
            </w:r>
            <w:r>
              <w:rPr>
                <w:rStyle w:val="IndexLink"/>
              </w:rPr>
              <w:t>91</w:t>
            </w:r>
          </w:hyperlink>
        </w:p>
        <w:p>
          <w:pPr>
            <w:pStyle w:val="Contents6"/>
            <w:tabs>
              <w:tab w:val="clear" w:pos="7609"/>
              <w:tab w:val="right" w:pos="9026" w:leader="dot"/>
            </w:tabs>
            <w:rPr/>
          </w:pPr>
          <w:hyperlink w:anchor="__RefHeading___Toc4566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حُسن نيّت‌</w:t>
            </w:r>
            <w:r>
              <w:rPr>
                <w:rStyle w:val="IndexLink"/>
                <w:rtl w:val="true"/>
              </w:rPr>
              <w:tab/>
            </w:r>
            <w:r>
              <w:rPr>
                <w:rStyle w:val="IndexLink"/>
              </w:rPr>
              <w:t>92</w:t>
            </w:r>
          </w:hyperlink>
        </w:p>
        <w:p>
          <w:pPr>
            <w:pStyle w:val="Contents6"/>
            <w:tabs>
              <w:tab w:val="clear" w:pos="7609"/>
              <w:tab w:val="right" w:pos="9026" w:leader="dot"/>
            </w:tabs>
            <w:rPr/>
          </w:pPr>
          <w:hyperlink w:anchor="__RefHeading___Toc4566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اخلاقيات‌</w:t>
            </w:r>
            <w:r>
              <w:rPr>
                <w:rStyle w:val="IndexLink"/>
                <w:rtl w:val="true"/>
              </w:rPr>
              <w:tab/>
            </w:r>
            <w:r>
              <w:rPr>
                <w:rStyle w:val="IndexLink"/>
              </w:rPr>
              <w:t>92</w:t>
            </w:r>
          </w:hyperlink>
        </w:p>
        <w:p>
          <w:pPr>
            <w:pStyle w:val="Contents6"/>
            <w:tabs>
              <w:tab w:val="clear" w:pos="7609"/>
              <w:tab w:val="right" w:pos="9026" w:leader="dot"/>
            </w:tabs>
            <w:rPr/>
          </w:pPr>
          <w:hyperlink w:anchor="__RefHeading___Toc45664_3804643083">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4566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اخلاق ارتباطى‌</w:t>
            </w:r>
            <w:r>
              <w:rPr>
                <w:rStyle w:val="IndexLink"/>
                <w:rtl w:val="true"/>
              </w:rPr>
              <w:tab/>
            </w:r>
            <w:r>
              <w:rPr>
                <w:rStyle w:val="IndexLink"/>
              </w:rPr>
              <w:t>93</w:t>
            </w:r>
          </w:hyperlink>
        </w:p>
        <w:p>
          <w:pPr>
            <w:pStyle w:val="Contents6"/>
            <w:tabs>
              <w:tab w:val="clear" w:pos="7609"/>
              <w:tab w:val="right" w:pos="9026" w:leader="dot"/>
            </w:tabs>
            <w:rPr/>
          </w:pPr>
          <w:hyperlink w:anchor="__RefHeading___Toc4566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انس با ديگران‌</w:t>
            </w:r>
            <w:r>
              <w:rPr>
                <w:rStyle w:val="IndexLink"/>
                <w:rtl w:val="true"/>
              </w:rPr>
              <w:tab/>
            </w:r>
            <w:r>
              <w:rPr>
                <w:rStyle w:val="IndexLink"/>
              </w:rPr>
              <w:t>93</w:t>
            </w:r>
          </w:hyperlink>
        </w:p>
        <w:p>
          <w:pPr>
            <w:pStyle w:val="Contents6"/>
            <w:tabs>
              <w:tab w:val="clear" w:pos="7609"/>
              <w:tab w:val="right" w:pos="9026" w:leader="dot"/>
            </w:tabs>
            <w:rPr/>
          </w:pPr>
          <w:hyperlink w:anchor="__RefHeading___Toc4567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خوش‌اخلاقى‌</w:t>
            </w:r>
            <w:r>
              <w:rPr>
                <w:rStyle w:val="IndexLink"/>
                <w:rtl w:val="true"/>
              </w:rPr>
              <w:tab/>
            </w:r>
            <w:r>
              <w:rPr>
                <w:rStyle w:val="IndexLink"/>
              </w:rPr>
              <w:t>94</w:t>
            </w:r>
          </w:hyperlink>
        </w:p>
        <w:p>
          <w:pPr>
            <w:pStyle w:val="Contents6"/>
            <w:tabs>
              <w:tab w:val="clear" w:pos="7609"/>
              <w:tab w:val="right" w:pos="9026" w:leader="dot"/>
            </w:tabs>
            <w:rPr/>
          </w:pPr>
          <w:hyperlink w:anchor="__RefHeading___Toc4567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خوش گمانى‌</w:t>
            </w:r>
            <w:r>
              <w:rPr>
                <w:rStyle w:val="IndexLink"/>
                <w:rtl w:val="true"/>
              </w:rPr>
              <w:tab/>
            </w:r>
            <w:r>
              <w:rPr>
                <w:rStyle w:val="IndexLink"/>
              </w:rPr>
              <w:t>95</w:t>
            </w:r>
          </w:hyperlink>
        </w:p>
        <w:p>
          <w:pPr>
            <w:pStyle w:val="Contents6"/>
            <w:tabs>
              <w:tab w:val="clear" w:pos="7609"/>
              <w:tab w:val="right" w:pos="9026" w:leader="dot"/>
            </w:tabs>
            <w:rPr/>
          </w:pPr>
          <w:hyperlink w:anchor="__RefHeading___Toc45674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شوخ‌طبعى‌</w:t>
            </w:r>
            <w:r>
              <w:rPr>
                <w:rStyle w:val="IndexLink"/>
                <w:rtl w:val="true"/>
              </w:rPr>
              <w:tab/>
            </w:r>
            <w:r>
              <w:rPr>
                <w:rStyle w:val="IndexLink"/>
              </w:rPr>
              <w:t>98</w:t>
            </w:r>
          </w:hyperlink>
        </w:p>
        <w:p>
          <w:pPr>
            <w:pStyle w:val="Contents6"/>
            <w:tabs>
              <w:tab w:val="clear" w:pos="7609"/>
              <w:tab w:val="right" w:pos="9026" w:leader="dot"/>
            </w:tabs>
            <w:rPr/>
          </w:pPr>
          <w:hyperlink w:anchor="__RefHeading___Toc4567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ابراز شادمانى‌</w:t>
            </w:r>
            <w:r>
              <w:rPr>
                <w:rStyle w:val="IndexLink"/>
                <w:rtl w:val="true"/>
              </w:rPr>
              <w:tab/>
            </w:r>
            <w:r>
              <w:rPr>
                <w:rStyle w:val="IndexLink"/>
              </w:rPr>
              <w:t>100</w:t>
            </w:r>
          </w:hyperlink>
        </w:p>
        <w:p>
          <w:pPr>
            <w:pStyle w:val="Contents6"/>
            <w:tabs>
              <w:tab w:val="clear" w:pos="7609"/>
              <w:tab w:val="right" w:pos="9026" w:leader="dot"/>
            </w:tabs>
            <w:rPr/>
          </w:pPr>
          <w:hyperlink w:anchor="__RefHeading___Toc4567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مدارا كردن‌</w:t>
            </w:r>
            <w:r>
              <w:rPr>
                <w:rStyle w:val="IndexLink"/>
                <w:rtl w:val="true"/>
              </w:rPr>
              <w:tab/>
            </w:r>
            <w:r>
              <w:rPr>
                <w:rStyle w:val="IndexLink"/>
              </w:rPr>
              <w:t>102</w:t>
            </w:r>
          </w:hyperlink>
        </w:p>
        <w:p>
          <w:pPr>
            <w:pStyle w:val="Contents6"/>
            <w:tabs>
              <w:tab w:val="clear" w:pos="7609"/>
              <w:tab w:val="right" w:pos="9026" w:leader="dot"/>
            </w:tabs>
            <w:rPr/>
          </w:pPr>
          <w:hyperlink w:anchor="__RefHeading___Toc4568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ناديده گرفتن خطاى ديگران‌</w:t>
            </w:r>
            <w:r>
              <w:rPr>
                <w:rStyle w:val="IndexLink"/>
                <w:rtl w:val="true"/>
              </w:rPr>
              <w:tab/>
            </w:r>
            <w:r>
              <w:rPr>
                <w:rStyle w:val="IndexLink"/>
              </w:rPr>
              <w:t>102</w:t>
            </w:r>
          </w:hyperlink>
        </w:p>
        <w:p>
          <w:pPr>
            <w:pStyle w:val="Contents6"/>
            <w:tabs>
              <w:tab w:val="clear" w:pos="7609"/>
              <w:tab w:val="right" w:pos="9026" w:leader="dot"/>
            </w:tabs>
            <w:rPr/>
          </w:pPr>
          <w:hyperlink w:anchor="__RefHeading___Toc4568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كينه‌توز نبودن‌</w:t>
            </w:r>
            <w:r>
              <w:rPr>
                <w:rStyle w:val="IndexLink"/>
                <w:rtl w:val="true"/>
              </w:rPr>
              <w:tab/>
            </w:r>
            <w:r>
              <w:rPr>
                <w:rStyle w:val="IndexLink"/>
              </w:rPr>
              <w:t>102</w:t>
            </w:r>
          </w:hyperlink>
        </w:p>
        <w:p>
          <w:pPr>
            <w:pStyle w:val="Contents6"/>
            <w:tabs>
              <w:tab w:val="clear" w:pos="7609"/>
              <w:tab w:val="right" w:pos="9026" w:leader="dot"/>
            </w:tabs>
            <w:rPr/>
          </w:pPr>
          <w:hyperlink w:anchor="__RefHeading___Toc45684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رازدارى‌</w:t>
            </w:r>
            <w:r>
              <w:rPr>
                <w:rStyle w:val="IndexLink"/>
                <w:rtl w:val="true"/>
              </w:rPr>
              <w:tab/>
            </w:r>
            <w:r>
              <w:rPr>
                <w:rStyle w:val="IndexLink"/>
              </w:rPr>
              <w:t>103</w:t>
            </w:r>
          </w:hyperlink>
        </w:p>
        <w:p>
          <w:pPr>
            <w:pStyle w:val="Contents6"/>
            <w:tabs>
              <w:tab w:val="clear" w:pos="7609"/>
              <w:tab w:val="right" w:pos="9026" w:leader="dot"/>
            </w:tabs>
            <w:rPr/>
          </w:pPr>
          <w:hyperlink w:anchor="__RefHeading___Toc4568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وفادارى‌</w:t>
            </w:r>
            <w:r>
              <w:rPr>
                <w:rStyle w:val="IndexLink"/>
                <w:rtl w:val="true"/>
              </w:rPr>
              <w:tab/>
            </w:r>
            <w:r>
              <w:rPr>
                <w:rStyle w:val="IndexLink"/>
              </w:rPr>
              <w:t>103</w:t>
            </w:r>
          </w:hyperlink>
        </w:p>
        <w:p>
          <w:pPr>
            <w:pStyle w:val="Contents6"/>
            <w:tabs>
              <w:tab w:val="clear" w:pos="7609"/>
              <w:tab w:val="right" w:pos="9026" w:leader="dot"/>
            </w:tabs>
            <w:rPr/>
          </w:pPr>
          <w:hyperlink w:anchor="__RefHeading___Toc4568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رعايت حقوق‌</w:t>
            </w:r>
            <w:r>
              <w:rPr>
                <w:rStyle w:val="IndexLink"/>
                <w:rtl w:val="true"/>
              </w:rPr>
              <w:tab/>
            </w:r>
            <w:r>
              <w:rPr>
                <w:rStyle w:val="IndexLink"/>
              </w:rPr>
              <w:t>104</w:t>
            </w:r>
          </w:hyperlink>
        </w:p>
        <w:p>
          <w:pPr>
            <w:pStyle w:val="Contents6"/>
            <w:tabs>
              <w:tab w:val="clear" w:pos="7609"/>
              <w:tab w:val="right" w:pos="9026" w:leader="dot"/>
            </w:tabs>
            <w:rPr/>
          </w:pPr>
          <w:hyperlink w:anchor="__RefHeading___Toc4569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شادساختن‌</w:t>
            </w:r>
            <w:r>
              <w:rPr>
                <w:rStyle w:val="IndexLink"/>
                <w:rtl w:val="true"/>
              </w:rPr>
              <w:tab/>
            </w:r>
            <w:r>
              <w:rPr>
                <w:rStyle w:val="IndexLink"/>
              </w:rPr>
              <w:t>104</w:t>
            </w:r>
          </w:hyperlink>
        </w:p>
        <w:p>
          <w:pPr>
            <w:pStyle w:val="Contents6"/>
            <w:tabs>
              <w:tab w:val="clear" w:pos="7609"/>
              <w:tab w:val="right" w:pos="9026" w:leader="dot"/>
            </w:tabs>
            <w:rPr/>
          </w:pPr>
          <w:hyperlink w:anchor="__RefHeading___Toc4569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اخلاق فردى‌</w:t>
            </w:r>
            <w:r>
              <w:rPr>
                <w:rStyle w:val="IndexLink"/>
                <w:rtl w:val="true"/>
              </w:rPr>
              <w:tab/>
            </w:r>
            <w:r>
              <w:rPr>
                <w:rStyle w:val="IndexLink"/>
              </w:rPr>
              <w:t>105</w:t>
            </w:r>
          </w:hyperlink>
        </w:p>
        <w:p>
          <w:pPr>
            <w:pStyle w:val="Contents6"/>
            <w:tabs>
              <w:tab w:val="clear" w:pos="7609"/>
              <w:tab w:val="right" w:pos="9026" w:leader="dot"/>
            </w:tabs>
            <w:rPr/>
          </w:pPr>
          <w:hyperlink w:anchor="__RefHeading___Toc45694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قناعت‌</w:t>
            </w:r>
            <w:r>
              <w:rPr>
                <w:rStyle w:val="IndexLink"/>
                <w:rtl w:val="true"/>
              </w:rPr>
              <w:tab/>
            </w:r>
            <w:r>
              <w:rPr>
                <w:rStyle w:val="IndexLink"/>
              </w:rPr>
              <w:t>105</w:t>
            </w:r>
          </w:hyperlink>
        </w:p>
        <w:p>
          <w:pPr>
            <w:pStyle w:val="Contents6"/>
            <w:tabs>
              <w:tab w:val="clear" w:pos="7609"/>
              <w:tab w:val="right" w:pos="9026" w:leader="dot"/>
            </w:tabs>
            <w:rPr/>
          </w:pPr>
          <w:hyperlink w:anchor="__RefHeading___Toc4569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عفّت‌ورزى‌</w:t>
            </w:r>
            <w:r>
              <w:rPr>
                <w:rStyle w:val="IndexLink"/>
                <w:rtl w:val="true"/>
              </w:rPr>
              <w:tab/>
            </w:r>
            <w:r>
              <w:rPr>
                <w:rStyle w:val="IndexLink"/>
              </w:rPr>
              <w:t>106</w:t>
            </w:r>
          </w:hyperlink>
        </w:p>
        <w:p>
          <w:pPr>
            <w:pStyle w:val="Contents6"/>
            <w:tabs>
              <w:tab w:val="clear" w:pos="7609"/>
              <w:tab w:val="right" w:pos="9026" w:leader="dot"/>
            </w:tabs>
            <w:rPr/>
          </w:pPr>
          <w:hyperlink w:anchor="__RefHeading___Toc4569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دورانديشى‌</w:t>
            </w:r>
            <w:r>
              <w:rPr>
                <w:rStyle w:val="IndexLink"/>
                <w:rtl w:val="true"/>
              </w:rPr>
              <w:tab/>
            </w:r>
            <w:r>
              <w:rPr>
                <w:rStyle w:val="IndexLink"/>
              </w:rPr>
              <w:t>106</w:t>
            </w:r>
          </w:hyperlink>
        </w:p>
        <w:p>
          <w:pPr>
            <w:pStyle w:val="Contents6"/>
            <w:tabs>
              <w:tab w:val="clear" w:pos="7609"/>
              <w:tab w:val="right" w:pos="9026" w:leader="dot"/>
            </w:tabs>
            <w:rPr/>
          </w:pPr>
          <w:hyperlink w:anchor="__RefHeading___Toc4570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اصلاح نهان‌</w:t>
            </w:r>
            <w:r>
              <w:rPr>
                <w:rStyle w:val="IndexLink"/>
                <w:rtl w:val="true"/>
              </w:rPr>
              <w:tab/>
            </w:r>
            <w:r>
              <w:rPr>
                <w:rStyle w:val="IndexLink"/>
              </w:rPr>
              <w:t>107</w:t>
            </w:r>
          </w:hyperlink>
        </w:p>
        <w:p>
          <w:pPr>
            <w:pStyle w:val="Contents6"/>
            <w:tabs>
              <w:tab w:val="clear" w:pos="7609"/>
              <w:tab w:val="right" w:pos="9026" w:leader="dot"/>
            </w:tabs>
            <w:rPr/>
          </w:pPr>
          <w:hyperlink w:anchor="__RefHeading___Toc45702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انواع عبادات‌</w:t>
            </w:r>
            <w:r>
              <w:rPr>
                <w:rStyle w:val="IndexLink"/>
                <w:rtl w:val="true"/>
              </w:rPr>
              <w:tab/>
            </w:r>
            <w:r>
              <w:rPr>
                <w:rStyle w:val="IndexLink"/>
              </w:rPr>
              <w:t>108</w:t>
            </w:r>
          </w:hyperlink>
        </w:p>
        <w:p>
          <w:pPr>
            <w:pStyle w:val="Contents6"/>
            <w:tabs>
              <w:tab w:val="clear" w:pos="7609"/>
              <w:tab w:val="right" w:pos="9026" w:leader="dot"/>
            </w:tabs>
            <w:rPr/>
          </w:pPr>
          <w:hyperlink w:anchor="__RefHeading___Toc45704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عناصر مادّى‌</w:t>
            </w:r>
            <w:r>
              <w:rPr>
                <w:rStyle w:val="IndexLink"/>
                <w:rtl w:val="true"/>
              </w:rPr>
              <w:tab/>
            </w:r>
            <w:r>
              <w:rPr>
                <w:rStyle w:val="IndexLink"/>
              </w:rPr>
              <w:t>111</w:t>
            </w:r>
          </w:hyperlink>
        </w:p>
        <w:p>
          <w:pPr>
            <w:pStyle w:val="Contents6"/>
            <w:tabs>
              <w:tab w:val="clear" w:pos="7609"/>
              <w:tab w:val="right" w:pos="9026" w:leader="dot"/>
            </w:tabs>
            <w:rPr/>
          </w:pPr>
          <w:hyperlink w:anchor="__RefHeading___Toc45706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عوامل غير اختيارى‌</w:t>
            </w:r>
            <w:r>
              <w:rPr>
                <w:rStyle w:val="IndexLink"/>
                <w:rtl w:val="true"/>
              </w:rPr>
              <w:tab/>
            </w:r>
            <w:r>
              <w:rPr>
                <w:rStyle w:val="IndexLink"/>
              </w:rPr>
              <w:t>112</w:t>
            </w:r>
          </w:hyperlink>
        </w:p>
        <w:p>
          <w:pPr>
            <w:pStyle w:val="Contents6"/>
            <w:tabs>
              <w:tab w:val="clear" w:pos="7609"/>
              <w:tab w:val="right" w:pos="9026" w:leader="dot"/>
            </w:tabs>
            <w:rPr/>
          </w:pPr>
          <w:hyperlink w:anchor="__RefHeading___Toc45708_3804643083">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45710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رابطه ناشناخته روانى‌</w:t>
            </w:r>
            <w:r>
              <w:rPr>
                <w:rStyle w:val="IndexLink"/>
                <w:rtl w:val="true"/>
              </w:rPr>
              <w:tab/>
            </w:r>
            <w:r>
              <w:rPr>
                <w:rStyle w:val="IndexLink"/>
              </w:rPr>
              <w:t>113</w:t>
            </w:r>
          </w:hyperlink>
        </w:p>
        <w:p>
          <w:pPr>
            <w:pStyle w:val="Contents6"/>
            <w:tabs>
              <w:tab w:val="clear" w:pos="7609"/>
              <w:tab w:val="right" w:pos="9026" w:leader="dot"/>
            </w:tabs>
            <w:rPr/>
          </w:pPr>
          <w:hyperlink w:anchor="__RefHeading___Toc45712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القائات فرشته و يا شيطان‌</w:t>
            </w:r>
            <w:r>
              <w:rPr>
                <w:rStyle w:val="IndexLink"/>
                <w:rtl w:val="true"/>
              </w:rPr>
              <w:tab/>
            </w:r>
            <w:r>
              <w:rPr>
                <w:rStyle w:val="IndexLink"/>
              </w:rPr>
              <w:t>113</w:t>
            </w:r>
          </w:hyperlink>
        </w:p>
        <w:p>
          <w:pPr>
            <w:pStyle w:val="Contents6"/>
            <w:tabs>
              <w:tab w:val="clear" w:pos="7609"/>
              <w:tab w:val="right" w:pos="9026" w:leader="dot"/>
            </w:tabs>
            <w:rPr/>
          </w:pPr>
          <w:hyperlink w:anchor="__RefHeading___Toc45714_3804643083">
            <w:r>
              <w:rPr>
                <w:webHidden/>
                <w:rStyle w:val="IndexLink"/>
                <w:rtl w:val="true"/>
              </w:rPr>
              <w:t xml:space="preserve">اصل چهارم </w:t>
            </w:r>
            <w:r>
              <w:rPr>
                <w:rStyle w:val="IndexLink"/>
                <w:rtl w:val="true"/>
              </w:rPr>
              <w:t xml:space="preserve">: </w:t>
            </w:r>
            <w:r>
              <w:rPr>
                <w:rStyle w:val="IndexLink"/>
                <w:rtl w:val="true"/>
              </w:rPr>
              <w:t>تلاش براى شادكامى ديگران‌</w:t>
            </w:r>
            <w:r>
              <w:rPr>
                <w:rStyle w:val="IndexLink"/>
                <w:rtl w:val="true"/>
              </w:rPr>
              <w:tab/>
            </w:r>
            <w:r>
              <w:rPr>
                <w:rStyle w:val="IndexLink"/>
              </w:rPr>
              <w:t>114</w:t>
            </w:r>
          </w:hyperlink>
        </w:p>
        <w:p>
          <w:pPr>
            <w:pStyle w:val="Contents6"/>
            <w:tabs>
              <w:tab w:val="clear" w:pos="7609"/>
              <w:tab w:val="right" w:pos="9026" w:leader="dot"/>
            </w:tabs>
            <w:rPr/>
          </w:pPr>
          <w:hyperlink w:anchor="__RefHeading___Toc45716_3804643083">
            <w:r>
              <w:rPr>
                <w:webHidden/>
                <w:rStyle w:val="IndexLink"/>
                <w:rtl w:val="true"/>
              </w:rPr>
              <w:t xml:space="preserve">اصل پنجم </w:t>
            </w:r>
            <w:r>
              <w:rPr>
                <w:rStyle w:val="IndexLink"/>
                <w:rtl w:val="true"/>
              </w:rPr>
              <w:t xml:space="preserve">: </w:t>
            </w:r>
            <w:r>
              <w:rPr>
                <w:rStyle w:val="IndexLink"/>
                <w:rtl w:val="true"/>
              </w:rPr>
              <w:t>رعايت آداب شادى‌</w:t>
            </w:r>
            <w:r>
              <w:rPr>
                <w:rStyle w:val="IndexLink"/>
                <w:rtl w:val="true"/>
              </w:rPr>
              <w:tab/>
            </w:r>
            <w:r>
              <w:rPr>
                <w:rStyle w:val="IndexLink"/>
              </w:rPr>
              <w:t>122</w:t>
            </w:r>
          </w:hyperlink>
        </w:p>
        <w:p>
          <w:pPr>
            <w:pStyle w:val="Contents6"/>
            <w:tabs>
              <w:tab w:val="clear" w:pos="7609"/>
              <w:tab w:val="right" w:pos="9026" w:leader="dot"/>
            </w:tabs>
            <w:rPr/>
          </w:pPr>
          <w:hyperlink w:anchor="__RefHeading___Toc45718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حق‌مدارى‌</w:t>
            </w:r>
            <w:r>
              <w:rPr>
                <w:rStyle w:val="IndexLink"/>
                <w:rtl w:val="true"/>
              </w:rPr>
              <w:tab/>
            </w:r>
            <w:r>
              <w:rPr>
                <w:rStyle w:val="IndexLink"/>
              </w:rPr>
              <w:t>122</w:t>
            </w:r>
          </w:hyperlink>
        </w:p>
        <w:p>
          <w:pPr>
            <w:pStyle w:val="Contents6"/>
            <w:tabs>
              <w:tab w:val="clear" w:pos="7609"/>
              <w:tab w:val="right" w:pos="9026" w:leader="dot"/>
            </w:tabs>
            <w:rPr/>
          </w:pPr>
          <w:hyperlink w:anchor="__RefHeading___Toc45720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سرمستى نكردن‌</w:t>
            </w:r>
            <w:r>
              <w:rPr>
                <w:rStyle w:val="IndexLink"/>
                <w:rtl w:val="true"/>
              </w:rPr>
              <w:tab/>
            </w:r>
            <w:r>
              <w:rPr>
                <w:rStyle w:val="IndexLink"/>
              </w:rPr>
              <w:t>123</w:t>
            </w:r>
          </w:hyperlink>
        </w:p>
        <w:p>
          <w:pPr>
            <w:pStyle w:val="Contents6"/>
            <w:tabs>
              <w:tab w:val="clear" w:pos="7609"/>
              <w:tab w:val="right" w:pos="9026" w:leader="dot"/>
            </w:tabs>
            <w:rPr/>
          </w:pPr>
          <w:hyperlink w:anchor="__RefHeading___Toc45722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اجتناب از شادى‌هاى ناروا</w:t>
            </w:r>
            <w:r>
              <w:rPr>
                <w:rStyle w:val="IndexLink"/>
                <w:rtl w:val="true"/>
              </w:rPr>
              <w:tab/>
            </w:r>
            <w:r>
              <w:rPr>
                <w:rStyle w:val="IndexLink"/>
              </w:rPr>
              <w:t>123</w:t>
            </w:r>
          </w:hyperlink>
        </w:p>
        <w:p>
          <w:pPr>
            <w:pStyle w:val="Contents6"/>
            <w:tabs>
              <w:tab w:val="clear" w:pos="7609"/>
              <w:tab w:val="right" w:pos="9026" w:leader="dot"/>
            </w:tabs>
            <w:rPr/>
          </w:pPr>
          <w:hyperlink w:anchor="__RefHeading___Toc45724_3804643083">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45726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شاد شدن براى رو آوردنِ دنياى نكوهيده‌</w:t>
            </w:r>
            <w:r>
              <w:rPr>
                <w:rStyle w:val="IndexLink"/>
                <w:rtl w:val="true"/>
              </w:rPr>
              <w:tab/>
            </w:r>
            <w:r>
              <w:rPr>
                <w:rStyle w:val="IndexLink"/>
              </w:rPr>
              <w:t>124</w:t>
            </w:r>
          </w:hyperlink>
        </w:p>
        <w:p>
          <w:pPr>
            <w:pStyle w:val="Contents6"/>
            <w:tabs>
              <w:tab w:val="clear" w:pos="7609"/>
              <w:tab w:val="right" w:pos="9026" w:leader="dot"/>
            </w:tabs>
            <w:rPr/>
          </w:pPr>
          <w:hyperlink w:anchor="__RefHeading___Toc45728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علم بدون ايمان‌</w:t>
            </w:r>
            <w:r>
              <w:rPr>
                <w:rStyle w:val="IndexLink"/>
                <w:rtl w:val="true"/>
              </w:rPr>
              <w:tab/>
            </w:r>
            <w:r>
              <w:rPr>
                <w:rStyle w:val="IndexLink"/>
              </w:rPr>
              <w:t>125</w:t>
            </w:r>
          </w:hyperlink>
        </w:p>
        <w:p>
          <w:pPr>
            <w:pStyle w:val="Contents6"/>
            <w:tabs>
              <w:tab w:val="clear" w:pos="7609"/>
              <w:tab w:val="right" w:pos="9026" w:leader="dot"/>
            </w:tabs>
            <w:rPr/>
          </w:pPr>
          <w:hyperlink w:anchor="__RefHeading___Toc45730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شادى به ستايش دروغ‌</w:t>
            </w:r>
            <w:r>
              <w:rPr>
                <w:rStyle w:val="IndexLink"/>
                <w:rtl w:val="true"/>
              </w:rPr>
              <w:tab/>
            </w:r>
            <w:r>
              <w:rPr>
                <w:rStyle w:val="IndexLink"/>
              </w:rPr>
              <w:t>125</w:t>
            </w:r>
          </w:hyperlink>
        </w:p>
        <w:p>
          <w:pPr>
            <w:pStyle w:val="Contents6"/>
            <w:tabs>
              <w:tab w:val="clear" w:pos="7609"/>
              <w:tab w:val="right" w:pos="9026" w:leader="dot"/>
            </w:tabs>
            <w:rPr/>
          </w:pPr>
          <w:hyperlink w:anchor="__RefHeading___Toc45732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شادىِ احزاب سياسى‌</w:t>
            </w:r>
            <w:r>
              <w:rPr>
                <w:rStyle w:val="IndexLink"/>
                <w:rtl w:val="true"/>
              </w:rPr>
              <w:tab/>
            </w:r>
            <w:r>
              <w:rPr>
                <w:rStyle w:val="IndexLink"/>
              </w:rPr>
              <w:t>125</w:t>
            </w:r>
          </w:hyperlink>
        </w:p>
        <w:p>
          <w:pPr>
            <w:pStyle w:val="Contents6"/>
            <w:tabs>
              <w:tab w:val="clear" w:pos="7609"/>
              <w:tab w:val="right" w:pos="9026" w:leader="dot"/>
            </w:tabs>
            <w:rPr/>
          </w:pPr>
          <w:hyperlink w:anchor="__RefHeading___Toc45734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شادى فرمان‌روا به كيفر مجرم‌</w:t>
            </w:r>
            <w:r>
              <w:rPr>
                <w:rStyle w:val="IndexLink"/>
                <w:rtl w:val="true"/>
              </w:rPr>
              <w:tab/>
            </w:r>
            <w:r>
              <w:rPr>
                <w:rStyle w:val="IndexLink"/>
              </w:rPr>
              <w:t>126</w:t>
            </w:r>
          </w:hyperlink>
        </w:p>
        <w:p>
          <w:pPr>
            <w:pStyle w:val="Contents6"/>
            <w:tabs>
              <w:tab w:val="clear" w:pos="7609"/>
              <w:tab w:val="right" w:pos="9026" w:leader="dot"/>
            </w:tabs>
            <w:rPr/>
          </w:pPr>
          <w:hyperlink w:anchor="__RefHeading___Toc45736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خرسندى از لغزش ديگران‌</w:t>
            </w:r>
            <w:r>
              <w:rPr>
                <w:rStyle w:val="IndexLink"/>
                <w:rtl w:val="true"/>
              </w:rPr>
              <w:tab/>
            </w:r>
            <w:r>
              <w:rPr>
                <w:rStyle w:val="IndexLink"/>
              </w:rPr>
              <w:t>127</w:t>
            </w:r>
          </w:hyperlink>
        </w:p>
        <w:p>
          <w:pPr>
            <w:pStyle w:val="Contents2"/>
            <w:tabs>
              <w:tab w:val="clear" w:pos="8743"/>
              <w:tab w:val="right" w:pos="9026" w:leader="dot"/>
            </w:tabs>
            <w:rPr/>
          </w:pPr>
          <w:hyperlink w:anchor="__RefHeading___Toc45738_3804643083">
            <w:r>
              <w:rPr>
                <w:webHidden/>
                <w:rStyle w:val="IndexLink"/>
                <w:rtl w:val="true"/>
              </w:rPr>
              <w:t xml:space="preserve">فصل دوم </w:t>
            </w:r>
            <w:r>
              <w:rPr>
                <w:rStyle w:val="IndexLink"/>
                <w:rtl w:val="true"/>
              </w:rPr>
              <w:t xml:space="preserve">: </w:t>
            </w:r>
            <w:r>
              <w:rPr>
                <w:rStyle w:val="IndexLink"/>
                <w:rtl w:val="true"/>
              </w:rPr>
              <w:t>نگاهى عمومى به شادمانى و اندوه‌</w:t>
            </w:r>
            <w:r>
              <w:rPr>
                <w:rStyle w:val="IndexLink"/>
                <w:rtl w:val="true"/>
              </w:rPr>
              <w:tab/>
            </w:r>
            <w:r>
              <w:rPr>
                <w:rStyle w:val="IndexLink"/>
              </w:rPr>
              <w:t>129</w:t>
            </w:r>
          </w:hyperlink>
        </w:p>
        <w:p>
          <w:pPr>
            <w:pStyle w:val="Contents3"/>
            <w:tabs>
              <w:tab w:val="clear" w:pos="8459"/>
              <w:tab w:val="right" w:pos="9026" w:leader="dot"/>
            </w:tabs>
            <w:rPr/>
          </w:pPr>
          <w:hyperlink w:anchor="__RefHeading___Toc45740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شادمانى در دنيا و آخرت‌</w:t>
            </w:r>
            <w:r>
              <w:rPr>
                <w:rStyle w:val="IndexLink"/>
                <w:rtl w:val="true"/>
              </w:rPr>
              <w:tab/>
            </w:r>
            <w:r>
              <w:rPr>
                <w:rStyle w:val="IndexLink"/>
              </w:rPr>
              <w:t>129</w:t>
            </w:r>
          </w:hyperlink>
        </w:p>
        <w:p>
          <w:pPr>
            <w:pStyle w:val="Contents4"/>
            <w:tabs>
              <w:tab w:val="clear" w:pos="8176"/>
              <w:tab w:val="right" w:pos="9026" w:leader="dot"/>
            </w:tabs>
            <w:rPr/>
          </w:pPr>
          <w:hyperlink w:anchor="__RefHeading___Toc45742_3804643083">
            <w:r>
              <w:rPr>
                <w:webHidden/>
                <w:rStyle w:val="IndexLink"/>
                <w:rtl w:val="true"/>
              </w:rPr>
              <w:t xml:space="preserve">الف </w:t>
            </w:r>
            <w:r>
              <w:rPr>
                <w:rStyle w:val="IndexLink"/>
                <w:rtl w:val="true"/>
              </w:rPr>
              <w:t xml:space="preserve">- </w:t>
            </w:r>
            <w:r>
              <w:rPr>
                <w:rStyle w:val="IndexLink"/>
                <w:rtl w:val="true"/>
              </w:rPr>
              <w:t>شادمانى دنيا</w:t>
            </w:r>
            <w:r>
              <w:rPr>
                <w:rStyle w:val="IndexLink"/>
                <w:rtl w:val="true"/>
              </w:rPr>
              <w:tab/>
            </w:r>
            <w:r>
              <w:rPr>
                <w:rStyle w:val="IndexLink"/>
              </w:rPr>
              <w:t>129</w:t>
            </w:r>
          </w:hyperlink>
        </w:p>
        <w:p>
          <w:pPr>
            <w:pStyle w:val="Contents4"/>
            <w:tabs>
              <w:tab w:val="clear" w:pos="8176"/>
              <w:tab w:val="right" w:pos="9026" w:leader="dot"/>
            </w:tabs>
            <w:rPr/>
          </w:pPr>
          <w:hyperlink w:anchor="__RefHeading___Toc45744_3804643083">
            <w:r>
              <w:rPr>
                <w:webHidden/>
                <w:rStyle w:val="IndexLink"/>
                <w:rtl w:val="true"/>
              </w:rPr>
              <w:t xml:space="preserve">ب </w:t>
            </w:r>
            <w:r>
              <w:rPr>
                <w:rStyle w:val="IndexLink"/>
                <w:rtl w:val="true"/>
              </w:rPr>
              <w:t xml:space="preserve">- </w:t>
            </w:r>
            <w:r>
              <w:rPr>
                <w:rStyle w:val="IndexLink"/>
                <w:rtl w:val="true"/>
              </w:rPr>
              <w:t>شادمانى آخرت‌</w:t>
            </w:r>
            <w:r>
              <w:rPr>
                <w:rStyle w:val="IndexLink"/>
                <w:rtl w:val="true"/>
              </w:rPr>
              <w:tab/>
            </w:r>
            <w:r>
              <w:rPr>
                <w:rStyle w:val="IndexLink"/>
              </w:rPr>
              <w:t>131</w:t>
            </w:r>
          </w:hyperlink>
        </w:p>
        <w:p>
          <w:pPr>
            <w:pStyle w:val="Contents3"/>
            <w:tabs>
              <w:tab w:val="clear" w:pos="8459"/>
              <w:tab w:val="right" w:pos="9026" w:leader="dot"/>
            </w:tabs>
            <w:rPr/>
          </w:pPr>
          <w:hyperlink w:anchor="__RefHeading___Toc45746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غنيمت شمردن نشاط و شادمانى‌</w:t>
            </w:r>
            <w:r>
              <w:rPr>
                <w:rStyle w:val="IndexLink"/>
                <w:rtl w:val="true"/>
              </w:rPr>
              <w:tab/>
            </w:r>
            <w:r>
              <w:rPr>
                <w:rStyle w:val="IndexLink"/>
              </w:rPr>
              <w:t>135</w:t>
            </w:r>
          </w:hyperlink>
        </w:p>
        <w:p>
          <w:pPr>
            <w:pStyle w:val="Contents3"/>
            <w:tabs>
              <w:tab w:val="clear" w:pos="8459"/>
              <w:tab w:val="right" w:pos="9026" w:leader="dot"/>
            </w:tabs>
            <w:rPr/>
          </w:pPr>
          <w:hyperlink w:anchor="__RefHeading___Toc45748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ابراز خوش‌حالى‌</w:t>
            </w:r>
            <w:r>
              <w:rPr>
                <w:rStyle w:val="IndexLink"/>
                <w:rtl w:val="true"/>
              </w:rPr>
              <w:tab/>
            </w:r>
            <w:r>
              <w:rPr>
                <w:rStyle w:val="IndexLink"/>
              </w:rPr>
              <w:t>137</w:t>
            </w:r>
          </w:hyperlink>
        </w:p>
        <w:p>
          <w:pPr>
            <w:pStyle w:val="Contents4"/>
            <w:tabs>
              <w:tab w:val="clear" w:pos="8176"/>
              <w:tab w:val="right" w:pos="9026" w:leader="dot"/>
            </w:tabs>
            <w:rPr/>
          </w:pPr>
          <w:hyperlink w:anchor="__RefHeading___Toc45750_3804643083">
            <w:r>
              <w:rPr>
                <w:webHidden/>
                <w:rStyle w:val="IndexLink"/>
                <w:rtl w:val="true"/>
              </w:rPr>
              <w:t xml:space="preserve">الف </w:t>
            </w:r>
            <w:r>
              <w:rPr>
                <w:rStyle w:val="IndexLink"/>
                <w:rtl w:val="true"/>
              </w:rPr>
              <w:t xml:space="preserve">- </w:t>
            </w:r>
            <w:r>
              <w:rPr>
                <w:rStyle w:val="IndexLink"/>
                <w:rtl w:val="true"/>
              </w:rPr>
              <w:t>خوش‌رويى و گشادگى چهره‌</w:t>
            </w:r>
            <w:r>
              <w:rPr>
                <w:rStyle w:val="IndexLink"/>
                <w:rtl w:val="true"/>
              </w:rPr>
              <w:tab/>
            </w:r>
            <w:r>
              <w:rPr>
                <w:rStyle w:val="IndexLink"/>
              </w:rPr>
              <w:t>137</w:t>
            </w:r>
          </w:hyperlink>
        </w:p>
        <w:p>
          <w:pPr>
            <w:pStyle w:val="Contents4"/>
            <w:tabs>
              <w:tab w:val="clear" w:pos="8176"/>
              <w:tab w:val="right" w:pos="9026" w:leader="dot"/>
            </w:tabs>
            <w:rPr/>
          </w:pPr>
          <w:hyperlink w:anchor="__RefHeading___Toc45752_3804643083">
            <w:r>
              <w:rPr>
                <w:webHidden/>
                <w:rStyle w:val="IndexLink"/>
                <w:rtl w:val="true"/>
              </w:rPr>
              <w:t xml:space="preserve">ب </w:t>
            </w:r>
            <w:r>
              <w:rPr>
                <w:rStyle w:val="IndexLink"/>
                <w:rtl w:val="true"/>
              </w:rPr>
              <w:t xml:space="preserve">- </w:t>
            </w:r>
            <w:r>
              <w:rPr>
                <w:rStyle w:val="IndexLink"/>
                <w:rtl w:val="true"/>
              </w:rPr>
              <w:t>تبسّم‌</w:t>
            </w:r>
            <w:r>
              <w:rPr>
                <w:rStyle w:val="IndexLink"/>
                <w:rtl w:val="true"/>
              </w:rPr>
              <w:tab/>
            </w:r>
            <w:r>
              <w:rPr>
                <w:rStyle w:val="IndexLink"/>
              </w:rPr>
              <w:t>145</w:t>
            </w:r>
          </w:hyperlink>
        </w:p>
        <w:p>
          <w:pPr>
            <w:pStyle w:val="Contents3"/>
            <w:tabs>
              <w:tab w:val="clear" w:pos="8459"/>
              <w:tab w:val="right" w:pos="9026" w:leader="dot"/>
            </w:tabs>
            <w:rPr/>
          </w:pPr>
          <w:hyperlink w:anchor="__RefHeading___Toc4575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زيان‌هاى اندوه‌</w:t>
            </w:r>
            <w:r>
              <w:rPr>
                <w:rStyle w:val="IndexLink"/>
                <w:rtl w:val="true"/>
              </w:rPr>
              <w:tab/>
            </w:r>
            <w:r>
              <w:rPr>
                <w:rStyle w:val="IndexLink"/>
              </w:rPr>
              <w:t>149</w:t>
            </w:r>
          </w:hyperlink>
        </w:p>
        <w:p>
          <w:pPr>
            <w:pStyle w:val="Contents4"/>
            <w:tabs>
              <w:tab w:val="clear" w:pos="8176"/>
              <w:tab w:val="right" w:pos="9026" w:leader="dot"/>
            </w:tabs>
            <w:rPr/>
          </w:pPr>
          <w:hyperlink w:anchor="__RefHeading___Toc45756_3804643083">
            <w:r>
              <w:rPr>
                <w:webHidden/>
                <w:rStyle w:val="IndexLink"/>
                <w:rtl w:val="true"/>
              </w:rPr>
              <w:t xml:space="preserve">الف </w:t>
            </w:r>
            <w:r>
              <w:rPr>
                <w:rStyle w:val="IndexLink"/>
                <w:rtl w:val="true"/>
              </w:rPr>
              <w:t xml:space="preserve">- </w:t>
            </w:r>
            <w:r>
              <w:rPr>
                <w:rStyle w:val="IndexLink"/>
                <w:rtl w:val="true"/>
              </w:rPr>
              <w:t>رنجورى تن‌</w:t>
            </w:r>
            <w:r>
              <w:rPr>
                <w:rStyle w:val="IndexLink"/>
                <w:rtl w:val="true"/>
              </w:rPr>
              <w:tab/>
            </w:r>
            <w:r>
              <w:rPr>
                <w:rStyle w:val="IndexLink"/>
              </w:rPr>
              <w:t>149</w:t>
            </w:r>
          </w:hyperlink>
        </w:p>
        <w:p>
          <w:pPr>
            <w:pStyle w:val="Contents4"/>
            <w:tabs>
              <w:tab w:val="clear" w:pos="8176"/>
              <w:tab w:val="right" w:pos="9026" w:leader="dot"/>
            </w:tabs>
            <w:rPr/>
          </w:pPr>
          <w:hyperlink w:anchor="__RefHeading___Toc45758_3804643083">
            <w:r>
              <w:rPr>
                <w:webHidden/>
                <w:rStyle w:val="IndexLink"/>
                <w:rtl w:val="true"/>
              </w:rPr>
              <w:t xml:space="preserve">ب </w:t>
            </w:r>
            <w:r>
              <w:rPr>
                <w:rStyle w:val="IndexLink"/>
                <w:rtl w:val="true"/>
              </w:rPr>
              <w:t xml:space="preserve">- </w:t>
            </w:r>
            <w:r>
              <w:rPr>
                <w:rStyle w:val="IndexLink"/>
                <w:rtl w:val="true"/>
              </w:rPr>
              <w:t>متلاشى شدن بدن‌</w:t>
            </w:r>
            <w:r>
              <w:rPr>
                <w:rStyle w:val="IndexLink"/>
                <w:rtl w:val="true"/>
              </w:rPr>
              <w:tab/>
            </w:r>
            <w:r>
              <w:rPr>
                <w:rStyle w:val="IndexLink"/>
              </w:rPr>
              <w:t>151</w:t>
            </w:r>
          </w:hyperlink>
        </w:p>
        <w:p>
          <w:pPr>
            <w:pStyle w:val="Contents4"/>
            <w:tabs>
              <w:tab w:val="clear" w:pos="8176"/>
              <w:tab w:val="right" w:pos="9026" w:leader="dot"/>
            </w:tabs>
            <w:rPr/>
          </w:pPr>
          <w:hyperlink w:anchor="__RefHeading___Toc45760_3804643083">
            <w:r>
              <w:rPr>
                <w:webHidden/>
                <w:rStyle w:val="IndexLink"/>
                <w:rtl w:val="true"/>
              </w:rPr>
              <w:t xml:space="preserve">ج </w:t>
            </w:r>
            <w:r>
              <w:rPr>
                <w:rStyle w:val="IndexLink"/>
                <w:rtl w:val="true"/>
              </w:rPr>
              <w:t xml:space="preserve">- </w:t>
            </w:r>
            <w:r>
              <w:rPr>
                <w:rStyle w:val="IndexLink"/>
                <w:rtl w:val="true"/>
              </w:rPr>
              <w:t>بى‌خوابى‌</w:t>
            </w:r>
            <w:r>
              <w:rPr>
                <w:rStyle w:val="IndexLink"/>
                <w:rtl w:val="true"/>
              </w:rPr>
              <w:tab/>
            </w:r>
            <w:r>
              <w:rPr>
                <w:rStyle w:val="IndexLink"/>
              </w:rPr>
              <w:t>151</w:t>
            </w:r>
          </w:hyperlink>
        </w:p>
        <w:p>
          <w:pPr>
            <w:pStyle w:val="Contents4"/>
            <w:tabs>
              <w:tab w:val="clear" w:pos="8176"/>
              <w:tab w:val="right" w:pos="9026" w:leader="dot"/>
            </w:tabs>
            <w:rPr/>
          </w:pPr>
          <w:hyperlink w:anchor="__RefHeading___Toc45762_3804643083">
            <w:r>
              <w:rPr>
                <w:webHidden/>
                <w:rStyle w:val="IndexLink"/>
                <w:rtl w:val="true"/>
              </w:rPr>
              <w:t xml:space="preserve">د </w:t>
            </w:r>
            <w:r>
              <w:rPr>
                <w:rStyle w:val="IndexLink"/>
                <w:rtl w:val="true"/>
              </w:rPr>
              <w:t xml:space="preserve">- </w:t>
            </w:r>
            <w:r>
              <w:rPr>
                <w:rStyle w:val="IndexLink"/>
                <w:rtl w:val="true"/>
              </w:rPr>
              <w:t>ناراحتى‌</w:t>
            </w:r>
            <w:r>
              <w:rPr>
                <w:rStyle w:val="IndexLink"/>
                <w:rtl w:val="true"/>
              </w:rPr>
              <w:tab/>
            </w:r>
            <w:r>
              <w:rPr>
                <w:rStyle w:val="IndexLink"/>
              </w:rPr>
              <w:t>151</w:t>
            </w:r>
          </w:hyperlink>
        </w:p>
        <w:p>
          <w:pPr>
            <w:pStyle w:val="Contents4"/>
            <w:tabs>
              <w:tab w:val="clear" w:pos="8176"/>
              <w:tab w:val="right" w:pos="9026" w:leader="dot"/>
            </w:tabs>
            <w:rPr/>
          </w:pPr>
          <w:hyperlink w:anchor="__RefHeading___Toc45764_3804643083">
            <w:r>
              <w:rPr>
                <w:webHidden/>
                <w:rStyle w:val="IndexLink"/>
                <w:rtl w:val="true"/>
              </w:rPr>
              <w:t xml:space="preserve">ه </w:t>
            </w:r>
            <w:r>
              <w:rPr>
                <w:rStyle w:val="IndexLink"/>
                <w:rtl w:val="true"/>
              </w:rPr>
              <w:t xml:space="preserve">- </w:t>
            </w:r>
            <w:r>
              <w:rPr>
                <w:rStyle w:val="IndexLink"/>
                <w:rtl w:val="true"/>
              </w:rPr>
              <w:t>بيمارى جان‌</w:t>
            </w:r>
            <w:r>
              <w:rPr>
                <w:rStyle w:val="IndexLink"/>
                <w:rtl w:val="true"/>
              </w:rPr>
              <w:tab/>
            </w:r>
            <w:r>
              <w:rPr>
                <w:rStyle w:val="IndexLink"/>
              </w:rPr>
              <w:t>151</w:t>
            </w:r>
          </w:hyperlink>
        </w:p>
        <w:p>
          <w:pPr>
            <w:pStyle w:val="Contents4"/>
            <w:tabs>
              <w:tab w:val="clear" w:pos="8176"/>
              <w:tab w:val="right" w:pos="9026" w:leader="dot"/>
            </w:tabs>
            <w:rPr/>
          </w:pPr>
          <w:hyperlink w:anchor="__RefHeading___Toc45766_3804643083">
            <w:r>
              <w:rPr>
                <w:webHidden/>
                <w:rStyle w:val="IndexLink"/>
                <w:rtl w:val="true"/>
              </w:rPr>
              <w:t xml:space="preserve">و </w:t>
            </w:r>
            <w:r>
              <w:rPr>
                <w:rStyle w:val="IndexLink"/>
                <w:rtl w:val="true"/>
              </w:rPr>
              <w:t xml:space="preserve">- </w:t>
            </w:r>
            <w:r>
              <w:rPr>
                <w:rStyle w:val="IndexLink"/>
                <w:rtl w:val="true"/>
              </w:rPr>
              <w:t>پيرى‌</w:t>
            </w:r>
            <w:r>
              <w:rPr>
                <w:rStyle w:val="IndexLink"/>
                <w:rtl w:val="true"/>
              </w:rPr>
              <w:tab/>
            </w:r>
            <w:r>
              <w:rPr>
                <w:rStyle w:val="IndexLink"/>
              </w:rPr>
              <w:t>153</w:t>
            </w:r>
          </w:hyperlink>
        </w:p>
        <w:p>
          <w:pPr>
            <w:pStyle w:val="Contents4"/>
            <w:tabs>
              <w:tab w:val="clear" w:pos="8176"/>
              <w:tab w:val="right" w:pos="9026" w:leader="dot"/>
            </w:tabs>
            <w:rPr/>
          </w:pPr>
          <w:hyperlink w:anchor="__RefHeading___Toc45768_3804643083">
            <w:r>
              <w:rPr>
                <w:webHidden/>
                <w:rStyle w:val="IndexLink"/>
                <w:rtl w:val="true"/>
              </w:rPr>
              <w:t xml:space="preserve">ز </w:t>
            </w:r>
            <w:r>
              <w:rPr>
                <w:rStyle w:val="IndexLink"/>
                <w:rtl w:val="true"/>
              </w:rPr>
              <w:t xml:space="preserve">- </w:t>
            </w:r>
            <w:r>
              <w:rPr>
                <w:rStyle w:val="IndexLink"/>
                <w:rtl w:val="true"/>
              </w:rPr>
              <w:t>هلاكت‌</w:t>
            </w:r>
            <w:r>
              <w:rPr>
                <w:rStyle w:val="IndexLink"/>
                <w:rtl w:val="true"/>
              </w:rPr>
              <w:tab/>
            </w:r>
            <w:r>
              <w:rPr>
                <w:rStyle w:val="IndexLink"/>
              </w:rPr>
              <w:t>155</w:t>
            </w:r>
          </w:hyperlink>
        </w:p>
        <w:p>
          <w:pPr>
            <w:pStyle w:val="Contents3"/>
            <w:tabs>
              <w:tab w:val="clear" w:pos="8459"/>
              <w:tab w:val="right" w:pos="9026" w:leader="dot"/>
            </w:tabs>
            <w:rPr/>
          </w:pPr>
          <w:hyperlink w:anchor="__RefHeading___Toc45770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نكوهش تُرُش‌رويى‌</w:t>
            </w:r>
            <w:r>
              <w:rPr>
                <w:rStyle w:val="IndexLink"/>
                <w:rtl w:val="true"/>
              </w:rPr>
              <w:tab/>
            </w:r>
            <w:r>
              <w:rPr>
                <w:rStyle w:val="IndexLink"/>
              </w:rPr>
              <w:t>157</w:t>
            </w:r>
          </w:hyperlink>
        </w:p>
        <w:p>
          <w:pPr>
            <w:pStyle w:val="Contents2"/>
            <w:tabs>
              <w:tab w:val="clear" w:pos="8743"/>
              <w:tab w:val="right" w:pos="9026" w:leader="dot"/>
            </w:tabs>
            <w:rPr/>
          </w:pPr>
          <w:hyperlink w:anchor="__RefHeading___Toc45772_3804643083">
            <w:r>
              <w:rPr>
                <w:webHidden/>
                <w:rStyle w:val="IndexLink"/>
                <w:rtl w:val="true"/>
              </w:rPr>
              <w:t xml:space="preserve">فصل سوم </w:t>
            </w:r>
            <w:r>
              <w:rPr>
                <w:rStyle w:val="IndexLink"/>
                <w:rtl w:val="true"/>
              </w:rPr>
              <w:t xml:space="preserve">: </w:t>
            </w:r>
            <w:r>
              <w:rPr>
                <w:rStyle w:val="IndexLink"/>
                <w:rtl w:val="true"/>
              </w:rPr>
              <w:t>موانع شادمانى‌</w:t>
            </w:r>
            <w:r>
              <w:rPr>
                <w:rStyle w:val="IndexLink"/>
                <w:rtl w:val="true"/>
              </w:rPr>
              <w:tab/>
            </w:r>
            <w:r>
              <w:rPr>
                <w:rStyle w:val="IndexLink"/>
              </w:rPr>
              <w:t>161</w:t>
            </w:r>
          </w:hyperlink>
        </w:p>
        <w:p>
          <w:pPr>
            <w:pStyle w:val="Contents3"/>
            <w:tabs>
              <w:tab w:val="clear" w:pos="8459"/>
              <w:tab w:val="right" w:pos="9026" w:leader="dot"/>
            </w:tabs>
            <w:rPr/>
          </w:pPr>
          <w:hyperlink w:anchor="__RefHeading___Toc4577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آسيب‌هاى اخلاقى و اجتماعى‌</w:t>
            </w:r>
            <w:r>
              <w:rPr>
                <w:rStyle w:val="IndexLink"/>
                <w:rtl w:val="true"/>
              </w:rPr>
              <w:tab/>
            </w:r>
            <w:r>
              <w:rPr>
                <w:rStyle w:val="IndexLink"/>
              </w:rPr>
              <w:t>161</w:t>
            </w:r>
          </w:hyperlink>
        </w:p>
        <w:p>
          <w:pPr>
            <w:pStyle w:val="Contents4"/>
            <w:tabs>
              <w:tab w:val="clear" w:pos="8176"/>
              <w:tab w:val="right" w:pos="9026" w:leader="dot"/>
            </w:tabs>
            <w:rPr/>
          </w:pPr>
          <w:hyperlink w:anchor="__RefHeading___Toc45776_3804643083">
            <w:r>
              <w:rPr>
                <w:webHidden/>
                <w:rStyle w:val="IndexLink"/>
                <w:rtl w:val="true"/>
              </w:rPr>
              <w:t xml:space="preserve">الف </w:t>
            </w:r>
            <w:r>
              <w:rPr>
                <w:rStyle w:val="IndexLink"/>
                <w:rtl w:val="true"/>
              </w:rPr>
              <w:t xml:space="preserve">- </w:t>
            </w:r>
            <w:r>
              <w:rPr>
                <w:rStyle w:val="IndexLink"/>
                <w:rtl w:val="true"/>
              </w:rPr>
              <w:t>بدخُلقى‌</w:t>
            </w:r>
            <w:r>
              <w:rPr>
                <w:rStyle w:val="IndexLink"/>
                <w:rtl w:val="true"/>
              </w:rPr>
              <w:tab/>
            </w:r>
            <w:r>
              <w:rPr>
                <w:rStyle w:val="IndexLink"/>
              </w:rPr>
              <w:t>161</w:t>
            </w:r>
          </w:hyperlink>
        </w:p>
        <w:p>
          <w:pPr>
            <w:pStyle w:val="Contents4"/>
            <w:tabs>
              <w:tab w:val="clear" w:pos="8176"/>
              <w:tab w:val="right" w:pos="9026" w:leader="dot"/>
            </w:tabs>
            <w:rPr/>
          </w:pPr>
          <w:hyperlink w:anchor="__RefHeading___Toc45778_3804643083">
            <w:r>
              <w:rPr>
                <w:webHidden/>
                <w:rStyle w:val="IndexLink"/>
                <w:rtl w:val="true"/>
              </w:rPr>
              <w:t xml:space="preserve">ب </w:t>
            </w:r>
            <w:r>
              <w:rPr>
                <w:rStyle w:val="IndexLink"/>
                <w:rtl w:val="true"/>
              </w:rPr>
              <w:t xml:space="preserve">- </w:t>
            </w:r>
            <w:r>
              <w:rPr>
                <w:rStyle w:val="IndexLink"/>
                <w:rtl w:val="true"/>
              </w:rPr>
              <w:t>بدگمانى‌</w:t>
            </w:r>
            <w:r>
              <w:rPr>
                <w:rStyle w:val="IndexLink"/>
                <w:rtl w:val="true"/>
              </w:rPr>
              <w:tab/>
            </w:r>
            <w:r>
              <w:rPr>
                <w:rStyle w:val="IndexLink"/>
              </w:rPr>
              <w:t>161</w:t>
            </w:r>
          </w:hyperlink>
        </w:p>
        <w:p>
          <w:pPr>
            <w:pStyle w:val="Contents4"/>
            <w:tabs>
              <w:tab w:val="clear" w:pos="8176"/>
              <w:tab w:val="right" w:pos="9026" w:leader="dot"/>
            </w:tabs>
            <w:rPr/>
          </w:pPr>
          <w:hyperlink w:anchor="__RefHeading___Toc45780_3804643083">
            <w:r>
              <w:rPr>
                <w:webHidden/>
                <w:rStyle w:val="IndexLink"/>
                <w:rtl w:val="true"/>
              </w:rPr>
              <w:t xml:space="preserve">ج </w:t>
            </w:r>
            <w:r>
              <w:rPr>
                <w:rStyle w:val="IndexLink"/>
                <w:rtl w:val="true"/>
              </w:rPr>
              <w:t xml:space="preserve">- </w:t>
            </w:r>
            <w:r>
              <w:rPr>
                <w:rStyle w:val="IndexLink"/>
                <w:rtl w:val="true"/>
              </w:rPr>
              <w:t>خودشيفتگى‌</w:t>
            </w:r>
            <w:r>
              <w:rPr>
                <w:rStyle w:val="IndexLink"/>
                <w:rtl w:val="true"/>
              </w:rPr>
              <w:tab/>
            </w:r>
            <w:r>
              <w:rPr>
                <w:rStyle w:val="IndexLink"/>
              </w:rPr>
              <w:t>163</w:t>
            </w:r>
          </w:hyperlink>
        </w:p>
        <w:p>
          <w:pPr>
            <w:pStyle w:val="Contents4"/>
            <w:tabs>
              <w:tab w:val="clear" w:pos="8176"/>
              <w:tab w:val="right" w:pos="9026" w:leader="dot"/>
            </w:tabs>
            <w:rPr/>
          </w:pPr>
          <w:hyperlink w:anchor="__RefHeading___Toc45782_3804643083">
            <w:r>
              <w:rPr>
                <w:webHidden/>
                <w:rStyle w:val="IndexLink"/>
                <w:rtl w:val="true"/>
              </w:rPr>
              <w:t xml:space="preserve">د </w:t>
            </w:r>
            <w:r>
              <w:rPr>
                <w:rStyle w:val="IndexLink"/>
                <w:rtl w:val="true"/>
              </w:rPr>
              <w:t xml:space="preserve">- </w:t>
            </w:r>
            <w:r>
              <w:rPr>
                <w:rStyle w:val="IndexLink"/>
                <w:rtl w:val="true"/>
              </w:rPr>
              <w:t>حسادت‌</w:t>
            </w:r>
            <w:r>
              <w:rPr>
                <w:rStyle w:val="IndexLink"/>
                <w:rtl w:val="true"/>
              </w:rPr>
              <w:tab/>
            </w:r>
            <w:r>
              <w:rPr>
                <w:rStyle w:val="IndexLink"/>
              </w:rPr>
              <w:t>165</w:t>
            </w:r>
          </w:hyperlink>
        </w:p>
        <w:p>
          <w:pPr>
            <w:pStyle w:val="Contents4"/>
            <w:tabs>
              <w:tab w:val="clear" w:pos="8176"/>
              <w:tab w:val="right" w:pos="9026" w:leader="dot"/>
            </w:tabs>
            <w:rPr/>
          </w:pPr>
          <w:hyperlink w:anchor="__RefHeading___Toc45784_3804643083">
            <w:r>
              <w:rPr>
                <w:webHidden/>
                <w:rStyle w:val="IndexLink"/>
                <w:rtl w:val="true"/>
              </w:rPr>
              <w:t xml:space="preserve">ه </w:t>
            </w:r>
            <w:r>
              <w:rPr>
                <w:rStyle w:val="IndexLink"/>
                <w:rtl w:val="true"/>
              </w:rPr>
              <w:t xml:space="preserve">- </w:t>
            </w:r>
            <w:r>
              <w:rPr>
                <w:rStyle w:val="IndexLink"/>
                <w:rtl w:val="true"/>
              </w:rPr>
              <w:t>كينه‌</w:t>
            </w:r>
            <w:r>
              <w:rPr>
                <w:rStyle w:val="IndexLink"/>
                <w:rtl w:val="true"/>
              </w:rPr>
              <w:tab/>
            </w:r>
            <w:r>
              <w:rPr>
                <w:rStyle w:val="IndexLink"/>
              </w:rPr>
              <w:t>167</w:t>
            </w:r>
          </w:hyperlink>
        </w:p>
        <w:p>
          <w:pPr>
            <w:pStyle w:val="Contents4"/>
            <w:tabs>
              <w:tab w:val="clear" w:pos="8176"/>
              <w:tab w:val="right" w:pos="9026" w:leader="dot"/>
            </w:tabs>
            <w:rPr/>
          </w:pPr>
          <w:hyperlink w:anchor="__RefHeading___Toc45786_3804643083">
            <w:r>
              <w:rPr>
                <w:webHidden/>
                <w:rStyle w:val="IndexLink"/>
                <w:rtl w:val="true"/>
              </w:rPr>
              <w:t xml:space="preserve">و </w:t>
            </w:r>
            <w:r>
              <w:rPr>
                <w:rStyle w:val="IndexLink"/>
                <w:rtl w:val="true"/>
              </w:rPr>
              <w:t xml:space="preserve">- </w:t>
            </w:r>
            <w:r>
              <w:rPr>
                <w:rStyle w:val="IndexLink"/>
                <w:rtl w:val="true"/>
              </w:rPr>
              <w:t>خشم‌</w:t>
            </w:r>
            <w:r>
              <w:rPr>
                <w:rStyle w:val="IndexLink"/>
                <w:rtl w:val="true"/>
              </w:rPr>
              <w:tab/>
            </w:r>
            <w:r>
              <w:rPr>
                <w:rStyle w:val="IndexLink"/>
              </w:rPr>
              <w:t>169</w:t>
            </w:r>
          </w:hyperlink>
        </w:p>
        <w:p>
          <w:pPr>
            <w:pStyle w:val="Contents4"/>
            <w:tabs>
              <w:tab w:val="clear" w:pos="8176"/>
              <w:tab w:val="right" w:pos="9026" w:leader="dot"/>
            </w:tabs>
            <w:rPr/>
          </w:pPr>
          <w:hyperlink w:anchor="__RefHeading___Toc45788_3804643083">
            <w:r>
              <w:rPr>
                <w:webHidden/>
                <w:rStyle w:val="IndexLink"/>
                <w:rtl w:val="true"/>
              </w:rPr>
              <w:t xml:space="preserve">ز </w:t>
            </w:r>
            <w:r>
              <w:rPr>
                <w:rStyle w:val="IndexLink"/>
                <w:rtl w:val="true"/>
              </w:rPr>
              <w:t xml:space="preserve">- </w:t>
            </w:r>
            <w:r>
              <w:rPr>
                <w:rStyle w:val="IndexLink"/>
                <w:rtl w:val="true"/>
              </w:rPr>
              <w:t>آرزو</w:t>
            </w:r>
            <w:r>
              <w:rPr>
                <w:rStyle w:val="IndexLink"/>
                <w:rtl w:val="true"/>
              </w:rPr>
              <w:tab/>
            </w:r>
            <w:r>
              <w:rPr>
                <w:rStyle w:val="IndexLink"/>
              </w:rPr>
              <w:t>169</w:t>
            </w:r>
          </w:hyperlink>
        </w:p>
        <w:p>
          <w:pPr>
            <w:pStyle w:val="Contents4"/>
            <w:tabs>
              <w:tab w:val="clear" w:pos="8176"/>
              <w:tab w:val="right" w:pos="9026" w:leader="dot"/>
            </w:tabs>
            <w:rPr/>
          </w:pPr>
          <w:hyperlink w:anchor="__RefHeading___Toc45790_3804643083">
            <w:r>
              <w:rPr>
                <w:webHidden/>
                <w:rStyle w:val="IndexLink"/>
                <w:rtl w:val="true"/>
              </w:rPr>
              <w:t xml:space="preserve">ح </w:t>
            </w:r>
            <w:r>
              <w:rPr>
                <w:rStyle w:val="IndexLink"/>
                <w:rtl w:val="true"/>
              </w:rPr>
              <w:t xml:space="preserve">- </w:t>
            </w:r>
            <w:r>
              <w:rPr>
                <w:rStyle w:val="IndexLink"/>
                <w:rtl w:val="true"/>
              </w:rPr>
              <w:t>ترس‌</w:t>
            </w:r>
            <w:r>
              <w:rPr>
                <w:rStyle w:val="IndexLink"/>
                <w:rtl w:val="true"/>
              </w:rPr>
              <w:tab/>
            </w:r>
            <w:r>
              <w:rPr>
                <w:rStyle w:val="IndexLink"/>
              </w:rPr>
              <w:t>171</w:t>
            </w:r>
          </w:hyperlink>
        </w:p>
        <w:p>
          <w:pPr>
            <w:pStyle w:val="Contents4"/>
            <w:tabs>
              <w:tab w:val="clear" w:pos="8176"/>
              <w:tab w:val="right" w:pos="9026" w:leader="dot"/>
            </w:tabs>
            <w:rPr/>
          </w:pPr>
          <w:hyperlink w:anchor="__RefHeading___Toc45792_3804643083">
            <w:r>
              <w:rPr>
                <w:webHidden/>
                <w:rStyle w:val="IndexLink"/>
                <w:rtl w:val="true"/>
              </w:rPr>
              <w:t xml:space="preserve">ط </w:t>
            </w:r>
            <w:r>
              <w:rPr>
                <w:rStyle w:val="IndexLink"/>
                <w:rtl w:val="true"/>
              </w:rPr>
              <w:t xml:space="preserve">- </w:t>
            </w:r>
            <w:r>
              <w:rPr>
                <w:rStyle w:val="IndexLink"/>
                <w:rtl w:val="true"/>
              </w:rPr>
              <w:t>بى‌تابى‌</w:t>
            </w:r>
            <w:r>
              <w:rPr>
                <w:rStyle w:val="IndexLink"/>
                <w:rtl w:val="true"/>
              </w:rPr>
              <w:tab/>
            </w:r>
            <w:r>
              <w:rPr>
                <w:rStyle w:val="IndexLink"/>
              </w:rPr>
              <w:t>171</w:t>
            </w:r>
          </w:hyperlink>
        </w:p>
        <w:p>
          <w:pPr>
            <w:pStyle w:val="Contents4"/>
            <w:tabs>
              <w:tab w:val="clear" w:pos="8176"/>
              <w:tab w:val="right" w:pos="9026" w:leader="dot"/>
            </w:tabs>
            <w:rPr/>
          </w:pPr>
          <w:hyperlink w:anchor="__RefHeading___Toc45794_3804643083">
            <w:r>
              <w:rPr>
                <w:webHidden/>
                <w:rStyle w:val="IndexLink"/>
                <w:rtl w:val="true"/>
              </w:rPr>
              <w:t xml:space="preserve">ى </w:t>
            </w:r>
            <w:r>
              <w:rPr>
                <w:rStyle w:val="IndexLink"/>
                <w:rtl w:val="true"/>
              </w:rPr>
              <w:t xml:space="preserve">- </w:t>
            </w:r>
            <w:r>
              <w:rPr>
                <w:rStyle w:val="IndexLink"/>
                <w:rtl w:val="true"/>
              </w:rPr>
              <w:t>شتاب‌زدگى‌</w:t>
            </w:r>
            <w:r>
              <w:rPr>
                <w:rStyle w:val="IndexLink"/>
                <w:rtl w:val="true"/>
              </w:rPr>
              <w:tab/>
            </w:r>
            <w:r>
              <w:rPr>
                <w:rStyle w:val="IndexLink"/>
              </w:rPr>
              <w:t>173</w:t>
            </w:r>
          </w:hyperlink>
        </w:p>
        <w:p>
          <w:pPr>
            <w:pStyle w:val="Contents4"/>
            <w:tabs>
              <w:tab w:val="clear" w:pos="8176"/>
              <w:tab w:val="right" w:pos="9026" w:leader="dot"/>
            </w:tabs>
            <w:rPr/>
          </w:pPr>
          <w:hyperlink w:anchor="__RefHeading___Toc45796_3804643083">
            <w:r>
              <w:rPr>
                <w:webHidden/>
                <w:rStyle w:val="IndexLink"/>
                <w:rtl w:val="true"/>
              </w:rPr>
              <w:t xml:space="preserve">ك </w:t>
            </w:r>
            <w:r>
              <w:rPr>
                <w:rStyle w:val="IndexLink"/>
                <w:rtl w:val="true"/>
              </w:rPr>
              <w:t xml:space="preserve">- </w:t>
            </w:r>
            <w:r>
              <w:rPr>
                <w:rStyle w:val="IndexLink"/>
                <w:rtl w:val="true"/>
              </w:rPr>
              <w:t>دنيادوستى‌</w:t>
            </w:r>
            <w:r>
              <w:rPr>
                <w:rStyle w:val="IndexLink"/>
                <w:rtl w:val="true"/>
              </w:rPr>
              <w:tab/>
            </w:r>
            <w:r>
              <w:rPr>
                <w:rStyle w:val="IndexLink"/>
              </w:rPr>
              <w:t>173</w:t>
            </w:r>
          </w:hyperlink>
        </w:p>
        <w:p>
          <w:pPr>
            <w:pStyle w:val="Contents4"/>
            <w:tabs>
              <w:tab w:val="clear" w:pos="8176"/>
              <w:tab w:val="right" w:pos="9026" w:leader="dot"/>
            </w:tabs>
            <w:rPr/>
          </w:pPr>
          <w:hyperlink w:anchor="__RefHeading___Toc45798_3804643083">
            <w:r>
              <w:rPr>
                <w:webHidden/>
                <w:rStyle w:val="IndexLink"/>
                <w:rtl w:val="true"/>
              </w:rPr>
              <w:t xml:space="preserve">ل </w:t>
            </w:r>
            <w:r>
              <w:rPr>
                <w:rStyle w:val="IndexLink"/>
                <w:rtl w:val="true"/>
              </w:rPr>
              <w:t xml:space="preserve">- </w:t>
            </w:r>
            <w:r>
              <w:rPr>
                <w:rStyle w:val="IndexLink"/>
                <w:rtl w:val="true"/>
              </w:rPr>
              <w:t>آزمندى‌</w:t>
            </w:r>
            <w:r>
              <w:rPr>
                <w:rStyle w:val="IndexLink"/>
                <w:rtl w:val="true"/>
              </w:rPr>
              <w:tab/>
            </w:r>
            <w:r>
              <w:rPr>
                <w:rStyle w:val="IndexLink"/>
              </w:rPr>
              <w:t>179</w:t>
            </w:r>
          </w:hyperlink>
        </w:p>
        <w:p>
          <w:pPr>
            <w:pStyle w:val="Contents4"/>
            <w:tabs>
              <w:tab w:val="clear" w:pos="8176"/>
              <w:tab w:val="right" w:pos="9026" w:leader="dot"/>
            </w:tabs>
            <w:rPr/>
          </w:pPr>
          <w:hyperlink w:anchor="__RefHeading___Toc45800_3804643083">
            <w:r>
              <w:rPr>
                <w:webHidden/>
                <w:rStyle w:val="IndexLink"/>
                <w:rtl w:val="true"/>
              </w:rPr>
              <w:t xml:space="preserve">م </w:t>
            </w:r>
            <w:r>
              <w:rPr>
                <w:rStyle w:val="IndexLink"/>
                <w:rtl w:val="true"/>
              </w:rPr>
              <w:t xml:space="preserve">- </w:t>
            </w:r>
            <w:r>
              <w:rPr>
                <w:rStyle w:val="IndexLink"/>
                <w:rtl w:val="true"/>
              </w:rPr>
              <w:t>و اين چند ويژگى‌</w:t>
            </w:r>
            <w:r>
              <w:rPr>
                <w:rStyle w:val="IndexLink"/>
                <w:rtl w:val="true"/>
              </w:rPr>
              <w:tab/>
            </w:r>
            <w:r>
              <w:rPr>
                <w:rStyle w:val="IndexLink"/>
              </w:rPr>
              <w:t>181</w:t>
            </w:r>
          </w:hyperlink>
        </w:p>
        <w:p>
          <w:pPr>
            <w:pStyle w:val="Contents3"/>
            <w:tabs>
              <w:tab w:val="clear" w:pos="8459"/>
              <w:tab w:val="right" w:pos="9026" w:leader="dot"/>
            </w:tabs>
            <w:rPr/>
          </w:pPr>
          <w:hyperlink w:anchor="__RefHeading___Toc45802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آسيب‌هاى عملى‌</w:t>
            </w:r>
            <w:r>
              <w:rPr>
                <w:rStyle w:val="IndexLink"/>
                <w:rtl w:val="true"/>
              </w:rPr>
              <w:tab/>
            </w:r>
            <w:r>
              <w:rPr>
                <w:rStyle w:val="IndexLink"/>
              </w:rPr>
              <w:t>183</w:t>
            </w:r>
          </w:hyperlink>
        </w:p>
        <w:p>
          <w:pPr>
            <w:pStyle w:val="Contents4"/>
            <w:tabs>
              <w:tab w:val="clear" w:pos="8176"/>
              <w:tab w:val="right" w:pos="9026" w:leader="dot"/>
            </w:tabs>
            <w:rPr/>
          </w:pPr>
          <w:hyperlink w:anchor="__RefHeading___Toc45804_3804643083">
            <w:r>
              <w:rPr>
                <w:webHidden/>
                <w:rStyle w:val="IndexLink"/>
                <w:rtl w:val="true"/>
              </w:rPr>
              <w:t xml:space="preserve">الف </w:t>
            </w:r>
            <w:r>
              <w:rPr>
                <w:rStyle w:val="IndexLink"/>
                <w:rtl w:val="true"/>
              </w:rPr>
              <w:t xml:space="preserve">- </w:t>
            </w:r>
            <w:r>
              <w:rPr>
                <w:rStyle w:val="IndexLink"/>
                <w:rtl w:val="true"/>
              </w:rPr>
              <w:t>روى‌گردانى از ياد خدا</w:t>
            </w:r>
            <w:r>
              <w:rPr>
                <w:rStyle w:val="IndexLink"/>
                <w:rtl w:val="true"/>
              </w:rPr>
              <w:tab/>
            </w:r>
            <w:r>
              <w:rPr>
                <w:rStyle w:val="IndexLink"/>
              </w:rPr>
              <w:t>183</w:t>
            </w:r>
          </w:hyperlink>
        </w:p>
        <w:p>
          <w:pPr>
            <w:pStyle w:val="Contents4"/>
            <w:tabs>
              <w:tab w:val="clear" w:pos="8176"/>
              <w:tab w:val="right" w:pos="9026" w:leader="dot"/>
            </w:tabs>
            <w:rPr/>
          </w:pPr>
          <w:hyperlink w:anchor="__RefHeading___Toc45806_3804643083">
            <w:r>
              <w:rPr>
                <w:webHidden/>
                <w:rStyle w:val="IndexLink"/>
                <w:rtl w:val="true"/>
              </w:rPr>
              <w:t xml:space="preserve">ب </w:t>
            </w:r>
            <w:r>
              <w:rPr>
                <w:rStyle w:val="IndexLink"/>
                <w:rtl w:val="true"/>
              </w:rPr>
              <w:t xml:space="preserve">- </w:t>
            </w:r>
            <w:r>
              <w:rPr>
                <w:rStyle w:val="IndexLink"/>
                <w:rtl w:val="true"/>
              </w:rPr>
              <w:t>بدى‌ها</w:t>
            </w:r>
            <w:r>
              <w:rPr>
                <w:rStyle w:val="IndexLink"/>
                <w:rtl w:val="true"/>
              </w:rPr>
              <w:tab/>
            </w:r>
            <w:r>
              <w:rPr>
                <w:rStyle w:val="IndexLink"/>
              </w:rPr>
              <w:t>185</w:t>
            </w:r>
          </w:hyperlink>
        </w:p>
        <w:p>
          <w:pPr>
            <w:pStyle w:val="Contents4"/>
            <w:tabs>
              <w:tab w:val="clear" w:pos="8176"/>
              <w:tab w:val="right" w:pos="9026" w:leader="dot"/>
            </w:tabs>
            <w:rPr/>
          </w:pPr>
          <w:hyperlink w:anchor="__RefHeading___Toc45808_3804643083">
            <w:r>
              <w:rPr>
                <w:webHidden/>
                <w:rStyle w:val="IndexLink"/>
                <w:rtl w:val="true"/>
              </w:rPr>
              <w:t xml:space="preserve">ج </w:t>
            </w:r>
            <w:r>
              <w:rPr>
                <w:rStyle w:val="IndexLink"/>
                <w:rtl w:val="true"/>
              </w:rPr>
              <w:t xml:space="preserve">- </w:t>
            </w:r>
            <w:r>
              <w:rPr>
                <w:rStyle w:val="IndexLink"/>
                <w:rtl w:val="true"/>
              </w:rPr>
              <w:t>پيروى از هوس‌ها</w:t>
            </w:r>
            <w:r>
              <w:rPr>
                <w:rStyle w:val="IndexLink"/>
                <w:rtl w:val="true"/>
              </w:rPr>
              <w:tab/>
            </w:r>
            <w:r>
              <w:rPr>
                <w:rStyle w:val="IndexLink"/>
              </w:rPr>
              <w:t>185</w:t>
            </w:r>
          </w:hyperlink>
        </w:p>
        <w:p>
          <w:pPr>
            <w:pStyle w:val="Contents4"/>
            <w:tabs>
              <w:tab w:val="clear" w:pos="8176"/>
              <w:tab w:val="right" w:pos="9026" w:leader="dot"/>
            </w:tabs>
            <w:rPr/>
          </w:pPr>
          <w:hyperlink w:anchor="__RefHeading___Toc45810_3804643083">
            <w:r>
              <w:rPr>
                <w:webHidden/>
                <w:rStyle w:val="IndexLink"/>
                <w:rtl w:val="true"/>
              </w:rPr>
              <w:t xml:space="preserve">د </w:t>
            </w:r>
            <w:r>
              <w:rPr>
                <w:rStyle w:val="IndexLink"/>
                <w:rtl w:val="true"/>
              </w:rPr>
              <w:t xml:space="preserve">- </w:t>
            </w:r>
            <w:r>
              <w:rPr>
                <w:rStyle w:val="IndexLink"/>
                <w:rtl w:val="true"/>
              </w:rPr>
              <w:t>چشم‌چرانى‌</w:t>
            </w:r>
            <w:r>
              <w:rPr>
                <w:rStyle w:val="IndexLink"/>
                <w:rtl w:val="true"/>
              </w:rPr>
              <w:tab/>
            </w:r>
            <w:r>
              <w:rPr>
                <w:rStyle w:val="IndexLink"/>
              </w:rPr>
              <w:t>187</w:t>
            </w:r>
          </w:hyperlink>
        </w:p>
        <w:p>
          <w:pPr>
            <w:pStyle w:val="Contents4"/>
            <w:tabs>
              <w:tab w:val="clear" w:pos="8176"/>
              <w:tab w:val="right" w:pos="9026" w:leader="dot"/>
            </w:tabs>
            <w:rPr/>
          </w:pPr>
          <w:hyperlink w:anchor="__RefHeading___Toc45812_3804643083">
            <w:r>
              <w:rPr>
                <w:webHidden/>
                <w:rStyle w:val="IndexLink"/>
                <w:rtl w:val="true"/>
              </w:rPr>
              <w:t xml:space="preserve">ه </w:t>
            </w:r>
            <w:r>
              <w:rPr>
                <w:rStyle w:val="IndexLink"/>
                <w:rtl w:val="true"/>
              </w:rPr>
              <w:t xml:space="preserve">- </w:t>
            </w:r>
            <w:r>
              <w:rPr>
                <w:rStyle w:val="IndexLink"/>
                <w:rtl w:val="true"/>
              </w:rPr>
              <w:t>كوتاهى در نيكوكارى‌</w:t>
            </w:r>
            <w:r>
              <w:rPr>
                <w:rStyle w:val="IndexLink"/>
                <w:rtl w:val="true"/>
              </w:rPr>
              <w:tab/>
            </w:r>
            <w:r>
              <w:rPr>
                <w:rStyle w:val="IndexLink"/>
              </w:rPr>
              <w:t>187</w:t>
            </w:r>
          </w:hyperlink>
        </w:p>
        <w:p>
          <w:pPr>
            <w:pStyle w:val="Contents4"/>
            <w:tabs>
              <w:tab w:val="clear" w:pos="8176"/>
              <w:tab w:val="right" w:pos="9026" w:leader="dot"/>
            </w:tabs>
            <w:rPr/>
          </w:pPr>
          <w:hyperlink w:anchor="__RefHeading___Toc45814_3804643083">
            <w:r>
              <w:rPr>
                <w:webHidden/>
                <w:rStyle w:val="IndexLink"/>
                <w:rtl w:val="true"/>
              </w:rPr>
              <w:t xml:space="preserve">و </w:t>
            </w:r>
            <w:r>
              <w:rPr>
                <w:rStyle w:val="IndexLink"/>
                <w:rtl w:val="true"/>
              </w:rPr>
              <w:t xml:space="preserve">- </w:t>
            </w:r>
            <w:r>
              <w:rPr>
                <w:rStyle w:val="IndexLink"/>
                <w:rtl w:val="true"/>
              </w:rPr>
              <w:t>فرصت‌سوزى‌</w:t>
            </w:r>
            <w:r>
              <w:rPr>
                <w:rStyle w:val="IndexLink"/>
                <w:rtl w:val="true"/>
              </w:rPr>
              <w:tab/>
            </w:r>
            <w:r>
              <w:rPr>
                <w:rStyle w:val="IndexLink"/>
              </w:rPr>
              <w:t>189</w:t>
            </w:r>
          </w:hyperlink>
        </w:p>
        <w:p>
          <w:pPr>
            <w:pStyle w:val="Contents4"/>
            <w:tabs>
              <w:tab w:val="clear" w:pos="8176"/>
              <w:tab w:val="right" w:pos="9026" w:leader="dot"/>
            </w:tabs>
            <w:rPr/>
          </w:pPr>
          <w:hyperlink w:anchor="__RefHeading___Toc45816_3804643083">
            <w:r>
              <w:rPr>
                <w:webHidden/>
                <w:rStyle w:val="IndexLink"/>
                <w:rtl w:val="true"/>
              </w:rPr>
              <w:t xml:space="preserve">ز </w:t>
            </w:r>
            <w:r>
              <w:rPr>
                <w:rStyle w:val="IndexLink"/>
                <w:rtl w:val="true"/>
              </w:rPr>
              <w:t xml:space="preserve">- </w:t>
            </w:r>
            <w:r>
              <w:rPr>
                <w:rStyle w:val="IndexLink"/>
                <w:rtl w:val="true"/>
              </w:rPr>
              <w:t>و اين چند كار</w:t>
            </w:r>
            <w:r>
              <w:rPr>
                <w:rStyle w:val="IndexLink"/>
                <w:rtl w:val="true"/>
              </w:rPr>
              <w:tab/>
            </w:r>
            <w:r>
              <w:rPr>
                <w:rStyle w:val="IndexLink"/>
              </w:rPr>
              <w:t>191</w:t>
            </w:r>
          </w:hyperlink>
        </w:p>
        <w:p>
          <w:pPr>
            <w:pStyle w:val="Contents3"/>
            <w:tabs>
              <w:tab w:val="clear" w:pos="8459"/>
              <w:tab w:val="right" w:pos="9026" w:leader="dot"/>
            </w:tabs>
            <w:rPr/>
          </w:pPr>
          <w:hyperlink w:anchor="__RefHeading___Toc4581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آسيب‌هاى اقتصادى‌</w:t>
            </w:r>
            <w:r>
              <w:rPr>
                <w:rStyle w:val="IndexLink"/>
                <w:rtl w:val="true"/>
              </w:rPr>
              <w:tab/>
            </w:r>
            <w:r>
              <w:rPr>
                <w:rStyle w:val="IndexLink"/>
              </w:rPr>
              <w:t>193</w:t>
            </w:r>
          </w:hyperlink>
        </w:p>
        <w:p>
          <w:pPr>
            <w:pStyle w:val="Contents4"/>
            <w:tabs>
              <w:tab w:val="clear" w:pos="8176"/>
              <w:tab w:val="right" w:pos="9026" w:leader="dot"/>
            </w:tabs>
            <w:rPr/>
          </w:pPr>
          <w:hyperlink w:anchor="__RefHeading___Toc45820_3804643083">
            <w:r>
              <w:rPr>
                <w:webHidden/>
                <w:rStyle w:val="IndexLink"/>
                <w:rtl w:val="true"/>
              </w:rPr>
              <w:t xml:space="preserve">الف </w:t>
            </w:r>
            <w:r>
              <w:rPr>
                <w:rStyle w:val="IndexLink"/>
                <w:rtl w:val="true"/>
              </w:rPr>
              <w:t xml:space="preserve">- </w:t>
            </w:r>
            <w:r>
              <w:rPr>
                <w:rStyle w:val="IndexLink"/>
                <w:rtl w:val="true"/>
              </w:rPr>
              <w:t>فقر</w:t>
            </w:r>
            <w:r>
              <w:rPr>
                <w:rStyle w:val="IndexLink"/>
                <w:rtl w:val="true"/>
              </w:rPr>
              <w:tab/>
            </w:r>
            <w:r>
              <w:rPr>
                <w:rStyle w:val="IndexLink"/>
              </w:rPr>
              <w:t>193</w:t>
            </w:r>
          </w:hyperlink>
        </w:p>
        <w:p>
          <w:pPr>
            <w:pStyle w:val="Contents4"/>
            <w:tabs>
              <w:tab w:val="clear" w:pos="8176"/>
              <w:tab w:val="right" w:pos="9026" w:leader="dot"/>
            </w:tabs>
            <w:rPr/>
          </w:pPr>
          <w:hyperlink w:anchor="__RefHeading___Toc45822_3804643083">
            <w:r>
              <w:rPr>
                <w:webHidden/>
                <w:rStyle w:val="IndexLink"/>
                <w:rtl w:val="true"/>
              </w:rPr>
              <w:t xml:space="preserve">ب </w:t>
            </w:r>
            <w:r>
              <w:rPr>
                <w:rStyle w:val="IndexLink"/>
                <w:rtl w:val="true"/>
              </w:rPr>
              <w:t xml:space="preserve">- </w:t>
            </w:r>
            <w:r>
              <w:rPr>
                <w:rStyle w:val="IndexLink"/>
                <w:rtl w:val="true"/>
              </w:rPr>
              <w:t>بدهكارى‌</w:t>
            </w:r>
            <w:r>
              <w:rPr>
                <w:rStyle w:val="IndexLink"/>
                <w:rtl w:val="true"/>
              </w:rPr>
              <w:tab/>
            </w:r>
            <w:r>
              <w:rPr>
                <w:rStyle w:val="IndexLink"/>
              </w:rPr>
              <w:t>195</w:t>
            </w:r>
          </w:hyperlink>
        </w:p>
        <w:p>
          <w:pPr>
            <w:pStyle w:val="Contents4"/>
            <w:tabs>
              <w:tab w:val="clear" w:pos="8176"/>
              <w:tab w:val="right" w:pos="9026" w:leader="dot"/>
            </w:tabs>
            <w:rPr/>
          </w:pPr>
          <w:hyperlink w:anchor="__RefHeading___Toc45824_3804643083">
            <w:r>
              <w:rPr>
                <w:webHidden/>
                <w:rStyle w:val="IndexLink"/>
                <w:rtl w:val="true"/>
              </w:rPr>
              <w:t xml:space="preserve">ج </w:t>
            </w:r>
            <w:r>
              <w:rPr>
                <w:rStyle w:val="IndexLink"/>
                <w:rtl w:val="true"/>
              </w:rPr>
              <w:t xml:space="preserve">- </w:t>
            </w:r>
            <w:r>
              <w:rPr>
                <w:rStyle w:val="IndexLink"/>
                <w:rtl w:val="true"/>
              </w:rPr>
              <w:t>انباشت مال‌</w:t>
            </w:r>
            <w:r>
              <w:rPr>
                <w:rStyle w:val="IndexLink"/>
                <w:rtl w:val="true"/>
              </w:rPr>
              <w:tab/>
            </w:r>
            <w:r>
              <w:rPr>
                <w:rStyle w:val="IndexLink"/>
              </w:rPr>
              <w:t>197</w:t>
            </w:r>
          </w:hyperlink>
        </w:p>
        <w:p>
          <w:pPr>
            <w:pStyle w:val="Contents4"/>
            <w:tabs>
              <w:tab w:val="clear" w:pos="8176"/>
              <w:tab w:val="right" w:pos="9026" w:leader="dot"/>
            </w:tabs>
            <w:rPr/>
          </w:pPr>
          <w:hyperlink w:anchor="__RefHeading___Toc45826_3804643083">
            <w:r>
              <w:rPr>
                <w:webHidden/>
                <w:rStyle w:val="IndexLink"/>
                <w:rtl w:val="true"/>
              </w:rPr>
              <w:t xml:space="preserve">د </w:t>
            </w:r>
            <w:r>
              <w:rPr>
                <w:rStyle w:val="IndexLink"/>
                <w:rtl w:val="true"/>
              </w:rPr>
              <w:t xml:space="preserve">- </w:t>
            </w:r>
            <w:r>
              <w:rPr>
                <w:rStyle w:val="IndexLink"/>
                <w:rtl w:val="true"/>
              </w:rPr>
              <w:t>مشاركت در مال‌</w:t>
            </w:r>
            <w:r>
              <w:rPr>
                <w:rStyle w:val="IndexLink"/>
                <w:rtl w:val="true"/>
              </w:rPr>
              <w:tab/>
            </w:r>
            <w:r>
              <w:rPr>
                <w:rStyle w:val="IndexLink"/>
              </w:rPr>
              <w:t>199</w:t>
            </w:r>
          </w:hyperlink>
        </w:p>
        <w:p>
          <w:pPr>
            <w:pStyle w:val="Contents3"/>
            <w:tabs>
              <w:tab w:val="clear" w:pos="8459"/>
              <w:tab w:val="right" w:pos="9026" w:leader="dot"/>
            </w:tabs>
            <w:rPr/>
          </w:pPr>
          <w:hyperlink w:anchor="__RefHeading___Toc45828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آسيب‌هاى طبيعى‌</w:t>
            </w:r>
            <w:r>
              <w:rPr>
                <w:rStyle w:val="IndexLink"/>
                <w:rtl w:val="true"/>
              </w:rPr>
              <w:tab/>
            </w:r>
            <w:r>
              <w:rPr>
                <w:rStyle w:val="IndexLink"/>
              </w:rPr>
              <w:t>199</w:t>
            </w:r>
          </w:hyperlink>
        </w:p>
        <w:p>
          <w:pPr>
            <w:pStyle w:val="Contents4"/>
            <w:tabs>
              <w:tab w:val="clear" w:pos="8176"/>
              <w:tab w:val="right" w:pos="9026" w:leader="dot"/>
            </w:tabs>
            <w:rPr/>
          </w:pPr>
          <w:hyperlink w:anchor="__RefHeading___Toc45830_3804643083">
            <w:r>
              <w:rPr>
                <w:webHidden/>
                <w:rStyle w:val="IndexLink"/>
                <w:rtl w:val="true"/>
              </w:rPr>
              <w:t xml:space="preserve">الف </w:t>
            </w:r>
            <w:r>
              <w:rPr>
                <w:rStyle w:val="IndexLink"/>
                <w:rtl w:val="true"/>
              </w:rPr>
              <w:t xml:space="preserve">- </w:t>
            </w:r>
            <w:r>
              <w:rPr>
                <w:rStyle w:val="IndexLink"/>
                <w:rtl w:val="true"/>
              </w:rPr>
              <w:t>سرد بودن طبع‌</w:t>
            </w:r>
            <w:r>
              <w:rPr>
                <w:rStyle w:val="IndexLink"/>
                <w:rtl w:val="true"/>
              </w:rPr>
              <w:tab/>
            </w:r>
            <w:r>
              <w:rPr>
                <w:rStyle w:val="IndexLink"/>
              </w:rPr>
              <w:t>199</w:t>
            </w:r>
          </w:hyperlink>
        </w:p>
        <w:p>
          <w:pPr>
            <w:pStyle w:val="Contents4"/>
            <w:tabs>
              <w:tab w:val="clear" w:pos="8176"/>
              <w:tab w:val="right" w:pos="9026" w:leader="dot"/>
            </w:tabs>
            <w:rPr/>
          </w:pPr>
          <w:hyperlink w:anchor="__RefHeading___Toc45832_3804643083">
            <w:r>
              <w:rPr>
                <w:webHidden/>
                <w:rStyle w:val="IndexLink"/>
                <w:rtl w:val="true"/>
              </w:rPr>
              <w:t xml:space="preserve">ب </w:t>
            </w:r>
            <w:r>
              <w:rPr>
                <w:rStyle w:val="IndexLink"/>
                <w:rtl w:val="true"/>
              </w:rPr>
              <w:t xml:space="preserve">- </w:t>
            </w:r>
            <w:r>
              <w:rPr>
                <w:rStyle w:val="IndexLink"/>
                <w:rtl w:val="true"/>
              </w:rPr>
              <w:t>مرگ‌</w:t>
            </w:r>
            <w:r>
              <w:rPr>
                <w:rStyle w:val="IndexLink"/>
                <w:rtl w:val="true"/>
              </w:rPr>
              <w:tab/>
            </w:r>
            <w:r>
              <w:rPr>
                <w:rStyle w:val="IndexLink"/>
              </w:rPr>
              <w:t>199</w:t>
            </w:r>
          </w:hyperlink>
        </w:p>
        <w:p>
          <w:pPr>
            <w:pStyle w:val="Contents4"/>
            <w:tabs>
              <w:tab w:val="clear" w:pos="8176"/>
              <w:tab w:val="right" w:pos="9026" w:leader="dot"/>
            </w:tabs>
            <w:rPr/>
          </w:pPr>
          <w:hyperlink w:anchor="__RefHeading___Toc45834_3804643083">
            <w:r>
              <w:rPr>
                <w:webHidden/>
                <w:rStyle w:val="IndexLink"/>
                <w:rtl w:val="true"/>
              </w:rPr>
              <w:t xml:space="preserve">ج </w:t>
            </w:r>
            <w:r>
              <w:rPr>
                <w:rStyle w:val="IndexLink"/>
                <w:rtl w:val="true"/>
              </w:rPr>
              <w:t xml:space="preserve">- </w:t>
            </w:r>
            <w:r>
              <w:rPr>
                <w:rStyle w:val="IndexLink"/>
                <w:rtl w:val="true"/>
              </w:rPr>
              <w:t>آسيب‌هاى جدا نشدنى از دنيا</w:t>
            </w:r>
            <w:r>
              <w:rPr>
                <w:rStyle w:val="IndexLink"/>
                <w:rtl w:val="true"/>
              </w:rPr>
              <w:tab/>
            </w:r>
            <w:r>
              <w:rPr>
                <w:rStyle w:val="IndexLink"/>
              </w:rPr>
              <w:t>201</w:t>
            </w:r>
          </w:hyperlink>
        </w:p>
        <w:p>
          <w:pPr>
            <w:pStyle w:val="Contents3"/>
            <w:tabs>
              <w:tab w:val="clear" w:pos="8459"/>
              <w:tab w:val="right" w:pos="9026" w:leader="dot"/>
            </w:tabs>
            <w:rPr/>
          </w:pPr>
          <w:hyperlink w:anchor="__RefHeading___Toc45836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آسيب‌هاى خيالى‌</w:t>
            </w:r>
            <w:r>
              <w:rPr>
                <w:rStyle w:val="IndexLink"/>
                <w:rtl w:val="true"/>
              </w:rPr>
              <w:tab/>
            </w:r>
            <w:r>
              <w:rPr>
                <w:rStyle w:val="IndexLink"/>
              </w:rPr>
              <w:t>207</w:t>
            </w:r>
          </w:hyperlink>
        </w:p>
        <w:p>
          <w:pPr>
            <w:pStyle w:val="Contents4"/>
            <w:tabs>
              <w:tab w:val="clear" w:pos="8176"/>
              <w:tab w:val="right" w:pos="9026" w:leader="dot"/>
            </w:tabs>
            <w:rPr/>
          </w:pPr>
          <w:hyperlink w:anchor="__RefHeading___Toc45838_3804643083">
            <w:r>
              <w:rPr>
                <w:webHidden/>
                <w:rStyle w:val="IndexLink"/>
                <w:rtl w:val="true"/>
              </w:rPr>
              <w:t xml:space="preserve">الف </w:t>
            </w:r>
            <w:r>
              <w:rPr>
                <w:rStyle w:val="IndexLink"/>
                <w:rtl w:val="true"/>
              </w:rPr>
              <w:t xml:space="preserve">- </w:t>
            </w:r>
            <w:r>
              <w:rPr>
                <w:rStyle w:val="IndexLink"/>
                <w:rtl w:val="true"/>
              </w:rPr>
              <w:t>اندوه روزى كه فرا نمى‌رسد</w:t>
            </w:r>
            <w:r>
              <w:rPr>
                <w:rStyle w:val="IndexLink"/>
                <w:rtl w:val="true"/>
              </w:rPr>
              <w:tab/>
            </w:r>
            <w:r>
              <w:rPr>
                <w:rStyle w:val="IndexLink"/>
              </w:rPr>
              <w:t>207</w:t>
            </w:r>
          </w:hyperlink>
        </w:p>
        <w:p>
          <w:pPr>
            <w:pStyle w:val="Contents4"/>
            <w:tabs>
              <w:tab w:val="clear" w:pos="8176"/>
              <w:tab w:val="right" w:pos="9026" w:leader="dot"/>
            </w:tabs>
            <w:rPr/>
          </w:pPr>
          <w:hyperlink w:anchor="__RefHeading___Toc45840_3804643083">
            <w:r>
              <w:rPr>
                <w:webHidden/>
                <w:rStyle w:val="IndexLink"/>
                <w:rtl w:val="true"/>
              </w:rPr>
              <w:t xml:space="preserve">ب </w:t>
            </w:r>
            <w:r>
              <w:rPr>
                <w:rStyle w:val="IndexLink"/>
                <w:rtl w:val="true"/>
              </w:rPr>
              <w:t xml:space="preserve">- </w:t>
            </w:r>
            <w:r>
              <w:rPr>
                <w:rStyle w:val="IndexLink"/>
                <w:rtl w:val="true"/>
              </w:rPr>
              <w:t>اندوه ناشى از وسوسه‌هاى شيطان‌</w:t>
            </w:r>
            <w:r>
              <w:rPr>
                <w:rStyle w:val="IndexLink"/>
                <w:rtl w:val="true"/>
              </w:rPr>
              <w:tab/>
            </w:r>
            <w:r>
              <w:rPr>
                <w:rStyle w:val="IndexLink"/>
              </w:rPr>
              <w:t>209</w:t>
            </w:r>
          </w:hyperlink>
        </w:p>
        <w:p>
          <w:pPr>
            <w:pStyle w:val="Contents4"/>
            <w:tabs>
              <w:tab w:val="clear" w:pos="8176"/>
              <w:tab w:val="right" w:pos="9026" w:leader="dot"/>
            </w:tabs>
            <w:rPr/>
          </w:pPr>
          <w:hyperlink w:anchor="__RefHeading___Toc45842_3804643083">
            <w:r>
              <w:rPr>
                <w:webHidden/>
                <w:rStyle w:val="IndexLink"/>
                <w:rtl w:val="true"/>
              </w:rPr>
              <w:t xml:space="preserve">ج </w:t>
            </w:r>
            <w:r>
              <w:rPr>
                <w:rStyle w:val="IndexLink"/>
                <w:rtl w:val="true"/>
              </w:rPr>
              <w:t xml:space="preserve">- </w:t>
            </w:r>
            <w:r>
              <w:rPr>
                <w:rStyle w:val="IndexLink"/>
                <w:rtl w:val="true"/>
              </w:rPr>
              <w:t>نگرانى‌هاى ناشى از فرهنگ غلط</w:t>
            </w:r>
            <w:r>
              <w:rPr>
                <w:rStyle w:val="IndexLink"/>
                <w:rtl w:val="true"/>
              </w:rPr>
              <w:tab/>
            </w:r>
            <w:r>
              <w:rPr>
                <w:rStyle w:val="IndexLink"/>
              </w:rPr>
              <w:t>211</w:t>
            </w:r>
          </w:hyperlink>
        </w:p>
        <w:p>
          <w:pPr>
            <w:pStyle w:val="Contents2"/>
            <w:tabs>
              <w:tab w:val="clear" w:pos="8743"/>
              <w:tab w:val="right" w:pos="9026" w:leader="dot"/>
            </w:tabs>
            <w:rPr/>
          </w:pPr>
          <w:hyperlink w:anchor="__RefHeading___Toc45844_3804643083">
            <w:r>
              <w:rPr>
                <w:webHidden/>
                <w:rStyle w:val="IndexLink"/>
                <w:rtl w:val="true"/>
              </w:rPr>
              <w:t xml:space="preserve">فصل چهارم </w:t>
            </w:r>
            <w:r>
              <w:rPr>
                <w:rStyle w:val="IndexLink"/>
                <w:rtl w:val="true"/>
              </w:rPr>
              <w:t xml:space="preserve">: </w:t>
            </w:r>
            <w:r>
              <w:rPr>
                <w:rStyle w:val="IndexLink"/>
                <w:rtl w:val="true"/>
              </w:rPr>
              <w:t>درمان اندوه‌</w:t>
            </w:r>
            <w:r>
              <w:rPr>
                <w:rStyle w:val="IndexLink"/>
                <w:rtl w:val="true"/>
              </w:rPr>
              <w:tab/>
            </w:r>
            <w:r>
              <w:rPr>
                <w:rStyle w:val="IndexLink"/>
              </w:rPr>
              <w:t>213</w:t>
            </w:r>
          </w:hyperlink>
        </w:p>
        <w:p>
          <w:pPr>
            <w:pStyle w:val="Contents3"/>
            <w:tabs>
              <w:tab w:val="clear" w:pos="8459"/>
              <w:tab w:val="right" w:pos="9026" w:leader="dot"/>
            </w:tabs>
            <w:rPr/>
          </w:pPr>
          <w:hyperlink w:anchor="__RefHeading___Toc45846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درمان علمى‌</w:t>
            </w:r>
            <w:r>
              <w:rPr>
                <w:rStyle w:val="IndexLink"/>
                <w:rtl w:val="true"/>
              </w:rPr>
              <w:tab/>
            </w:r>
            <w:r>
              <w:rPr>
                <w:rStyle w:val="IndexLink"/>
              </w:rPr>
              <w:t>213</w:t>
            </w:r>
          </w:hyperlink>
        </w:p>
        <w:p>
          <w:pPr>
            <w:pStyle w:val="Contents4"/>
            <w:tabs>
              <w:tab w:val="clear" w:pos="8176"/>
              <w:tab w:val="right" w:pos="9026" w:leader="dot"/>
            </w:tabs>
            <w:rPr/>
          </w:pPr>
          <w:hyperlink w:anchor="__RefHeading___Toc45848_3804643083">
            <w:r>
              <w:rPr>
                <w:webHidden/>
                <w:rStyle w:val="IndexLink"/>
                <w:rtl w:val="true"/>
              </w:rPr>
              <w:t xml:space="preserve">الف </w:t>
            </w:r>
            <w:r>
              <w:rPr>
                <w:rStyle w:val="IndexLink"/>
                <w:rtl w:val="true"/>
              </w:rPr>
              <w:t xml:space="preserve">- </w:t>
            </w:r>
            <w:r>
              <w:rPr>
                <w:rStyle w:val="IndexLink"/>
                <w:rtl w:val="true"/>
              </w:rPr>
              <w:t>شناخت آنچه سزاوار شادمانى يا اندوه است‌</w:t>
            </w:r>
            <w:r>
              <w:rPr>
                <w:rStyle w:val="IndexLink"/>
                <w:rtl w:val="true"/>
              </w:rPr>
              <w:tab/>
            </w:r>
            <w:r>
              <w:rPr>
                <w:rStyle w:val="IndexLink"/>
              </w:rPr>
              <w:t>213</w:t>
            </w:r>
          </w:hyperlink>
        </w:p>
        <w:p>
          <w:pPr>
            <w:pStyle w:val="Contents4"/>
            <w:tabs>
              <w:tab w:val="clear" w:pos="8176"/>
              <w:tab w:val="right" w:pos="9026" w:leader="dot"/>
            </w:tabs>
            <w:rPr/>
          </w:pPr>
          <w:hyperlink w:anchor="__RefHeading___Toc45850_3804643083">
            <w:r>
              <w:rPr>
                <w:webHidden/>
                <w:rStyle w:val="IndexLink"/>
                <w:rtl w:val="true"/>
              </w:rPr>
              <w:t xml:space="preserve">ب </w:t>
            </w:r>
            <w:r>
              <w:rPr>
                <w:rStyle w:val="IndexLink"/>
                <w:rtl w:val="true"/>
              </w:rPr>
              <w:t xml:space="preserve">- </w:t>
            </w:r>
            <w:r>
              <w:rPr>
                <w:rStyle w:val="IndexLink"/>
                <w:rtl w:val="true"/>
              </w:rPr>
              <w:t>خداشناسى‌</w:t>
            </w:r>
            <w:r>
              <w:rPr>
                <w:rStyle w:val="IndexLink"/>
                <w:rtl w:val="true"/>
              </w:rPr>
              <w:tab/>
            </w:r>
            <w:r>
              <w:rPr>
                <w:rStyle w:val="IndexLink"/>
              </w:rPr>
              <w:t>219</w:t>
            </w:r>
          </w:hyperlink>
        </w:p>
        <w:p>
          <w:pPr>
            <w:pStyle w:val="Contents4"/>
            <w:tabs>
              <w:tab w:val="clear" w:pos="8176"/>
              <w:tab w:val="right" w:pos="9026" w:leader="dot"/>
            </w:tabs>
            <w:rPr/>
          </w:pPr>
          <w:hyperlink w:anchor="__RefHeading___Toc45852_3804643083">
            <w:r>
              <w:rPr>
                <w:webHidden/>
                <w:rStyle w:val="IndexLink"/>
                <w:rtl w:val="true"/>
              </w:rPr>
              <w:t xml:space="preserve">ج </w:t>
            </w:r>
            <w:r>
              <w:rPr>
                <w:rStyle w:val="IndexLink"/>
                <w:rtl w:val="true"/>
              </w:rPr>
              <w:t xml:space="preserve">- </w:t>
            </w:r>
            <w:r>
              <w:rPr>
                <w:rStyle w:val="IndexLink"/>
                <w:rtl w:val="true"/>
              </w:rPr>
              <w:t>دنياشناسى‌</w:t>
            </w:r>
            <w:r>
              <w:rPr>
                <w:rStyle w:val="IndexLink"/>
                <w:rtl w:val="true"/>
              </w:rPr>
              <w:tab/>
            </w:r>
            <w:r>
              <w:rPr>
                <w:rStyle w:val="IndexLink"/>
              </w:rPr>
              <w:t>219</w:t>
            </w:r>
          </w:hyperlink>
        </w:p>
        <w:p>
          <w:pPr>
            <w:pStyle w:val="Contents4"/>
            <w:tabs>
              <w:tab w:val="clear" w:pos="8176"/>
              <w:tab w:val="right" w:pos="9026" w:leader="dot"/>
            </w:tabs>
            <w:rPr/>
          </w:pPr>
          <w:hyperlink w:anchor="__RefHeading___Toc45854_3804643083">
            <w:r>
              <w:rPr>
                <w:webHidden/>
                <w:rStyle w:val="IndexLink"/>
                <w:rtl w:val="true"/>
              </w:rPr>
              <w:t xml:space="preserve">د </w:t>
            </w:r>
            <w:r>
              <w:rPr>
                <w:rStyle w:val="IndexLink"/>
                <w:rtl w:val="true"/>
              </w:rPr>
              <w:t xml:space="preserve">- </w:t>
            </w:r>
            <w:r>
              <w:rPr>
                <w:rStyle w:val="IndexLink"/>
                <w:rtl w:val="true"/>
              </w:rPr>
              <w:t>ياد مرگ و متلاشى شدن بدن پس از آن‌</w:t>
            </w:r>
            <w:r>
              <w:rPr>
                <w:rStyle w:val="IndexLink"/>
                <w:rtl w:val="true"/>
              </w:rPr>
              <w:tab/>
            </w:r>
            <w:r>
              <w:rPr>
                <w:rStyle w:val="IndexLink"/>
              </w:rPr>
              <w:t>223</w:t>
            </w:r>
          </w:hyperlink>
        </w:p>
        <w:p>
          <w:pPr>
            <w:pStyle w:val="Contents4"/>
            <w:tabs>
              <w:tab w:val="clear" w:pos="8176"/>
              <w:tab w:val="right" w:pos="9026" w:leader="dot"/>
            </w:tabs>
            <w:rPr/>
          </w:pPr>
          <w:hyperlink w:anchor="__RefHeading___Toc45856_3804643083">
            <w:r>
              <w:rPr>
                <w:webHidden/>
                <w:rStyle w:val="IndexLink"/>
                <w:rtl w:val="true"/>
              </w:rPr>
              <w:t xml:space="preserve">ه </w:t>
            </w:r>
            <w:r>
              <w:rPr>
                <w:rStyle w:val="IndexLink"/>
                <w:rtl w:val="true"/>
              </w:rPr>
              <w:t xml:space="preserve">- </w:t>
            </w:r>
            <w:r>
              <w:rPr>
                <w:rStyle w:val="IndexLink"/>
                <w:rtl w:val="true"/>
              </w:rPr>
              <w:t>شناخت ويژگى‌هاى اندوه‌</w:t>
            </w:r>
            <w:r>
              <w:rPr>
                <w:rStyle w:val="IndexLink"/>
                <w:rtl w:val="true"/>
              </w:rPr>
              <w:tab/>
            </w:r>
            <w:r>
              <w:rPr>
                <w:rStyle w:val="IndexLink"/>
              </w:rPr>
              <w:t>225</w:t>
            </w:r>
          </w:hyperlink>
        </w:p>
        <w:p>
          <w:pPr>
            <w:pStyle w:val="Contents3"/>
            <w:tabs>
              <w:tab w:val="clear" w:pos="8459"/>
              <w:tab w:val="right" w:pos="9026" w:leader="dot"/>
            </w:tabs>
            <w:rPr/>
          </w:pPr>
          <w:hyperlink w:anchor="__RefHeading___Toc45858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درمان اعتقادى‌</w:t>
            </w:r>
            <w:r>
              <w:rPr>
                <w:rStyle w:val="IndexLink"/>
                <w:rtl w:val="true"/>
              </w:rPr>
              <w:tab/>
            </w:r>
            <w:r>
              <w:rPr>
                <w:rStyle w:val="IndexLink"/>
              </w:rPr>
              <w:t>229</w:t>
            </w:r>
          </w:hyperlink>
        </w:p>
        <w:p>
          <w:pPr>
            <w:pStyle w:val="Contents4"/>
            <w:tabs>
              <w:tab w:val="clear" w:pos="8176"/>
              <w:tab w:val="right" w:pos="9026" w:leader="dot"/>
            </w:tabs>
            <w:rPr/>
          </w:pPr>
          <w:hyperlink w:anchor="__RefHeading___Toc45860_3804643083">
            <w:r>
              <w:rPr>
                <w:webHidden/>
                <w:rStyle w:val="IndexLink"/>
                <w:rtl w:val="true"/>
              </w:rPr>
              <w:t xml:space="preserve">الف </w:t>
            </w:r>
            <w:r>
              <w:rPr>
                <w:rStyle w:val="IndexLink"/>
                <w:rtl w:val="true"/>
              </w:rPr>
              <w:t xml:space="preserve">- </w:t>
            </w:r>
            <w:r>
              <w:rPr>
                <w:rStyle w:val="IndexLink"/>
                <w:rtl w:val="true"/>
              </w:rPr>
              <w:t>ايمان‌</w:t>
            </w:r>
            <w:r>
              <w:rPr>
                <w:rStyle w:val="IndexLink"/>
                <w:rtl w:val="true"/>
              </w:rPr>
              <w:tab/>
            </w:r>
            <w:r>
              <w:rPr>
                <w:rStyle w:val="IndexLink"/>
              </w:rPr>
              <w:t>229</w:t>
            </w:r>
          </w:hyperlink>
        </w:p>
        <w:p>
          <w:pPr>
            <w:pStyle w:val="Contents4"/>
            <w:tabs>
              <w:tab w:val="clear" w:pos="8176"/>
              <w:tab w:val="right" w:pos="9026" w:leader="dot"/>
            </w:tabs>
            <w:rPr/>
          </w:pPr>
          <w:hyperlink w:anchor="__RefHeading___Toc45862_3804643083">
            <w:r>
              <w:rPr>
                <w:webHidden/>
                <w:rStyle w:val="IndexLink"/>
                <w:rtl w:val="true"/>
              </w:rPr>
              <w:t xml:space="preserve">ب </w:t>
            </w:r>
            <w:r>
              <w:rPr>
                <w:rStyle w:val="IndexLink"/>
                <w:rtl w:val="true"/>
              </w:rPr>
              <w:t xml:space="preserve">- </w:t>
            </w:r>
            <w:r>
              <w:rPr>
                <w:rStyle w:val="IndexLink"/>
                <w:rtl w:val="true"/>
              </w:rPr>
              <w:t>ايمان به تقدير</w:t>
            </w:r>
            <w:r>
              <w:rPr>
                <w:rStyle w:val="IndexLink"/>
                <w:rtl w:val="true"/>
              </w:rPr>
              <w:tab/>
            </w:r>
            <w:r>
              <w:rPr>
                <w:rStyle w:val="IndexLink"/>
              </w:rPr>
              <w:t>231</w:t>
            </w:r>
          </w:hyperlink>
        </w:p>
        <w:p>
          <w:pPr>
            <w:pStyle w:val="Contents4"/>
            <w:tabs>
              <w:tab w:val="clear" w:pos="8176"/>
              <w:tab w:val="right" w:pos="9026" w:leader="dot"/>
            </w:tabs>
            <w:rPr/>
          </w:pPr>
          <w:hyperlink w:anchor="__RefHeading___Toc45864_3804643083">
            <w:r>
              <w:rPr>
                <w:webHidden/>
                <w:rStyle w:val="IndexLink"/>
                <w:rtl w:val="true"/>
              </w:rPr>
              <w:t xml:space="preserve">ج </w:t>
            </w:r>
            <w:r>
              <w:rPr>
                <w:rStyle w:val="IndexLink"/>
                <w:rtl w:val="true"/>
              </w:rPr>
              <w:t xml:space="preserve">- </w:t>
            </w:r>
            <w:r>
              <w:rPr>
                <w:rStyle w:val="IndexLink"/>
                <w:rtl w:val="true"/>
              </w:rPr>
              <w:t>شناخت پاداش آخرت‌</w:t>
            </w:r>
            <w:r>
              <w:rPr>
                <w:rStyle w:val="IndexLink"/>
                <w:rtl w:val="true"/>
              </w:rPr>
              <w:tab/>
            </w:r>
            <w:r>
              <w:rPr>
                <w:rStyle w:val="IndexLink"/>
              </w:rPr>
              <w:t>235</w:t>
            </w:r>
          </w:hyperlink>
        </w:p>
        <w:p>
          <w:pPr>
            <w:pStyle w:val="Contents3"/>
            <w:tabs>
              <w:tab w:val="clear" w:pos="8459"/>
              <w:tab w:val="right" w:pos="9026" w:leader="dot"/>
            </w:tabs>
            <w:rPr/>
          </w:pPr>
          <w:hyperlink w:anchor="__RefHeading___Toc45866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درمان اخلاقى‌</w:t>
            </w:r>
            <w:r>
              <w:rPr>
                <w:rStyle w:val="IndexLink"/>
                <w:rtl w:val="true"/>
              </w:rPr>
              <w:tab/>
            </w:r>
            <w:r>
              <w:rPr>
                <w:rStyle w:val="IndexLink"/>
              </w:rPr>
              <w:t>237</w:t>
            </w:r>
          </w:hyperlink>
        </w:p>
        <w:p>
          <w:pPr>
            <w:pStyle w:val="Contents4"/>
            <w:tabs>
              <w:tab w:val="clear" w:pos="8176"/>
              <w:tab w:val="right" w:pos="9026" w:leader="dot"/>
            </w:tabs>
            <w:rPr/>
          </w:pPr>
          <w:hyperlink w:anchor="__RefHeading___Toc45868_3804643083">
            <w:r>
              <w:rPr>
                <w:webHidden/>
                <w:rStyle w:val="IndexLink"/>
                <w:rtl w:val="true"/>
              </w:rPr>
              <w:t xml:space="preserve">الف </w:t>
            </w:r>
            <w:r>
              <w:rPr>
                <w:rStyle w:val="IndexLink"/>
                <w:rtl w:val="true"/>
              </w:rPr>
              <w:t xml:space="preserve">- </w:t>
            </w:r>
            <w:r>
              <w:rPr>
                <w:rStyle w:val="IndexLink"/>
                <w:rtl w:val="true"/>
              </w:rPr>
              <w:t>زهد</w:t>
            </w:r>
            <w:r>
              <w:rPr>
                <w:rStyle w:val="IndexLink"/>
                <w:rtl w:val="true"/>
              </w:rPr>
              <w:tab/>
            </w:r>
            <w:r>
              <w:rPr>
                <w:rStyle w:val="IndexLink"/>
              </w:rPr>
              <w:t>237</w:t>
            </w:r>
          </w:hyperlink>
        </w:p>
        <w:p>
          <w:pPr>
            <w:pStyle w:val="Contents4"/>
            <w:tabs>
              <w:tab w:val="clear" w:pos="8176"/>
              <w:tab w:val="right" w:pos="9026" w:leader="dot"/>
            </w:tabs>
            <w:rPr/>
          </w:pPr>
          <w:hyperlink w:anchor="__RefHeading___Toc45870_3804643083">
            <w:r>
              <w:rPr>
                <w:webHidden/>
                <w:rStyle w:val="IndexLink"/>
                <w:rtl w:val="true"/>
              </w:rPr>
              <w:t xml:space="preserve">ب </w:t>
            </w:r>
            <w:r>
              <w:rPr>
                <w:rStyle w:val="IndexLink"/>
                <w:rtl w:val="true"/>
              </w:rPr>
              <w:t xml:space="preserve">- </w:t>
            </w:r>
            <w:r>
              <w:rPr>
                <w:rStyle w:val="IndexLink"/>
                <w:rtl w:val="true"/>
              </w:rPr>
              <w:t>شكيبايى‌</w:t>
            </w:r>
            <w:r>
              <w:rPr>
                <w:rStyle w:val="IndexLink"/>
                <w:rtl w:val="true"/>
              </w:rPr>
              <w:tab/>
            </w:r>
            <w:r>
              <w:rPr>
                <w:rStyle w:val="IndexLink"/>
              </w:rPr>
              <w:t>243</w:t>
            </w:r>
          </w:hyperlink>
        </w:p>
        <w:p>
          <w:pPr>
            <w:pStyle w:val="Contents4"/>
            <w:tabs>
              <w:tab w:val="clear" w:pos="8176"/>
              <w:tab w:val="right" w:pos="9026" w:leader="dot"/>
            </w:tabs>
            <w:rPr/>
          </w:pPr>
          <w:hyperlink w:anchor="__RefHeading___Toc45872_3804643083">
            <w:r>
              <w:rPr>
                <w:webHidden/>
                <w:rStyle w:val="IndexLink"/>
                <w:rtl w:val="true"/>
              </w:rPr>
              <w:t xml:space="preserve">ج </w:t>
            </w:r>
            <w:r>
              <w:rPr>
                <w:rStyle w:val="IndexLink"/>
                <w:rtl w:val="true"/>
              </w:rPr>
              <w:t xml:space="preserve">- </w:t>
            </w:r>
            <w:r>
              <w:rPr>
                <w:rStyle w:val="IndexLink"/>
                <w:rtl w:val="true"/>
              </w:rPr>
              <w:t>رضايتمندى‌</w:t>
            </w:r>
            <w:r>
              <w:rPr>
                <w:rStyle w:val="IndexLink"/>
                <w:rtl w:val="true"/>
              </w:rPr>
              <w:tab/>
            </w:r>
            <w:r>
              <w:rPr>
                <w:rStyle w:val="IndexLink"/>
              </w:rPr>
              <w:t>245</w:t>
            </w:r>
          </w:hyperlink>
        </w:p>
        <w:p>
          <w:pPr>
            <w:pStyle w:val="Contents4"/>
            <w:tabs>
              <w:tab w:val="clear" w:pos="8176"/>
              <w:tab w:val="right" w:pos="9026" w:leader="dot"/>
            </w:tabs>
            <w:rPr/>
          </w:pPr>
          <w:hyperlink w:anchor="__RefHeading___Toc45874_3804643083">
            <w:r>
              <w:rPr>
                <w:webHidden/>
                <w:rStyle w:val="IndexLink"/>
                <w:rtl w:val="true"/>
              </w:rPr>
              <w:t xml:space="preserve">د </w:t>
            </w:r>
            <w:r>
              <w:rPr>
                <w:rStyle w:val="IndexLink"/>
                <w:rtl w:val="true"/>
              </w:rPr>
              <w:t xml:space="preserve">- </w:t>
            </w:r>
            <w:r>
              <w:rPr>
                <w:rStyle w:val="IndexLink"/>
                <w:rtl w:val="true"/>
              </w:rPr>
              <w:t>قناعت‌</w:t>
            </w:r>
            <w:r>
              <w:rPr>
                <w:rStyle w:val="IndexLink"/>
                <w:rtl w:val="true"/>
              </w:rPr>
              <w:tab/>
            </w:r>
            <w:r>
              <w:rPr>
                <w:rStyle w:val="IndexLink"/>
              </w:rPr>
              <w:t>251</w:t>
            </w:r>
          </w:hyperlink>
        </w:p>
        <w:p>
          <w:pPr>
            <w:pStyle w:val="Contents4"/>
            <w:tabs>
              <w:tab w:val="clear" w:pos="8176"/>
              <w:tab w:val="right" w:pos="9026" w:leader="dot"/>
            </w:tabs>
            <w:rPr/>
          </w:pPr>
          <w:hyperlink w:anchor="__RefHeading___Toc45876_3804643083">
            <w:r>
              <w:rPr>
                <w:webHidden/>
                <w:rStyle w:val="IndexLink"/>
                <w:rtl w:val="true"/>
              </w:rPr>
              <w:t xml:space="preserve">ه </w:t>
            </w:r>
            <w:r>
              <w:rPr>
                <w:rStyle w:val="IndexLink"/>
                <w:rtl w:val="true"/>
              </w:rPr>
              <w:t xml:space="preserve">- </w:t>
            </w:r>
            <w:r>
              <w:rPr>
                <w:rStyle w:val="IndexLink"/>
                <w:rtl w:val="true"/>
              </w:rPr>
              <w:t>خوش‌گمانى‌</w:t>
            </w:r>
            <w:r>
              <w:rPr>
                <w:rStyle w:val="IndexLink"/>
                <w:rtl w:val="true"/>
              </w:rPr>
              <w:tab/>
            </w:r>
            <w:r>
              <w:rPr>
                <w:rStyle w:val="IndexLink"/>
              </w:rPr>
              <w:t>251</w:t>
            </w:r>
          </w:hyperlink>
        </w:p>
        <w:p>
          <w:pPr>
            <w:pStyle w:val="Contents3"/>
            <w:tabs>
              <w:tab w:val="clear" w:pos="8459"/>
              <w:tab w:val="right" w:pos="9026" w:leader="dot"/>
            </w:tabs>
            <w:rPr/>
          </w:pPr>
          <w:hyperlink w:anchor="__RefHeading___Toc45878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درمان عملى و عبادى‌</w:t>
            </w:r>
            <w:r>
              <w:rPr>
                <w:rStyle w:val="IndexLink"/>
                <w:rtl w:val="true"/>
              </w:rPr>
              <w:tab/>
            </w:r>
            <w:r>
              <w:rPr>
                <w:rStyle w:val="IndexLink"/>
              </w:rPr>
              <w:t>253</w:t>
            </w:r>
          </w:hyperlink>
        </w:p>
        <w:p>
          <w:pPr>
            <w:pStyle w:val="Contents4"/>
            <w:tabs>
              <w:tab w:val="clear" w:pos="8176"/>
              <w:tab w:val="right" w:pos="9026" w:leader="dot"/>
            </w:tabs>
            <w:rPr/>
          </w:pPr>
          <w:hyperlink w:anchor="__RefHeading___Toc45880_3804643083">
            <w:r>
              <w:rPr>
                <w:webHidden/>
                <w:rStyle w:val="IndexLink"/>
                <w:rtl w:val="true"/>
              </w:rPr>
              <w:t xml:space="preserve">الف </w:t>
            </w:r>
            <w:r>
              <w:rPr>
                <w:rStyle w:val="IndexLink"/>
                <w:rtl w:val="true"/>
              </w:rPr>
              <w:t xml:space="preserve">- </w:t>
            </w:r>
            <w:r>
              <w:rPr>
                <w:rStyle w:val="IndexLink"/>
                <w:rtl w:val="true"/>
              </w:rPr>
              <w:t>پرهيزگارى‌</w:t>
            </w:r>
            <w:r>
              <w:rPr>
                <w:rStyle w:val="IndexLink"/>
                <w:rtl w:val="true"/>
              </w:rPr>
              <w:tab/>
            </w:r>
            <w:r>
              <w:rPr>
                <w:rStyle w:val="IndexLink"/>
              </w:rPr>
              <w:t>253</w:t>
            </w:r>
          </w:hyperlink>
        </w:p>
        <w:p>
          <w:pPr>
            <w:pStyle w:val="Contents4"/>
            <w:tabs>
              <w:tab w:val="clear" w:pos="8176"/>
              <w:tab w:val="right" w:pos="9026" w:leader="dot"/>
            </w:tabs>
            <w:rPr/>
          </w:pPr>
          <w:hyperlink w:anchor="__RefHeading___Toc45882_3804643083">
            <w:r>
              <w:rPr>
                <w:webHidden/>
                <w:rStyle w:val="IndexLink"/>
                <w:rtl w:val="true"/>
              </w:rPr>
              <w:t xml:space="preserve">ب </w:t>
            </w:r>
            <w:r>
              <w:rPr>
                <w:rStyle w:val="IndexLink"/>
                <w:rtl w:val="true"/>
              </w:rPr>
              <w:t xml:space="preserve">- </w:t>
            </w:r>
            <w:r>
              <w:rPr>
                <w:rStyle w:val="IndexLink"/>
                <w:rtl w:val="true"/>
              </w:rPr>
              <w:t>گره‌گشايى از غم‌زده‌</w:t>
            </w:r>
            <w:r>
              <w:rPr>
                <w:rStyle w:val="IndexLink"/>
                <w:rtl w:val="true"/>
              </w:rPr>
              <w:tab/>
            </w:r>
            <w:r>
              <w:rPr>
                <w:rStyle w:val="IndexLink"/>
              </w:rPr>
              <w:t>255</w:t>
            </w:r>
          </w:hyperlink>
        </w:p>
        <w:p>
          <w:pPr>
            <w:pStyle w:val="Contents4"/>
            <w:tabs>
              <w:tab w:val="clear" w:pos="8176"/>
              <w:tab w:val="right" w:pos="9026" w:leader="dot"/>
            </w:tabs>
            <w:rPr/>
          </w:pPr>
          <w:hyperlink w:anchor="__RefHeading___Toc45884_3804643083">
            <w:r>
              <w:rPr>
                <w:webHidden/>
                <w:rStyle w:val="IndexLink"/>
                <w:rtl w:val="true"/>
              </w:rPr>
              <w:t xml:space="preserve">ج </w:t>
            </w:r>
            <w:r>
              <w:rPr>
                <w:rStyle w:val="IndexLink"/>
                <w:rtl w:val="true"/>
              </w:rPr>
              <w:t xml:space="preserve">- </w:t>
            </w:r>
            <w:r>
              <w:rPr>
                <w:rStyle w:val="IndexLink"/>
                <w:rtl w:val="true"/>
              </w:rPr>
              <w:t>توسّل به اهل بيت عليهم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45886_3804643083">
            <w:r>
              <w:rPr>
                <w:webHidden/>
                <w:rStyle w:val="IndexLink"/>
                <w:rtl w:val="true"/>
              </w:rPr>
              <w:t xml:space="preserve">د </w:t>
            </w:r>
            <w:r>
              <w:rPr>
                <w:rStyle w:val="IndexLink"/>
                <w:rtl w:val="true"/>
              </w:rPr>
              <w:t xml:space="preserve">- </w:t>
            </w:r>
            <w:r>
              <w:rPr>
                <w:rStyle w:val="IndexLink"/>
                <w:rtl w:val="true"/>
              </w:rPr>
              <w:t>اكنون را غنيمت شمردن‌</w:t>
            </w:r>
            <w:r>
              <w:rPr>
                <w:rStyle w:val="IndexLink"/>
                <w:rtl w:val="true"/>
              </w:rPr>
              <w:tab/>
            </w:r>
            <w:r>
              <w:rPr>
                <w:rStyle w:val="IndexLink"/>
              </w:rPr>
              <w:t>261</w:t>
            </w:r>
          </w:hyperlink>
        </w:p>
        <w:p>
          <w:pPr>
            <w:pStyle w:val="Contents4"/>
            <w:tabs>
              <w:tab w:val="clear" w:pos="8176"/>
              <w:tab w:val="right" w:pos="9026" w:leader="dot"/>
            </w:tabs>
            <w:rPr/>
          </w:pPr>
          <w:hyperlink w:anchor="__RefHeading___Toc45888_3804643083">
            <w:r>
              <w:rPr>
                <w:webHidden/>
                <w:rStyle w:val="IndexLink"/>
                <w:rtl w:val="true"/>
              </w:rPr>
              <w:t xml:space="preserve">ه </w:t>
            </w:r>
            <w:r>
              <w:rPr>
                <w:rStyle w:val="IndexLink"/>
                <w:rtl w:val="true"/>
              </w:rPr>
              <w:t xml:space="preserve">- </w:t>
            </w:r>
            <w:r>
              <w:rPr>
                <w:rStyle w:val="IndexLink"/>
                <w:rtl w:val="true"/>
              </w:rPr>
              <w:t>نماز</w:t>
            </w:r>
            <w:r>
              <w:rPr>
                <w:rStyle w:val="IndexLink"/>
                <w:rtl w:val="true"/>
              </w:rPr>
              <w:tab/>
            </w:r>
            <w:r>
              <w:rPr>
                <w:rStyle w:val="IndexLink"/>
              </w:rPr>
              <w:t>263</w:t>
            </w:r>
          </w:hyperlink>
        </w:p>
        <w:p>
          <w:pPr>
            <w:pStyle w:val="Contents4"/>
            <w:tabs>
              <w:tab w:val="clear" w:pos="8176"/>
              <w:tab w:val="right" w:pos="9026" w:leader="dot"/>
            </w:tabs>
            <w:rPr/>
          </w:pPr>
          <w:hyperlink w:anchor="__RefHeading___Toc45890_3804643083">
            <w:r>
              <w:rPr>
                <w:webHidden/>
                <w:rStyle w:val="IndexLink"/>
                <w:rtl w:val="true"/>
              </w:rPr>
              <w:t xml:space="preserve">و </w:t>
            </w:r>
            <w:r>
              <w:rPr>
                <w:rStyle w:val="IndexLink"/>
                <w:rtl w:val="true"/>
              </w:rPr>
              <w:t xml:space="preserve">- </w:t>
            </w:r>
            <w:r>
              <w:rPr>
                <w:rStyle w:val="IndexLink"/>
                <w:rtl w:val="true"/>
              </w:rPr>
              <w:t>نماز شب‌</w:t>
            </w:r>
            <w:r>
              <w:rPr>
                <w:rStyle w:val="IndexLink"/>
                <w:rtl w:val="true"/>
              </w:rPr>
              <w:tab/>
            </w:r>
            <w:r>
              <w:rPr>
                <w:rStyle w:val="IndexLink"/>
              </w:rPr>
              <w:t>265</w:t>
            </w:r>
          </w:hyperlink>
        </w:p>
        <w:p>
          <w:pPr>
            <w:pStyle w:val="Contents4"/>
            <w:tabs>
              <w:tab w:val="clear" w:pos="8176"/>
              <w:tab w:val="right" w:pos="9026" w:leader="dot"/>
            </w:tabs>
            <w:rPr/>
          </w:pPr>
          <w:hyperlink w:anchor="__RefHeading___Toc45892_3804643083">
            <w:r>
              <w:rPr>
                <w:webHidden/>
                <w:rStyle w:val="IndexLink"/>
                <w:rtl w:val="true"/>
              </w:rPr>
              <w:t xml:space="preserve">ز </w:t>
            </w:r>
            <w:r>
              <w:rPr>
                <w:rStyle w:val="IndexLink"/>
                <w:rtl w:val="true"/>
              </w:rPr>
              <w:t xml:space="preserve">- </w:t>
            </w:r>
            <w:r>
              <w:rPr>
                <w:rStyle w:val="IndexLink"/>
                <w:rtl w:val="true"/>
              </w:rPr>
              <w:t>روزه‌</w:t>
            </w:r>
            <w:r>
              <w:rPr>
                <w:rStyle w:val="IndexLink"/>
                <w:rtl w:val="true"/>
              </w:rPr>
              <w:tab/>
            </w:r>
            <w:r>
              <w:rPr>
                <w:rStyle w:val="IndexLink"/>
              </w:rPr>
              <w:t>265</w:t>
            </w:r>
          </w:hyperlink>
        </w:p>
        <w:p>
          <w:pPr>
            <w:pStyle w:val="Contents4"/>
            <w:tabs>
              <w:tab w:val="clear" w:pos="8176"/>
              <w:tab w:val="right" w:pos="9026" w:leader="dot"/>
            </w:tabs>
            <w:rPr/>
          </w:pPr>
          <w:hyperlink w:anchor="__RefHeading___Toc45894_3804643083">
            <w:r>
              <w:rPr>
                <w:webHidden/>
                <w:rStyle w:val="IndexLink"/>
                <w:rtl w:val="true"/>
              </w:rPr>
              <w:t xml:space="preserve">ح </w:t>
            </w:r>
            <w:r>
              <w:rPr>
                <w:rStyle w:val="IndexLink"/>
                <w:rtl w:val="true"/>
              </w:rPr>
              <w:t xml:space="preserve">- </w:t>
            </w:r>
            <w:r>
              <w:rPr>
                <w:rStyle w:val="IndexLink"/>
                <w:rtl w:val="true"/>
              </w:rPr>
              <w:t>جهاد</w:t>
            </w:r>
            <w:r>
              <w:rPr>
                <w:rStyle w:val="IndexLink"/>
                <w:rtl w:val="true"/>
              </w:rPr>
              <w:tab/>
            </w:r>
            <w:r>
              <w:rPr>
                <w:rStyle w:val="IndexLink"/>
              </w:rPr>
              <w:t>265</w:t>
            </w:r>
          </w:hyperlink>
        </w:p>
        <w:p>
          <w:pPr>
            <w:pStyle w:val="Contents4"/>
            <w:tabs>
              <w:tab w:val="clear" w:pos="8176"/>
              <w:tab w:val="right" w:pos="9026" w:leader="dot"/>
            </w:tabs>
            <w:rPr/>
          </w:pPr>
          <w:hyperlink w:anchor="__RefHeading___Toc45896_3804643083">
            <w:r>
              <w:rPr>
                <w:webHidden/>
                <w:rStyle w:val="IndexLink"/>
                <w:rtl w:val="true"/>
              </w:rPr>
              <w:t xml:space="preserve">ط </w:t>
            </w:r>
            <w:r>
              <w:rPr>
                <w:rStyle w:val="IndexLink"/>
                <w:rtl w:val="true"/>
              </w:rPr>
              <w:t xml:space="preserve">- </w:t>
            </w:r>
            <w:r>
              <w:rPr>
                <w:rStyle w:val="IndexLink"/>
                <w:rtl w:val="true"/>
              </w:rPr>
              <w:t>صدقه‌</w:t>
            </w:r>
            <w:r>
              <w:rPr>
                <w:rStyle w:val="IndexLink"/>
                <w:rtl w:val="true"/>
              </w:rPr>
              <w:tab/>
            </w:r>
            <w:r>
              <w:rPr>
                <w:rStyle w:val="IndexLink"/>
              </w:rPr>
              <w:t>267</w:t>
            </w:r>
          </w:hyperlink>
        </w:p>
        <w:p>
          <w:pPr>
            <w:pStyle w:val="Contents4"/>
            <w:tabs>
              <w:tab w:val="clear" w:pos="8176"/>
              <w:tab w:val="right" w:pos="9026" w:leader="dot"/>
            </w:tabs>
            <w:rPr/>
          </w:pPr>
          <w:hyperlink w:anchor="__RefHeading___Toc45898_3804643083">
            <w:r>
              <w:rPr>
                <w:webHidden/>
                <w:rStyle w:val="IndexLink"/>
                <w:rtl w:val="true"/>
              </w:rPr>
              <w:t xml:space="preserve">ى </w:t>
            </w:r>
            <w:r>
              <w:rPr>
                <w:rStyle w:val="IndexLink"/>
                <w:rtl w:val="true"/>
              </w:rPr>
              <w:t xml:space="preserve">- </w:t>
            </w:r>
            <w:r>
              <w:rPr>
                <w:rStyle w:val="IndexLink"/>
                <w:rtl w:val="true"/>
              </w:rPr>
              <w:t>درخواست از خداوند</w:t>
            </w:r>
            <w:r>
              <w:rPr>
                <w:rStyle w:val="IndexLink"/>
                <w:rtl w:val="true"/>
              </w:rPr>
              <w:tab/>
            </w:r>
            <w:r>
              <w:rPr>
                <w:rStyle w:val="IndexLink"/>
              </w:rPr>
              <w:t>267</w:t>
            </w:r>
          </w:hyperlink>
        </w:p>
        <w:p>
          <w:pPr>
            <w:pStyle w:val="Contents4"/>
            <w:tabs>
              <w:tab w:val="clear" w:pos="8176"/>
              <w:tab w:val="right" w:pos="9026" w:leader="dot"/>
            </w:tabs>
            <w:rPr/>
          </w:pPr>
          <w:hyperlink w:anchor="__RefHeading___Toc45900_3804643083">
            <w:r>
              <w:rPr>
                <w:webHidden/>
                <w:rStyle w:val="IndexLink"/>
                <w:rtl w:val="true"/>
              </w:rPr>
              <w:t xml:space="preserve">ك </w:t>
            </w:r>
            <w:r>
              <w:rPr>
                <w:rStyle w:val="IndexLink"/>
                <w:rtl w:val="true"/>
              </w:rPr>
              <w:t xml:space="preserve">- </w:t>
            </w:r>
            <w:r>
              <w:rPr>
                <w:rStyle w:val="IndexLink"/>
                <w:rtl w:val="true"/>
              </w:rPr>
              <w:t>استغفار</w:t>
            </w:r>
            <w:r>
              <w:rPr>
                <w:rStyle w:val="IndexLink"/>
                <w:rtl w:val="true"/>
              </w:rPr>
              <w:tab/>
            </w:r>
            <w:r>
              <w:rPr>
                <w:rStyle w:val="IndexLink"/>
              </w:rPr>
              <w:t>279</w:t>
            </w:r>
          </w:hyperlink>
        </w:p>
        <w:p>
          <w:pPr>
            <w:pStyle w:val="Contents4"/>
            <w:tabs>
              <w:tab w:val="clear" w:pos="8176"/>
              <w:tab w:val="right" w:pos="9026" w:leader="dot"/>
            </w:tabs>
            <w:rPr/>
          </w:pPr>
          <w:hyperlink w:anchor="__RefHeading___Toc45902_3804643083">
            <w:r>
              <w:rPr>
                <w:webHidden/>
                <w:rStyle w:val="IndexLink"/>
                <w:rtl w:val="true"/>
              </w:rPr>
              <w:t xml:space="preserve">ل </w:t>
            </w:r>
            <w:r>
              <w:rPr>
                <w:rStyle w:val="IndexLink"/>
                <w:rtl w:val="true"/>
              </w:rPr>
              <w:t xml:space="preserve">- </w:t>
            </w:r>
            <w:r>
              <w:rPr>
                <w:rStyle w:val="IndexLink"/>
                <w:rtl w:val="true"/>
              </w:rPr>
              <w:t>درود بر پيامبر و خاندانش‌</w:t>
            </w:r>
            <w:r>
              <w:rPr>
                <w:rStyle w:val="IndexLink"/>
                <w:rtl w:val="true"/>
              </w:rPr>
              <w:tab/>
            </w:r>
            <w:r>
              <w:rPr>
                <w:rStyle w:val="IndexLink"/>
              </w:rPr>
              <w:t>281</w:t>
            </w:r>
          </w:hyperlink>
        </w:p>
        <w:p>
          <w:pPr>
            <w:pStyle w:val="Contents4"/>
            <w:tabs>
              <w:tab w:val="clear" w:pos="8176"/>
              <w:tab w:val="right" w:pos="9026" w:leader="dot"/>
            </w:tabs>
            <w:rPr/>
          </w:pPr>
          <w:hyperlink w:anchor="__RefHeading___Toc45904_3804643083">
            <w:r>
              <w:rPr>
                <w:webHidden/>
                <w:rStyle w:val="IndexLink"/>
                <w:rtl w:val="true"/>
              </w:rPr>
              <w:t xml:space="preserve">م </w:t>
            </w:r>
            <w:r>
              <w:rPr>
                <w:rStyle w:val="IndexLink"/>
                <w:rtl w:val="true"/>
              </w:rPr>
              <w:t xml:space="preserve">- </w:t>
            </w:r>
            <w:r>
              <w:rPr>
                <w:rStyle w:val="IndexLink"/>
                <w:rtl w:val="true"/>
              </w:rPr>
              <w:t>پناه بردن به خدا</w:t>
            </w:r>
            <w:r>
              <w:rPr>
                <w:rStyle w:val="IndexLink"/>
                <w:rtl w:val="true"/>
              </w:rPr>
              <w:tab/>
            </w:r>
            <w:r>
              <w:rPr>
                <w:rStyle w:val="IndexLink"/>
              </w:rPr>
              <w:t>283</w:t>
            </w:r>
          </w:hyperlink>
        </w:p>
        <w:p>
          <w:pPr>
            <w:pStyle w:val="Contents4"/>
            <w:tabs>
              <w:tab w:val="clear" w:pos="8176"/>
              <w:tab w:val="right" w:pos="9026" w:leader="dot"/>
            </w:tabs>
            <w:rPr/>
          </w:pPr>
          <w:hyperlink w:anchor="__RefHeading___Toc45906_3804643083">
            <w:r>
              <w:rPr>
                <w:webHidden/>
                <w:rStyle w:val="IndexLink"/>
                <w:rtl w:val="true"/>
              </w:rPr>
              <w:t xml:space="preserve">ن </w:t>
            </w:r>
            <w:r>
              <w:rPr>
                <w:rStyle w:val="IndexLink"/>
                <w:rtl w:val="true"/>
              </w:rPr>
              <w:t xml:space="preserve">- </w:t>
            </w:r>
            <w:r>
              <w:rPr>
                <w:rStyle w:val="IndexLink"/>
                <w:rtl w:val="true"/>
              </w:rPr>
              <w:t xml:space="preserve">ذكر </w:t>
            </w:r>
            <w:r>
              <w:rPr>
                <w:rStyle w:val="IndexLink"/>
                <w:rtl w:val="true"/>
              </w:rPr>
              <w:t>«</w:t>
            </w:r>
            <w:r>
              <w:rPr>
                <w:rStyle w:val="IndexLink"/>
                <w:rtl w:val="true"/>
              </w:rPr>
              <w:t>لا حول و لا قوّة إلّا باللَّه</w:t>
            </w:r>
            <w:r>
              <w:rPr>
                <w:rStyle w:val="IndexLink"/>
                <w:rtl w:val="true"/>
              </w:rPr>
              <w:t>»</w:t>
              <w:tab/>
            </w:r>
            <w:r>
              <w:rPr>
                <w:rStyle w:val="IndexLink"/>
              </w:rPr>
              <w:t>285</w:t>
            </w:r>
          </w:hyperlink>
        </w:p>
        <w:p>
          <w:pPr>
            <w:pStyle w:val="Contents4"/>
            <w:tabs>
              <w:tab w:val="clear" w:pos="8176"/>
              <w:tab w:val="right" w:pos="9026" w:leader="dot"/>
            </w:tabs>
            <w:rPr/>
          </w:pPr>
          <w:hyperlink w:anchor="__RefHeading___Toc45908_3804643083">
            <w:r>
              <w:rPr>
                <w:webHidden/>
                <w:rStyle w:val="IndexLink"/>
                <w:rtl w:val="true"/>
              </w:rPr>
              <w:t xml:space="preserve">س </w:t>
            </w:r>
            <w:r>
              <w:rPr>
                <w:rStyle w:val="IndexLink"/>
                <w:rtl w:val="true"/>
              </w:rPr>
              <w:t xml:space="preserve">- </w:t>
            </w:r>
            <w:r>
              <w:rPr>
                <w:rStyle w:val="IndexLink"/>
                <w:rtl w:val="true"/>
              </w:rPr>
              <w:t xml:space="preserve">ذكر </w:t>
            </w:r>
            <w:r>
              <w:rPr>
                <w:rStyle w:val="IndexLink"/>
                <w:rtl w:val="true"/>
              </w:rPr>
              <w:t>«</w:t>
            </w:r>
            <w:r>
              <w:rPr>
                <w:rStyle w:val="IndexLink"/>
                <w:rtl w:val="true"/>
              </w:rPr>
              <w:t>لا إله إلّا اللَّه</w:t>
            </w:r>
            <w:r>
              <w:rPr>
                <w:rStyle w:val="IndexLink"/>
                <w:rtl w:val="true"/>
              </w:rPr>
              <w:t>»</w:t>
              <w:tab/>
            </w:r>
            <w:r>
              <w:rPr>
                <w:rStyle w:val="IndexLink"/>
              </w:rPr>
              <w:t>289</w:t>
            </w:r>
          </w:hyperlink>
        </w:p>
        <w:p>
          <w:pPr>
            <w:pStyle w:val="Contents4"/>
            <w:tabs>
              <w:tab w:val="clear" w:pos="8176"/>
              <w:tab w:val="right" w:pos="9026" w:leader="dot"/>
            </w:tabs>
            <w:rPr/>
          </w:pPr>
          <w:hyperlink w:anchor="__RefHeading___Toc45910_3804643083">
            <w:r>
              <w:rPr>
                <w:webHidden/>
                <w:rStyle w:val="IndexLink"/>
                <w:rtl w:val="true"/>
              </w:rPr>
              <w:t xml:space="preserve">ع </w:t>
            </w:r>
            <w:r>
              <w:rPr>
                <w:rStyle w:val="IndexLink"/>
                <w:rtl w:val="true"/>
              </w:rPr>
              <w:t xml:space="preserve">- </w:t>
            </w:r>
            <w:r>
              <w:rPr>
                <w:rStyle w:val="IndexLink"/>
                <w:rtl w:val="true"/>
              </w:rPr>
              <w:t>ذكر يونس عليه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45912_3804643083">
            <w:r>
              <w:rPr>
                <w:webHidden/>
                <w:rStyle w:val="IndexLink"/>
                <w:rtl w:val="true"/>
              </w:rPr>
              <w:t xml:space="preserve">ف </w:t>
            </w:r>
            <w:r>
              <w:rPr>
                <w:rStyle w:val="IndexLink"/>
                <w:rtl w:val="true"/>
              </w:rPr>
              <w:t xml:space="preserve">- </w:t>
            </w:r>
            <w:r>
              <w:rPr>
                <w:rStyle w:val="IndexLink"/>
                <w:rtl w:val="true"/>
              </w:rPr>
              <w:t xml:space="preserve">ذكر </w:t>
            </w:r>
            <w:r>
              <w:rPr>
                <w:rStyle w:val="IndexLink"/>
                <w:rtl w:val="true"/>
              </w:rPr>
              <w:t>«</w:t>
            </w:r>
            <w:r>
              <w:rPr>
                <w:rStyle w:val="IndexLink"/>
                <w:rtl w:val="true"/>
              </w:rPr>
              <w:t>يا رئوف يا رحيم</w:t>
            </w:r>
            <w:r>
              <w:rPr>
                <w:rStyle w:val="IndexLink"/>
                <w:rtl w:val="true"/>
              </w:rPr>
              <w:t>»</w:t>
              <w:tab/>
            </w:r>
            <w:r>
              <w:rPr>
                <w:rStyle w:val="IndexLink"/>
              </w:rPr>
              <w:t>291</w:t>
            </w:r>
          </w:hyperlink>
        </w:p>
        <w:p>
          <w:pPr>
            <w:pStyle w:val="Contents4"/>
            <w:tabs>
              <w:tab w:val="clear" w:pos="8176"/>
              <w:tab w:val="right" w:pos="9026" w:leader="dot"/>
            </w:tabs>
            <w:rPr/>
          </w:pPr>
          <w:hyperlink w:anchor="__RefHeading___Toc45914_3804643083">
            <w:r>
              <w:rPr>
                <w:webHidden/>
                <w:rStyle w:val="IndexLink"/>
                <w:rtl w:val="true"/>
              </w:rPr>
              <w:t xml:space="preserve">ص </w:t>
            </w:r>
            <w:r>
              <w:rPr>
                <w:rStyle w:val="IndexLink"/>
                <w:rtl w:val="true"/>
              </w:rPr>
              <w:t xml:space="preserve">- </w:t>
            </w:r>
            <w:r>
              <w:rPr>
                <w:rStyle w:val="IndexLink"/>
                <w:rtl w:val="true"/>
              </w:rPr>
              <w:t>و اين چند ذكر</w:t>
            </w:r>
            <w:r>
              <w:rPr>
                <w:rStyle w:val="IndexLink"/>
                <w:rtl w:val="true"/>
              </w:rPr>
              <w:tab/>
            </w:r>
            <w:r>
              <w:rPr>
                <w:rStyle w:val="IndexLink"/>
              </w:rPr>
              <w:t>293</w:t>
            </w:r>
          </w:hyperlink>
        </w:p>
        <w:p>
          <w:pPr>
            <w:pStyle w:val="Contents4"/>
            <w:tabs>
              <w:tab w:val="clear" w:pos="8176"/>
              <w:tab w:val="right" w:pos="9026" w:leader="dot"/>
            </w:tabs>
            <w:rPr/>
          </w:pPr>
          <w:hyperlink w:anchor="__RefHeading___Toc45916_3804643083">
            <w:r>
              <w:rPr>
                <w:webHidden/>
                <w:rStyle w:val="IndexLink"/>
                <w:rtl w:val="true"/>
              </w:rPr>
              <w:t xml:space="preserve">ق </w:t>
            </w:r>
            <w:r>
              <w:rPr>
                <w:rStyle w:val="IndexLink"/>
                <w:rtl w:val="true"/>
              </w:rPr>
              <w:t xml:space="preserve">- </w:t>
            </w:r>
            <w:r>
              <w:rPr>
                <w:rStyle w:val="IndexLink"/>
                <w:rtl w:val="true"/>
              </w:rPr>
              <w:t>اذان گفتن در گوش‌</w:t>
            </w:r>
            <w:r>
              <w:rPr>
                <w:rStyle w:val="IndexLink"/>
                <w:rtl w:val="true"/>
              </w:rPr>
              <w:tab/>
            </w:r>
            <w:r>
              <w:rPr>
                <w:rStyle w:val="IndexLink"/>
              </w:rPr>
              <w:t>295</w:t>
            </w:r>
          </w:hyperlink>
        </w:p>
        <w:p>
          <w:pPr>
            <w:pStyle w:val="Contents3"/>
            <w:tabs>
              <w:tab w:val="clear" w:pos="8459"/>
              <w:tab w:val="right" w:pos="9026" w:leader="dot"/>
            </w:tabs>
            <w:rPr/>
          </w:pPr>
          <w:hyperlink w:anchor="__RefHeading___Toc45918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درمان طبيعى‌</w:t>
            </w:r>
            <w:r>
              <w:rPr>
                <w:rStyle w:val="IndexLink"/>
                <w:rtl w:val="true"/>
              </w:rPr>
              <w:tab/>
            </w:r>
            <w:r>
              <w:rPr>
                <w:rStyle w:val="IndexLink"/>
              </w:rPr>
              <w:t>295</w:t>
            </w:r>
          </w:hyperlink>
        </w:p>
        <w:p>
          <w:pPr>
            <w:pStyle w:val="Contents4"/>
            <w:tabs>
              <w:tab w:val="clear" w:pos="8176"/>
              <w:tab w:val="right" w:pos="9026" w:leader="dot"/>
            </w:tabs>
            <w:rPr/>
          </w:pPr>
          <w:hyperlink w:anchor="__RefHeading___Toc45920_3804643083">
            <w:r>
              <w:rPr>
                <w:webHidden/>
                <w:rStyle w:val="IndexLink"/>
                <w:rtl w:val="true"/>
              </w:rPr>
              <w:t xml:space="preserve">الف </w:t>
            </w:r>
            <w:r>
              <w:rPr>
                <w:rStyle w:val="IndexLink"/>
                <w:rtl w:val="true"/>
              </w:rPr>
              <w:t xml:space="preserve">- </w:t>
            </w:r>
            <w:r>
              <w:rPr>
                <w:rStyle w:val="IndexLink"/>
                <w:rtl w:val="true"/>
              </w:rPr>
              <w:t>خوردن انگور، بويژه انگور سياه‌</w:t>
            </w:r>
            <w:r>
              <w:rPr>
                <w:rStyle w:val="IndexLink"/>
                <w:rtl w:val="true"/>
              </w:rPr>
              <w:tab/>
            </w:r>
            <w:r>
              <w:rPr>
                <w:rStyle w:val="IndexLink"/>
              </w:rPr>
              <w:t>295</w:t>
            </w:r>
          </w:hyperlink>
        </w:p>
        <w:p>
          <w:pPr>
            <w:pStyle w:val="Contents4"/>
            <w:tabs>
              <w:tab w:val="clear" w:pos="8176"/>
              <w:tab w:val="right" w:pos="9026" w:leader="dot"/>
            </w:tabs>
            <w:rPr/>
          </w:pPr>
          <w:hyperlink w:anchor="__RefHeading___Toc45922_3804643083">
            <w:r>
              <w:rPr>
                <w:webHidden/>
                <w:rStyle w:val="IndexLink"/>
                <w:rtl w:val="true"/>
              </w:rPr>
              <w:t xml:space="preserve">ب </w:t>
            </w:r>
            <w:r>
              <w:rPr>
                <w:rStyle w:val="IndexLink"/>
                <w:rtl w:val="true"/>
              </w:rPr>
              <w:t xml:space="preserve">- </w:t>
            </w:r>
            <w:r>
              <w:rPr>
                <w:rStyle w:val="IndexLink"/>
                <w:rtl w:val="true"/>
              </w:rPr>
              <w:t>خوردن مويز</w:t>
            </w:r>
            <w:r>
              <w:rPr>
                <w:rStyle w:val="IndexLink"/>
                <w:rtl w:val="true"/>
              </w:rPr>
              <w:tab/>
            </w:r>
            <w:r>
              <w:rPr>
                <w:rStyle w:val="IndexLink"/>
              </w:rPr>
              <w:t>297</w:t>
            </w:r>
          </w:hyperlink>
        </w:p>
        <w:p>
          <w:pPr>
            <w:pStyle w:val="Contents4"/>
            <w:tabs>
              <w:tab w:val="clear" w:pos="8176"/>
              <w:tab w:val="right" w:pos="9026" w:leader="dot"/>
            </w:tabs>
            <w:rPr/>
          </w:pPr>
          <w:hyperlink w:anchor="__RefHeading___Toc45924_3804643083">
            <w:r>
              <w:rPr>
                <w:webHidden/>
                <w:rStyle w:val="IndexLink"/>
                <w:rtl w:val="true"/>
              </w:rPr>
              <w:t xml:space="preserve">ج </w:t>
            </w:r>
            <w:r>
              <w:rPr>
                <w:rStyle w:val="IndexLink"/>
                <w:rtl w:val="true"/>
              </w:rPr>
              <w:t xml:space="preserve">- </w:t>
            </w:r>
            <w:r>
              <w:rPr>
                <w:rStyle w:val="IndexLink"/>
                <w:rtl w:val="true"/>
              </w:rPr>
              <w:t>خوردن بِه‌</w:t>
            </w:r>
            <w:r>
              <w:rPr>
                <w:rStyle w:val="IndexLink"/>
                <w:rtl w:val="true"/>
              </w:rPr>
              <w:tab/>
            </w:r>
            <w:r>
              <w:rPr>
                <w:rStyle w:val="IndexLink"/>
              </w:rPr>
              <w:t>299</w:t>
            </w:r>
          </w:hyperlink>
        </w:p>
        <w:p>
          <w:pPr>
            <w:pStyle w:val="Contents4"/>
            <w:tabs>
              <w:tab w:val="clear" w:pos="8176"/>
              <w:tab w:val="right" w:pos="9026" w:leader="dot"/>
            </w:tabs>
            <w:rPr/>
          </w:pPr>
          <w:hyperlink w:anchor="__RefHeading___Toc45926_3804643083">
            <w:r>
              <w:rPr>
                <w:webHidden/>
                <w:rStyle w:val="IndexLink"/>
                <w:rtl w:val="true"/>
              </w:rPr>
              <w:t xml:space="preserve">د </w:t>
            </w:r>
            <w:r>
              <w:rPr>
                <w:rStyle w:val="IndexLink"/>
                <w:rtl w:val="true"/>
              </w:rPr>
              <w:t xml:space="preserve">- </w:t>
            </w:r>
            <w:r>
              <w:rPr>
                <w:rStyle w:val="IndexLink"/>
                <w:rtl w:val="true"/>
              </w:rPr>
              <w:t>خوردن گوشت كبكنجير</w:t>
            </w:r>
            <w:r>
              <w:rPr>
                <w:rStyle w:val="IndexLink"/>
                <w:rtl w:val="true"/>
              </w:rPr>
              <w:tab/>
            </w:r>
            <w:r>
              <w:rPr>
                <w:rStyle w:val="IndexLink"/>
              </w:rPr>
              <w:t>299</w:t>
            </w:r>
          </w:hyperlink>
        </w:p>
        <w:p>
          <w:pPr>
            <w:pStyle w:val="Contents4"/>
            <w:tabs>
              <w:tab w:val="clear" w:pos="8176"/>
              <w:tab w:val="right" w:pos="9026" w:leader="dot"/>
            </w:tabs>
            <w:rPr/>
          </w:pPr>
          <w:hyperlink w:anchor="__RefHeading___Toc45928_3804643083">
            <w:r>
              <w:rPr>
                <w:webHidden/>
                <w:rStyle w:val="IndexLink"/>
                <w:rtl w:val="true"/>
              </w:rPr>
              <w:t xml:space="preserve">ه </w:t>
            </w:r>
            <w:r>
              <w:rPr>
                <w:rStyle w:val="IndexLink"/>
                <w:rtl w:val="true"/>
              </w:rPr>
              <w:t xml:space="preserve">- </w:t>
            </w:r>
            <w:r>
              <w:rPr>
                <w:rStyle w:val="IndexLink"/>
                <w:rtl w:val="true"/>
              </w:rPr>
              <w:t>خوردن كُندُر</w:t>
            </w:r>
            <w:r>
              <w:rPr>
                <w:rStyle w:val="IndexLink"/>
                <w:rtl w:val="true"/>
              </w:rPr>
              <w:tab/>
            </w:r>
            <w:r>
              <w:rPr>
                <w:rStyle w:val="IndexLink"/>
              </w:rPr>
              <w:t>299</w:t>
            </w:r>
          </w:hyperlink>
        </w:p>
        <w:p>
          <w:pPr>
            <w:pStyle w:val="Contents4"/>
            <w:tabs>
              <w:tab w:val="clear" w:pos="8176"/>
              <w:tab w:val="right" w:pos="9026" w:leader="dot"/>
            </w:tabs>
            <w:rPr/>
          </w:pPr>
          <w:hyperlink w:anchor="__RefHeading___Toc45930_3804643083">
            <w:r>
              <w:rPr>
                <w:webHidden/>
                <w:rStyle w:val="IndexLink"/>
                <w:rtl w:val="true"/>
              </w:rPr>
              <w:t xml:space="preserve">و </w:t>
            </w:r>
            <w:r>
              <w:rPr>
                <w:rStyle w:val="IndexLink"/>
                <w:rtl w:val="true"/>
              </w:rPr>
              <w:t xml:space="preserve">- </w:t>
            </w:r>
            <w:r>
              <w:rPr>
                <w:rStyle w:val="IndexLink"/>
                <w:rtl w:val="true"/>
              </w:rPr>
              <w:t>خوردن تلبينه‌</w:t>
            </w:r>
            <w:r>
              <w:rPr>
                <w:rStyle w:val="IndexLink"/>
                <w:rtl w:val="true"/>
              </w:rPr>
              <w:tab/>
            </w:r>
            <w:r>
              <w:rPr>
                <w:rStyle w:val="IndexLink"/>
              </w:rPr>
              <w:t>301</w:t>
            </w:r>
          </w:hyperlink>
        </w:p>
        <w:p>
          <w:pPr>
            <w:pStyle w:val="Contents4"/>
            <w:tabs>
              <w:tab w:val="clear" w:pos="8176"/>
              <w:tab w:val="right" w:pos="9026" w:leader="dot"/>
            </w:tabs>
            <w:rPr/>
          </w:pPr>
          <w:hyperlink w:anchor="__RefHeading___Toc45932_3804643083">
            <w:r>
              <w:rPr>
                <w:webHidden/>
                <w:rStyle w:val="IndexLink"/>
                <w:rtl w:val="true"/>
              </w:rPr>
              <w:t xml:space="preserve">ز </w:t>
            </w:r>
            <w:r>
              <w:rPr>
                <w:rStyle w:val="IndexLink"/>
                <w:rtl w:val="true"/>
              </w:rPr>
              <w:t xml:space="preserve">- </w:t>
            </w:r>
            <w:r>
              <w:rPr>
                <w:rStyle w:val="IndexLink"/>
                <w:rtl w:val="true"/>
              </w:rPr>
              <w:t>خوردن روغن زيتون‌</w:t>
            </w:r>
            <w:r>
              <w:rPr>
                <w:rStyle w:val="IndexLink"/>
                <w:rtl w:val="true"/>
              </w:rPr>
              <w:tab/>
            </w:r>
            <w:r>
              <w:rPr>
                <w:rStyle w:val="IndexLink"/>
              </w:rPr>
              <w:t>301</w:t>
            </w:r>
          </w:hyperlink>
        </w:p>
        <w:p>
          <w:pPr>
            <w:pStyle w:val="Contents4"/>
            <w:tabs>
              <w:tab w:val="clear" w:pos="8176"/>
              <w:tab w:val="right" w:pos="9026" w:leader="dot"/>
            </w:tabs>
            <w:rPr/>
          </w:pPr>
          <w:hyperlink w:anchor="__RefHeading___Toc45934_3804643083">
            <w:r>
              <w:rPr>
                <w:webHidden/>
                <w:rStyle w:val="IndexLink"/>
                <w:rtl w:val="true"/>
              </w:rPr>
              <w:t xml:space="preserve">ح </w:t>
            </w:r>
            <w:r>
              <w:rPr>
                <w:rStyle w:val="IndexLink"/>
                <w:rtl w:val="true"/>
              </w:rPr>
              <w:t xml:space="preserve">- </w:t>
            </w:r>
            <w:r>
              <w:rPr>
                <w:rStyle w:val="IndexLink"/>
                <w:rtl w:val="true"/>
              </w:rPr>
              <w:t>شستن سر بويژه با سدر</w:t>
            </w:r>
            <w:r>
              <w:rPr>
                <w:rStyle w:val="IndexLink"/>
                <w:rtl w:val="true"/>
              </w:rPr>
              <w:tab/>
            </w:r>
            <w:r>
              <w:rPr>
                <w:rStyle w:val="IndexLink"/>
              </w:rPr>
              <w:t>301</w:t>
            </w:r>
          </w:hyperlink>
        </w:p>
        <w:p>
          <w:pPr>
            <w:pStyle w:val="Contents4"/>
            <w:tabs>
              <w:tab w:val="clear" w:pos="8176"/>
              <w:tab w:val="right" w:pos="9026" w:leader="dot"/>
            </w:tabs>
            <w:rPr/>
          </w:pPr>
          <w:hyperlink w:anchor="__RefHeading___Toc45936_3804643083">
            <w:r>
              <w:rPr>
                <w:webHidden/>
                <w:rStyle w:val="IndexLink"/>
                <w:rtl w:val="true"/>
              </w:rPr>
              <w:t xml:space="preserve">ط </w:t>
            </w:r>
            <w:r>
              <w:rPr>
                <w:rStyle w:val="IndexLink"/>
                <w:rtl w:val="true"/>
              </w:rPr>
              <w:t xml:space="preserve">- </w:t>
            </w:r>
            <w:r>
              <w:rPr>
                <w:rStyle w:val="IndexLink"/>
                <w:rtl w:val="true"/>
              </w:rPr>
              <w:t>پاكيزگىِ جامه‌</w:t>
            </w:r>
            <w:r>
              <w:rPr>
                <w:rStyle w:val="IndexLink"/>
                <w:rtl w:val="true"/>
              </w:rPr>
              <w:tab/>
            </w:r>
            <w:r>
              <w:rPr>
                <w:rStyle w:val="IndexLink"/>
              </w:rPr>
              <w:t>303</w:t>
            </w:r>
          </w:hyperlink>
        </w:p>
        <w:p>
          <w:pPr>
            <w:pStyle w:val="Contents4"/>
            <w:tabs>
              <w:tab w:val="clear" w:pos="8176"/>
              <w:tab w:val="right" w:pos="9026" w:leader="dot"/>
            </w:tabs>
            <w:rPr/>
          </w:pPr>
          <w:hyperlink w:anchor="__RefHeading___Toc45938_3804643083">
            <w:r>
              <w:rPr>
                <w:webHidden/>
                <w:rStyle w:val="IndexLink"/>
                <w:rtl w:val="true"/>
              </w:rPr>
              <w:t xml:space="preserve">ى </w:t>
            </w:r>
            <w:r>
              <w:rPr>
                <w:rStyle w:val="IndexLink"/>
                <w:rtl w:val="true"/>
              </w:rPr>
              <w:t xml:space="preserve">- </w:t>
            </w:r>
            <w:r>
              <w:rPr>
                <w:rStyle w:val="IndexLink"/>
                <w:rtl w:val="true"/>
              </w:rPr>
              <w:t>شستن دست، پس از غذا خوردن‌</w:t>
            </w:r>
            <w:r>
              <w:rPr>
                <w:rStyle w:val="IndexLink"/>
                <w:rtl w:val="true"/>
              </w:rPr>
              <w:tab/>
            </w:r>
            <w:r>
              <w:rPr>
                <w:rStyle w:val="IndexLink"/>
              </w:rPr>
              <w:t>303</w:t>
            </w:r>
          </w:hyperlink>
        </w:p>
        <w:p>
          <w:pPr>
            <w:pStyle w:val="Contents4"/>
            <w:tabs>
              <w:tab w:val="clear" w:pos="8176"/>
              <w:tab w:val="right" w:pos="9026" w:leader="dot"/>
            </w:tabs>
            <w:rPr/>
          </w:pPr>
          <w:hyperlink w:anchor="__RefHeading___Toc45940_3804643083">
            <w:r>
              <w:rPr>
                <w:webHidden/>
                <w:rStyle w:val="IndexLink"/>
                <w:rtl w:val="true"/>
              </w:rPr>
              <w:t xml:space="preserve">ك </w:t>
            </w:r>
            <w:r>
              <w:rPr>
                <w:rStyle w:val="IndexLink"/>
                <w:rtl w:val="true"/>
              </w:rPr>
              <w:t xml:space="preserve">- </w:t>
            </w:r>
            <w:r>
              <w:rPr>
                <w:rStyle w:val="IndexLink"/>
                <w:rtl w:val="true"/>
              </w:rPr>
              <w:t>شانه زدن‌</w:t>
            </w:r>
            <w:r>
              <w:rPr>
                <w:rStyle w:val="IndexLink"/>
                <w:rtl w:val="true"/>
              </w:rPr>
              <w:tab/>
            </w:r>
            <w:r>
              <w:rPr>
                <w:rStyle w:val="IndexLink"/>
              </w:rPr>
              <w:t>305</w:t>
            </w:r>
          </w:hyperlink>
        </w:p>
        <w:p>
          <w:pPr>
            <w:pStyle w:val="Contents4"/>
            <w:tabs>
              <w:tab w:val="clear" w:pos="8176"/>
              <w:tab w:val="right" w:pos="9026" w:leader="dot"/>
            </w:tabs>
            <w:rPr/>
          </w:pPr>
          <w:hyperlink w:anchor="__RefHeading___Toc45942_3804643083">
            <w:r>
              <w:rPr>
                <w:webHidden/>
                <w:rStyle w:val="IndexLink"/>
                <w:rtl w:val="true"/>
              </w:rPr>
              <w:t xml:space="preserve">ل </w:t>
            </w:r>
            <w:r>
              <w:rPr>
                <w:rStyle w:val="IndexLink"/>
                <w:rtl w:val="true"/>
              </w:rPr>
              <w:t xml:space="preserve">- </w:t>
            </w:r>
            <w:r>
              <w:rPr>
                <w:rStyle w:val="IndexLink"/>
                <w:rtl w:val="true"/>
              </w:rPr>
              <w:t>تراشيدن پشت گردن‌</w:t>
            </w:r>
            <w:r>
              <w:rPr>
                <w:rStyle w:val="IndexLink"/>
                <w:rtl w:val="true"/>
              </w:rPr>
              <w:tab/>
            </w:r>
            <w:r>
              <w:rPr>
                <w:rStyle w:val="IndexLink"/>
              </w:rPr>
              <w:t>305</w:t>
            </w:r>
          </w:hyperlink>
        </w:p>
        <w:p>
          <w:pPr>
            <w:pStyle w:val="Contents2"/>
            <w:tabs>
              <w:tab w:val="clear" w:pos="8743"/>
              <w:tab w:val="right" w:pos="9026" w:leader="dot"/>
            </w:tabs>
            <w:rPr/>
          </w:pPr>
          <w:hyperlink w:anchor="__RefHeading___Toc45944_3804643083">
            <w:r>
              <w:rPr>
                <w:webHidden/>
                <w:rStyle w:val="IndexLink"/>
                <w:rtl w:val="true"/>
              </w:rPr>
              <w:t xml:space="preserve">فصل پنجم </w:t>
            </w:r>
            <w:r>
              <w:rPr>
                <w:rStyle w:val="IndexLink"/>
                <w:rtl w:val="true"/>
              </w:rPr>
              <w:t xml:space="preserve">: </w:t>
            </w:r>
            <w:r>
              <w:rPr>
                <w:rStyle w:val="IndexLink"/>
                <w:rtl w:val="true"/>
              </w:rPr>
              <w:t>عوامل شادمانى‌</w:t>
            </w:r>
            <w:r>
              <w:rPr>
                <w:rStyle w:val="IndexLink"/>
                <w:rtl w:val="true"/>
              </w:rPr>
              <w:tab/>
            </w:r>
            <w:r>
              <w:rPr>
                <w:rStyle w:val="IndexLink"/>
              </w:rPr>
              <w:t>307</w:t>
            </w:r>
          </w:hyperlink>
        </w:p>
        <w:p>
          <w:pPr>
            <w:pStyle w:val="Contents3"/>
            <w:tabs>
              <w:tab w:val="clear" w:pos="8459"/>
              <w:tab w:val="right" w:pos="9026" w:leader="dot"/>
            </w:tabs>
            <w:rPr/>
          </w:pPr>
          <w:hyperlink w:anchor="__RefHeading___Toc45946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خرد</w:t>
            </w:r>
            <w:r>
              <w:rPr>
                <w:rStyle w:val="IndexLink"/>
                <w:rtl w:val="true"/>
              </w:rPr>
              <w:tab/>
            </w:r>
            <w:r>
              <w:rPr>
                <w:rStyle w:val="IndexLink"/>
              </w:rPr>
              <w:t>307</w:t>
            </w:r>
          </w:hyperlink>
        </w:p>
        <w:p>
          <w:pPr>
            <w:pStyle w:val="Contents3"/>
            <w:tabs>
              <w:tab w:val="clear" w:pos="8459"/>
              <w:tab w:val="right" w:pos="9026" w:leader="dot"/>
            </w:tabs>
            <w:rPr/>
          </w:pPr>
          <w:hyperlink w:anchor="__RefHeading___Toc45948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باورهاى دينى‌</w:t>
            </w:r>
            <w:r>
              <w:rPr>
                <w:rStyle w:val="IndexLink"/>
                <w:rtl w:val="true"/>
              </w:rPr>
              <w:tab/>
            </w:r>
            <w:r>
              <w:rPr>
                <w:rStyle w:val="IndexLink"/>
              </w:rPr>
              <w:t>309</w:t>
            </w:r>
          </w:hyperlink>
        </w:p>
        <w:p>
          <w:pPr>
            <w:pStyle w:val="Contents4"/>
            <w:tabs>
              <w:tab w:val="clear" w:pos="8176"/>
              <w:tab w:val="right" w:pos="9026" w:leader="dot"/>
            </w:tabs>
            <w:rPr/>
          </w:pPr>
          <w:hyperlink w:anchor="__RefHeading___Toc45950_3804643083">
            <w:r>
              <w:rPr>
                <w:webHidden/>
                <w:rStyle w:val="IndexLink"/>
                <w:rtl w:val="true"/>
              </w:rPr>
              <w:t xml:space="preserve">الف </w:t>
            </w:r>
            <w:r>
              <w:rPr>
                <w:rStyle w:val="IndexLink"/>
                <w:rtl w:val="true"/>
              </w:rPr>
              <w:t xml:space="preserve">- </w:t>
            </w:r>
            <w:r>
              <w:rPr>
                <w:rStyle w:val="IndexLink"/>
                <w:rtl w:val="true"/>
              </w:rPr>
              <w:t>ايمان‌</w:t>
            </w:r>
            <w:r>
              <w:rPr>
                <w:rStyle w:val="IndexLink"/>
                <w:rtl w:val="true"/>
              </w:rPr>
              <w:tab/>
            </w:r>
            <w:r>
              <w:rPr>
                <w:rStyle w:val="IndexLink"/>
              </w:rPr>
              <w:t>309</w:t>
            </w:r>
          </w:hyperlink>
        </w:p>
        <w:p>
          <w:pPr>
            <w:pStyle w:val="Contents4"/>
            <w:tabs>
              <w:tab w:val="clear" w:pos="8176"/>
              <w:tab w:val="right" w:pos="9026" w:leader="dot"/>
            </w:tabs>
            <w:rPr/>
          </w:pPr>
          <w:hyperlink w:anchor="__RefHeading___Toc45952_3804643083">
            <w:r>
              <w:rPr>
                <w:webHidden/>
                <w:rStyle w:val="IndexLink"/>
                <w:rtl w:val="true"/>
              </w:rPr>
              <w:t xml:space="preserve">ب </w:t>
            </w:r>
            <w:r>
              <w:rPr>
                <w:rStyle w:val="IndexLink"/>
                <w:rtl w:val="true"/>
              </w:rPr>
              <w:t xml:space="preserve">- </w:t>
            </w:r>
            <w:r>
              <w:rPr>
                <w:rStyle w:val="IndexLink"/>
                <w:rtl w:val="true"/>
              </w:rPr>
              <w:t>اعتماد كردن به فضل خدا</w:t>
            </w:r>
            <w:r>
              <w:rPr>
                <w:rStyle w:val="IndexLink"/>
                <w:rtl w:val="true"/>
              </w:rPr>
              <w:tab/>
            </w:r>
            <w:r>
              <w:rPr>
                <w:rStyle w:val="IndexLink"/>
              </w:rPr>
              <w:t>311</w:t>
            </w:r>
          </w:hyperlink>
        </w:p>
        <w:p>
          <w:pPr>
            <w:pStyle w:val="Contents3"/>
            <w:tabs>
              <w:tab w:val="clear" w:pos="8459"/>
              <w:tab w:val="right" w:pos="9026" w:leader="dot"/>
            </w:tabs>
            <w:rPr/>
          </w:pPr>
          <w:hyperlink w:anchor="__RefHeading___Toc45954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كارهاى شايسته و اخلاق پسنديده‌</w:t>
            </w:r>
            <w:r>
              <w:rPr>
                <w:rStyle w:val="IndexLink"/>
                <w:rtl w:val="true"/>
              </w:rPr>
              <w:tab/>
            </w:r>
            <w:r>
              <w:rPr>
                <w:rStyle w:val="IndexLink"/>
              </w:rPr>
              <w:t>315</w:t>
            </w:r>
          </w:hyperlink>
        </w:p>
        <w:p>
          <w:pPr>
            <w:pStyle w:val="Contents4"/>
            <w:tabs>
              <w:tab w:val="clear" w:pos="8176"/>
              <w:tab w:val="right" w:pos="9026" w:leader="dot"/>
            </w:tabs>
            <w:rPr/>
          </w:pPr>
          <w:hyperlink w:anchor="__RefHeading___Toc45956_3804643083">
            <w:r>
              <w:rPr>
                <w:webHidden/>
                <w:rStyle w:val="IndexLink"/>
                <w:rtl w:val="true"/>
              </w:rPr>
              <w:t xml:space="preserve">الف </w:t>
            </w:r>
            <w:r>
              <w:rPr>
                <w:rStyle w:val="IndexLink"/>
                <w:rtl w:val="true"/>
              </w:rPr>
              <w:t xml:space="preserve">- </w:t>
            </w:r>
            <w:r>
              <w:rPr>
                <w:rStyle w:val="IndexLink"/>
                <w:rtl w:val="true"/>
              </w:rPr>
              <w:t>رفتارهاى شايسته‌</w:t>
            </w:r>
            <w:r>
              <w:rPr>
                <w:rStyle w:val="IndexLink"/>
                <w:rtl w:val="true"/>
              </w:rPr>
              <w:tab/>
            </w:r>
            <w:r>
              <w:rPr>
                <w:rStyle w:val="IndexLink"/>
              </w:rPr>
              <w:t>315</w:t>
            </w:r>
          </w:hyperlink>
        </w:p>
        <w:p>
          <w:pPr>
            <w:pStyle w:val="Contents4"/>
            <w:tabs>
              <w:tab w:val="clear" w:pos="8176"/>
              <w:tab w:val="right" w:pos="9026" w:leader="dot"/>
            </w:tabs>
            <w:rPr/>
          </w:pPr>
          <w:hyperlink w:anchor="__RefHeading___Toc45958_3804643083">
            <w:r>
              <w:rPr>
                <w:webHidden/>
                <w:rStyle w:val="IndexLink"/>
                <w:rtl w:val="true"/>
              </w:rPr>
              <w:t xml:space="preserve">ب </w:t>
            </w:r>
            <w:r>
              <w:rPr>
                <w:rStyle w:val="IndexLink"/>
                <w:rtl w:val="true"/>
              </w:rPr>
              <w:t xml:space="preserve">- </w:t>
            </w:r>
            <w:r>
              <w:rPr>
                <w:rStyle w:val="IndexLink"/>
                <w:rtl w:val="true"/>
              </w:rPr>
              <w:t>حُسن نيت‌</w:t>
            </w:r>
            <w:r>
              <w:rPr>
                <w:rStyle w:val="IndexLink"/>
                <w:rtl w:val="true"/>
              </w:rPr>
              <w:tab/>
            </w:r>
            <w:r>
              <w:rPr>
                <w:rStyle w:val="IndexLink"/>
              </w:rPr>
              <w:t>317</w:t>
            </w:r>
          </w:hyperlink>
        </w:p>
        <w:p>
          <w:pPr>
            <w:pStyle w:val="Contents4"/>
            <w:tabs>
              <w:tab w:val="clear" w:pos="8176"/>
              <w:tab w:val="right" w:pos="9026" w:leader="dot"/>
            </w:tabs>
            <w:rPr/>
          </w:pPr>
          <w:hyperlink w:anchor="__RefHeading___Toc45960_3804643083">
            <w:r>
              <w:rPr>
                <w:webHidden/>
                <w:rStyle w:val="IndexLink"/>
                <w:rtl w:val="true"/>
              </w:rPr>
              <w:t xml:space="preserve">ج </w:t>
            </w:r>
            <w:r>
              <w:rPr>
                <w:rStyle w:val="IndexLink"/>
                <w:rtl w:val="true"/>
              </w:rPr>
              <w:t xml:space="preserve">- </w:t>
            </w:r>
            <w:r>
              <w:rPr>
                <w:rStyle w:val="IndexLink"/>
                <w:rtl w:val="true"/>
              </w:rPr>
              <w:t>خوش‌خُلقى‌</w:t>
            </w:r>
            <w:r>
              <w:rPr>
                <w:rStyle w:val="IndexLink"/>
                <w:rtl w:val="true"/>
              </w:rPr>
              <w:tab/>
            </w:r>
            <w:r>
              <w:rPr>
                <w:rStyle w:val="IndexLink"/>
              </w:rPr>
              <w:t>317</w:t>
            </w:r>
          </w:hyperlink>
        </w:p>
        <w:p>
          <w:pPr>
            <w:pStyle w:val="Contents4"/>
            <w:tabs>
              <w:tab w:val="clear" w:pos="8176"/>
              <w:tab w:val="right" w:pos="9026" w:leader="dot"/>
            </w:tabs>
            <w:rPr/>
          </w:pPr>
          <w:hyperlink w:anchor="__RefHeading___Toc45962_3804643083">
            <w:r>
              <w:rPr>
                <w:webHidden/>
                <w:rStyle w:val="IndexLink"/>
                <w:rtl w:val="true"/>
              </w:rPr>
              <w:t xml:space="preserve">د </w:t>
            </w:r>
            <w:r>
              <w:rPr>
                <w:rStyle w:val="IndexLink"/>
                <w:rtl w:val="true"/>
              </w:rPr>
              <w:t xml:space="preserve">- </w:t>
            </w:r>
            <w:r>
              <w:rPr>
                <w:rStyle w:val="IndexLink"/>
                <w:rtl w:val="true"/>
              </w:rPr>
              <w:t>خوش‌گمانى به خدا</w:t>
            </w:r>
            <w:r>
              <w:rPr>
                <w:rStyle w:val="IndexLink"/>
                <w:rtl w:val="true"/>
              </w:rPr>
              <w:tab/>
            </w:r>
            <w:r>
              <w:rPr>
                <w:rStyle w:val="IndexLink"/>
              </w:rPr>
              <w:t>317</w:t>
            </w:r>
          </w:hyperlink>
        </w:p>
        <w:p>
          <w:pPr>
            <w:pStyle w:val="Contents4"/>
            <w:tabs>
              <w:tab w:val="clear" w:pos="8176"/>
              <w:tab w:val="right" w:pos="9026" w:leader="dot"/>
            </w:tabs>
            <w:rPr/>
          </w:pPr>
          <w:hyperlink w:anchor="__RefHeading___Toc45964_3804643083">
            <w:r>
              <w:rPr>
                <w:webHidden/>
                <w:rStyle w:val="IndexLink"/>
                <w:rtl w:val="true"/>
              </w:rPr>
              <w:t xml:space="preserve">ه </w:t>
            </w:r>
            <w:r>
              <w:rPr>
                <w:rStyle w:val="IndexLink"/>
                <w:rtl w:val="true"/>
              </w:rPr>
              <w:t xml:space="preserve">- </w:t>
            </w:r>
            <w:r>
              <w:rPr>
                <w:rStyle w:val="IndexLink"/>
                <w:rtl w:val="true"/>
              </w:rPr>
              <w:t>خدمت به مردم‌</w:t>
            </w:r>
            <w:r>
              <w:rPr>
                <w:rStyle w:val="IndexLink"/>
                <w:rtl w:val="true"/>
              </w:rPr>
              <w:tab/>
            </w:r>
            <w:r>
              <w:rPr>
                <w:rStyle w:val="IndexLink"/>
              </w:rPr>
              <w:t>319</w:t>
            </w:r>
          </w:hyperlink>
        </w:p>
        <w:p>
          <w:pPr>
            <w:pStyle w:val="Contents4"/>
            <w:tabs>
              <w:tab w:val="clear" w:pos="8176"/>
              <w:tab w:val="right" w:pos="9026" w:leader="dot"/>
            </w:tabs>
            <w:rPr/>
          </w:pPr>
          <w:hyperlink w:anchor="__RefHeading___Toc45966_3804643083">
            <w:r>
              <w:rPr>
                <w:webHidden/>
                <w:rStyle w:val="IndexLink"/>
                <w:rtl w:val="true"/>
              </w:rPr>
              <w:t xml:space="preserve">و </w:t>
            </w:r>
            <w:r>
              <w:rPr>
                <w:rStyle w:val="IndexLink"/>
                <w:rtl w:val="true"/>
              </w:rPr>
              <w:t xml:space="preserve">- </w:t>
            </w:r>
            <w:r>
              <w:rPr>
                <w:rStyle w:val="IndexLink"/>
                <w:rtl w:val="true"/>
              </w:rPr>
              <w:t>سازگارى و مدارا</w:t>
            </w:r>
            <w:r>
              <w:rPr>
                <w:rStyle w:val="IndexLink"/>
                <w:rtl w:val="true"/>
              </w:rPr>
              <w:tab/>
            </w:r>
            <w:r>
              <w:rPr>
                <w:rStyle w:val="IndexLink"/>
              </w:rPr>
              <w:t>321</w:t>
            </w:r>
          </w:hyperlink>
        </w:p>
        <w:p>
          <w:pPr>
            <w:pStyle w:val="Contents4"/>
            <w:tabs>
              <w:tab w:val="clear" w:pos="8176"/>
              <w:tab w:val="right" w:pos="9026" w:leader="dot"/>
            </w:tabs>
            <w:rPr/>
          </w:pPr>
          <w:hyperlink w:anchor="__RefHeading___Toc45968_3804643083">
            <w:r>
              <w:rPr>
                <w:webHidden/>
                <w:rStyle w:val="IndexLink"/>
                <w:rtl w:val="true"/>
              </w:rPr>
              <w:t xml:space="preserve">ز </w:t>
            </w:r>
            <w:r>
              <w:rPr>
                <w:rStyle w:val="IndexLink"/>
                <w:rtl w:val="true"/>
              </w:rPr>
              <w:t xml:space="preserve">- </w:t>
            </w:r>
            <w:r>
              <w:rPr>
                <w:rStyle w:val="IndexLink"/>
                <w:rtl w:val="true"/>
              </w:rPr>
              <w:t>انس با نيكان‌</w:t>
            </w:r>
            <w:r>
              <w:rPr>
                <w:rStyle w:val="IndexLink"/>
                <w:rtl w:val="true"/>
              </w:rPr>
              <w:tab/>
            </w:r>
            <w:r>
              <w:rPr>
                <w:rStyle w:val="IndexLink"/>
              </w:rPr>
              <w:t>321</w:t>
            </w:r>
          </w:hyperlink>
        </w:p>
        <w:p>
          <w:pPr>
            <w:pStyle w:val="Contents4"/>
            <w:tabs>
              <w:tab w:val="clear" w:pos="8176"/>
              <w:tab w:val="right" w:pos="9026" w:leader="dot"/>
            </w:tabs>
            <w:rPr/>
          </w:pPr>
          <w:hyperlink w:anchor="__RefHeading___Toc45970_3804643083">
            <w:r>
              <w:rPr>
                <w:webHidden/>
                <w:rStyle w:val="IndexLink"/>
                <w:rtl w:val="true"/>
              </w:rPr>
              <w:t xml:space="preserve">ح </w:t>
            </w:r>
            <w:r>
              <w:rPr>
                <w:rStyle w:val="IndexLink"/>
                <w:rtl w:val="true"/>
              </w:rPr>
              <w:t xml:space="preserve">- </w:t>
            </w:r>
            <w:r>
              <w:rPr>
                <w:rStyle w:val="IndexLink"/>
                <w:rtl w:val="true"/>
              </w:rPr>
              <w:t>شوخى‌</w:t>
            </w:r>
            <w:r>
              <w:rPr>
                <w:rStyle w:val="IndexLink"/>
                <w:rtl w:val="true"/>
              </w:rPr>
              <w:tab/>
            </w:r>
            <w:r>
              <w:rPr>
                <w:rStyle w:val="IndexLink"/>
              </w:rPr>
              <w:t>323</w:t>
            </w:r>
          </w:hyperlink>
        </w:p>
        <w:p>
          <w:pPr>
            <w:pStyle w:val="Contents4"/>
            <w:tabs>
              <w:tab w:val="clear" w:pos="8176"/>
              <w:tab w:val="right" w:pos="9026" w:leader="dot"/>
            </w:tabs>
            <w:rPr/>
          </w:pPr>
          <w:hyperlink w:anchor="__RefHeading___Toc45972_3804643083">
            <w:r>
              <w:rPr>
                <w:webHidden/>
                <w:rStyle w:val="IndexLink"/>
                <w:rtl w:val="true"/>
              </w:rPr>
              <w:t xml:space="preserve">ط </w:t>
            </w:r>
            <w:r>
              <w:rPr>
                <w:rStyle w:val="IndexLink"/>
                <w:rtl w:val="true"/>
              </w:rPr>
              <w:t xml:space="preserve">- </w:t>
            </w:r>
            <w:r>
              <w:rPr>
                <w:rStyle w:val="IndexLink"/>
                <w:rtl w:val="true"/>
              </w:rPr>
              <w:t>قناعت‌</w:t>
            </w:r>
            <w:r>
              <w:rPr>
                <w:rStyle w:val="IndexLink"/>
                <w:rtl w:val="true"/>
              </w:rPr>
              <w:tab/>
            </w:r>
            <w:r>
              <w:rPr>
                <w:rStyle w:val="IndexLink"/>
              </w:rPr>
              <w:t>327</w:t>
            </w:r>
          </w:hyperlink>
        </w:p>
        <w:p>
          <w:pPr>
            <w:pStyle w:val="Contents4"/>
            <w:tabs>
              <w:tab w:val="clear" w:pos="8176"/>
              <w:tab w:val="right" w:pos="9026" w:leader="dot"/>
            </w:tabs>
            <w:rPr/>
          </w:pPr>
          <w:hyperlink w:anchor="__RefHeading___Toc45974_3804643083">
            <w:r>
              <w:rPr>
                <w:webHidden/>
                <w:rStyle w:val="IndexLink"/>
                <w:rtl w:val="true"/>
              </w:rPr>
              <w:t xml:space="preserve">ى </w:t>
            </w:r>
            <w:r>
              <w:rPr>
                <w:rStyle w:val="IndexLink"/>
                <w:rtl w:val="true"/>
              </w:rPr>
              <w:t xml:space="preserve">- </w:t>
            </w:r>
            <w:r>
              <w:rPr>
                <w:rStyle w:val="IndexLink"/>
                <w:rtl w:val="true"/>
              </w:rPr>
              <w:t>دورانديشى‌</w:t>
            </w:r>
            <w:r>
              <w:rPr>
                <w:rStyle w:val="IndexLink"/>
                <w:rtl w:val="true"/>
              </w:rPr>
              <w:tab/>
            </w:r>
            <w:r>
              <w:rPr>
                <w:rStyle w:val="IndexLink"/>
              </w:rPr>
              <w:t>329</w:t>
            </w:r>
          </w:hyperlink>
        </w:p>
        <w:p>
          <w:pPr>
            <w:pStyle w:val="Contents4"/>
            <w:tabs>
              <w:tab w:val="clear" w:pos="8176"/>
              <w:tab w:val="right" w:pos="9026" w:leader="dot"/>
            </w:tabs>
            <w:rPr/>
          </w:pPr>
          <w:hyperlink w:anchor="__RefHeading___Toc45976_3804643083">
            <w:r>
              <w:rPr>
                <w:webHidden/>
                <w:rStyle w:val="IndexLink"/>
                <w:rtl w:val="true"/>
              </w:rPr>
              <w:t xml:space="preserve">ك </w:t>
            </w:r>
            <w:r>
              <w:rPr>
                <w:rStyle w:val="IndexLink"/>
                <w:rtl w:val="true"/>
              </w:rPr>
              <w:t xml:space="preserve">- </w:t>
            </w:r>
            <w:r>
              <w:rPr>
                <w:rStyle w:val="IndexLink"/>
                <w:rtl w:val="true"/>
              </w:rPr>
              <w:t>پاك‌دامنى‌</w:t>
            </w:r>
            <w:r>
              <w:rPr>
                <w:rStyle w:val="IndexLink"/>
                <w:rtl w:val="true"/>
              </w:rPr>
              <w:tab/>
            </w:r>
            <w:r>
              <w:rPr>
                <w:rStyle w:val="IndexLink"/>
              </w:rPr>
              <w:t>329</w:t>
            </w:r>
          </w:hyperlink>
        </w:p>
        <w:p>
          <w:pPr>
            <w:pStyle w:val="Contents4"/>
            <w:tabs>
              <w:tab w:val="clear" w:pos="8176"/>
              <w:tab w:val="right" w:pos="9026" w:leader="dot"/>
            </w:tabs>
            <w:rPr/>
          </w:pPr>
          <w:hyperlink w:anchor="__RefHeading___Toc45978_3804643083">
            <w:r>
              <w:rPr>
                <w:webHidden/>
                <w:rStyle w:val="IndexLink"/>
                <w:rtl w:val="true"/>
              </w:rPr>
              <w:t xml:space="preserve">ل </w:t>
            </w:r>
            <w:r>
              <w:rPr>
                <w:rStyle w:val="IndexLink"/>
                <w:rtl w:val="true"/>
              </w:rPr>
              <w:t xml:space="preserve">- </w:t>
            </w:r>
            <w:r>
              <w:rPr>
                <w:rStyle w:val="IndexLink"/>
                <w:rtl w:val="true"/>
              </w:rPr>
              <w:t>چشم‌پوشى‌</w:t>
            </w:r>
            <w:r>
              <w:rPr>
                <w:rStyle w:val="IndexLink"/>
                <w:rtl w:val="true"/>
              </w:rPr>
              <w:tab/>
            </w:r>
            <w:r>
              <w:rPr>
                <w:rStyle w:val="IndexLink"/>
              </w:rPr>
              <w:t>329</w:t>
            </w:r>
          </w:hyperlink>
        </w:p>
        <w:p>
          <w:pPr>
            <w:pStyle w:val="Contents4"/>
            <w:tabs>
              <w:tab w:val="clear" w:pos="8176"/>
              <w:tab w:val="right" w:pos="9026" w:leader="dot"/>
            </w:tabs>
            <w:rPr/>
          </w:pPr>
          <w:hyperlink w:anchor="__RefHeading___Toc45980_3804643083">
            <w:r>
              <w:rPr>
                <w:webHidden/>
                <w:rStyle w:val="IndexLink"/>
                <w:rtl w:val="true"/>
              </w:rPr>
              <w:t xml:space="preserve">م </w:t>
            </w:r>
            <w:r>
              <w:rPr>
                <w:rStyle w:val="IndexLink"/>
                <w:rtl w:val="true"/>
              </w:rPr>
              <w:t xml:space="preserve">- </w:t>
            </w:r>
            <w:r>
              <w:rPr>
                <w:rStyle w:val="IndexLink"/>
                <w:rtl w:val="true"/>
              </w:rPr>
              <w:t>پرهيز از كينه‌ورزى‌</w:t>
            </w:r>
            <w:r>
              <w:rPr>
                <w:rStyle w:val="IndexLink"/>
                <w:rtl w:val="true"/>
              </w:rPr>
              <w:tab/>
            </w:r>
            <w:r>
              <w:rPr>
                <w:rStyle w:val="IndexLink"/>
              </w:rPr>
              <w:t>331</w:t>
            </w:r>
          </w:hyperlink>
        </w:p>
        <w:p>
          <w:pPr>
            <w:pStyle w:val="Contents4"/>
            <w:tabs>
              <w:tab w:val="clear" w:pos="8176"/>
              <w:tab w:val="right" w:pos="9026" w:leader="dot"/>
            </w:tabs>
            <w:rPr/>
          </w:pPr>
          <w:hyperlink w:anchor="__RefHeading___Toc45982_3804643083">
            <w:r>
              <w:rPr>
                <w:webHidden/>
                <w:rStyle w:val="IndexLink"/>
                <w:rtl w:val="true"/>
              </w:rPr>
              <w:t xml:space="preserve">ن </w:t>
            </w:r>
            <w:r>
              <w:rPr>
                <w:rStyle w:val="IndexLink"/>
                <w:rtl w:val="true"/>
              </w:rPr>
              <w:t xml:space="preserve">- </w:t>
            </w:r>
            <w:r>
              <w:rPr>
                <w:rStyle w:val="IndexLink"/>
                <w:rtl w:val="true"/>
              </w:rPr>
              <w:t>رازپوشى‌</w:t>
            </w:r>
            <w:r>
              <w:rPr>
                <w:rStyle w:val="IndexLink"/>
                <w:rtl w:val="true"/>
              </w:rPr>
              <w:tab/>
            </w:r>
            <w:r>
              <w:rPr>
                <w:rStyle w:val="IndexLink"/>
              </w:rPr>
              <w:t>331</w:t>
            </w:r>
          </w:hyperlink>
        </w:p>
        <w:p>
          <w:pPr>
            <w:pStyle w:val="Contents4"/>
            <w:tabs>
              <w:tab w:val="clear" w:pos="8176"/>
              <w:tab w:val="right" w:pos="9026" w:leader="dot"/>
            </w:tabs>
            <w:rPr/>
          </w:pPr>
          <w:hyperlink w:anchor="__RefHeading___Toc45984_3804643083">
            <w:r>
              <w:rPr>
                <w:webHidden/>
                <w:rStyle w:val="IndexLink"/>
                <w:rtl w:val="true"/>
              </w:rPr>
              <w:t xml:space="preserve">س </w:t>
            </w:r>
            <w:r>
              <w:rPr>
                <w:rStyle w:val="IndexLink"/>
                <w:rtl w:val="true"/>
              </w:rPr>
              <w:t xml:space="preserve">- </w:t>
            </w:r>
            <w:r>
              <w:rPr>
                <w:rStyle w:val="IndexLink"/>
                <w:rtl w:val="true"/>
              </w:rPr>
              <w:t>ديدار برادران‌</w:t>
            </w:r>
            <w:r>
              <w:rPr>
                <w:rStyle w:val="IndexLink"/>
                <w:rtl w:val="true"/>
              </w:rPr>
              <w:tab/>
            </w:r>
            <w:r>
              <w:rPr>
                <w:rStyle w:val="IndexLink"/>
              </w:rPr>
              <w:t>331</w:t>
            </w:r>
          </w:hyperlink>
        </w:p>
        <w:p>
          <w:pPr>
            <w:pStyle w:val="Contents4"/>
            <w:tabs>
              <w:tab w:val="clear" w:pos="8176"/>
              <w:tab w:val="right" w:pos="9026" w:leader="dot"/>
            </w:tabs>
            <w:rPr/>
          </w:pPr>
          <w:hyperlink w:anchor="__RefHeading___Toc45986_3804643083">
            <w:r>
              <w:rPr>
                <w:webHidden/>
                <w:rStyle w:val="IndexLink"/>
                <w:rtl w:val="true"/>
              </w:rPr>
              <w:t xml:space="preserve">ع </w:t>
            </w:r>
            <w:r>
              <w:rPr>
                <w:rStyle w:val="IndexLink"/>
                <w:rtl w:val="true"/>
              </w:rPr>
              <w:t xml:space="preserve">- </w:t>
            </w:r>
            <w:r>
              <w:rPr>
                <w:rStyle w:val="IndexLink"/>
                <w:rtl w:val="true"/>
              </w:rPr>
              <w:t>و اين چند صفت‌</w:t>
            </w:r>
            <w:r>
              <w:rPr>
                <w:rStyle w:val="IndexLink"/>
                <w:rtl w:val="true"/>
              </w:rPr>
              <w:tab/>
            </w:r>
            <w:r>
              <w:rPr>
                <w:rStyle w:val="IndexLink"/>
              </w:rPr>
              <w:t>333</w:t>
            </w:r>
          </w:hyperlink>
        </w:p>
        <w:p>
          <w:pPr>
            <w:pStyle w:val="Contents3"/>
            <w:tabs>
              <w:tab w:val="clear" w:pos="8459"/>
              <w:tab w:val="right" w:pos="9026" w:leader="dot"/>
            </w:tabs>
            <w:rPr/>
          </w:pPr>
          <w:hyperlink w:anchor="__RefHeading___Toc45988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عبادت‌ها</w:t>
            </w:r>
            <w:r>
              <w:rPr>
                <w:rStyle w:val="IndexLink"/>
                <w:rtl w:val="true"/>
              </w:rPr>
              <w:tab/>
            </w:r>
            <w:r>
              <w:rPr>
                <w:rStyle w:val="IndexLink"/>
              </w:rPr>
              <w:t>333</w:t>
            </w:r>
          </w:hyperlink>
        </w:p>
        <w:p>
          <w:pPr>
            <w:pStyle w:val="Contents4"/>
            <w:tabs>
              <w:tab w:val="clear" w:pos="8176"/>
              <w:tab w:val="right" w:pos="9026" w:leader="dot"/>
            </w:tabs>
            <w:rPr/>
          </w:pPr>
          <w:hyperlink w:anchor="__RefHeading___Toc45990_3804643083">
            <w:r>
              <w:rPr>
                <w:webHidden/>
                <w:rStyle w:val="IndexLink"/>
                <w:rtl w:val="true"/>
              </w:rPr>
              <w:t xml:space="preserve">الف </w:t>
            </w:r>
            <w:r>
              <w:rPr>
                <w:rStyle w:val="IndexLink"/>
                <w:rtl w:val="true"/>
              </w:rPr>
              <w:t xml:space="preserve">- </w:t>
            </w:r>
            <w:r>
              <w:rPr>
                <w:rStyle w:val="IndexLink"/>
                <w:rtl w:val="true"/>
              </w:rPr>
              <w:t>نماز</w:t>
            </w:r>
            <w:r>
              <w:rPr>
                <w:rStyle w:val="IndexLink"/>
                <w:rtl w:val="true"/>
              </w:rPr>
              <w:tab/>
            </w:r>
            <w:r>
              <w:rPr>
                <w:rStyle w:val="IndexLink"/>
              </w:rPr>
              <w:t>333</w:t>
            </w:r>
          </w:hyperlink>
        </w:p>
        <w:p>
          <w:pPr>
            <w:pStyle w:val="Contents4"/>
            <w:tabs>
              <w:tab w:val="clear" w:pos="8176"/>
              <w:tab w:val="right" w:pos="9026" w:leader="dot"/>
            </w:tabs>
            <w:rPr/>
          </w:pPr>
          <w:hyperlink w:anchor="__RefHeading___Toc45992_3804643083">
            <w:r>
              <w:rPr>
                <w:webHidden/>
                <w:rStyle w:val="IndexLink"/>
                <w:rtl w:val="true"/>
              </w:rPr>
              <w:t xml:space="preserve">ب </w:t>
            </w:r>
            <w:r>
              <w:rPr>
                <w:rStyle w:val="IndexLink"/>
                <w:rtl w:val="true"/>
              </w:rPr>
              <w:t xml:space="preserve">- </w:t>
            </w:r>
            <w:r>
              <w:rPr>
                <w:rStyle w:val="IndexLink"/>
                <w:rtl w:val="true"/>
              </w:rPr>
              <w:t>نماز شب‌</w:t>
            </w:r>
            <w:r>
              <w:rPr>
                <w:rStyle w:val="IndexLink"/>
                <w:rtl w:val="true"/>
              </w:rPr>
              <w:tab/>
            </w:r>
            <w:r>
              <w:rPr>
                <w:rStyle w:val="IndexLink"/>
              </w:rPr>
              <w:t>335</w:t>
            </w:r>
          </w:hyperlink>
        </w:p>
        <w:p>
          <w:pPr>
            <w:pStyle w:val="Contents4"/>
            <w:tabs>
              <w:tab w:val="clear" w:pos="8176"/>
              <w:tab w:val="right" w:pos="9026" w:leader="dot"/>
            </w:tabs>
            <w:rPr/>
          </w:pPr>
          <w:hyperlink w:anchor="__RefHeading___Toc45994_3804643083">
            <w:r>
              <w:rPr>
                <w:webHidden/>
                <w:rStyle w:val="IndexLink"/>
                <w:rtl w:val="true"/>
              </w:rPr>
              <w:t xml:space="preserve">ج </w:t>
            </w:r>
            <w:r>
              <w:rPr>
                <w:rStyle w:val="IndexLink"/>
                <w:rtl w:val="true"/>
              </w:rPr>
              <w:t xml:space="preserve">- </w:t>
            </w:r>
            <w:r>
              <w:rPr>
                <w:rStyle w:val="IndexLink"/>
                <w:rtl w:val="true"/>
              </w:rPr>
              <w:t>روزه‌</w:t>
            </w:r>
            <w:r>
              <w:rPr>
                <w:rStyle w:val="IndexLink"/>
                <w:rtl w:val="true"/>
              </w:rPr>
              <w:tab/>
            </w:r>
            <w:r>
              <w:rPr>
                <w:rStyle w:val="IndexLink"/>
              </w:rPr>
              <w:t>335</w:t>
            </w:r>
          </w:hyperlink>
        </w:p>
        <w:p>
          <w:pPr>
            <w:pStyle w:val="Contents4"/>
            <w:tabs>
              <w:tab w:val="clear" w:pos="8176"/>
              <w:tab w:val="right" w:pos="9026" w:leader="dot"/>
            </w:tabs>
            <w:rPr/>
          </w:pPr>
          <w:hyperlink w:anchor="__RefHeading___Toc45996_3804643083">
            <w:r>
              <w:rPr>
                <w:webHidden/>
                <w:rStyle w:val="IndexLink"/>
                <w:rtl w:val="true"/>
              </w:rPr>
              <w:t xml:space="preserve">د </w:t>
            </w:r>
            <w:r>
              <w:rPr>
                <w:rStyle w:val="IndexLink"/>
                <w:rtl w:val="true"/>
              </w:rPr>
              <w:t xml:space="preserve">- </w:t>
            </w:r>
            <w:r>
              <w:rPr>
                <w:rStyle w:val="IndexLink"/>
                <w:rtl w:val="true"/>
              </w:rPr>
              <w:t>ياد خدا و انس با او</w:t>
            </w:r>
            <w:r>
              <w:rPr>
                <w:rStyle w:val="IndexLink"/>
                <w:rtl w:val="true"/>
              </w:rPr>
              <w:tab/>
            </w:r>
            <w:r>
              <w:rPr>
                <w:rStyle w:val="IndexLink"/>
              </w:rPr>
              <w:t>337</w:t>
            </w:r>
          </w:hyperlink>
        </w:p>
        <w:p>
          <w:pPr>
            <w:pStyle w:val="Contents4"/>
            <w:tabs>
              <w:tab w:val="clear" w:pos="8176"/>
              <w:tab w:val="right" w:pos="9026" w:leader="dot"/>
            </w:tabs>
            <w:rPr/>
          </w:pPr>
          <w:hyperlink w:anchor="__RefHeading___Toc45998_3804643083">
            <w:r>
              <w:rPr>
                <w:webHidden/>
                <w:rStyle w:val="IndexLink"/>
                <w:rtl w:val="true"/>
              </w:rPr>
              <w:t xml:space="preserve">ه </w:t>
            </w:r>
            <w:r>
              <w:rPr>
                <w:rStyle w:val="IndexLink"/>
                <w:rtl w:val="true"/>
              </w:rPr>
              <w:t xml:space="preserve">- </w:t>
            </w:r>
            <w:r>
              <w:rPr>
                <w:rStyle w:val="IndexLink"/>
                <w:rtl w:val="true"/>
              </w:rPr>
              <w:t>تلاوت قرآن‌</w:t>
            </w:r>
            <w:r>
              <w:rPr>
                <w:rStyle w:val="IndexLink"/>
                <w:rtl w:val="true"/>
              </w:rPr>
              <w:tab/>
            </w:r>
            <w:r>
              <w:rPr>
                <w:rStyle w:val="IndexLink"/>
              </w:rPr>
              <w:t>339</w:t>
            </w:r>
          </w:hyperlink>
        </w:p>
        <w:p>
          <w:pPr>
            <w:pStyle w:val="Contents4"/>
            <w:tabs>
              <w:tab w:val="clear" w:pos="8176"/>
              <w:tab w:val="right" w:pos="9026" w:leader="dot"/>
            </w:tabs>
            <w:rPr/>
          </w:pPr>
          <w:hyperlink w:anchor="__RefHeading___Toc46000_3804643083">
            <w:r>
              <w:rPr>
                <w:webHidden/>
                <w:rStyle w:val="IndexLink"/>
                <w:rtl w:val="true"/>
              </w:rPr>
              <w:t xml:space="preserve">و </w:t>
            </w:r>
            <w:r>
              <w:rPr>
                <w:rStyle w:val="IndexLink"/>
                <w:rtl w:val="true"/>
              </w:rPr>
              <w:t xml:space="preserve">- </w:t>
            </w:r>
            <w:r>
              <w:rPr>
                <w:rStyle w:val="IndexLink"/>
                <w:rtl w:val="true"/>
              </w:rPr>
              <w:t>درخواست شادمانى از خداوند</w:t>
            </w:r>
            <w:r>
              <w:rPr>
                <w:rStyle w:val="IndexLink"/>
                <w:rtl w:val="true"/>
              </w:rPr>
              <w:tab/>
            </w:r>
            <w:r>
              <w:rPr>
                <w:rStyle w:val="IndexLink"/>
              </w:rPr>
              <w:t>339</w:t>
            </w:r>
          </w:hyperlink>
        </w:p>
        <w:p>
          <w:pPr>
            <w:pStyle w:val="Contents3"/>
            <w:tabs>
              <w:tab w:val="clear" w:pos="8459"/>
              <w:tab w:val="right" w:pos="9026" w:leader="dot"/>
            </w:tabs>
            <w:rPr/>
          </w:pPr>
          <w:hyperlink w:anchor="__RefHeading___Toc46002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عناصِر مادى و لذّت‌هاى طبيعى‌</w:t>
            </w:r>
            <w:r>
              <w:rPr>
                <w:rStyle w:val="IndexLink"/>
                <w:rtl w:val="true"/>
              </w:rPr>
              <w:tab/>
            </w:r>
            <w:r>
              <w:rPr>
                <w:rStyle w:val="IndexLink"/>
              </w:rPr>
              <w:t>345</w:t>
            </w:r>
          </w:hyperlink>
        </w:p>
        <w:p>
          <w:pPr>
            <w:pStyle w:val="Contents4"/>
            <w:tabs>
              <w:tab w:val="clear" w:pos="8176"/>
              <w:tab w:val="right" w:pos="9026" w:leader="dot"/>
            </w:tabs>
            <w:rPr/>
          </w:pPr>
          <w:hyperlink w:anchor="__RefHeading___Toc46004_3804643083">
            <w:r>
              <w:rPr>
                <w:webHidden/>
                <w:rStyle w:val="IndexLink"/>
                <w:rtl w:val="true"/>
              </w:rPr>
              <w:t xml:space="preserve">الف </w:t>
            </w:r>
            <w:r>
              <w:rPr>
                <w:rStyle w:val="IndexLink"/>
                <w:rtl w:val="true"/>
              </w:rPr>
              <w:t xml:space="preserve">- </w:t>
            </w:r>
            <w:r>
              <w:rPr>
                <w:rStyle w:val="IndexLink"/>
                <w:rtl w:val="true"/>
              </w:rPr>
              <w:t>خوردن گوشت‌</w:t>
            </w:r>
            <w:r>
              <w:rPr>
                <w:rStyle w:val="IndexLink"/>
                <w:rtl w:val="true"/>
              </w:rPr>
              <w:tab/>
            </w:r>
            <w:r>
              <w:rPr>
                <w:rStyle w:val="IndexLink"/>
              </w:rPr>
              <w:t>345</w:t>
            </w:r>
          </w:hyperlink>
        </w:p>
        <w:p>
          <w:pPr>
            <w:pStyle w:val="Contents4"/>
            <w:tabs>
              <w:tab w:val="clear" w:pos="8176"/>
              <w:tab w:val="right" w:pos="9026" w:leader="dot"/>
            </w:tabs>
            <w:rPr/>
          </w:pPr>
          <w:hyperlink w:anchor="__RefHeading___Toc46006_3804643083">
            <w:r>
              <w:rPr>
                <w:webHidden/>
                <w:rStyle w:val="IndexLink"/>
                <w:rtl w:val="true"/>
              </w:rPr>
              <w:t xml:space="preserve">ب </w:t>
            </w:r>
            <w:r>
              <w:rPr>
                <w:rStyle w:val="IndexLink"/>
                <w:rtl w:val="true"/>
              </w:rPr>
              <w:t xml:space="preserve">- </w:t>
            </w:r>
            <w:r>
              <w:rPr>
                <w:rStyle w:val="IndexLink"/>
                <w:rtl w:val="true"/>
              </w:rPr>
              <w:t>خوردن كدو</w:t>
            </w:r>
            <w:r>
              <w:rPr>
                <w:rStyle w:val="IndexLink"/>
                <w:rtl w:val="true"/>
              </w:rPr>
              <w:tab/>
            </w:r>
            <w:r>
              <w:rPr>
                <w:rStyle w:val="IndexLink"/>
              </w:rPr>
              <w:t>345</w:t>
            </w:r>
          </w:hyperlink>
        </w:p>
        <w:p>
          <w:pPr>
            <w:pStyle w:val="Contents4"/>
            <w:tabs>
              <w:tab w:val="clear" w:pos="8176"/>
              <w:tab w:val="right" w:pos="9026" w:leader="dot"/>
            </w:tabs>
            <w:rPr/>
          </w:pPr>
          <w:hyperlink w:anchor="__RefHeading___Toc46008_3804643083">
            <w:r>
              <w:rPr>
                <w:webHidden/>
                <w:rStyle w:val="IndexLink"/>
                <w:rtl w:val="true"/>
              </w:rPr>
              <w:t xml:space="preserve">ج </w:t>
            </w:r>
            <w:r>
              <w:rPr>
                <w:rStyle w:val="IndexLink"/>
                <w:rtl w:val="true"/>
              </w:rPr>
              <w:t xml:space="preserve">- </w:t>
            </w:r>
            <w:r>
              <w:rPr>
                <w:rStyle w:val="IndexLink"/>
                <w:rtl w:val="true"/>
              </w:rPr>
              <w:t>نوشيدن سركه‌</w:t>
            </w:r>
            <w:r>
              <w:rPr>
                <w:rStyle w:val="IndexLink"/>
                <w:rtl w:val="true"/>
              </w:rPr>
              <w:tab/>
            </w:r>
            <w:r>
              <w:rPr>
                <w:rStyle w:val="IndexLink"/>
              </w:rPr>
              <w:t>345</w:t>
            </w:r>
          </w:hyperlink>
        </w:p>
        <w:p>
          <w:pPr>
            <w:pStyle w:val="Contents4"/>
            <w:tabs>
              <w:tab w:val="clear" w:pos="8176"/>
              <w:tab w:val="right" w:pos="9026" w:leader="dot"/>
            </w:tabs>
            <w:rPr/>
          </w:pPr>
          <w:hyperlink w:anchor="__RefHeading___Toc46010_3804643083">
            <w:r>
              <w:rPr>
                <w:webHidden/>
                <w:rStyle w:val="IndexLink"/>
                <w:rtl w:val="true"/>
              </w:rPr>
              <w:t xml:space="preserve">د </w:t>
            </w:r>
            <w:r>
              <w:rPr>
                <w:rStyle w:val="IndexLink"/>
                <w:rtl w:val="true"/>
              </w:rPr>
              <w:t xml:space="preserve">- </w:t>
            </w:r>
            <w:r>
              <w:rPr>
                <w:rStyle w:val="IndexLink"/>
                <w:rtl w:val="true"/>
              </w:rPr>
              <w:t>به كارگيرى رنگ زرد</w:t>
            </w:r>
            <w:r>
              <w:rPr>
                <w:rStyle w:val="IndexLink"/>
                <w:rtl w:val="true"/>
              </w:rPr>
              <w:tab/>
            </w:r>
            <w:r>
              <w:rPr>
                <w:rStyle w:val="IndexLink"/>
              </w:rPr>
              <w:t>345</w:t>
            </w:r>
          </w:hyperlink>
        </w:p>
        <w:p>
          <w:pPr>
            <w:pStyle w:val="Contents4"/>
            <w:tabs>
              <w:tab w:val="clear" w:pos="8176"/>
              <w:tab w:val="right" w:pos="9026" w:leader="dot"/>
            </w:tabs>
            <w:rPr/>
          </w:pPr>
          <w:hyperlink w:anchor="__RefHeading___Toc46012_3804643083">
            <w:r>
              <w:rPr>
                <w:webHidden/>
                <w:rStyle w:val="IndexLink"/>
                <w:rtl w:val="true"/>
              </w:rPr>
              <w:t xml:space="preserve">ه </w:t>
            </w:r>
            <w:r>
              <w:rPr>
                <w:rStyle w:val="IndexLink"/>
                <w:rtl w:val="true"/>
              </w:rPr>
              <w:t xml:space="preserve">- </w:t>
            </w:r>
            <w:r>
              <w:rPr>
                <w:rStyle w:val="IndexLink"/>
                <w:rtl w:val="true"/>
              </w:rPr>
              <w:t>استحمام‌</w:t>
            </w:r>
            <w:r>
              <w:rPr>
                <w:rStyle w:val="IndexLink"/>
                <w:rtl w:val="true"/>
              </w:rPr>
              <w:tab/>
            </w:r>
            <w:r>
              <w:rPr>
                <w:rStyle w:val="IndexLink"/>
              </w:rPr>
              <w:t>347</w:t>
            </w:r>
          </w:hyperlink>
        </w:p>
        <w:p>
          <w:pPr>
            <w:pStyle w:val="Contents4"/>
            <w:tabs>
              <w:tab w:val="clear" w:pos="8176"/>
              <w:tab w:val="right" w:pos="9026" w:leader="dot"/>
            </w:tabs>
            <w:rPr/>
          </w:pPr>
          <w:hyperlink w:anchor="__RefHeading___Toc46014_3804643083">
            <w:r>
              <w:rPr>
                <w:webHidden/>
                <w:rStyle w:val="IndexLink"/>
                <w:rtl w:val="true"/>
              </w:rPr>
              <w:t xml:space="preserve">و </w:t>
            </w:r>
            <w:r>
              <w:rPr>
                <w:rStyle w:val="IndexLink"/>
                <w:rtl w:val="true"/>
              </w:rPr>
              <w:t xml:space="preserve">- </w:t>
            </w:r>
            <w:r>
              <w:rPr>
                <w:rStyle w:val="IndexLink"/>
                <w:rtl w:val="true"/>
              </w:rPr>
              <w:t>خوابيدن‌</w:t>
            </w:r>
            <w:r>
              <w:rPr>
                <w:rStyle w:val="IndexLink"/>
                <w:rtl w:val="true"/>
              </w:rPr>
              <w:tab/>
            </w:r>
            <w:r>
              <w:rPr>
                <w:rStyle w:val="IndexLink"/>
              </w:rPr>
              <w:t>347</w:t>
            </w:r>
          </w:hyperlink>
        </w:p>
        <w:p>
          <w:pPr>
            <w:pStyle w:val="Contents4"/>
            <w:tabs>
              <w:tab w:val="clear" w:pos="8176"/>
              <w:tab w:val="right" w:pos="9026" w:leader="dot"/>
            </w:tabs>
            <w:rPr/>
          </w:pPr>
          <w:hyperlink w:anchor="__RefHeading___Toc46016_3804643083">
            <w:r>
              <w:rPr>
                <w:webHidden/>
                <w:rStyle w:val="IndexLink"/>
                <w:rtl w:val="true"/>
              </w:rPr>
              <w:t xml:space="preserve">ز </w:t>
            </w:r>
            <w:r>
              <w:rPr>
                <w:rStyle w:val="IndexLink"/>
                <w:rtl w:val="true"/>
              </w:rPr>
              <w:t xml:space="preserve">- </w:t>
            </w:r>
            <w:r>
              <w:rPr>
                <w:rStyle w:val="IndexLink"/>
                <w:rtl w:val="true"/>
              </w:rPr>
              <w:t>انگشتر فيروزه به دست كردن‌</w:t>
            </w:r>
            <w:r>
              <w:rPr>
                <w:rStyle w:val="IndexLink"/>
                <w:rtl w:val="true"/>
              </w:rPr>
              <w:tab/>
            </w:r>
            <w:r>
              <w:rPr>
                <w:rStyle w:val="IndexLink"/>
              </w:rPr>
              <w:t>349</w:t>
            </w:r>
          </w:hyperlink>
        </w:p>
        <w:p>
          <w:pPr>
            <w:pStyle w:val="Contents4"/>
            <w:tabs>
              <w:tab w:val="clear" w:pos="8176"/>
              <w:tab w:val="right" w:pos="9026" w:leader="dot"/>
            </w:tabs>
            <w:rPr/>
          </w:pPr>
          <w:hyperlink w:anchor="__RefHeading___Toc46018_3804643083">
            <w:r>
              <w:rPr>
                <w:webHidden/>
                <w:rStyle w:val="IndexLink"/>
                <w:rtl w:val="true"/>
              </w:rPr>
              <w:t xml:space="preserve">ح </w:t>
            </w:r>
            <w:r>
              <w:rPr>
                <w:rStyle w:val="IndexLink"/>
                <w:rtl w:val="true"/>
              </w:rPr>
              <w:t xml:space="preserve">- </w:t>
            </w:r>
            <w:r>
              <w:rPr>
                <w:rStyle w:val="IndexLink"/>
                <w:rtl w:val="true"/>
              </w:rPr>
              <w:t>و اين چند كار</w:t>
            </w:r>
            <w:r>
              <w:rPr>
                <w:rStyle w:val="IndexLink"/>
                <w:rtl w:val="true"/>
              </w:rPr>
              <w:tab/>
            </w:r>
            <w:r>
              <w:rPr>
                <w:rStyle w:val="IndexLink"/>
              </w:rPr>
              <w:t>349</w:t>
            </w:r>
          </w:hyperlink>
        </w:p>
        <w:p>
          <w:pPr>
            <w:pStyle w:val="Contents3"/>
            <w:tabs>
              <w:tab w:val="clear" w:pos="8459"/>
              <w:tab w:val="right" w:pos="9026" w:leader="dot"/>
            </w:tabs>
            <w:rPr/>
          </w:pPr>
          <w:hyperlink w:anchor="__RefHeading___Toc46020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عوامل غير ارادى‌</w:t>
            </w:r>
            <w:r>
              <w:rPr>
                <w:rStyle w:val="IndexLink"/>
                <w:rtl w:val="true"/>
              </w:rPr>
              <w:tab/>
            </w:r>
            <w:r>
              <w:rPr>
                <w:rStyle w:val="IndexLink"/>
              </w:rPr>
              <w:t>355</w:t>
            </w:r>
          </w:hyperlink>
        </w:p>
        <w:p>
          <w:pPr>
            <w:pStyle w:val="Contents4"/>
            <w:tabs>
              <w:tab w:val="clear" w:pos="8176"/>
              <w:tab w:val="right" w:pos="9026" w:leader="dot"/>
            </w:tabs>
            <w:rPr/>
          </w:pPr>
          <w:hyperlink w:anchor="__RefHeading___Toc46022_3804643083">
            <w:r>
              <w:rPr>
                <w:webHidden/>
                <w:rStyle w:val="IndexLink"/>
                <w:rtl w:val="true"/>
              </w:rPr>
              <w:t xml:space="preserve">الف </w:t>
            </w:r>
            <w:r>
              <w:rPr>
                <w:rStyle w:val="IndexLink"/>
                <w:rtl w:val="true"/>
              </w:rPr>
              <w:t xml:space="preserve">- </w:t>
            </w:r>
            <w:r>
              <w:rPr>
                <w:rStyle w:val="IndexLink"/>
                <w:rtl w:val="true"/>
              </w:rPr>
              <w:t>پيوند روحى‌</w:t>
            </w:r>
            <w:r>
              <w:rPr>
                <w:rStyle w:val="IndexLink"/>
                <w:rtl w:val="true"/>
              </w:rPr>
              <w:tab/>
            </w:r>
            <w:r>
              <w:rPr>
                <w:rStyle w:val="IndexLink"/>
              </w:rPr>
              <w:t>355</w:t>
            </w:r>
          </w:hyperlink>
        </w:p>
        <w:p>
          <w:pPr>
            <w:pStyle w:val="Contents4"/>
            <w:tabs>
              <w:tab w:val="clear" w:pos="8176"/>
              <w:tab w:val="right" w:pos="9026" w:leader="dot"/>
            </w:tabs>
            <w:rPr/>
          </w:pPr>
          <w:hyperlink w:anchor="__RefHeading___Toc46024_3804643083">
            <w:r>
              <w:rPr>
                <w:webHidden/>
                <w:rStyle w:val="IndexLink"/>
                <w:rtl w:val="true"/>
              </w:rPr>
              <w:t xml:space="preserve">ب </w:t>
            </w:r>
            <w:r>
              <w:rPr>
                <w:rStyle w:val="IndexLink"/>
                <w:rtl w:val="true"/>
              </w:rPr>
              <w:t xml:space="preserve">- </w:t>
            </w:r>
            <w:r>
              <w:rPr>
                <w:rStyle w:val="IndexLink"/>
                <w:rtl w:val="true"/>
              </w:rPr>
              <w:t>الهام فرشته‌</w:t>
            </w:r>
            <w:r>
              <w:rPr>
                <w:rStyle w:val="IndexLink"/>
                <w:rtl w:val="true"/>
              </w:rPr>
              <w:tab/>
            </w:r>
            <w:r>
              <w:rPr>
                <w:rStyle w:val="IndexLink"/>
              </w:rPr>
              <w:t>359</w:t>
            </w:r>
          </w:hyperlink>
        </w:p>
        <w:p>
          <w:pPr>
            <w:pStyle w:val="Contents2"/>
            <w:tabs>
              <w:tab w:val="clear" w:pos="8743"/>
              <w:tab w:val="right" w:pos="9026" w:leader="dot"/>
            </w:tabs>
            <w:rPr/>
          </w:pPr>
          <w:hyperlink w:anchor="__RefHeading___Toc46026_3804643083">
            <w:r>
              <w:rPr>
                <w:webHidden/>
                <w:rStyle w:val="IndexLink"/>
                <w:rtl w:val="true"/>
              </w:rPr>
              <w:t xml:space="preserve">فصل ششم </w:t>
            </w:r>
            <w:r>
              <w:rPr>
                <w:rStyle w:val="IndexLink"/>
                <w:rtl w:val="true"/>
              </w:rPr>
              <w:t xml:space="preserve">: </w:t>
            </w:r>
            <w:r>
              <w:rPr>
                <w:rStyle w:val="IndexLink"/>
                <w:rtl w:val="true"/>
              </w:rPr>
              <w:t>شاد كردن و غمگين ساختن‌</w:t>
            </w:r>
            <w:r>
              <w:rPr>
                <w:rStyle w:val="IndexLink"/>
                <w:rtl w:val="true"/>
              </w:rPr>
              <w:tab/>
            </w:r>
            <w:r>
              <w:rPr>
                <w:rStyle w:val="IndexLink"/>
              </w:rPr>
              <w:t>361</w:t>
            </w:r>
          </w:hyperlink>
        </w:p>
        <w:p>
          <w:pPr>
            <w:pStyle w:val="Contents3"/>
            <w:tabs>
              <w:tab w:val="clear" w:pos="8459"/>
              <w:tab w:val="right" w:pos="9026" w:leader="dot"/>
            </w:tabs>
            <w:rPr/>
          </w:pPr>
          <w:hyperlink w:anchor="__RefHeading___Toc46028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شاد كردن مردم‌</w:t>
            </w:r>
            <w:r>
              <w:rPr>
                <w:rStyle w:val="IndexLink"/>
                <w:rtl w:val="true"/>
              </w:rPr>
              <w:tab/>
            </w:r>
            <w:r>
              <w:rPr>
                <w:rStyle w:val="IndexLink"/>
              </w:rPr>
              <w:t>361</w:t>
            </w:r>
          </w:hyperlink>
        </w:p>
        <w:p>
          <w:pPr>
            <w:pStyle w:val="Contents3"/>
            <w:tabs>
              <w:tab w:val="clear" w:pos="8459"/>
              <w:tab w:val="right" w:pos="9026" w:leader="dot"/>
            </w:tabs>
            <w:rPr/>
          </w:pPr>
          <w:hyperlink w:anchor="__RefHeading___Toc46030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شاد كردن پدر و مادر</w:t>
            </w:r>
            <w:r>
              <w:rPr>
                <w:rStyle w:val="IndexLink"/>
                <w:rtl w:val="true"/>
              </w:rPr>
              <w:tab/>
            </w:r>
            <w:r>
              <w:rPr>
                <w:rStyle w:val="IndexLink"/>
              </w:rPr>
              <w:t>363</w:t>
            </w:r>
          </w:hyperlink>
        </w:p>
        <w:p>
          <w:pPr>
            <w:pStyle w:val="Contents3"/>
            <w:tabs>
              <w:tab w:val="clear" w:pos="8459"/>
              <w:tab w:val="right" w:pos="9026" w:leader="dot"/>
            </w:tabs>
            <w:rPr/>
          </w:pPr>
          <w:hyperlink w:anchor="__RefHeading___Toc46032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اندوهگين كردن پدر و مادر</w:t>
            </w:r>
            <w:r>
              <w:rPr>
                <w:rStyle w:val="IndexLink"/>
                <w:rtl w:val="true"/>
              </w:rPr>
              <w:tab/>
            </w:r>
            <w:r>
              <w:rPr>
                <w:rStyle w:val="IndexLink"/>
              </w:rPr>
              <w:t>363</w:t>
            </w:r>
          </w:hyperlink>
        </w:p>
        <w:p>
          <w:pPr>
            <w:pStyle w:val="Contents3"/>
            <w:tabs>
              <w:tab w:val="clear" w:pos="8459"/>
              <w:tab w:val="right" w:pos="9026" w:leader="dot"/>
            </w:tabs>
            <w:rPr/>
          </w:pPr>
          <w:hyperlink w:anchor="__RefHeading___Toc46034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شاد كردن خانواده‌</w:t>
            </w:r>
            <w:r>
              <w:rPr>
                <w:rStyle w:val="IndexLink"/>
                <w:rtl w:val="true"/>
              </w:rPr>
              <w:tab/>
            </w:r>
            <w:r>
              <w:rPr>
                <w:rStyle w:val="IndexLink"/>
              </w:rPr>
              <w:t>365</w:t>
            </w:r>
          </w:hyperlink>
        </w:p>
        <w:p>
          <w:pPr>
            <w:pStyle w:val="Contents3"/>
            <w:tabs>
              <w:tab w:val="clear" w:pos="8459"/>
              <w:tab w:val="right" w:pos="9026" w:leader="dot"/>
            </w:tabs>
            <w:rPr/>
          </w:pPr>
          <w:hyperlink w:anchor="__RefHeading___Toc46036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شاد كردن كودكان بويژه يتيمان‌</w:t>
            </w:r>
            <w:r>
              <w:rPr>
                <w:rStyle w:val="IndexLink"/>
                <w:rtl w:val="true"/>
              </w:rPr>
              <w:tab/>
            </w:r>
            <w:r>
              <w:rPr>
                <w:rStyle w:val="IndexLink"/>
              </w:rPr>
              <w:t>368</w:t>
            </w:r>
          </w:hyperlink>
        </w:p>
        <w:p>
          <w:pPr>
            <w:pStyle w:val="Contents3"/>
            <w:tabs>
              <w:tab w:val="clear" w:pos="8459"/>
              <w:tab w:val="right" w:pos="9026" w:leader="dot"/>
            </w:tabs>
            <w:rPr/>
          </w:pPr>
          <w:hyperlink w:anchor="__RefHeading___Toc46038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شاد كردن مؤمن‌</w:t>
            </w:r>
            <w:r>
              <w:rPr>
                <w:rStyle w:val="IndexLink"/>
                <w:rtl w:val="true"/>
              </w:rPr>
              <w:tab/>
            </w:r>
            <w:r>
              <w:rPr>
                <w:rStyle w:val="IndexLink"/>
              </w:rPr>
              <w:t>374</w:t>
            </w:r>
          </w:hyperlink>
        </w:p>
        <w:p>
          <w:pPr>
            <w:pStyle w:val="Contents3"/>
            <w:tabs>
              <w:tab w:val="clear" w:pos="8459"/>
              <w:tab w:val="right" w:pos="9026" w:leader="dot"/>
            </w:tabs>
            <w:rPr/>
          </w:pPr>
          <w:hyperlink w:anchor="__RefHeading___Toc46040_3804643083">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اندوهگين كردن مؤمن‌</w:t>
            </w:r>
            <w:r>
              <w:rPr>
                <w:rStyle w:val="IndexLink"/>
                <w:rtl w:val="true"/>
              </w:rPr>
              <w:tab/>
            </w:r>
            <w:r>
              <w:rPr>
                <w:rStyle w:val="IndexLink"/>
              </w:rPr>
              <w:t>376</w:t>
            </w:r>
          </w:hyperlink>
        </w:p>
        <w:p>
          <w:pPr>
            <w:pStyle w:val="Contents3"/>
            <w:tabs>
              <w:tab w:val="clear" w:pos="8459"/>
              <w:tab w:val="right" w:pos="9026" w:leader="dot"/>
            </w:tabs>
            <w:rPr/>
          </w:pPr>
          <w:hyperlink w:anchor="__RefHeading___Toc46042_3804643083">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آثار شاد كردن مؤمن‌</w:t>
            </w:r>
            <w:r>
              <w:rPr>
                <w:rStyle w:val="IndexLink"/>
                <w:rtl w:val="true"/>
              </w:rPr>
              <w:tab/>
            </w:r>
            <w:r>
              <w:rPr>
                <w:rStyle w:val="IndexLink"/>
              </w:rPr>
              <w:t>378</w:t>
            </w:r>
          </w:hyperlink>
        </w:p>
        <w:p>
          <w:pPr>
            <w:pStyle w:val="Contents4"/>
            <w:tabs>
              <w:tab w:val="clear" w:pos="8176"/>
              <w:tab w:val="right" w:pos="9026" w:leader="dot"/>
            </w:tabs>
            <w:rPr/>
          </w:pPr>
          <w:hyperlink w:anchor="__RefHeading___Toc46044_3804643083">
            <w:r>
              <w:rPr>
                <w:webHidden/>
                <w:rStyle w:val="IndexLink"/>
                <w:rtl w:val="true"/>
              </w:rPr>
              <w:t xml:space="preserve">الف </w:t>
            </w:r>
            <w:r>
              <w:rPr>
                <w:rStyle w:val="IndexLink"/>
                <w:rtl w:val="true"/>
              </w:rPr>
              <w:t xml:space="preserve">- </w:t>
            </w:r>
            <w:r>
              <w:rPr>
                <w:rStyle w:val="IndexLink"/>
                <w:rtl w:val="true"/>
              </w:rPr>
              <w:t>شادمانى خدا و دوستانش‌</w:t>
            </w:r>
            <w:r>
              <w:rPr>
                <w:rStyle w:val="IndexLink"/>
                <w:rtl w:val="true"/>
              </w:rPr>
              <w:tab/>
            </w:r>
            <w:r>
              <w:rPr>
                <w:rStyle w:val="IndexLink"/>
              </w:rPr>
              <w:t>378</w:t>
            </w:r>
          </w:hyperlink>
        </w:p>
        <w:p>
          <w:pPr>
            <w:pStyle w:val="Contents4"/>
            <w:tabs>
              <w:tab w:val="clear" w:pos="8176"/>
              <w:tab w:val="right" w:pos="9026" w:leader="dot"/>
            </w:tabs>
            <w:rPr/>
          </w:pPr>
          <w:hyperlink w:anchor="__RefHeading___Toc46046_3804643083">
            <w:r>
              <w:rPr>
                <w:webHidden/>
                <w:rStyle w:val="IndexLink"/>
                <w:rtl w:val="true"/>
              </w:rPr>
              <w:t xml:space="preserve">ب </w:t>
            </w:r>
            <w:r>
              <w:rPr>
                <w:rStyle w:val="IndexLink"/>
                <w:rtl w:val="true"/>
              </w:rPr>
              <w:t xml:space="preserve">- </w:t>
            </w:r>
            <w:r>
              <w:rPr>
                <w:rStyle w:val="IndexLink"/>
                <w:rtl w:val="true"/>
              </w:rPr>
              <w:t>نگاه مهربانانه و از سر لطف خدا</w:t>
            </w:r>
            <w:r>
              <w:rPr>
                <w:rStyle w:val="IndexLink"/>
                <w:rtl w:val="true"/>
              </w:rPr>
              <w:tab/>
            </w:r>
            <w:r>
              <w:rPr>
                <w:rStyle w:val="IndexLink"/>
              </w:rPr>
              <w:t>387</w:t>
            </w:r>
          </w:hyperlink>
        </w:p>
        <w:p>
          <w:pPr>
            <w:pStyle w:val="Contents4"/>
            <w:tabs>
              <w:tab w:val="clear" w:pos="8176"/>
              <w:tab w:val="right" w:pos="9026" w:leader="dot"/>
            </w:tabs>
            <w:rPr/>
          </w:pPr>
          <w:hyperlink w:anchor="__RefHeading___Toc46048_3804643083">
            <w:r>
              <w:rPr>
                <w:webHidden/>
                <w:rStyle w:val="IndexLink"/>
                <w:rtl w:val="true"/>
              </w:rPr>
              <w:t xml:space="preserve">ج </w:t>
            </w:r>
            <w:r>
              <w:rPr>
                <w:rStyle w:val="IndexLink"/>
                <w:rtl w:val="true"/>
              </w:rPr>
              <w:t xml:space="preserve">- </w:t>
            </w:r>
            <w:r>
              <w:rPr>
                <w:rStyle w:val="IndexLink"/>
                <w:rtl w:val="true"/>
              </w:rPr>
              <w:t>آمرزش گناهان‌</w:t>
            </w:r>
            <w:r>
              <w:rPr>
                <w:rStyle w:val="IndexLink"/>
                <w:rtl w:val="true"/>
              </w:rPr>
              <w:tab/>
            </w:r>
            <w:r>
              <w:rPr>
                <w:rStyle w:val="IndexLink"/>
              </w:rPr>
              <w:t>387</w:t>
            </w:r>
          </w:hyperlink>
        </w:p>
        <w:p>
          <w:pPr>
            <w:pStyle w:val="Contents4"/>
            <w:tabs>
              <w:tab w:val="clear" w:pos="8176"/>
              <w:tab w:val="right" w:pos="9026" w:leader="dot"/>
            </w:tabs>
            <w:rPr/>
          </w:pPr>
          <w:hyperlink w:anchor="__RefHeading___Toc46050_3804643083">
            <w:r>
              <w:rPr>
                <w:webHidden/>
                <w:rStyle w:val="IndexLink"/>
                <w:rtl w:val="true"/>
              </w:rPr>
              <w:t xml:space="preserve">د </w:t>
            </w:r>
            <w:r>
              <w:rPr>
                <w:rStyle w:val="IndexLink"/>
                <w:rtl w:val="true"/>
              </w:rPr>
              <w:t xml:space="preserve">- </w:t>
            </w:r>
            <w:r>
              <w:rPr>
                <w:rStyle w:val="IndexLink"/>
                <w:rtl w:val="true"/>
              </w:rPr>
              <w:t>چند برابر شدن حسنات‌</w:t>
            </w:r>
            <w:r>
              <w:rPr>
                <w:rStyle w:val="IndexLink"/>
                <w:rtl w:val="true"/>
              </w:rPr>
              <w:tab/>
            </w:r>
            <w:r>
              <w:rPr>
                <w:rStyle w:val="IndexLink"/>
              </w:rPr>
              <w:t>389</w:t>
            </w:r>
          </w:hyperlink>
        </w:p>
        <w:p>
          <w:pPr>
            <w:pStyle w:val="Contents4"/>
            <w:tabs>
              <w:tab w:val="clear" w:pos="8176"/>
              <w:tab w:val="right" w:pos="9026" w:leader="dot"/>
            </w:tabs>
            <w:rPr/>
          </w:pPr>
          <w:hyperlink w:anchor="__RefHeading___Toc46052_3804643083">
            <w:r>
              <w:rPr>
                <w:webHidden/>
                <w:rStyle w:val="IndexLink"/>
                <w:rtl w:val="true"/>
              </w:rPr>
              <w:t xml:space="preserve">ه </w:t>
            </w:r>
            <w:r>
              <w:rPr>
                <w:rStyle w:val="IndexLink"/>
                <w:rtl w:val="true"/>
              </w:rPr>
              <w:t xml:space="preserve">- </w:t>
            </w:r>
            <w:r>
              <w:rPr>
                <w:rStyle w:val="IndexLink"/>
                <w:rtl w:val="true"/>
              </w:rPr>
              <w:t>شادىِ روز رستاخيز</w:t>
            </w:r>
            <w:r>
              <w:rPr>
                <w:rStyle w:val="IndexLink"/>
                <w:rtl w:val="true"/>
              </w:rPr>
              <w:tab/>
            </w:r>
            <w:r>
              <w:rPr>
                <w:rStyle w:val="IndexLink"/>
              </w:rPr>
              <w:t>391</w:t>
            </w:r>
          </w:hyperlink>
        </w:p>
        <w:p>
          <w:pPr>
            <w:pStyle w:val="Contents4"/>
            <w:tabs>
              <w:tab w:val="clear" w:pos="8176"/>
              <w:tab w:val="right" w:pos="9026" w:leader="dot"/>
            </w:tabs>
            <w:rPr/>
          </w:pPr>
          <w:hyperlink w:anchor="__RefHeading___Toc46054_3804643083">
            <w:r>
              <w:rPr>
                <w:webHidden/>
                <w:rStyle w:val="IndexLink"/>
                <w:rtl w:val="true"/>
              </w:rPr>
              <w:t xml:space="preserve">و </w:t>
            </w:r>
            <w:r>
              <w:rPr>
                <w:rStyle w:val="IndexLink"/>
                <w:rtl w:val="true"/>
              </w:rPr>
              <w:t xml:space="preserve">- </w:t>
            </w:r>
            <w:r>
              <w:rPr>
                <w:rStyle w:val="IndexLink"/>
                <w:rtl w:val="true"/>
              </w:rPr>
              <w:t>نيل به برترين رتبه‌هاى بهشتى‌</w:t>
            </w:r>
            <w:r>
              <w:rPr>
                <w:rStyle w:val="IndexLink"/>
                <w:rtl w:val="true"/>
              </w:rPr>
              <w:tab/>
            </w:r>
            <w:r>
              <w:rPr>
                <w:rStyle w:val="IndexLink"/>
              </w:rPr>
              <w:t>399</w:t>
            </w:r>
          </w:hyperlink>
        </w:p>
        <w:p>
          <w:pPr>
            <w:pStyle w:val="Contents4"/>
            <w:tabs>
              <w:tab w:val="clear" w:pos="8176"/>
              <w:tab w:val="right" w:pos="9026" w:leader="dot"/>
            </w:tabs>
            <w:rPr/>
          </w:pPr>
          <w:hyperlink w:anchor="__RefHeading___Toc46056_3804643083">
            <w:r>
              <w:rPr>
                <w:webHidden/>
                <w:rStyle w:val="IndexLink"/>
                <w:rtl w:val="true"/>
              </w:rPr>
              <w:t xml:space="preserve">ز </w:t>
            </w:r>
            <w:r>
              <w:rPr>
                <w:rStyle w:val="IndexLink"/>
                <w:rtl w:val="true"/>
              </w:rPr>
              <w:t xml:space="preserve">- </w:t>
            </w:r>
            <w:r>
              <w:rPr>
                <w:rStyle w:val="IndexLink"/>
                <w:rtl w:val="true"/>
              </w:rPr>
              <w:t>شادى دنيا و آخرت‌</w:t>
            </w:r>
            <w:r>
              <w:rPr>
                <w:rStyle w:val="IndexLink"/>
                <w:rtl w:val="true"/>
              </w:rPr>
              <w:tab/>
            </w:r>
            <w:r>
              <w:rPr>
                <w:rStyle w:val="IndexLink"/>
              </w:rPr>
              <w:t>401</w:t>
            </w:r>
          </w:hyperlink>
        </w:p>
        <w:p>
          <w:pPr>
            <w:pStyle w:val="Contents3"/>
            <w:tabs>
              <w:tab w:val="clear" w:pos="8459"/>
              <w:tab w:val="right" w:pos="9026" w:leader="dot"/>
            </w:tabs>
            <w:rPr/>
          </w:pPr>
          <w:hyperlink w:anchor="__RefHeading___Toc46058_3804643083">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حقّ كسى كه خدا به وسيله او تو را شاد كند</w:t>
            </w:r>
            <w:r>
              <w:rPr>
                <w:rStyle w:val="IndexLink"/>
                <w:rtl w:val="true"/>
              </w:rPr>
              <w:tab/>
            </w:r>
            <w:r>
              <w:rPr>
                <w:rStyle w:val="IndexLink"/>
              </w:rPr>
              <w:t>407</w:t>
            </w:r>
          </w:hyperlink>
        </w:p>
        <w:p>
          <w:pPr>
            <w:pStyle w:val="Contents2"/>
            <w:tabs>
              <w:tab w:val="clear" w:pos="8743"/>
              <w:tab w:val="right" w:pos="9026" w:leader="dot"/>
            </w:tabs>
            <w:rPr/>
          </w:pPr>
          <w:hyperlink w:anchor="__RefHeading___Toc46060_3804643083">
            <w:r>
              <w:rPr>
                <w:webHidden/>
                <w:rStyle w:val="IndexLink"/>
                <w:rtl w:val="true"/>
              </w:rPr>
              <w:t xml:space="preserve">فصل هفتم </w:t>
            </w:r>
            <w:r>
              <w:rPr>
                <w:rStyle w:val="IndexLink"/>
                <w:rtl w:val="true"/>
              </w:rPr>
              <w:t xml:space="preserve">: </w:t>
            </w:r>
            <w:r>
              <w:rPr>
                <w:rStyle w:val="IndexLink"/>
                <w:rtl w:val="true"/>
              </w:rPr>
              <w:t>آداب شادمانى‌</w:t>
            </w:r>
            <w:r>
              <w:rPr>
                <w:rStyle w:val="IndexLink"/>
                <w:rtl w:val="true"/>
              </w:rPr>
              <w:tab/>
            </w:r>
            <w:r>
              <w:rPr>
                <w:rStyle w:val="IndexLink"/>
              </w:rPr>
              <w:t>409</w:t>
            </w:r>
          </w:hyperlink>
        </w:p>
        <w:p>
          <w:pPr>
            <w:pStyle w:val="Contents3"/>
            <w:tabs>
              <w:tab w:val="clear" w:pos="8459"/>
              <w:tab w:val="right" w:pos="9026" w:leader="dot"/>
            </w:tabs>
            <w:rPr/>
          </w:pPr>
          <w:hyperlink w:anchor="__RefHeading___Toc46062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حق‌مدارى‌</w:t>
            </w:r>
            <w:r>
              <w:rPr>
                <w:rStyle w:val="IndexLink"/>
                <w:rtl w:val="true"/>
              </w:rPr>
              <w:tab/>
            </w:r>
            <w:r>
              <w:rPr>
                <w:rStyle w:val="IndexLink"/>
              </w:rPr>
              <w:t>409</w:t>
            </w:r>
          </w:hyperlink>
        </w:p>
        <w:p>
          <w:pPr>
            <w:pStyle w:val="Contents3"/>
            <w:tabs>
              <w:tab w:val="clear" w:pos="8459"/>
              <w:tab w:val="right" w:pos="9026" w:leader="dot"/>
            </w:tabs>
            <w:rPr/>
          </w:pPr>
          <w:hyperlink w:anchor="__RefHeading___Toc46064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پرهيز از سرمستى‌</w:t>
            </w:r>
            <w:r>
              <w:rPr>
                <w:rStyle w:val="IndexLink"/>
                <w:rtl w:val="true"/>
              </w:rPr>
              <w:tab/>
            </w:r>
            <w:r>
              <w:rPr>
                <w:rStyle w:val="IndexLink"/>
              </w:rPr>
              <w:t>411</w:t>
            </w:r>
          </w:hyperlink>
        </w:p>
        <w:p>
          <w:pPr>
            <w:pStyle w:val="Contents3"/>
            <w:tabs>
              <w:tab w:val="clear" w:pos="8459"/>
              <w:tab w:val="right" w:pos="9026" w:leader="dot"/>
            </w:tabs>
            <w:rPr/>
          </w:pPr>
          <w:hyperlink w:anchor="__RefHeading___Toc46066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پرهيز از بلند خنديدن‌</w:t>
            </w:r>
            <w:r>
              <w:rPr>
                <w:rStyle w:val="IndexLink"/>
                <w:rtl w:val="true"/>
              </w:rPr>
              <w:tab/>
            </w:r>
            <w:r>
              <w:rPr>
                <w:rStyle w:val="IndexLink"/>
              </w:rPr>
              <w:t>415</w:t>
            </w:r>
          </w:hyperlink>
        </w:p>
        <w:p>
          <w:pPr>
            <w:pStyle w:val="Contents3"/>
            <w:tabs>
              <w:tab w:val="clear" w:pos="8459"/>
              <w:tab w:val="right" w:pos="9026" w:leader="dot"/>
            </w:tabs>
            <w:rPr/>
          </w:pPr>
          <w:hyperlink w:anchor="__RefHeading___Toc46068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پرهيز از زياد خنديدن‌</w:t>
            </w:r>
            <w:r>
              <w:rPr>
                <w:rStyle w:val="IndexLink"/>
                <w:rtl w:val="true"/>
              </w:rPr>
              <w:tab/>
            </w:r>
            <w:r>
              <w:rPr>
                <w:rStyle w:val="IndexLink"/>
              </w:rPr>
              <w:t>419</w:t>
            </w:r>
          </w:hyperlink>
        </w:p>
        <w:p>
          <w:pPr>
            <w:pStyle w:val="Contents3"/>
            <w:tabs>
              <w:tab w:val="clear" w:pos="8459"/>
              <w:tab w:val="right" w:pos="9026" w:leader="dot"/>
            </w:tabs>
            <w:rPr/>
          </w:pPr>
          <w:hyperlink w:anchor="__RefHeading___Toc46070_3804643083">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پرهيز از لودگى‌</w:t>
            </w:r>
            <w:r>
              <w:rPr>
                <w:rStyle w:val="IndexLink"/>
                <w:rtl w:val="true"/>
              </w:rPr>
              <w:tab/>
            </w:r>
            <w:r>
              <w:rPr>
                <w:rStyle w:val="IndexLink"/>
              </w:rPr>
              <w:t>421</w:t>
            </w:r>
          </w:hyperlink>
        </w:p>
        <w:p>
          <w:pPr>
            <w:pStyle w:val="Contents2"/>
            <w:tabs>
              <w:tab w:val="clear" w:pos="8743"/>
              <w:tab w:val="right" w:pos="9026" w:leader="dot"/>
            </w:tabs>
            <w:rPr/>
          </w:pPr>
          <w:hyperlink w:anchor="__RefHeading___Toc46072_3804643083">
            <w:r>
              <w:rPr>
                <w:webHidden/>
                <w:rStyle w:val="IndexLink"/>
                <w:rtl w:val="true"/>
              </w:rPr>
              <w:t xml:space="preserve">فصل هشتم </w:t>
            </w:r>
            <w:r>
              <w:rPr>
                <w:rStyle w:val="IndexLink"/>
                <w:rtl w:val="true"/>
              </w:rPr>
              <w:t xml:space="preserve">: </w:t>
            </w:r>
            <w:r>
              <w:rPr>
                <w:rStyle w:val="IndexLink"/>
                <w:rtl w:val="true"/>
              </w:rPr>
              <w:t>غصّه‌هايى كه شادى به دنبال مى‌آورند</w:t>
            </w:r>
            <w:r>
              <w:rPr>
                <w:rStyle w:val="IndexLink"/>
                <w:rtl w:val="true"/>
              </w:rPr>
              <w:tab/>
            </w:r>
            <w:r>
              <w:rPr>
                <w:rStyle w:val="IndexLink"/>
              </w:rPr>
              <w:t>425</w:t>
            </w:r>
          </w:hyperlink>
        </w:p>
        <w:p>
          <w:pPr>
            <w:pStyle w:val="Contents3"/>
            <w:tabs>
              <w:tab w:val="clear" w:pos="8459"/>
              <w:tab w:val="right" w:pos="9026" w:leader="dot"/>
            </w:tabs>
            <w:rPr/>
          </w:pPr>
          <w:hyperlink w:anchor="__RefHeading___Toc46074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غصّه بر عيب‌هاى خود</w:t>
            </w:r>
            <w:r>
              <w:rPr>
                <w:rStyle w:val="IndexLink"/>
                <w:rtl w:val="true"/>
              </w:rPr>
              <w:tab/>
            </w:r>
            <w:r>
              <w:rPr>
                <w:rStyle w:val="IndexLink"/>
              </w:rPr>
              <w:t>425</w:t>
            </w:r>
          </w:hyperlink>
        </w:p>
        <w:p>
          <w:pPr>
            <w:pStyle w:val="Contents3"/>
            <w:tabs>
              <w:tab w:val="clear" w:pos="8459"/>
              <w:tab w:val="right" w:pos="9026" w:leader="dot"/>
            </w:tabs>
            <w:rPr/>
          </w:pPr>
          <w:hyperlink w:anchor="__RefHeading___Toc46076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غصّه بر گناه‌</w:t>
            </w:r>
            <w:r>
              <w:rPr>
                <w:rStyle w:val="IndexLink"/>
                <w:rtl w:val="true"/>
              </w:rPr>
              <w:tab/>
            </w:r>
            <w:r>
              <w:rPr>
                <w:rStyle w:val="IndexLink"/>
              </w:rPr>
              <w:t>425</w:t>
            </w:r>
          </w:hyperlink>
        </w:p>
        <w:p>
          <w:pPr>
            <w:pStyle w:val="Contents3"/>
            <w:tabs>
              <w:tab w:val="clear" w:pos="8459"/>
              <w:tab w:val="right" w:pos="9026" w:leader="dot"/>
            </w:tabs>
            <w:rPr/>
          </w:pPr>
          <w:hyperlink w:anchor="__RefHeading___Toc46078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غصّه بر هر خير از دست رفته‌</w:t>
            </w:r>
            <w:r>
              <w:rPr>
                <w:rStyle w:val="IndexLink"/>
                <w:rtl w:val="true"/>
              </w:rPr>
              <w:tab/>
            </w:r>
            <w:r>
              <w:rPr>
                <w:rStyle w:val="IndexLink"/>
              </w:rPr>
              <w:t>427</w:t>
            </w:r>
          </w:hyperlink>
        </w:p>
        <w:p>
          <w:pPr>
            <w:pStyle w:val="Contents3"/>
            <w:tabs>
              <w:tab w:val="clear" w:pos="8459"/>
              <w:tab w:val="right" w:pos="9026" w:leader="dot"/>
            </w:tabs>
            <w:rPr/>
          </w:pPr>
          <w:hyperlink w:anchor="__RefHeading___Toc46080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غصّه خوردن از ياد قيامت‌</w:t>
            </w:r>
            <w:r>
              <w:rPr>
                <w:rStyle w:val="IndexLink"/>
                <w:rtl w:val="true"/>
              </w:rPr>
              <w:tab/>
            </w:r>
            <w:r>
              <w:rPr>
                <w:rStyle w:val="IndexLink"/>
              </w:rPr>
              <w:t>429</w:t>
            </w:r>
          </w:hyperlink>
        </w:p>
        <w:p>
          <w:pPr>
            <w:pStyle w:val="Contents3"/>
            <w:tabs>
              <w:tab w:val="clear" w:pos="8459"/>
              <w:tab w:val="right" w:pos="9026" w:leader="dot"/>
            </w:tabs>
            <w:rPr/>
          </w:pPr>
          <w:hyperlink w:anchor="__RefHeading___Toc46082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اندوه بر مصيبت‌هاى اهل بيت عليهم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46084_3804643083">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اندوه بر مصيبت‌هاى مؤمنان‌</w:t>
            </w:r>
            <w:r>
              <w:rPr>
                <w:rStyle w:val="IndexLink"/>
                <w:rtl w:val="true"/>
              </w:rPr>
              <w:tab/>
            </w:r>
            <w:r>
              <w:rPr>
                <w:rStyle w:val="IndexLink"/>
              </w:rPr>
              <w:t>431</w:t>
            </w:r>
          </w:hyperlink>
        </w:p>
        <w:p>
          <w:pPr>
            <w:pStyle w:val="Contents3"/>
            <w:tabs>
              <w:tab w:val="clear" w:pos="8459"/>
              <w:tab w:val="right" w:pos="9026" w:leader="dot"/>
            </w:tabs>
            <w:rPr/>
          </w:pPr>
          <w:hyperlink w:anchor="__RefHeading___Toc46086_3804643083">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اندوه بر مصيبت‌هاى خانواده و دوستان‌</w:t>
            </w:r>
            <w:r>
              <w:rPr>
                <w:rStyle w:val="IndexLink"/>
                <w:rtl w:val="true"/>
              </w:rPr>
              <w:tab/>
            </w:r>
            <w:r>
              <w:rPr>
                <w:rStyle w:val="IndexLink"/>
              </w:rPr>
              <w:t>435</w:t>
            </w:r>
          </w:hyperlink>
        </w:p>
        <w:p>
          <w:pPr>
            <w:pStyle w:val="Contents3"/>
            <w:tabs>
              <w:tab w:val="clear" w:pos="8459"/>
              <w:tab w:val="right" w:pos="9026" w:leader="dot"/>
            </w:tabs>
            <w:rPr/>
          </w:pPr>
          <w:hyperlink w:anchor="__RefHeading___Toc46088_3804643083">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غصه از گمراهى كافران‌</w:t>
            </w:r>
            <w:r>
              <w:rPr>
                <w:rStyle w:val="IndexLink"/>
                <w:rtl w:val="true"/>
              </w:rPr>
              <w:tab/>
            </w:r>
            <w:r>
              <w:rPr>
                <w:rStyle w:val="IndexLink"/>
              </w:rPr>
              <w:t>437</w:t>
            </w:r>
          </w:hyperlink>
        </w:p>
        <w:p>
          <w:pPr>
            <w:pStyle w:val="Contents2"/>
            <w:tabs>
              <w:tab w:val="clear" w:pos="8743"/>
              <w:tab w:val="right" w:pos="9026" w:leader="dot"/>
            </w:tabs>
            <w:rPr/>
          </w:pPr>
          <w:hyperlink w:anchor="__RefHeading___Toc46090_3804643083">
            <w:r>
              <w:rPr>
                <w:webHidden/>
                <w:rStyle w:val="IndexLink"/>
                <w:rtl w:val="true"/>
              </w:rPr>
              <w:t xml:space="preserve">فصل نهم </w:t>
            </w:r>
            <w:r>
              <w:rPr>
                <w:rStyle w:val="IndexLink"/>
                <w:rtl w:val="true"/>
              </w:rPr>
              <w:t xml:space="preserve">: </w:t>
            </w:r>
            <w:r>
              <w:rPr>
                <w:rStyle w:val="IndexLink"/>
                <w:rtl w:val="true"/>
              </w:rPr>
              <w:t>شادى‌هايى كه اندوه در پى مى‌آورند</w:t>
            </w:r>
            <w:r>
              <w:rPr>
                <w:rStyle w:val="IndexLink"/>
                <w:rtl w:val="true"/>
              </w:rPr>
              <w:tab/>
            </w:r>
            <w:r>
              <w:rPr>
                <w:rStyle w:val="IndexLink"/>
              </w:rPr>
              <w:t>441</w:t>
            </w:r>
          </w:hyperlink>
        </w:p>
        <w:p>
          <w:pPr>
            <w:pStyle w:val="Contents3"/>
            <w:tabs>
              <w:tab w:val="clear" w:pos="8459"/>
              <w:tab w:val="right" w:pos="9026" w:leader="dot"/>
            </w:tabs>
            <w:rPr/>
          </w:pPr>
          <w:hyperlink w:anchor="__RefHeading___Toc46092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شادى ناحق‌</w:t>
            </w:r>
            <w:r>
              <w:rPr>
                <w:rStyle w:val="IndexLink"/>
                <w:rtl w:val="true"/>
              </w:rPr>
              <w:tab/>
            </w:r>
            <w:r>
              <w:rPr>
                <w:rStyle w:val="IndexLink"/>
              </w:rPr>
              <w:t>441</w:t>
            </w:r>
          </w:hyperlink>
        </w:p>
        <w:p>
          <w:pPr>
            <w:pStyle w:val="Contents3"/>
            <w:tabs>
              <w:tab w:val="clear" w:pos="8459"/>
              <w:tab w:val="right" w:pos="9026" w:leader="dot"/>
            </w:tabs>
            <w:rPr/>
          </w:pPr>
          <w:hyperlink w:anchor="__RefHeading___Toc46094_3804643083">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دلخوشى به روى آوردن دنياى نكوهيده‌</w:t>
            </w:r>
            <w:r>
              <w:rPr>
                <w:rStyle w:val="IndexLink"/>
                <w:rtl w:val="true"/>
              </w:rPr>
              <w:tab/>
            </w:r>
            <w:r>
              <w:rPr>
                <w:rStyle w:val="IndexLink"/>
              </w:rPr>
              <w:t>443</w:t>
            </w:r>
          </w:hyperlink>
        </w:p>
        <w:p>
          <w:pPr>
            <w:pStyle w:val="Contents3"/>
            <w:tabs>
              <w:tab w:val="clear" w:pos="8459"/>
              <w:tab w:val="right" w:pos="9026" w:leader="dot"/>
            </w:tabs>
            <w:rPr/>
          </w:pPr>
          <w:hyperlink w:anchor="__RefHeading___Toc46096_3804643083">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دل‌خوش بودن به دانش، بدونِ ايمان‌</w:t>
            </w:r>
            <w:r>
              <w:rPr>
                <w:rStyle w:val="IndexLink"/>
                <w:rtl w:val="true"/>
              </w:rPr>
              <w:tab/>
            </w:r>
            <w:r>
              <w:rPr>
                <w:rStyle w:val="IndexLink"/>
              </w:rPr>
              <w:t>447</w:t>
            </w:r>
          </w:hyperlink>
        </w:p>
        <w:p>
          <w:pPr>
            <w:pStyle w:val="Contents3"/>
            <w:tabs>
              <w:tab w:val="clear" w:pos="8459"/>
              <w:tab w:val="right" w:pos="9026" w:leader="dot"/>
            </w:tabs>
            <w:rPr/>
          </w:pPr>
          <w:hyperlink w:anchor="__RefHeading___Toc46098_3804643083">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باليدن به گنهكارى‌</w:t>
            </w:r>
            <w:r>
              <w:rPr>
                <w:rStyle w:val="IndexLink"/>
                <w:rtl w:val="true"/>
              </w:rPr>
              <w:tab/>
            </w:r>
            <w:r>
              <w:rPr>
                <w:rStyle w:val="IndexLink"/>
              </w:rPr>
              <w:t>447</w:t>
            </w:r>
          </w:hyperlink>
        </w:p>
        <w:p>
          <w:pPr>
            <w:pStyle w:val="Contents3"/>
            <w:tabs>
              <w:tab w:val="clear" w:pos="8459"/>
              <w:tab w:val="right" w:pos="9026" w:leader="dot"/>
            </w:tabs>
            <w:rPr/>
          </w:pPr>
          <w:hyperlink w:anchor="__RefHeading___Toc46100_3804643083">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سرمست بودن از فراوانىِ مال‌</w:t>
            </w:r>
            <w:r>
              <w:rPr>
                <w:rStyle w:val="IndexLink"/>
                <w:rtl w:val="true"/>
              </w:rPr>
              <w:tab/>
            </w:r>
            <w:r>
              <w:rPr>
                <w:rStyle w:val="IndexLink"/>
              </w:rPr>
              <w:t>451</w:t>
            </w:r>
          </w:hyperlink>
        </w:p>
        <w:p>
          <w:pPr>
            <w:pStyle w:val="Contents3"/>
            <w:tabs>
              <w:tab w:val="clear" w:pos="8459"/>
              <w:tab w:val="right" w:pos="9026" w:leader="dot"/>
            </w:tabs>
            <w:rPr/>
          </w:pPr>
          <w:hyperlink w:anchor="__RefHeading___Toc46102_3804643083">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خوش بودن از ستايش‌هاى دروغين‌</w:t>
            </w:r>
            <w:r>
              <w:rPr>
                <w:rStyle w:val="IndexLink"/>
                <w:rtl w:val="true"/>
              </w:rPr>
              <w:tab/>
            </w:r>
            <w:r>
              <w:rPr>
                <w:rStyle w:val="IndexLink"/>
              </w:rPr>
              <w:t>453</w:t>
            </w:r>
          </w:hyperlink>
        </w:p>
        <w:p>
          <w:pPr>
            <w:pStyle w:val="Contents3"/>
            <w:tabs>
              <w:tab w:val="clear" w:pos="8459"/>
              <w:tab w:val="right" w:pos="9026" w:leader="dot"/>
            </w:tabs>
            <w:rPr/>
          </w:pPr>
          <w:hyperlink w:anchor="__RefHeading___Toc46104_3804643083">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دل‌خوشى حزبى‌</w:t>
            </w:r>
            <w:r>
              <w:rPr>
                <w:rStyle w:val="IndexLink"/>
                <w:rtl w:val="true"/>
              </w:rPr>
              <w:tab/>
            </w:r>
            <w:r>
              <w:rPr>
                <w:rStyle w:val="IndexLink"/>
              </w:rPr>
              <w:t>453</w:t>
            </w:r>
          </w:hyperlink>
        </w:p>
        <w:p>
          <w:pPr>
            <w:pStyle w:val="Contents3"/>
            <w:tabs>
              <w:tab w:val="clear" w:pos="8459"/>
              <w:tab w:val="right" w:pos="9026" w:leader="dot"/>
            </w:tabs>
            <w:rPr/>
          </w:pPr>
          <w:hyperlink w:anchor="__RefHeading___Toc46106_3804643083">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خوش‌حالى از كيفر دادن ديگران‌</w:t>
            </w:r>
            <w:r>
              <w:rPr>
                <w:rStyle w:val="IndexLink"/>
                <w:rtl w:val="true"/>
              </w:rPr>
              <w:tab/>
            </w:r>
            <w:r>
              <w:rPr>
                <w:rStyle w:val="IndexLink"/>
              </w:rPr>
              <w:t>455</w:t>
            </w:r>
          </w:hyperlink>
        </w:p>
        <w:p>
          <w:pPr>
            <w:pStyle w:val="Contents3"/>
            <w:tabs>
              <w:tab w:val="clear" w:pos="8459"/>
              <w:tab w:val="right" w:pos="9026" w:leader="dot"/>
            </w:tabs>
            <w:rPr/>
          </w:pPr>
          <w:hyperlink w:anchor="__RefHeading___Toc46108_3804643083">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خوش‌حالى از لغزش ديگران‌</w:t>
            </w:r>
            <w:r>
              <w:rPr>
                <w:rStyle w:val="IndexLink"/>
                <w:rtl w:val="true"/>
              </w:rPr>
              <w:tab/>
            </w:r>
            <w:r>
              <w:rPr>
                <w:rStyle w:val="IndexLink"/>
              </w:rPr>
              <w:t>455</w:t>
            </w:r>
          </w:hyperlink>
        </w:p>
        <w:p>
          <w:pPr>
            <w:pStyle w:val="Contents2"/>
            <w:tabs>
              <w:tab w:val="clear" w:pos="8743"/>
              <w:tab w:val="right" w:pos="9026" w:leader="dot"/>
            </w:tabs>
            <w:rPr/>
          </w:pPr>
          <w:hyperlink w:anchor="__RefHeading___Toc46110_3804643083">
            <w:r>
              <w:rPr>
                <w:webHidden/>
                <w:rStyle w:val="IndexLink"/>
                <w:rtl w:val="true"/>
              </w:rPr>
              <w:t>فهرست منابع و مآخذ</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6_13763"/>
      <w:bookmarkStart w:id="1" w:name="pg2126_13763"/>
      <w:bookmarkEnd w:id="1"/>
    </w:p>
    <w:p>
      <w:pPr>
        <w:pStyle w:val="Heading2"/>
        <w:numPr>
          <w:ilvl w:val="1"/>
          <w:numId w:val="1"/>
        </w:numPr>
        <w:rPr/>
      </w:pPr>
      <w:bookmarkStart w:id="2" w:name="pg2126_13763"/>
      <w:bookmarkStart w:id="3" w:name="__RefHeading___Toc45512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شادي از نگاه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سيدرسول موسوي، عباس پسنديده؛ مترجم مرتضي خوش‌نصيب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سيدرسول،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عباس،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خوش‌نصيب، مرتضي،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۲۸۵۰۱۷۵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14_3804643083"/>
      <w:bookmarkStart w:id="6" w:name="_Toc2"/>
      <w:bookmarkEnd w:id="5"/>
      <w:r>
        <w:rPr>
          <w:rtl w:val="true"/>
        </w:rPr>
        <w:t>اشاره</w:t>
      </w:r>
      <w:bookmarkStart w:id="7" w:name="pg2126_13769"/>
      <w:bookmarkEnd w:id="6"/>
    </w:p>
    <w:p>
      <w:pPr>
        <w:pStyle w:val="Heading2"/>
        <w:numPr>
          <w:ilvl w:val="1"/>
          <w:numId w:val="1"/>
        </w:numPr>
        <w:rPr/>
      </w:pPr>
      <w:bookmarkStart w:id="8" w:name="__RefHeading___Toc45516_3804643083"/>
      <w:bookmarkStart w:id="9" w:name="_Toc3"/>
      <w:bookmarkEnd w:id="7"/>
      <w:bookmarkEnd w:id="8"/>
      <w:r>
        <w:rPr>
          <w:rtl w:val="true"/>
        </w:rPr>
        <w:t>پيش‌گفتار</w:t>
      </w:r>
      <w:bookmarkEnd w:id="9"/>
    </w:p>
    <w:p>
      <w:pPr>
        <w:pStyle w:val="Heading3"/>
        <w:numPr>
          <w:ilvl w:val="2"/>
          <w:numId w:val="1"/>
        </w:numPr>
        <w:rPr/>
      </w:pPr>
      <w:bookmarkStart w:id="10" w:name="__RefHeading___Toc45518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پيش‌گفتاراضطراب و نگرانى ، مهم‌ترين مشكل انسان عصر حاضر است‌</w:t>
      </w:r>
      <w:r>
        <w:rPr>
          <w:rStyle w:val="FootnoteAnchor"/>
          <w:rtl w:val="true"/>
        </w:rPr>
        <w:footnoteReference w:id="2"/>
      </w:r>
      <w:r>
        <w:rPr>
          <w:rFonts w:ascii="Amiri" w:hAnsi="Amiri" w:eastAsia="Amiri" w:cs="Amiri"/>
          <w:color w:val="111111"/>
          <w:sz w:val="28"/>
          <w:sz w:val="28"/>
          <w:szCs w:val="28"/>
          <w:rtl w:val="true"/>
          <w:lang w:bidi="ar-SA"/>
        </w:rPr>
        <w:t xml:space="preserve">و به همين خاطر ، از دوران كنونى،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مى‌شود</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فرد مضطرب،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رنج‌آورى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پنجه نرم مى‌كند كه به يك موقعيت ضربه‌آميز كنونى يا به انتظار خطرى از ناحيه چيزى نامعيّن ،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 فرد مضطرب، احساس ناايمنى يا تهديد مى‌كند كه منبع آن به روشنى قابل درك نيست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اضطراب ، شامل احساس عدم اطمينان، درماندگى و برانگيختگى فيزيولوژيك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مضطرب است ، از عصبى بودن و تنش و بى‌قرارى و تحريك‌پذيرى شكايت مى‌كند و اغلب در به خواب رفتن ،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مضطرب ، به آسانى خسته مى‌شود، و حالاتى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دل‌آشوبى، سردرد، تنش عضلانى و اِشكال در تمركز فكر دارد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بررسى‌ها نشان مى‌دهند كه بيش از يك سوم بزرگ‌سالان ، دچار ناراحتى‌هاى</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عصبى، خصوصاً اضطراب اند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اضطرابِ مَرَضى ، اثر منفى بر سلامت جسمانى و روانى افراد دارد و بهداشت شخصى فرد را تحت تأثير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مشكلاتى كه اضطراب به همراه دارد ، در سه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بدنى،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روانى ، قابل دسته‌بندى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مضطرب ، در جنبه بدنى با تپش قلب، تنگى نفس، از دست دادن اشتها، تهوّع، بيخوابى، تكرّر ادرار، چهره برافروخته، تعريق، اختلال گفتار، و بى‌قرارى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 به لحاظ شناختى ، دچار سردرگمى، اختلال در حافظه و تمركز، حواس‌پرتى، ترس از دست دادن كنترل، گوش به زنگى و افكار تكرارى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نيز مشكلاتى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عصبى بودن، بى‌طاقتى، نگرانى، وحشت‌زدگى، دل‌واپسى، افسردگى، تنيدگى، ترس، هيجان‌زدگى و كم‌رويى ، از جمله مشكلات روانى‌اى هستند كه فرد مضطرب ، با آنها درگير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گذشته از اضطراب ، بشر با مسئله ديگرى به نام فشار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نيز رو به روست كه امروزه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بيمارى جديد 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مى‌شود</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هر چند تعريف مشخّصى از استرس ارائه نشده، امّا در يك تعريف ساده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براون و كمپبل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پژوهشى در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ارايه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فشار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فشارى است كه از خارج بر فرد ، تحميل مى‌شود و ناراحتى‌هاى جسمانى و روانى را در پى دارد</w:t>
      </w:r>
      <w:r>
        <w:rPr>
          <w:rFonts w:eastAsia="IRNazanin" w:cs="IRNazanin"/>
          <w:color w:val="111111"/>
          <w:sz w:val="28"/>
          <w:szCs w:val="28"/>
          <w:rtl w:val="true"/>
          <w:lang w:bidi="fa-IR"/>
        </w:rPr>
        <w:t>» .</w:t>
      </w:r>
      <w:r>
        <w:rPr>
          <w:rStyle w:val="FootnoteAnchor"/>
          <w:rtl w:val="true"/>
        </w:rPr>
        <w:footnoteReference w:id="10"/>
      </w:r>
      <w:r>
        <w:rPr>
          <w:rFonts w:ascii="IRNazanin" w:hAnsi="IRNazanin" w:eastAsia="IRNazanin"/>
          <w:color w:val="111111"/>
          <w:sz w:val="28"/>
          <w:sz w:val="28"/>
          <w:szCs w:val="28"/>
          <w:rtl w:val="true"/>
          <w:lang w:bidi="fa-IR"/>
        </w:rPr>
        <w:t xml:space="preserve">اين عامل، نقش مهمى در بيمارى‌هاى جسمى و روانى ما دارد كه از آنها به عنوان بيمارى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مى‌شود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پژوهش‌ها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نشان مى‌دهند كه فشار روانى، در سيستم ايمنى </w:t>
      </w:r>
      <w:r>
        <w:rPr>
          <w:rStyle w:val="FootnoteAnchor"/>
          <w:rtl w:val="true"/>
        </w:rPr>
        <w:footnoteReference w:id="12"/>
      </w:r>
      <w:r>
        <w:rPr>
          <w:rFonts w:ascii="Amiri" w:hAnsi="Amiri" w:eastAsia="Amiri" w:cs="Amiri"/>
          <w:color w:val="111111"/>
          <w:sz w:val="28"/>
          <w:sz w:val="28"/>
          <w:szCs w:val="28"/>
          <w:rtl w:val="true"/>
          <w:lang w:bidi="ar-SA"/>
        </w:rPr>
        <w:t xml:space="preserve">بدن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ساز و كارى كه از طريق آن ، بدن ما ، مواد و متجاوزانِ بالقوه آسيب‌رسان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باكترى‌ها، ويروس‌ها و سلول‌هاى سرطانى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تشخيص مى‌دهد و نابود مى‌سازد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ايجاد مى‌كند</w:t>
      </w:r>
      <w:r>
        <w:rPr>
          <w:rStyle w:val="FootnoteAnchor"/>
          <w:rtl w:val="true"/>
        </w:rPr>
        <w:footnoteReference w:id="13"/>
      </w:r>
      <w:r>
        <w:rPr>
          <w:rFonts w:ascii="IRNazanin" w:hAnsi="IRNazanin" w:eastAsia="IRNazanin"/>
          <w:color w:val="111111"/>
          <w:sz w:val="28"/>
          <w:sz w:val="28"/>
          <w:szCs w:val="28"/>
          <w:rtl w:val="true"/>
          <w:lang w:bidi="fa-IR"/>
        </w:rPr>
        <w:t>و موجب افزايش ابتلا به بيمارى‌هاى جسمانى مانند سرماخوردگى و غير آن مى‌شود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همچنين تحقيقات نشان داده است كه استرسِ شغلى زياد، موجب بالا رفتن فشار خون و بزرگى غير طبيعى قلب و حتّى تپش نامنظّم آن و گاه ، مرگ ناگهانى مى‌شود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طرف مقابل، پژوهش‌هاى محكمى وجود دارد كه رابطه شادى با سلامت جسمانى و روانى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علمى نشان مى‌دهد كه شادى ، تأثير مهمى بر طول عمر دارد</w:t>
      </w:r>
      <w:r>
        <w:rPr>
          <w:rStyle w:val="FootnoteAnchor"/>
          <w:rtl w:val="true"/>
        </w:rPr>
        <w:footnoteReference w:id="16"/>
      </w:r>
      <w:r>
        <w:rPr>
          <w:rFonts w:ascii="Amiri" w:hAnsi="Amiri" w:eastAsia="Amiri" w:cs="Amiri"/>
          <w:color w:val="111111"/>
          <w:sz w:val="28"/>
          <w:sz w:val="28"/>
          <w:szCs w:val="28"/>
          <w:rtl w:val="true"/>
          <w:lang w:bidi="ar-SA"/>
        </w:rPr>
        <w:t>و احتمال ادامه حيات، توانايى كاركردى و فعّال بودن ، در مورد افراد شاد، دو برابر افراد ناشاد است‌</w:t>
      </w:r>
      <w:r>
        <w:rPr>
          <w:rStyle w:val="FootnoteAnchor"/>
          <w:rtl w:val="true"/>
        </w:rPr>
        <w:footnoteReference w:id="17"/>
      </w:r>
      <w:r>
        <w:rPr>
          <w:rFonts w:ascii="Amiri" w:hAnsi="Amiri" w:eastAsia="Amiri" w:cs="Amiri"/>
          <w:color w:val="111111"/>
          <w:sz w:val="28"/>
          <w:sz w:val="28"/>
          <w:szCs w:val="28"/>
          <w:rtl w:val="true"/>
          <w:lang w:bidi="ar-SA"/>
        </w:rPr>
        <w:t>و نيز عملكرد سيستم ايمنى آنان ، مؤثرتر از افراد ناشاد است‌</w:t>
      </w:r>
      <w:r>
        <w:rPr>
          <w:rStyle w:val="FootnoteAnchor"/>
          <w:rtl w:val="true"/>
        </w:rPr>
        <w:footnoteReference w:id="18"/>
      </w:r>
      <w:r>
        <w:rPr>
          <w:rFonts w:ascii="Amiri" w:hAnsi="Amiri" w:eastAsia="Amiri" w:cs="Amiri"/>
          <w:color w:val="111111"/>
          <w:sz w:val="28"/>
          <w:sz w:val="28"/>
          <w:szCs w:val="28"/>
          <w:rtl w:val="true"/>
          <w:lang w:bidi="ar-SA"/>
        </w:rPr>
        <w:t xml:space="preserve">و بخت بيشترى براى داشتن جسمى سالم دارند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همچنين شادى ، رابطه مستقيم با بهبود بيمارى و كاهش علايم استرس 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2126_13772"/>
    </w:p>
    <w:p>
      <w:pPr>
        <w:pStyle w:val="Heading3"/>
        <w:numPr>
          <w:ilvl w:val="2"/>
          <w:numId w:val="1"/>
        </w:numPr>
        <w:rPr/>
      </w:pPr>
      <w:bookmarkStart w:id="13" w:name="__RefHeading___Toc45520_3804643083"/>
      <w:bookmarkStart w:id="14" w:name="_Toc5"/>
      <w:bookmarkEnd w:id="12"/>
      <w:bookmarkEnd w:id="13"/>
      <w:r>
        <w:rPr>
          <w:rtl w:val="true"/>
        </w:rPr>
        <w:t>شادترين ساكنان كره زمين‌</w:t>
      </w:r>
      <w:bookmarkEnd w:id="14"/>
    </w:p>
    <w:p>
      <w:pPr>
        <w:pStyle w:val="BookText"/>
        <w:rPr/>
      </w:pPr>
      <w:r>
        <w:rPr>
          <w:rFonts w:ascii="IRNazanin" w:hAnsi="IRNazanin" w:eastAsia="IRNazanin"/>
          <w:color w:val="111111"/>
          <w:sz w:val="28"/>
          <w:sz w:val="28"/>
          <w:szCs w:val="28"/>
          <w:rtl w:val="true"/>
          <w:lang w:bidi="fa-IR"/>
        </w:rPr>
        <w:t xml:space="preserve">پژوهش‌ها همچنين نشان مى‌دهد كه هيجان‌هاى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اين امكان را مى‌دهد تا تحمّل خود را در برابر درد ، افزايش دهيم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همچنين شادمانى، خرسندى و شادى ، از بروز بسيارى از بيمارى‌ها و اختلالات روانى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عاطفى بودنِ منفى ، با گستره‌اى از اختلالات روانى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مى‌دهند كه افراد بشّاش، شاد و سرزنده ، كمتر دچار مشكلات عصبى مى‌شوند و كمتر از اين مشكلات رنج مى‌برند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تجربه كردن شادى و شوخ‌طبعى ، روش مؤثرى براى مقابله با عواطف منفى از قبيل خشم، غمگينى و افسردگى است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شادترين ساكنان كره زمين‌پژوهشى منتشر شده در مجله اقتصادى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فوربِس</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امريكا ، مردم ده كشور جهان را شادترين ساكنان كره زمين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معيارهاى انتخاب اين ده كشور به عنوان شادترين كشورها در جهان ، ميزان توليد ناخالص داخلى در اين كشورها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مجله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طىّ تحقيقات خود اعلام كردند كه ساكنان اين ده كشور ، جزء شادترين و خوش‌حال‌ترينْ مردمِ روى كره زمين به شمار مى‌روند و با توجه به بحران اقتصادى رو به رشدى كه جهان را در برگرفته ، مردم اين كشورها باز هم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رسمى اين مجله، كشورهاى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دانمارك، فنلاند و هلند ، در صدر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فهرست ، قرار دارند و پس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ايرلند، كانادا، سوييس، نيوزلند، نروژ و بلژيك ، به ترتيب در رده‌هاى بعدى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بر اساس گزارش همين مجله ، ميزان رضايتمندى مردم از زندگى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دانمارك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فنلاند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درصد، هلند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درصد ، سوئد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درصد ، ايرلند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درصد، كانادا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درصد، سوييس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درصد، نيوزلند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درصد، نروژ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درصد و بلژيك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درصد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گفتنى است يكى از معيارهاى انتخاب اين ده كشور به عنوان شادترين كشورها در جهان ، ميزان توليد ناخالص داخلى در اين كشورها بوده است ؛ چرا كه به عنوان مثال ، دانمارك با داشتن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هزار دلار توليد ناخالص داخلى سرانه در سال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ميلادى ، به عنوان اولين كشور درصدر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معيارها ميزان ساعت كارى در 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كشورهاى اسكانديناوى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 ، نروژ و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 كمتر از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ساعت در هفته كار مى‌كنند؛ ولى در كشورهايى نظير چين ، مردم ، بيش از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ساعت در هفته كار مى‌كنند ؛ اما همچنان از زندگى خود مى‌نالند و از نوع زندگى خود ، ناراضى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ميزان نرخ بيكارى در دانمارك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در نروژ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و در هلند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درصد است ؛ اما اين ميزان ، بر اساس اعلام وزارت كار آمريكا ، در اين كشور ، هم اكنون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درصد تخمين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فوربِس ، مجموع عوامل پيش‌گفته باعث شده‌اند كه ده كشور مورد اشاره ، جزء بهترين 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26_13774"/>
    </w:p>
    <w:p>
      <w:pPr>
        <w:pStyle w:val="Heading3"/>
        <w:numPr>
          <w:ilvl w:val="2"/>
          <w:numId w:val="1"/>
        </w:numPr>
        <w:rPr/>
      </w:pPr>
      <w:bookmarkStart w:id="16" w:name="__RefHeading___Toc45522_3804643083"/>
      <w:bookmarkStart w:id="17" w:name="_Toc6"/>
      <w:bookmarkEnd w:id="15"/>
      <w:bookmarkEnd w:id="16"/>
      <w:r>
        <w:rPr>
          <w:rtl w:val="true"/>
        </w:rPr>
        <w:t>نقش رشد اقتصادى در شادكامى‌</w:t>
      </w:r>
      <w:bookmarkEnd w:id="17"/>
    </w:p>
    <w:p>
      <w:pPr>
        <w:pStyle w:val="BookText"/>
        <w:rPr/>
      </w:pPr>
      <w:r>
        <w:rPr>
          <w:rFonts w:ascii="Amiri" w:hAnsi="Amiri" w:eastAsia="Amiri" w:cs="Amiri"/>
          <w:color w:val="111111"/>
          <w:sz w:val="28"/>
          <w:sz w:val="28"/>
          <w:szCs w:val="28"/>
          <w:rtl w:val="true"/>
          <w:lang w:bidi="ar-SA"/>
        </w:rPr>
        <w:t xml:space="preserve">شادترين مناطق روى زمين به شمار روند و ميزان طول عمر مردم در اين ده كشور ، بين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سال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رشد اقتصادى در شادكامى‌ترديدى نيست كه رشد اقتصادى ، سهم عمده‌اى در آماده‌سازى زيرساخت‌هاى شادكامى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تحقيقات دانشگاه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لِيسِستر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نيز دانمارك ، شادترين كشور دنيا شناخته شده و دليل آن چنين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سياسى ، نبود شهروندِ زير خطّ فقر در جامعه، عدم وجود بيكارى، فرهنگِ كارى راحت و بى‌تنش، خانواده‌هاى محكم و آمار طلاق بسيار پايين، شبكه دولتى خدمات اجتماعى، بيمه همگانى، مدارس و دانشگاه‌هاى رايگان با كيفيت آموزشى مناسب، هويت اجتماعى مشخص براى جوانان، طبيعت بِكر و معمارى شهرى زيبا، آلودگى ناچيز محيط زيست ، ميزان پايين جرم و جنايت، امكانات شهرنشينى با كيفيت بسيار بالا، امكان ورزش‌هاى نزديك به طبيعت مانند كوهنوردى، اسكى و سواركارى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امكانات رفاهى اين كشور ، در گرو رشد اقتصادى آن است و دولت‌هايى مى‌توانند رضايت مردم خود را تأمين كنند كه برنامه صحيحى براى رشد اقتصادى و به دنبال آن ، رشد علمى و فرهنگى و توسعه رفاه اجتماعى داشته باشند؛ اما بايد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از مسائل مهم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تأثير عوامل اقتصادى در شادكامى چه قدر است؟ جديدترين تحقيقات ، نشان مى‌دهند كه اين گونه عوامل ، تنها ده درصد از شادكامى را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پراستفاده‌ترين و متقن‌ترين نظريه در بين نظريه‌هاى جديد در باره شادكامى،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 پايدار</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سونيا لوبوميرسكى است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كه بر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آن ، عوامل شادكامى به سه دسته طبقه‌بندى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وضعى ژنتيك كه بر اساس مطالعات انجام شده، بيشترين سهم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تعيين شادكامى افراد ،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مرتبط با شرايط زندگى ،</w:t>
      </w:r>
      <w:r>
        <w:rPr>
          <w:rStyle w:val="FootnoteAnchor"/>
          <w:rtl w:val="true"/>
        </w:rPr>
        <w:footnoteReference w:id="28"/>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وضعيت تاهّل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 وضعيت شغلى و سطح درآمد فرد و همچون عوامل جغرافيايى و متغيرهاى زمينه‌اى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منطقه محلّ سكونت، نحوه پر كردن اوقات فراغت و نيز دارايى‌هاى مادّى فرد كه اين عوامل اخير ، همگى در يك چيز ، مشترك اند و آن ، اين كه تقريباً ايستا و ثابت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 على رغم اين كه بسيار پر سر و صدا هستند و بخش عمده‌اى از توجه مردم و رسانه‌ها را به خود جلب مى‌كنند، تنها حدود ده درصد از شادكامى را تبيين مى‌كنند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 اساس اين نظريه، افراد ، خيلى سريع با دستاوردهاى زندگى، سازگار مى‌شوند و اين دستاوردها برايشان عادى مى‌شود و لذا ديگر از داشتن آنها شاد نمى‌شوند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مرتبط با فعاليت‌هاى ارادى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قصدمند</w:t>
      </w:r>
      <w:r>
        <w:rPr>
          <w:rFonts w:eastAsia="Amiri" w:cs="Amiri" w:ascii="Amiri" w:hAnsi="Amiri"/>
          <w:color w:val="111111"/>
          <w:sz w:val="28"/>
          <w:szCs w:val="28"/>
          <w:rtl w:val="true"/>
          <w:lang w:bidi="ar-SA"/>
        </w:rPr>
        <w:t xml:space="preserve">) . </w:t>
      </w:r>
      <w:r>
        <w:rPr>
          <w:rStyle w:val="FootnoteAnchor"/>
          <w:rtl w:val="true"/>
        </w:rPr>
        <w:footnoteReference w:id="31"/>
      </w:r>
      <w:r>
        <w:rPr>
          <w:rFonts w:ascii="IRNazanin" w:hAnsi="IRNazanin" w:eastAsia="IRNazanin"/>
          <w:color w:val="111111"/>
          <w:sz w:val="28"/>
          <w:sz w:val="28"/>
          <w:szCs w:val="28"/>
          <w:rtl w:val="true"/>
          <w:lang w:bidi="fa-IR"/>
        </w:rPr>
        <w:t>مراد از عوامل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لوبوميرسكى و شلدون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اميدبخش‌ترين ابزارها براى تغيير دادن سطح شادكامى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اختيارى و مستلزم تلاش و كوشش اند كه فرد ، درگير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اعمالى مى‌توانند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نگرش‌هاى مثبت يا خوش‌بينانه و پذيرش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كردن به ديگران به طور مرتّب يا ورزش كردن به طور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ارادى و قصدمند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پيگيرى اهداف مهم و معنادار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مشترك همه اينها ، تلاش و تعهّد ارادى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به بيانى ديگر ، اينها همان چيزهايى هستند كه در ادبيات اسلامى از آنها با عنوان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بررسى‌ها، اين عوامل،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درصد باقى‌مانده شادكامى پايدار را تأمين‌مى‌كنند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نمودار تعيين‌كننده‌هاى سه‌گانه شادكامى پايدار ، بر اساس نظريه لوبوميرسكى و همكاران البته در باره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عوامل ژنتيك واقعاً به همين اندازه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دارند؟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126_13777"/>
    </w:p>
    <w:p>
      <w:pPr>
        <w:pStyle w:val="Heading3"/>
        <w:numPr>
          <w:ilvl w:val="2"/>
          <w:numId w:val="1"/>
        </w:numPr>
        <w:rPr/>
      </w:pPr>
      <w:bookmarkStart w:id="19" w:name="__RefHeading___Toc45524_3804643083"/>
      <w:bookmarkStart w:id="20" w:name="_Toc7"/>
      <w:bookmarkEnd w:id="18"/>
      <w:bookmarkEnd w:id="19"/>
      <w:r>
        <w:rPr>
          <w:rtl w:val="true"/>
        </w:rPr>
        <w:t>الگوى شادكامى در اسلام‌</w:t>
      </w:r>
      <w:bookmarkEnd w:id="20"/>
    </w:p>
    <w:p>
      <w:pPr>
        <w:pStyle w:val="BookText"/>
        <w:rPr/>
      </w:pPr>
      <w:r>
        <w:rPr>
          <w:rFonts w:ascii="IRNazanin" w:hAnsi="IRNazanin" w:eastAsia="IRNazanin"/>
          <w:color w:val="111111"/>
          <w:sz w:val="28"/>
          <w:sz w:val="28"/>
          <w:szCs w:val="28"/>
          <w:rtl w:val="true"/>
          <w:lang w:bidi="fa-IR"/>
        </w:rPr>
        <w:t>اين كه اين بخش ، غير قابل تغيير است يا مى‌توان آن را تغيير داد؟ و يا به طور كلّى آيا توزيع درصدها دقيقاً همين است يا نه؟ ، ممكن است مباحث و ملاحظاتى وجود داشته باشد؛ اما آنچه مهم است ، اين كه به طور كلّى ثابت شده است كه عوامل شادكامى، تنها در عوامل مادّى خلاصه نمى‌شوند و حتّى عوامل مادّى ، نسبت به ديگر عوامل ، تأثير كمترى در شادكامى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نبايد ثروت و رشد اقتصادى را تنها عامل شادكامى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به نظر مى‌رسد كه مقايسه كشورهاى پرجمعيت، با كشورى مانند دانمارك كه فقط پنج و نيم ميليون جمعيت دارد، صحيح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 عوامل و آفات شادكامى، فراتر از عوامل و آفات اقتصادى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هيچ نوع كمبود اقتصادى و رفاهى نداشته باشد ، ولى به دليل آفت‌هاى اخلاقى و يا به دلايل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آنها در اين كتاب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نگرانى و افسردگى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ممكن است كسى دچار كمبود اقتصادى باشد و با اين وصف، شاد باشد، چنان كه امام على عليه السلام در تبيين ويژگى‌هاى مؤمن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مَسرورٌ بِفَقرِهِ ؛</w:t>
      </w:r>
      <w:r>
        <w:rPr>
          <w:rStyle w:val="FootnoteAnchor"/>
          <w:rtl w:val="true"/>
        </w:rPr>
        <w:footnoteReference w:id="34"/>
      </w:r>
      <w:r>
        <w:rPr>
          <w:rFonts w:ascii="IRNazanin" w:hAnsi="IRNazanin" w:eastAsia="IRNazanin"/>
          <w:color w:val="111111"/>
          <w:sz w:val="28"/>
          <w:sz w:val="28"/>
          <w:szCs w:val="28"/>
          <w:rtl w:val="true"/>
          <w:lang w:bidi="fa-IR"/>
        </w:rPr>
        <w:t>با اين كه فقير است،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رشد اقتصادىِ همگانى، به گونه‌اى كه همه مردم جهان بتوانند از انواع امكانات علمى، فرهنگى و رفاهى برخوردار شوند، آرزويى است كه به باور ما ، جز در عصر ظهور امام مهدى عليه السلام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مهم‌ترين مسئله در موضوع شادى، ارائه الگويى است كه همگان بتوانند با پيروى از آن، در همه حال ، شادكام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الگوى شادكامى در اسلام‌با جرئت مى‌توان گفت كه يكى از معجزات اسلام ، اين است كه چهارده قرن پيش از اين ، در عصر حاكميت جهل بر جهان ، الگويى از شادكامى را به جهانيان عرضه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 كه در دوران شكوفايى علم، دانشمندان جهان ، از طريق تجربه و به تدريج ، به آن نزديك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كه اسلام براى شادكامى ارائه داده است ، مبتنى بر واقعيت‌هاى انسان و جهان است، به گونه‌اى كه همگان مى‌توانند با بهره‌گيرى از آن، حتى در سخت‌ترين شرايط زندگى ، شادكام باشند و كتاب حاضر ، تلاشى است متواضعانه در جهت استخراج و تبيين اين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براى اوّلين بار ، آموزه‌هاى پيامبر صلى اللَّه عليه و آله و اهل بيت عليهم السلام را در موضوع شادى ، به صورت جامع، و با نظمى نوين و آسان‌ياب ، در اختيار همه علاقه‌مندان و بويژه پژوهشگران قرار مى‌دهد، و فصل اوّل آن، جمع‌بندى اين آموزه‌هاست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درآمدى بر الگوى شادى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متن آيات و احاديث اين كتاب ، با همكارى فاضل ارجمند، جناب آقاى سيّد رسول موسوى گردآورى و توسط اين جانب تنظيم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همكارى فاضل گران‌قدر جناب آقاى عباس پسنديده بهره بردم، كه از ايشان و ديگر همكارانى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در ساماندهى اين اثر يارى داده‌اند و نيز از مترجم بزرگوار آن ، جناب آقاى مرتضى خوش‌نصيب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ترجمه زيباى خود، فهم آيات و احاديث اين مجموعه را براى پارسى زبانان ميسّر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سپاس‌گزارم و از خداوند منّان، براى همه آنان ، پاداشى در خور فضل و كرامتش،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إنّك أنت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ششم فروردين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دوم جمادى اوّل </w:t>
      </w:r>
      <w:r>
        <w:rPr>
          <w:rFonts w:ascii="IRNazanin" w:hAnsi="IRNazanin" w:eastAsia="IRNazanin"/>
          <w:color w:val="111111"/>
          <w:sz w:val="28"/>
          <w:sz w:val="28"/>
          <w:szCs w:val="28"/>
          <w:lang w:bidi="fa-IR"/>
        </w:rPr>
        <w:t>۱۴۳۳</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126_13779"/>
    </w:p>
    <w:p>
      <w:pPr>
        <w:pStyle w:val="Heading2"/>
        <w:numPr>
          <w:ilvl w:val="1"/>
          <w:numId w:val="1"/>
        </w:numPr>
        <w:rPr/>
      </w:pPr>
      <w:bookmarkStart w:id="22" w:name="__RefHeading___Toc45526_3804643083"/>
      <w:bookmarkStart w:id="23" w:name="_Toc8"/>
      <w:bookmarkEnd w:id="21"/>
      <w:bookmarkEnd w:id="22"/>
      <w:r>
        <w:rPr>
          <w:rtl w:val="true"/>
        </w:rPr>
        <w:t xml:space="preserve">فصل يكم </w:t>
      </w:r>
      <w:r>
        <w:rPr>
          <w:rtl w:val="true"/>
        </w:rPr>
        <w:t xml:space="preserve">: </w:t>
      </w:r>
      <w:r>
        <w:rPr>
          <w:rtl w:val="true"/>
        </w:rPr>
        <w:t xml:space="preserve">درآمدى بر </w:t>
      </w:r>
      <w:r>
        <w:rPr>
          <w:rtl w:val="true"/>
        </w:rPr>
        <w:t>«</w:t>
      </w:r>
      <w:r>
        <w:rPr>
          <w:rtl w:val="true"/>
        </w:rPr>
        <w:t>الگوى شادى در اسلام</w:t>
      </w:r>
      <w:r>
        <w:rPr>
          <w:rtl w:val="true"/>
        </w:rPr>
        <w:t>»</w:t>
      </w:r>
      <w:bookmarkEnd w:id="23"/>
    </w:p>
    <w:p>
      <w:pPr>
        <w:pStyle w:val="Heading3"/>
        <w:numPr>
          <w:ilvl w:val="2"/>
          <w:numId w:val="1"/>
        </w:numPr>
        <w:rPr/>
      </w:pPr>
      <w:bookmarkStart w:id="24" w:name="__RefHeading___Toc45528_380464308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شادى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شادى ، بهترين و گواراترين بخش از زندگىِ توأم با موفقيت و خوش‌بختى است ؛ زندگى‌اى كه در قرآن ، از آن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شاد زيستن ، يكى از بزرگ‌ترين دستاوردهاىِ اجراى ره‌نمودهاى اين كتاب آسمانى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اسلام ، براى زندگى انسان ، از نظر اعتقادى ، اخلاقى و عملى ، اصول و برنامه‌هايى را ارائه كرده كه اگر به طور دقيق اجرا شوند ، حيات طيّبه و بهترين زندگى‌ها را كه همراه با آرامش ، رضايت و سرور و شادى اند ، براى انسان به ارمغان مى‌آورند و چنين شخصى ، مخاطب اين سخن خداوند منّان قرار مى‌گيرد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إِلَى رَبِّكِ رَاضِيَةً مَّرْضِيَّةً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اى روح آرامش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پسنديده به سوى پروردگارت باز 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دقيق آموزه‌هاى اسلامى در باره شادى ، نشان مى‌دهد كه اين آيين ، بهترين الگوى شادكامى را تقديم جامعه بشر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2126_13780"/>
    </w:p>
    <w:p>
      <w:pPr>
        <w:pStyle w:val="Heading3"/>
        <w:numPr>
          <w:ilvl w:val="2"/>
          <w:numId w:val="1"/>
        </w:numPr>
        <w:rPr/>
      </w:pPr>
      <w:bookmarkStart w:id="27" w:name="__RefHeading___Toc45530_3804643083"/>
      <w:bookmarkStart w:id="28" w:name="_Toc10"/>
      <w:bookmarkEnd w:id="26"/>
      <w:bookmarkEnd w:id="27"/>
      <w:r>
        <w:rPr>
          <w:rtl w:val="true"/>
        </w:rPr>
        <w:t>تعريف شادى‌</w:t>
      </w:r>
      <w:bookmarkEnd w:id="28"/>
    </w:p>
    <w:p>
      <w:pPr>
        <w:pStyle w:val="BookText"/>
        <w:rPr/>
      </w:pPr>
      <w:r>
        <w:rPr>
          <w:rFonts w:ascii="IRNazanin" w:hAnsi="IRNazanin" w:eastAsia="IRNazanin"/>
          <w:color w:val="111111"/>
          <w:sz w:val="28"/>
          <w:sz w:val="28"/>
          <w:szCs w:val="28"/>
          <w:rtl w:val="true"/>
          <w:lang w:bidi="fa-IR"/>
        </w:rPr>
        <w:t xml:space="preserve">با بهره‌گيرى از متن ره‌نمودهاى قرآن و احاديث اسلامى ، اصول و مبانى الگوى شادى در اسلام ارائه مى‌شوند ؛ امّا پيش از آن ، لازم است كه مباحثى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شادى ، شادى از نگاه علم روان‌شناسى ، و شادى از منظر اسلام ، مورد بررسى قرار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شادى‌بايد توجّه داشت كه تعريف دقيقى از شادى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تعريف شادى گفته شده ، تبيين حقيقت آن نيست ؛ بلكه اشاره‌اى اجمالى به مفهوم آن ، يا بيان مبادى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آثار و نشانه‌هاى آن است ، مانند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 عبارت است از ضدّ اندوه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شادى ، عبارت است از مجموع لذّت‌هاى بدون درد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شادى ، احساسى است كه از حسّ رضايتمندى و پيروزى به دست مى‌آيد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سرور ، حالت خوش و لذّت‌بخشى است كه از علم و آگاهى به اين كه يكى از هدف‌ها و آرزوها ، انجام يافته است ، يا انجام خواهد يافت ، به انسان دست مى‌دهد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حسّ شادى ، تركيبى است از عواطف مثبتى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خوش‌حالى ، هيجان ، و برانگيختگىِ حسّى ، با اين شرط كه عواطف منفى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ملال ، بى‌علاقگى و افسردگى نيز در پايين‌ترين حدّ ممكن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شادى يعنى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بودن عواطفِ مثبت ، همراه با پايين بودن عواطفِ منفى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شايد بتوان قديمى‌ترين تعريف شادى را به افلاطون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 سه بعد براى روح انسان قائل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 خشم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هر كدام ، لذّت‌خاصى قائل است و معتقد است كه لذّت نفع‌پرستان ، در رسيدن به اميال و هوس‌ها و ثروت‌هاست ، لذّت جاه‌طلبان ، در كسب مقام و شهرت و لذّت خردمندان ، در به دست آوردن دانش و علم است و اين ، برترين نوع لذّت و شادمانى است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پس از وى ارسطو نيز معتقد است كه دست كم سه نوع شادمانى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پايين‌ترين سطح شادى كه همان لذّت است ؛ سطح بالاتر آن كه موفّقيت و كاميابى است و نوع سوم شادى كه ناشى از معنويت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كه شادكامى حقيقى ، از ارضاى اميال حاصل نمى‌شود ؛ بلكه از انجام شدن چيزى كه فضيلت است ، به دست مى‌آيد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با نگاهى به تعاريفى كه براى شادى ارائه شده ، معلوم مى‌شود كه حسّ شادى ، مانند ديگر احساسات انسان ، با لفظ ، قابل تبيين و تفسير نيست ، و تنها كسى مى‌تواند حقيقت آن را درك كند كه داراى اين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واقع ، راهى براى تعريف آن جز اشاره به مقارنات ، مبادى ، آثار و لوازم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شادى را با آثار و لوازم آن تعريف كنيم ، قطعاً يكى از دقيق‌ترين و كوتاه‌ترين تعاريف ، سخنى است كه از امام على عليه السلام در اين باره نقل شده كه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السُّرورُ يَبسُطُ النَّفسَ ، ويُثيرُ النَّشاطَ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شادى ، دل را باز مى‌كند و موجب نشاط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سخن ، سرور و شادى ، حالتى است كه در اثر آن ، اوّلاً دل و جان انسان باز مى‌شود ، يعنى آدمى در درون احساس گستردگى و آسايش مى‌كند ؛ ثانياً ، موجب نشاط ،</w:t>
      </w:r>
      <w:r>
        <w:rPr>
          <w:rStyle w:val="FootnoteAnchor"/>
          <w:rtl w:val="true"/>
        </w:rPr>
        <w:footnoteReference w:id="44"/>
      </w:r>
      <w:r>
        <w:rPr>
          <w:rFonts w:ascii="IRNazanin" w:hAnsi="IRNazanin" w:eastAsia="IRNazanin"/>
          <w:color w:val="111111"/>
          <w:sz w:val="28"/>
          <w:sz w:val="28"/>
          <w:szCs w:val="28"/>
          <w:rtl w:val="true"/>
          <w:lang w:bidi="fa-IR"/>
        </w:rPr>
        <w:t xml:space="preserve">سرزندگى و آمادگى روحى براى كار و تلاش بيشتر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مقابل ، در باره غم و اندوه نيز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الغَمُّ يَقبِضُ النَّفسَ ويَطوِي الاِنبِساطَ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اندوه ، تنگناى روانى ايجاد مى‌كند و انبساط خاطر را از بين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دو روايت ياد شده ، در تعريف شادى ، به اين تعريف مى‌توان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 عبارت است از هيجانات مثبت درونى كه انقباض روانى را از بين مى‌بَرَد و موجب انبساط خاطر و نشاط و پويايى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 هيجانات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2126_13783"/>
    </w:p>
    <w:p>
      <w:pPr>
        <w:pStyle w:val="Heading3"/>
        <w:numPr>
          <w:ilvl w:val="2"/>
          <w:numId w:val="1"/>
        </w:numPr>
        <w:rPr/>
      </w:pPr>
      <w:bookmarkStart w:id="30" w:name="__RefHeading___Toc45532_3804643083"/>
      <w:bookmarkStart w:id="31" w:name="_Toc11"/>
      <w:bookmarkEnd w:id="29"/>
      <w:bookmarkEnd w:id="30"/>
      <w:r>
        <w:rPr>
          <w:rtl w:val="true"/>
        </w:rPr>
        <w:t>شادى در روان‌شناسى‌</w:t>
      </w:r>
      <w:bookmarkEnd w:id="31"/>
    </w:p>
    <w:p>
      <w:pPr>
        <w:pStyle w:val="BookText"/>
        <w:rPr/>
      </w:pPr>
      <w:r>
        <w:rPr>
          <w:rFonts w:ascii="IRNazanin" w:hAnsi="IRNazanin" w:eastAsia="IRNazanin"/>
          <w:color w:val="111111"/>
          <w:sz w:val="28"/>
          <w:sz w:val="28"/>
          <w:szCs w:val="28"/>
          <w:rtl w:val="true"/>
          <w:lang w:bidi="fa-IR"/>
        </w:rPr>
        <w:t xml:space="preserve">منفى كه انبساط خاطر را زايل مى‌كنند و انسان را در تنگناى روحى و فشار روانى قرار مى‌دهند ، نشاط را از انسان سلب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شادى در روان‌شناسى‌از موضوعات مهم و اساسى‌اى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 مثبت‌گرا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خوب</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زندگى</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شادكامى</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دينر ، لوكاس و اوشى ، از زمان‌هاى بسيار دور ، هميشه اين سؤال مطرح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باعث خوش‌بختى و به‌زيستى مى‌شود؟</w:t>
      </w:r>
      <w:r>
        <w:rPr>
          <w:rFonts w:eastAsia="IRNazanin" w:cs="IRNazanin"/>
          <w:color w:val="111111"/>
          <w:sz w:val="28"/>
          <w:szCs w:val="28"/>
          <w:rtl w:val="true"/>
          <w:lang w:bidi="fa-IR"/>
        </w:rPr>
        <w:t>» .</w:t>
      </w:r>
      <w:r>
        <w:rPr>
          <w:rStyle w:val="FootnoteAnchor"/>
          <w:rtl w:val="true"/>
        </w:rPr>
        <w:footnoteReference w:id="49"/>
      </w:r>
      <w:r>
        <w:rPr>
          <w:rFonts w:ascii="IRNazanin" w:hAnsi="IRNazanin" w:eastAsia="IRNazanin"/>
          <w:color w:val="111111"/>
          <w:sz w:val="28"/>
          <w:sz w:val="28"/>
          <w:szCs w:val="28"/>
          <w:rtl w:val="true"/>
          <w:lang w:bidi="fa-IR"/>
        </w:rPr>
        <w:t xml:space="preserve">رويكرد روان‌شناسى به اين مقوله ، داراى فراز و نشيب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يورگنسن و نفستاد ، </w:t>
      </w:r>
      <w:r>
        <w:rPr>
          <w:rStyle w:val="FootnoteAnchor"/>
          <w:rtl w:val="true"/>
        </w:rPr>
        <w:footnoteReference w:id="50"/>
      </w:r>
      <w:r>
        <w:rPr>
          <w:rFonts w:ascii="IRNazanin" w:hAnsi="IRNazanin" w:eastAsia="IRNazanin"/>
          <w:color w:val="111111"/>
          <w:sz w:val="28"/>
          <w:sz w:val="28"/>
          <w:szCs w:val="28"/>
          <w:rtl w:val="true"/>
          <w:lang w:bidi="fa-IR"/>
        </w:rPr>
        <w:t xml:space="preserve">آلان كار و ديگر روان‌شناسان مثبت‌گرا ، رويكرد نخست به زندگى خوب و شادكامى ، لذّت‌گرايى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لذّت‌گرا ، شادمانى و زندگى خوب را بر حسب جستجوى لذّت و پرهيز از درد تعريف مى‌كند </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اين رويكرد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در فلسفه يونان قديم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اپيكور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كه هدف هر انسانى در نهايت ، كسب بيشترين لذّت و رهايى از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در ديدگاه‌هاى فلاسفه اروپايى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ادامه داشت تا اين كه در قرن نوزدهم ميلادى ، فيلسوف انگليسى ، جرمى بنتام ، </w:t>
      </w:r>
      <w:r>
        <w:rPr>
          <w:rStyle w:val="FootnoteAnchor"/>
          <w:rtl w:val="true"/>
        </w:rPr>
        <w:footnoteReference w:id="52"/>
      </w:r>
      <w:r>
        <w:rPr>
          <w:rFonts w:ascii="IRNazanin" w:hAnsi="IRNazanin" w:eastAsia="IRNazanin"/>
          <w:color w:val="111111"/>
          <w:sz w:val="28"/>
          <w:sz w:val="28"/>
          <w:szCs w:val="28"/>
          <w:rtl w:val="true"/>
          <w:lang w:bidi="fa-IR"/>
        </w:rPr>
        <w:t xml:space="preserve">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فايده‌گرايى</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را از آن اقتباس كرد و پس از او ، جان استوارت ميل ،</w:t>
      </w:r>
      <w:r>
        <w:rPr>
          <w:rStyle w:val="FootnoteAnchor"/>
          <w:rtl w:val="true"/>
        </w:rPr>
        <w:footnoteReference w:id="54"/>
      </w:r>
      <w:r>
        <w:rPr>
          <w:rFonts w:ascii="IRNazanin" w:hAnsi="IRNazanin" w:eastAsia="IRNazanin"/>
          <w:color w:val="111111"/>
          <w:sz w:val="28"/>
          <w:sz w:val="28"/>
          <w:szCs w:val="28"/>
          <w:rtl w:val="true"/>
          <w:lang w:bidi="fa-IR"/>
        </w:rPr>
        <w:t xml:space="preserve">به تشريح آن پرداخت و با تفاوت‌هايى آن را تبيين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جدايى روان‌شناسى از فلسفه ، رويكرد لذّت‌گرايى در آثار روان‌شناسان به روشنى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ويترسو ،</w:t>
      </w:r>
      <w:r>
        <w:rPr>
          <w:rStyle w:val="FootnoteAnchor"/>
          <w:rtl w:val="true"/>
        </w:rPr>
        <w:footnoteReference w:id="55"/>
      </w:r>
      <w:r>
        <w:rPr>
          <w:rFonts w:ascii="IRNazanin" w:hAnsi="IRNazanin" w:eastAsia="IRNazanin"/>
          <w:color w:val="111111"/>
          <w:sz w:val="28"/>
          <w:sz w:val="28"/>
          <w:szCs w:val="28"/>
          <w:rtl w:val="true"/>
          <w:lang w:bidi="fa-IR"/>
        </w:rPr>
        <w:t xml:space="preserve">در اين زمينه بويژه به جِيمز ، ثراندايك ، </w:t>
      </w:r>
      <w:r>
        <w:rPr>
          <w:rStyle w:val="FootnoteAnchor"/>
          <w:rtl w:val="true"/>
        </w:rPr>
        <w:footnoteReference w:id="56"/>
      </w:r>
      <w:r>
        <w:rPr>
          <w:rFonts w:ascii="IRNazanin" w:hAnsi="IRNazanin" w:eastAsia="IRNazanin"/>
          <w:color w:val="111111"/>
          <w:sz w:val="28"/>
          <w:sz w:val="28"/>
          <w:szCs w:val="28"/>
          <w:rtl w:val="true"/>
          <w:lang w:bidi="fa-IR"/>
        </w:rPr>
        <w:t>وونت‌</w:t>
      </w:r>
      <w:r>
        <w:rPr>
          <w:rStyle w:val="FootnoteAnchor"/>
          <w:rtl w:val="true"/>
        </w:rPr>
        <w:footnoteReference w:id="57"/>
      </w:r>
      <w:r>
        <w:rPr>
          <w:rFonts w:ascii="Amiri" w:hAnsi="Amiri" w:eastAsia="Amiri" w:cs="Amiri"/>
          <w:color w:val="111111"/>
          <w:sz w:val="28"/>
          <w:sz w:val="28"/>
          <w:szCs w:val="28"/>
          <w:rtl w:val="true"/>
          <w:lang w:bidi="ar-SA"/>
        </w:rPr>
        <w:t>و فرويد</w:t>
      </w:r>
      <w:r>
        <w:rPr>
          <w:rStyle w:val="FootnoteAnchor"/>
          <w:rtl w:val="true"/>
        </w:rPr>
        <w:footnoteReference w:id="58"/>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ثراندايك به مؤلّفه لذّت در اصل اثر خود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نظريه سه‌بعدىِ وونت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بُعد مهم ، كيفيت لذّت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وونت ، جيمز در بررسى حالت‌هاى عاطفى در مورد احساسات لذّت و عدم لذّت ناشى از تغييرات بدنى ، به نظريه‌پردازى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نظريه فرويد نيز لذّت و اصل لذّت ، جايگاه خاصّى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 كاستى‌هاى لذّت‌گرايى مشخّص شد و مشاهدات و مطالعات تجربى نشان داد كه لذّت‌گرايى نمى‌تواند شادكامى و سعادتمندى را به ارمغان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آرام‌آرام مخالفت‌ها با اين رويكرد 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اديت ويكوف جولسون ، استاد روان‌شناسى دانشگاه جورجيا در اين باره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كنونى ما در باره بهداشت روان ، بر اين پايه استوار است كه مردم بايد شاد و خوش‌حال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كنند و غم و اندوه ، نشانه ناسازگارى و عدم انطباق با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و نظام ارزش‌ها بايد خود را در برابر كسانى كه درد و رنجى اجتناب‌ناپذير دارند ، مسئول بداند ؛ زيرا اين شيوه انديشه ، موجب مى‌شود كه افراد دردمند ، به خاطر اين كه شاد نيستند ، اندوهناك‌تر نيز بشوند</w:t>
      </w:r>
      <w:r>
        <w:rPr>
          <w:rFonts w:eastAsia="IRNazanin" w:cs="IRNazanin"/>
          <w:color w:val="111111"/>
          <w:sz w:val="28"/>
          <w:szCs w:val="28"/>
          <w:rtl w:val="true"/>
          <w:lang w:bidi="fa-IR"/>
        </w:rPr>
        <w:t>» .</w:t>
      </w:r>
      <w:r>
        <w:rPr>
          <w:rStyle w:val="FootnoteAnchor"/>
          <w:rtl w:val="true"/>
        </w:rPr>
        <w:footnoteReference w:id="60"/>
      </w:r>
      <w:r>
        <w:rPr>
          <w:rFonts w:ascii="IRNazanin" w:hAnsi="IRNazanin" w:eastAsia="IRNazanin"/>
          <w:color w:val="111111"/>
          <w:sz w:val="28"/>
          <w:sz w:val="28"/>
          <w:szCs w:val="28"/>
          <w:rtl w:val="true"/>
          <w:lang w:bidi="fa-IR"/>
        </w:rPr>
        <w:t xml:space="preserve">اين حقيقت ، موجب شكل‌گيرى رويكرد دوم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يورگنسن ونفستاد ، </w:t>
      </w:r>
      <w:r>
        <w:rPr>
          <w:rStyle w:val="FootnoteAnchor"/>
          <w:rtl w:val="true"/>
        </w:rPr>
        <w:footnoteReference w:id="61"/>
      </w:r>
      <w:r>
        <w:rPr>
          <w:rFonts w:ascii="IRNazanin" w:hAnsi="IRNazanin" w:eastAsia="IRNazanin"/>
          <w:color w:val="111111"/>
          <w:sz w:val="28"/>
          <w:sz w:val="28"/>
          <w:szCs w:val="28"/>
          <w:rtl w:val="true"/>
          <w:lang w:bidi="fa-IR"/>
        </w:rPr>
        <w:t>آلان كار و ديگر روان‌شناسان مثبت‌گرا ، رويكرد دوم در نگاه به زندگىِ خوب و شادكامى ، رويكرد سعادت‌گرا</w:t>
      </w:r>
      <w:r>
        <w:rPr>
          <w:rStyle w:val="FootnoteAnchor"/>
          <w:rtl w:val="true"/>
        </w:rPr>
        <w:footnoteReference w:id="6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آلان كار ، معتقد است كه سنّت سعادت‌گرا ، شادمانى و زندگى خوب را بر اساس دستيابى به توان بالقوّه كامل فرد تعريف مى‌كند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رويكرد روان‌شناسى مثبت‌گرا در هزاره جديد ، بيش از آن كه بر رويكرد لذّت‌گرا مبتنى باشد ، بر پايه رويكرد سعادت‌گراست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نيز ريشه در آراى ارسطو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نظريه ارسطو و هم در شارحان بعدى وى ، سعادت آدمى به آن است كه بتواند در طى زندگى ، توانايى‌هاى بالقوّه و فضايل نهفته در خود را بالفعل كند و به رشد و كمال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آدمى در اين مسير موفّق شد ، به زندگى خوب ، دست يافته است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البته لذّت و شادى در روان‌شناسى مثبت‌گرا نيز جاى پايى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دهه اخير و با طرح مقوله به‌زيستى روانى‌</w:t>
      </w:r>
      <w:r>
        <w:rPr>
          <w:rStyle w:val="FootnoteAnchor"/>
          <w:rtl w:val="true"/>
        </w:rPr>
        <w:footnoteReference w:id="65"/>
      </w:r>
      <w:r>
        <w:rPr>
          <w:rFonts w:ascii="Amiri" w:hAnsi="Amiri" w:eastAsia="Amiri" w:cs="Amiri"/>
          <w:color w:val="111111"/>
          <w:sz w:val="28"/>
          <w:sz w:val="28"/>
          <w:szCs w:val="28"/>
          <w:rtl w:val="true"/>
          <w:lang w:bidi="ar-SA"/>
        </w:rPr>
        <w:t>و انواع آن و نيز توجّه به شادى در روان‌شناسى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126_13786"/>
    </w:p>
    <w:p>
      <w:pPr>
        <w:pStyle w:val="Heading3"/>
        <w:numPr>
          <w:ilvl w:val="2"/>
          <w:numId w:val="1"/>
        </w:numPr>
        <w:rPr/>
      </w:pPr>
      <w:bookmarkStart w:id="33" w:name="__RefHeading___Toc45534_3804643083"/>
      <w:bookmarkStart w:id="34" w:name="_Toc12"/>
      <w:bookmarkEnd w:id="32"/>
      <w:bookmarkEnd w:id="33"/>
      <w:r>
        <w:rPr>
          <w:rtl w:val="true"/>
        </w:rPr>
        <w:t>شادى از ديدگاه اسلام‌</w:t>
      </w:r>
      <w:bookmarkEnd w:id="34"/>
    </w:p>
    <w:p>
      <w:pPr>
        <w:pStyle w:val="BookText"/>
        <w:rPr/>
      </w:pPr>
      <w:r>
        <w:rPr>
          <w:rFonts w:ascii="IRNazanin" w:hAnsi="IRNazanin" w:eastAsia="IRNazanin"/>
          <w:color w:val="111111"/>
          <w:sz w:val="28"/>
          <w:sz w:val="28"/>
          <w:szCs w:val="28"/>
          <w:rtl w:val="true"/>
          <w:lang w:bidi="fa-IR"/>
        </w:rPr>
        <w:t xml:space="preserve">رويكرد لذّت‌گرا دوباره در متون روان‌شناسى مطرح شده است ؛ از جمله ، در بحث شادكامى و نيز در بحث شادى و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دينر</w:t>
      </w:r>
      <w:r>
        <w:rPr>
          <w:rStyle w:val="FootnoteAnchor"/>
          <w:rtl w:val="true"/>
        </w:rPr>
        <w:footnoteReference w:id="66"/>
      </w:r>
      <w:r>
        <w:rPr>
          <w:rFonts w:ascii="IRNazanin" w:hAnsi="IRNazanin" w:eastAsia="IRNazanin"/>
          <w:color w:val="111111"/>
          <w:sz w:val="28"/>
          <w:sz w:val="28"/>
          <w:szCs w:val="28"/>
          <w:rtl w:val="true"/>
          <w:lang w:bidi="fa-IR"/>
        </w:rPr>
        <w:t xml:space="preserve">به مطالعه آن پرداخته </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و در مباحث كلّىِ نظريه شادكامى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توسط كاهمن‌</w:t>
      </w:r>
      <w:r>
        <w:rPr>
          <w:rStyle w:val="FootnoteAnchor"/>
          <w:rtl w:val="true"/>
        </w:rPr>
        <w:footnoteReference w:id="68"/>
      </w:r>
      <w:r>
        <w:rPr>
          <w:rFonts w:ascii="Amiri" w:hAnsi="Amiri" w:eastAsia="Amiri" w:cs="Amiri"/>
          <w:color w:val="111111"/>
          <w:sz w:val="28"/>
          <w:sz w:val="28"/>
          <w:szCs w:val="28"/>
          <w:rtl w:val="true"/>
          <w:lang w:bidi="ar-SA"/>
        </w:rPr>
        <w:t xml:space="preserve">و همكاران وى بررسى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گفته شده كه اين مفهوم ، با رويكرد لذّت‌گرا پيوند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دسى و رايان ، در اين ديدگاه‌ها چنين عنوان شده كه شادكامى به يك معنا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هيجان‌هاى مثبت و نبود هيجان‌هاى منفى و اين يعنى افزايش لذّت و كاستن از درد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يورگنسن و نفستاد با ملاحظه ديدگاه سليگمن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 اصيل‌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مى‌نويسند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لذّت‌گرا بر هيجان‌ها معطوف است</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شادى از ديدگاه اسلام‌بررسى‌ها نشان مى‌دهد كه اسلام ، دينِ سرور و شادى است ؛ زيرا اين دين ، برنامه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تكامل مادّى و معنوى است‌</w:t>
      </w:r>
      <w:r>
        <w:rPr>
          <w:rStyle w:val="FootnoteAnchor"/>
          <w:rtl w:val="true"/>
        </w:rPr>
        <w:footnoteReference w:id="74"/>
      </w:r>
      <w:r>
        <w:rPr>
          <w:rFonts w:ascii="IRNazanin" w:hAnsi="IRNazanin" w:eastAsia="IRNazanin"/>
          <w:color w:val="111111"/>
          <w:sz w:val="28"/>
          <w:sz w:val="28"/>
          <w:szCs w:val="28"/>
          <w:rtl w:val="true"/>
          <w:lang w:bidi="fa-IR"/>
        </w:rPr>
        <w:t xml:space="preserve">و بدون شادى ، زندگىِ كامل و حيات طيّبه ، تحقّق نمى‌يابد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اسلامى ، شادى و سرور ، مورد ستايش قرار گرفته و غم و اندوه ، نكوهش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تأكيد شده است كه اولياى الهى ، ترس و اندوهى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أَوْلِيَاءَ اللَّهِ لَا خَوْفٌ عَلَيْهِمْ وَ لَا هُمْ يَحْزَنُونَ </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آگاه باشيد كه به يقين ، اولياى خدا نه ترسى دارند و نه غمگين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شادى ، يكى از ويژگى‌هاى زندگى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و روايات اهل بيت عليهم السلام بهشت برين ، سرشار از شادمانى و خالى از اندوه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لَقَّاهُمْ نَضْرَةً وَسُرُورًا </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آنان را با خوشى و شادمانى روبه‌رو خواهد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بهشت ، دل‌هايى شاد ، چهره‌هايى گشاده و لبانى خندان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 مُّسْفِرَةٌ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ضَاحِكَةٌ مُّسْتَبْشِرَةٌ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در آن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چهره‌هايى درخشان و خندان و شادمان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خدا صلى اللَّه عليه و آله آمده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الوَطَنِ إلّا مَعَ الأَمنِ وَالسُّرورِ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جز با امنيت و شادى ، خيرى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وطن نيست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2126_13788"/>
    </w:p>
    <w:p>
      <w:pPr>
        <w:pStyle w:val="Heading3"/>
        <w:numPr>
          <w:ilvl w:val="2"/>
          <w:numId w:val="1"/>
        </w:numPr>
        <w:rPr/>
      </w:pPr>
      <w:bookmarkStart w:id="36" w:name="__RefHeading___Toc45536_3804643083"/>
      <w:bookmarkStart w:id="37" w:name="_Toc13"/>
      <w:bookmarkEnd w:id="35"/>
      <w:bookmarkEnd w:id="36"/>
      <w:r>
        <w:rPr>
          <w:rtl w:val="true"/>
        </w:rPr>
        <w:t>شادى روا و ناروا</w:t>
      </w:r>
      <w:bookmarkEnd w:id="37"/>
    </w:p>
    <w:p>
      <w:pPr>
        <w:pStyle w:val="BookText"/>
        <w:rPr/>
      </w:pPr>
      <w:r>
        <w:rPr>
          <w:rFonts w:ascii="IRNazanin" w:hAnsi="IRNazanin" w:eastAsia="IRNazanin"/>
          <w:color w:val="111111"/>
          <w:sz w:val="28"/>
          <w:sz w:val="28"/>
          <w:szCs w:val="28"/>
          <w:rtl w:val="true"/>
          <w:lang w:bidi="fa-IR"/>
        </w:rPr>
        <w:t xml:space="preserve">بر پايه اين روايت ، در كشورى كه امنيت و شادى نيست ، خيرى هم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نقش و اهميتى كه شادى در زندگى انسان دارد ، پيشوايان اسلام ، ره‌نمودهاى بسيار سودمندى را در زمينه عوامل شادى‌آفرين ، موانع شاد زيستن ، و همچنين پيامدها و بركات شاد كردن ديگران بيان كرده‌اند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در مقابل ، روايات اسلامى نسبت به خطرهايى كه از ناحيه غم و اندوه ، جسم و جان انسان را تهديد مى‌كنند ، هشدار داده‌اند و راه‌هاى درمان اين بيمارى و ريشه كن كردن آن را از زندگى ارائه نموده‌اند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شادى روا و نارواپيش از اين اشاره شد كه اسلام براى شاد زيستن ، اهمّيت فراوانى قائل است و اندوه را براى جسم و جان ، زيان‌بار مى‌داند ؛ امّا بايد توجّه داشت كه آنچه در فرهنگ عموم مردم شادى ناميده مى‌شود ، به طور مطلق ، مورد تأييد اسلام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متون اسلامى در زمينه شادى ، به دو نوع شادى برخورد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روا و پايدار ، يا شادى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ناروا و ناپايدار ، يا شادى 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تقسيم‌بندى ، نكته بسيار مهمى است كه مبناى اسلام را در ارزش‌گذارى بر شادى‌ها ، از مبانىِ ديگر مكاتب و ديدگاه‌هايى كه بر پايه ارزيابى‌هاى مادّى به اين موضوع پرداخته‌اند ، جدا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اسلام ، انواع شادى‌هايى كه مزاحم و مانع شادى پايدار انسان نباشند ، شادىِ مثبت و روايند؛ امّا شادى‌هاىِ مزاحمِ شادى پايدار ، ناروا و منفى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126_13789"/>
    </w:p>
    <w:p>
      <w:pPr>
        <w:pStyle w:val="Heading3"/>
        <w:numPr>
          <w:ilvl w:val="2"/>
          <w:numId w:val="1"/>
        </w:numPr>
        <w:rPr/>
      </w:pPr>
      <w:bookmarkStart w:id="39" w:name="__RefHeading___Toc45538_3804643083"/>
      <w:bookmarkStart w:id="40" w:name="_Toc14"/>
      <w:bookmarkEnd w:id="38"/>
      <w:bookmarkEnd w:id="39"/>
      <w:r>
        <w:rPr>
          <w:rtl w:val="true"/>
        </w:rPr>
        <w:t>شادى‌هاى اندوه‌زا</w:t>
      </w:r>
      <w:bookmarkEnd w:id="40"/>
    </w:p>
    <w:p>
      <w:pPr>
        <w:pStyle w:val="BookText"/>
        <w:rPr/>
      </w:pPr>
      <w:r>
        <w:rPr>
          <w:rFonts w:ascii="IRNazanin" w:hAnsi="IRNazanin" w:eastAsia="IRNazanin"/>
          <w:color w:val="111111"/>
          <w:sz w:val="28"/>
          <w:sz w:val="28"/>
          <w:szCs w:val="28"/>
          <w:rtl w:val="true"/>
          <w:lang w:bidi="fa-IR"/>
        </w:rPr>
        <w:t xml:space="preserve">كريم در تبيين علّت اين كه چرا دشمنان مستكبر انبياى الهى و كتب آسمانى ، در آخرت ، گرفتار عذاب‌هاى وحشتناك دوزخ مى‌شوند ،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ذَلِكُم بِمَا كُنتُمْ تَفْرَحُونَ فِى الْأَرْضِ بِغَيْرِ الْحَقِ‌ّ وَ بِمَا كُنتُمْ تَمْرَحُونَ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اين عذاب‌ها به سبب آن است كه در زمين ، به ناروا ، شادى و سرمستى مى‌كرديد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 به روشنى نشان مى‌دهد كه شادى‌هاى زندگى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شادى‌هايى كه زيان‌بار و مزاحم شادى‌هاى پايدار انسان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اين شادى‌هاى روا ، حقّ همه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شادى‌هاى زيان‌بار و مزاحم شادى‌هاى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شادى‌ها ، باطل و ناروا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مخالفت اسلام با برخى شادى‌ها و اعمال محدوديت‌هايى در اين زمينه، به دليل مخالفت با شاد زيستن مردم نيست ؛ بلكه به دليل تأمين و تضمين شادىِ پايدار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اسلامْ مخالفت كرده و يا محدوديتى ايجاد نموده ، به خاطر زيان‌هايى است كه در پى دارد و كاميابى و شادىِ پايدار آينده را به مخاطره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شادى‌هاى اندوه‌زانكته بسيار مهم و قابل توجّه اين كه شادى‌هاى ناروا ، نه تنها پس از مرگ ، خطرآفرين و اندوه‌زا هستند ، بلكه پيامدهاى نگران كننده‌اى در همين دنيا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رُبَّ شَهوَةِ ساعَةٍ قد أورَثَت حُزناً طَويلاً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شهوت زود گذرى كه اندوهى دراز مدّت به دنبال 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126_13790"/>
    </w:p>
    <w:p>
      <w:pPr>
        <w:pStyle w:val="Heading3"/>
        <w:numPr>
          <w:ilvl w:val="2"/>
          <w:numId w:val="1"/>
        </w:numPr>
        <w:rPr/>
      </w:pPr>
      <w:bookmarkStart w:id="42" w:name="__RefHeading___Toc45540_3804643083"/>
      <w:bookmarkStart w:id="43" w:name="_Toc15"/>
      <w:bookmarkEnd w:id="41"/>
      <w:bookmarkEnd w:id="42"/>
      <w:r>
        <w:rPr>
          <w:rtl w:val="true"/>
        </w:rPr>
        <w:t>غُصّه‌هاى شادى‌آفرين‌</w:t>
      </w:r>
      <w:bookmarkEnd w:id="43"/>
    </w:p>
    <w:p>
      <w:pPr>
        <w:pStyle w:val="Heading4"/>
        <w:numPr>
          <w:ilvl w:val="3"/>
          <w:numId w:val="1"/>
        </w:numPr>
        <w:rPr/>
      </w:pPr>
      <w:bookmarkStart w:id="44" w:name="__RefHeading___Toc45542_3804643083"/>
      <w:bookmarkStart w:id="45" w:name="_Toc16"/>
      <w:bookmarkEnd w:id="44"/>
      <w:r>
        <w:rPr/>
        <w:t>۱</w:t>
      </w:r>
      <w:r>
        <w:rPr>
          <w:rtl w:val="true"/>
        </w:rPr>
        <w:t xml:space="preserve"> </w:t>
      </w:r>
      <w:r>
        <w:rPr>
          <w:rtl w:val="true"/>
        </w:rPr>
        <w:t xml:space="preserve">. </w:t>
      </w:r>
      <w:r>
        <w:rPr>
          <w:rtl w:val="true"/>
        </w:rPr>
        <w:t>اندوه بر خصلت‌هاى ناپسند</w:t>
      </w:r>
      <w:bookmarkEnd w:id="45"/>
    </w:p>
    <w:p>
      <w:pPr>
        <w:pStyle w:val="BookText"/>
        <w:rPr/>
      </w:pPr>
      <w:r>
        <w:rPr>
          <w:rFonts w:ascii="Amiri" w:hAnsi="Amiri" w:eastAsia="Amiri" w:cs="Amiri"/>
          <w:color w:val="111111"/>
          <w:sz w:val="28"/>
          <w:sz w:val="28"/>
          <w:szCs w:val="28"/>
          <w:rtl w:val="true"/>
          <w:lang w:bidi="ar-SA"/>
        </w:rPr>
        <w:t xml:space="preserve">در ادامه اين مباحث ، توضيحات لازم در اين زمينه ارائه مى‌شود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غُصّه‌هاى شادى‌آفرين‌غصه‌ها مانند شادى‌ها دو دسته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اندوه‌هايى كه در واقع ، نوعى بيمارى اند و انواع مشكلات جسمى و روحى را به وجود مى‌آورند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نوع غصّه‌ها ، باطل و بيهوده و ناروا هستند </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اندوه‌هايى كه انسان را به تحرّك و تلاش بيشتر در جهت زندگى بهتر و شادمانىِ پايدار ، وادار مى‌نمايند ، چنان كه در روايتى منسوب به امام على عليه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هَمَّكَ لِآخِرَتِكَ ، وحُزنَكَ عَلى نَفسِكَ ، فَكَم مِن حَزينٍ وَفَدَ بِهِ حُزنُهُ عَلى سُرورِ الأَبَدِ ، وكَم مِن مَهمومٍ أَدرَكَ أمَلَهُ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همّ و غمت را صرف آخرتت و اندوهت را صرف خود كن؛ زيرا چه بسا اندوهگينى كه اندوهش ، او را به شادمانى پاينده رساند و چه بسا غم‌زده‌اى كه آرزوى خود را در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سؤال مطرح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 غم و اندوه ، سرورآفرين و نشاطآور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به چند مورد از غم‌هاى شادى‌آورى كه در روايات اسلامى آمده‌اند ، اشاره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بر خصلت‌هاى ناپسندخصلت‌هاى ناپسند ، يكى از خطرناك‌ترين آفت‌هاى شادى‌</w:t>
      </w:r>
      <w:r>
        <w:rPr>
          <w:rStyle w:val="FootnoteAnchor"/>
          <w:rtl w:val="true"/>
        </w:rPr>
        <w:footnoteReference w:id="86"/>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احساس اندوه و ناراحتى از اتّصاف به آنها ، نيكو و پسنديده است ؛ زيرا اين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126_13791"/>
    </w:p>
    <w:p>
      <w:pPr>
        <w:pStyle w:val="Heading4"/>
        <w:numPr>
          <w:ilvl w:val="3"/>
          <w:numId w:val="1"/>
        </w:numPr>
        <w:rPr/>
      </w:pPr>
      <w:bookmarkStart w:id="47" w:name="__RefHeading___Toc45544_3804643083"/>
      <w:bookmarkStart w:id="48" w:name="_Toc17"/>
      <w:bookmarkEnd w:id="46"/>
      <w:bookmarkEnd w:id="47"/>
      <w:r>
        <w:rPr/>
        <w:t>۲</w:t>
      </w:r>
      <w:r>
        <w:rPr>
          <w:rtl w:val="true"/>
        </w:rPr>
        <w:t xml:space="preserve"> </w:t>
      </w:r>
      <w:r>
        <w:rPr>
          <w:rtl w:val="true"/>
        </w:rPr>
        <w:t xml:space="preserve">. </w:t>
      </w:r>
      <w:r>
        <w:rPr>
          <w:rtl w:val="true"/>
        </w:rPr>
        <w:t>اندوه بر كردار ناشايسته‌</w:t>
      </w:r>
      <w:bookmarkEnd w:id="48"/>
    </w:p>
    <w:p>
      <w:pPr>
        <w:pStyle w:val="Heading4"/>
        <w:numPr>
          <w:ilvl w:val="3"/>
          <w:numId w:val="1"/>
        </w:numPr>
        <w:rPr/>
      </w:pPr>
      <w:bookmarkStart w:id="49" w:name="__RefHeading___Toc45546_3804643083"/>
      <w:bookmarkStart w:id="50" w:name="_Toc18"/>
      <w:bookmarkEnd w:id="49"/>
      <w:r>
        <w:rPr/>
        <w:t>۳</w:t>
      </w:r>
      <w:r>
        <w:rPr>
          <w:rtl w:val="true"/>
        </w:rPr>
        <w:t xml:space="preserve"> </w:t>
      </w:r>
      <w:r>
        <w:rPr>
          <w:rtl w:val="true"/>
        </w:rPr>
        <w:t xml:space="preserve">. </w:t>
      </w:r>
      <w:r>
        <w:rPr>
          <w:rtl w:val="true"/>
        </w:rPr>
        <w:t>اندوه بر سُستى در انجام دادن كارهاى نيكو</w:t>
      </w:r>
      <w:bookmarkEnd w:id="50"/>
    </w:p>
    <w:p>
      <w:pPr>
        <w:pStyle w:val="BookText"/>
        <w:rPr/>
      </w:pPr>
      <w:r>
        <w:rPr>
          <w:rFonts w:ascii="IRNazanin" w:hAnsi="IRNazanin" w:eastAsia="IRNazanin"/>
          <w:color w:val="111111"/>
          <w:sz w:val="28"/>
          <w:sz w:val="28"/>
          <w:szCs w:val="28"/>
          <w:rtl w:val="true"/>
          <w:lang w:bidi="fa-IR"/>
        </w:rPr>
        <w:t xml:space="preserve">احساس ، انسان را به تلاش جهت مبارزه با اين آفات و جايگزين كردن خصلت‌هاى شادى‌آفرين ، وادار مى‌نمايد ؛ امّا كسى كه كمترين اندوهى از اين بابت ندارد ، هيچ‌گاه در صدد زدودن اين خصلت‌ها از خود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در روايات اسلامى ، اندوهناك شدن به جهت معايب نفسانى و خصلت‌هاى ناپسند ، مثبت و سرورآفرين تلقّى شده ، و مورد توصيه و تأكيد قرار گرفته است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بر كردار ناشايسته‌كردار ناشايسته نيز مانند خصلت‌هاى ناپسند ، آفت شادى‌</w:t>
      </w:r>
      <w:r>
        <w:rPr>
          <w:rStyle w:val="FootnoteAnchor"/>
          <w:rtl w:val="true"/>
        </w:rPr>
        <w:footnoteReference w:id="8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سرنوشتش را با اعمال خود مى‌سازد</w:t>
      </w:r>
      <w:r>
        <w:rPr>
          <w:rStyle w:val="FootnoteAnchor"/>
          <w:rtl w:val="true"/>
        </w:rPr>
        <w:footnoteReference w:id="89"/>
      </w:r>
      <w:r>
        <w:rPr>
          <w:rFonts w:ascii="Amiri" w:hAnsi="Amiri" w:eastAsia="Amiri" w:cs="Amiri"/>
          <w:color w:val="111111"/>
          <w:sz w:val="28"/>
          <w:sz w:val="28"/>
          <w:szCs w:val="28"/>
          <w:rtl w:val="true"/>
          <w:lang w:bidi="ar-SA"/>
        </w:rPr>
        <w:t>و اساساً ما به اين دنيا آمده‌ايم تا نشان دهيم كداميك عمل بهترى داريم‌</w:t>
      </w:r>
      <w:r>
        <w:rPr>
          <w:rStyle w:val="FootnoteAnchor"/>
          <w:rtl w:val="true"/>
        </w:rPr>
        <w:footnoteReference w:id="90"/>
      </w:r>
      <w:r>
        <w:rPr>
          <w:rFonts w:ascii="IRNazanin" w:hAnsi="IRNazanin" w:eastAsia="IRNazanin"/>
          <w:color w:val="111111"/>
          <w:sz w:val="28"/>
          <w:sz w:val="28"/>
          <w:szCs w:val="28"/>
          <w:rtl w:val="true"/>
          <w:lang w:bidi="fa-IR"/>
        </w:rPr>
        <w:t>و اگر كار نيك انجام دهيم ، به سود ما ،</w:t>
      </w:r>
      <w:r>
        <w:rPr>
          <w:rStyle w:val="FootnoteAnchor"/>
          <w:rtl w:val="true"/>
        </w:rPr>
        <w:footnoteReference w:id="91"/>
      </w:r>
      <w:r>
        <w:rPr>
          <w:rFonts w:ascii="IRNazanin" w:hAnsi="IRNazanin" w:eastAsia="IRNazanin"/>
          <w:color w:val="111111"/>
          <w:sz w:val="28"/>
          <w:sz w:val="28"/>
          <w:szCs w:val="28"/>
          <w:rtl w:val="true"/>
          <w:lang w:bidi="fa-IR"/>
        </w:rPr>
        <w:t>و اگر عمل ناشايستى داشته باشيم، به زيان ما تمام مى‌شود</w:t>
      </w:r>
      <w:r>
        <w:rPr>
          <w:rStyle w:val="FootnoteAnchor"/>
          <w:rtl w:val="true"/>
        </w:rPr>
        <w:footnoteReference w:id="92"/>
      </w:r>
      <w:r>
        <w:rPr>
          <w:rFonts w:ascii="IRNazanin" w:hAnsi="IRNazanin" w:eastAsia="IRNazanin"/>
          <w:color w:val="111111"/>
          <w:sz w:val="28"/>
          <w:sz w:val="28"/>
          <w:szCs w:val="28"/>
          <w:rtl w:val="true"/>
          <w:lang w:bidi="fa-IR"/>
        </w:rPr>
        <w:t>و آينده خود را خراب مى‌كنيم و در نتيجه ، موجب حزن و اندوه پايدار خود در آينده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احساس اندوه و رنج از ارتكاب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ايمان‌</w:t>
      </w:r>
      <w:r>
        <w:rPr>
          <w:rStyle w:val="FootnoteAnchor"/>
          <w:rtl w:val="true"/>
        </w:rPr>
        <w:footnoteReference w:id="9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توبه و پيشگيرى از تكرار آن و زمينه‌ساز كارهاى شايسته و شادى‌آفرين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بر سُستى در انجام دادن كارهاى نيكوكارهاى نيك و پسنديده ، نقش اساسى‌اى در تأمين شادكامى دارند </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از اين رو ، سستى در انجام دادن آنها روا نيست ، و احساس اندوه ، بر فرصت‌هايى كه از دست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126_13792"/>
    </w:p>
    <w:p>
      <w:pPr>
        <w:pStyle w:val="Heading4"/>
        <w:numPr>
          <w:ilvl w:val="3"/>
          <w:numId w:val="1"/>
        </w:numPr>
        <w:rPr/>
      </w:pPr>
      <w:bookmarkStart w:id="52" w:name="__RefHeading___Toc45548_3804643083"/>
      <w:bookmarkStart w:id="53" w:name="_Toc19"/>
      <w:bookmarkEnd w:id="51"/>
      <w:bookmarkEnd w:id="52"/>
      <w:r>
        <w:rPr/>
        <w:t>۴</w:t>
      </w:r>
      <w:r>
        <w:rPr>
          <w:rtl w:val="true"/>
        </w:rPr>
        <w:t xml:space="preserve"> </w:t>
      </w:r>
      <w:r>
        <w:rPr>
          <w:rtl w:val="true"/>
        </w:rPr>
        <w:t xml:space="preserve">. </w:t>
      </w:r>
      <w:r>
        <w:rPr>
          <w:rtl w:val="true"/>
        </w:rPr>
        <w:t>اندوه بر مصائب خاندان رسالت‌</w:t>
      </w:r>
      <w:bookmarkEnd w:id="53"/>
    </w:p>
    <w:p>
      <w:pPr>
        <w:pStyle w:val="Heading4"/>
        <w:numPr>
          <w:ilvl w:val="3"/>
          <w:numId w:val="1"/>
        </w:numPr>
        <w:rPr/>
      </w:pPr>
      <w:bookmarkStart w:id="54" w:name="__RefHeading___Toc45550_3804643083"/>
      <w:bookmarkStart w:id="55" w:name="_Toc20"/>
      <w:bookmarkEnd w:id="54"/>
      <w:r>
        <w:rPr/>
        <w:t>۵</w:t>
      </w:r>
      <w:r>
        <w:rPr>
          <w:rtl w:val="true"/>
        </w:rPr>
        <w:t xml:space="preserve"> </w:t>
      </w:r>
      <w:r>
        <w:rPr>
          <w:rtl w:val="true"/>
        </w:rPr>
        <w:t xml:space="preserve">. </w:t>
      </w:r>
      <w:r>
        <w:rPr>
          <w:rtl w:val="true"/>
        </w:rPr>
        <w:t>حزن در مصائب اهل ايمان‌</w:t>
      </w:r>
      <w:bookmarkEnd w:id="55"/>
    </w:p>
    <w:p>
      <w:pPr>
        <w:pStyle w:val="BookText"/>
        <w:rPr/>
      </w:pPr>
      <w:r>
        <w:rPr>
          <w:rFonts w:ascii="IRNazanin" w:hAnsi="IRNazanin" w:eastAsia="IRNazanin"/>
          <w:color w:val="111111"/>
          <w:sz w:val="28"/>
          <w:sz w:val="28"/>
          <w:szCs w:val="28"/>
          <w:rtl w:val="true"/>
          <w:lang w:bidi="fa-IR"/>
        </w:rPr>
        <w:t>رفته ،</w:t>
      </w:r>
      <w:r>
        <w:rPr>
          <w:rStyle w:val="FootnoteAnchor"/>
          <w:rtl w:val="true"/>
        </w:rPr>
        <w:footnoteReference w:id="95"/>
      </w:r>
      <w:r>
        <w:rPr>
          <w:rFonts w:ascii="Amiri" w:hAnsi="Amiri" w:eastAsia="Amiri" w:cs="Amiri"/>
          <w:color w:val="111111"/>
          <w:sz w:val="28"/>
          <w:sz w:val="28"/>
          <w:szCs w:val="28"/>
          <w:rtl w:val="true"/>
          <w:lang w:bidi="ar-SA"/>
        </w:rPr>
        <w:t xml:space="preserve">سبب تحرّك و تلاش بيشتر جهت موفّقيت در انجام كارهاى نيك و شادى‌آفرين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بر مصائب خاندان رسالت‌مصيبت خاندان رسالت ، در واقع ، مصيبت ارزش‌هاى انسانى است ؛ زيرا آنان با هدف حاكميت ارزش‌ها ، در برابر سلطه ستمگران ايستادند ، و متحمّل انواع رنج‌ها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اندوه بر مصائب اهل بيت عليهم السلام و گريستن بر آن ،</w:t>
      </w:r>
      <w:r>
        <w:rPr>
          <w:rStyle w:val="FootnoteAnchor"/>
          <w:rtl w:val="true"/>
        </w:rPr>
        <w:footnoteReference w:id="96"/>
      </w:r>
      <w:r>
        <w:rPr>
          <w:rFonts w:ascii="IRNazanin" w:hAnsi="IRNazanin" w:eastAsia="IRNazanin"/>
          <w:color w:val="111111"/>
          <w:sz w:val="28"/>
          <w:sz w:val="28"/>
          <w:szCs w:val="28"/>
          <w:rtl w:val="true"/>
          <w:lang w:bidi="fa-IR"/>
        </w:rPr>
        <w:t xml:space="preserve">اگر با معرفت همراه باشد ، زمينه‌ساز تلاش و تحرّك بيشتر جهت ايجاد و استقرار نظام ارزشىِ مبتنى بر آرمان‌هاى خاندان رسالت خواهد بود ، و بدين‌سان مى‌تواند از نظر فردى و اجتماعى ، شادى‌آفرين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در مصائب اهل ايمان‌از منظر اسلام ، جامعه اسلامى ، اعضاى يك پيكرند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بايد در شادى و غم يگديگر سهيم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 به قدرى مهم است كه پيامبر خدا صلى اللَّه عليه و آله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أصبَحَ لا يَهتَمُّ بِاُمورِ المُسلِمينَ فَلَيسَ بِمُسلِمٍ </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كسى كه روز خود را آغاز كند و به امور مسلمانان اهتمام نورزد ، مسلمان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غمخوارى اهل ايمان براى يكديگر ،</w:t>
      </w:r>
      <w:r>
        <w:rPr>
          <w:rStyle w:val="FootnoteAnchor"/>
          <w:rtl w:val="true"/>
        </w:rPr>
        <w:footnoteReference w:id="98"/>
      </w:r>
      <w:r>
        <w:rPr>
          <w:rFonts w:ascii="Amiri" w:hAnsi="Amiri" w:eastAsia="Amiri" w:cs="Amiri"/>
          <w:color w:val="111111"/>
          <w:sz w:val="28"/>
          <w:sz w:val="28"/>
          <w:szCs w:val="28"/>
          <w:rtl w:val="true"/>
          <w:lang w:bidi="ar-SA"/>
        </w:rPr>
        <w:t xml:space="preserve">زمينه‌سازِ شاد زيستن جامعه اسلامى است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2126_13793"/>
    </w:p>
    <w:p>
      <w:pPr>
        <w:pStyle w:val="Heading4"/>
        <w:numPr>
          <w:ilvl w:val="3"/>
          <w:numId w:val="1"/>
        </w:numPr>
        <w:rPr/>
      </w:pPr>
      <w:bookmarkStart w:id="57" w:name="__RefHeading___Toc45552_3804643083"/>
      <w:bookmarkStart w:id="58" w:name="_Toc21"/>
      <w:bookmarkEnd w:id="56"/>
      <w:bookmarkEnd w:id="57"/>
      <w:r>
        <w:rPr/>
        <w:t>۶</w:t>
      </w:r>
      <w:r>
        <w:rPr>
          <w:rtl w:val="true"/>
        </w:rPr>
        <w:t xml:space="preserve"> </w:t>
      </w:r>
      <w:r>
        <w:rPr>
          <w:rtl w:val="true"/>
        </w:rPr>
        <w:t xml:space="preserve">. </w:t>
      </w:r>
      <w:r>
        <w:rPr>
          <w:rtl w:val="true"/>
        </w:rPr>
        <w:t>حزنِ ناشى از عواطف انسانى‌</w:t>
      </w:r>
      <w:bookmarkEnd w:id="58"/>
    </w:p>
    <w:p>
      <w:pPr>
        <w:pStyle w:val="Heading4"/>
        <w:numPr>
          <w:ilvl w:val="3"/>
          <w:numId w:val="1"/>
        </w:numPr>
        <w:rPr/>
      </w:pPr>
      <w:bookmarkStart w:id="59" w:name="__RefHeading___Toc45554_3804643083"/>
      <w:bookmarkStart w:id="60" w:name="_Toc22"/>
      <w:bookmarkEnd w:id="59"/>
      <w:r>
        <w:rPr/>
        <w:t>۷</w:t>
      </w:r>
      <w:r>
        <w:rPr>
          <w:rtl w:val="true"/>
        </w:rPr>
        <w:t xml:space="preserve"> </w:t>
      </w:r>
      <w:r>
        <w:rPr>
          <w:rtl w:val="true"/>
        </w:rPr>
        <w:t xml:space="preserve">. </w:t>
      </w:r>
      <w:r>
        <w:rPr>
          <w:rtl w:val="true"/>
        </w:rPr>
        <w:t>حزنِ ناشى از گم‌راهىِ افراد بى ايمان‌</w:t>
      </w:r>
      <w:bookmarkEnd w:id="6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ناشى از عواطف انسانى‌عواطف و احساساتِ انسانى ايجاب مى‌كند كه انسان، در مصائب ديگران بويژه خويشاوندان و دوستان ، اندوهناك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اندوه نيز مثبت ارزيابى مى‌شود ؛ زيرا موجب تلاش در جهت رفع نگرانى و شادكامى، و تقويت روابط خانوادگى و اجتماعى است، و در مواردى كه راهى براى درمان نگرانى وجود ندارد، شكيبايى در آنها سرور اخروى را در پى خواهد داشت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ناشى از گم‌راهىِ افراد بى ايمان‌انسان‌هاى شايسته، دوست دارند كه همه مردم جهان ، به مفهوم واقعى كلمه ، سعادتمند و شادكام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گم‌راهى افراد بى‌ايمان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سعادتِ دنيا و آخرت آنها را تهديد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آنها رنج‌آور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وقتى مى‌ديد كه عده‌اى سخن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به شادكامى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نمى‌پذيرند ، گاه تا مرز از دست‌دادن جان خود اندوهناك مى‌شد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اين نوع حزن نيز به دليل آن كه زمينه‌ساز تلاش بيشتر براى رهايى و شادكامى همگانى است ، نيكو و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سخن اين كه اسلام ، چيزى جز آسايش ، آرامش و شادكامى انسان را نمى‌خواهد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اين آيين ، تنها غصّه‌هاى شادى‌آفرين ،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برعكسِ غم‌هاى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را در تنگناى روانى و فشار روحى قرار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غم‌هاى روا، موجب باز شدن دل و نورانيت آن مى‌شود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2126_13794"/>
    </w:p>
    <w:p>
      <w:pPr>
        <w:pStyle w:val="Heading3"/>
        <w:numPr>
          <w:ilvl w:val="2"/>
          <w:numId w:val="1"/>
        </w:numPr>
        <w:rPr/>
      </w:pPr>
      <w:bookmarkStart w:id="62" w:name="__RefHeading___Toc45556_3804643083"/>
      <w:bookmarkStart w:id="63" w:name="_Toc23"/>
      <w:bookmarkEnd w:id="61"/>
      <w:bookmarkEnd w:id="62"/>
      <w:r>
        <w:rPr>
          <w:rtl w:val="true"/>
        </w:rPr>
        <w:t>الگوى شادى در اسلام‌</w:t>
      </w:r>
      <w:bookmarkEnd w:id="63"/>
    </w:p>
    <w:p>
      <w:pPr>
        <w:pStyle w:val="Heading3"/>
        <w:numPr>
          <w:ilvl w:val="2"/>
          <w:numId w:val="1"/>
        </w:numPr>
        <w:rPr/>
      </w:pPr>
      <w:bookmarkStart w:id="64" w:name="__RefHeading___Toc45558_3804643083"/>
      <w:bookmarkStart w:id="65" w:name="_Toc24"/>
      <w:bookmarkEnd w:id="64"/>
      <w:r>
        <w:rPr>
          <w:rtl w:val="true"/>
        </w:rPr>
        <w:t>اصلِ اصولِ شادكامى‌</w:t>
      </w:r>
      <w:bookmarkEnd w:id="65"/>
    </w:p>
    <w:p>
      <w:pPr>
        <w:pStyle w:val="BookText"/>
        <w:rPr/>
      </w:pPr>
      <w:r>
        <w:rPr>
          <w:rFonts w:ascii="IRNazanin" w:hAnsi="IRNazanin" w:eastAsia="IRNazanin"/>
          <w:color w:val="111111"/>
          <w:sz w:val="28"/>
          <w:sz w:val="28"/>
          <w:szCs w:val="28"/>
          <w:rtl w:val="true"/>
          <w:lang w:bidi="fa-IR"/>
        </w:rPr>
        <w:t xml:space="preserve">چنان كه از پيامبر صلى اللَّه عليه و آله نقل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بِالحُزنِ فَإنَّهُ مِفتاحُ القَلبِ </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بر شما باد به اندوه كه آن ، كليد باز شدن دل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عليه السلام روايت شده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اِستَجلِب نورَ القَلبِ بِدَوامِ الحُزنِ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نورانيت دل را با اندوه پيوسته به دست‌آور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 حزنى كه دل را باز مى‌كند و پيوستگى آن ، موجب نورانيت جان مى‌گردد ، همان حزنِ شادى‌آفرين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الگوى شادى در اسلام‌برپايه آنچه در باره شادى‌هاى روا و ناروا بيان شد ، مى‌توان گفت كه الگوى شادى در اسلام ، بهترين الگوى شادكامى است و بر پنج اصل اساسى استوار است كه متون مربوط به اين اصول ، در كتابِ پيش‌رو ، تقديم پژوهشگران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تبيين اين اصول ، و روايات مرتبط با آنها ، نيازمندِ پژوهش‌هاى مستقلى است كه اميدواريم در پژوهشكده اخلاق و روان‌شناسى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اصولِ شادكامى‌نكته قابل توجّه اين كه بررسى دقيق آموزه‌هاى اسلامى نشان مى‌دهد كه اصول شادكامى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اساسىِ خردورزى و به كارگيرى عقل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صادق عليه السلام در تبيين سپاهيان عقل و جهل، نشاط و شادى 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 سپاهيان عقل، و تنبلى و اندوه را در شمار سپاهيان جهل قرار داده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روايتى ديگر از امام على عليه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العَقلِ القُدرَةُ ، وثَمَرَتُهَا السُّرورُ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بنياد خرد، توانمندى است ، و ميوه توانمندى ،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حديث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رَزانَةُ العَقلِ تُختَبَرُ فِي الفَرَحِ وَالحُزنِ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شادى و غم ، آزموده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مبدأ همه شادى‌هاى روا، عقل، و مبدأ همه غم‌هاى ناروا،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عقل و جهل در صحنه جان انسان، هرگاه عقل، بر جهل پيروز شود، غم‌ها زدوده مى‌شوند، و نشاط و شادى ، سراسر وجود او را فرا مى‌گيرد، و اگر جهل غلبه كرد، نشاط و شادى، جاى خود را به تنبلى و نگرانى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چه عقل، تقويت شود و خرد، افزون‌تر گردد، انسان از نشاط و شادىِ بيشترى برخوردار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شادى و غم، معيارى است براى سنجشِ سنگينى و سبكى عقل، و در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عاقل‌ترين انسان‌ها، شادترين و بانشاطترينِ آنهاست، و جاهل‌ترين مردم، غمگين‌ترين و تنبل‌ترين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در اين جا قابل طرح است ، اين كه اگر عقل ، مبدأ شادى است، و عاقل‌ترين انسان‌ها، شادترين و بانشاطترينِ آنها هستند ، چرا شمارى از روايات ، خردورزى را مايه حزن و اندوه دانسته‌اند؟ مانند اين كه امام صادق عليه السلام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الفِقهِ و العَقلِ ذو كَآبَةٍ وحُزنٍ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انسان فهميده و خردمند، دردمند و اندوهناك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امام على عليه السلام روايت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عاقلٍ مَحزونٌ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هر خردمندى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حكمت‌هاى منسوب به ايشان نيز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العَقلِ أمانٌ مِنَ الغَمِّ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ناتوانى عقل، از اندوه پيشگيرى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روايات با رواياتى كه عقل را مبدأ شادى مى‌دانند ، تعارض دارند؟ پاسخ ، اين است كه تعارضى ميان اين دو دسته از روايات وجود ندارد ؛ زيرا اندوه، به خودىِ خود ، ناروا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توضيح داديم كه در مواردى، غم، شادى‌آفرين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از اين رو، عقل ، مبدأ اين گونه غم‌ها نيز هست، و از سوى ديگر، مطلق غمناك نشدن نيز،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بى‌غمى، اگر ريشه در ناتوانى عقل و يا ضعف‌هاى روانى داشته باشد، نه تنها ممدوح نيست ، بلكه بسيار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خردمند، اگر مرتكب كار ناشايستى شود، اندوهگين مى‌گردد و همين اندوه ، زمينه‌ساز توبه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موارد اندوه‌هاى روا نيز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هنگامى كه عقل ، زمام امور زندگى انسان را به دست بگيرد، جهت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به بهترين الگوى شادى، او را به پنج اقدام اساسى در كنار هم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آفت‌هاى شادى</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نگرانى‌هاى ناروا و بيهوده</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بستن عوامل شادى‌آفرين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شادكامى ديگران </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آداب شادى </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اين اقدامات ، در واقع ، اصول الگوى شادى از منظر اسلام است كه اينك به شرح آنها مى‌پردازيم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2126_13798"/>
    </w:p>
    <w:p>
      <w:pPr>
        <w:pStyle w:val="Heading3"/>
        <w:numPr>
          <w:ilvl w:val="2"/>
          <w:numId w:val="1"/>
        </w:numPr>
        <w:rPr/>
      </w:pPr>
      <w:bookmarkStart w:id="67" w:name="__RefHeading___Toc45560_3804643083"/>
      <w:bookmarkStart w:id="68" w:name="_Toc25"/>
      <w:bookmarkEnd w:id="66"/>
      <w:bookmarkEnd w:id="67"/>
      <w:r>
        <w:rPr>
          <w:rtl w:val="true"/>
        </w:rPr>
        <w:t xml:space="preserve">اصل اوّل </w:t>
      </w:r>
      <w:r>
        <w:rPr>
          <w:rtl w:val="true"/>
        </w:rPr>
        <w:t xml:space="preserve">: </w:t>
      </w:r>
      <w:r>
        <w:rPr>
          <w:rtl w:val="true"/>
        </w:rPr>
        <w:t>مبارزه با آفت‌هاى شادى‌</w:t>
      </w:r>
      <w:bookmarkEnd w:id="68"/>
    </w:p>
    <w:p>
      <w:pPr>
        <w:pStyle w:val="Heading4"/>
        <w:numPr>
          <w:ilvl w:val="3"/>
          <w:numId w:val="1"/>
        </w:numPr>
        <w:rPr/>
      </w:pPr>
      <w:bookmarkStart w:id="69" w:name="__RefHeading___Toc45562_3804643083"/>
      <w:bookmarkStart w:id="70" w:name="_Toc26"/>
      <w:bookmarkEnd w:id="69"/>
      <w:r>
        <w:rPr/>
        <w:t>۱</w:t>
      </w:r>
      <w:r>
        <w:rPr>
          <w:rtl w:val="true"/>
        </w:rPr>
        <w:t xml:space="preserve"> </w:t>
      </w:r>
      <w:r>
        <w:rPr>
          <w:rtl w:val="true"/>
        </w:rPr>
        <w:t xml:space="preserve">- </w:t>
      </w:r>
      <w:r>
        <w:rPr/>
        <w:t>۱</w:t>
      </w:r>
      <w:r>
        <w:rPr>
          <w:rtl w:val="true"/>
        </w:rPr>
        <w:t xml:space="preserve"> </w:t>
      </w:r>
      <w:r>
        <w:rPr>
          <w:rtl w:val="true"/>
        </w:rPr>
        <w:t xml:space="preserve">. </w:t>
      </w:r>
      <w:r>
        <w:rPr>
          <w:rtl w:val="true"/>
        </w:rPr>
        <w:t>آفت‌هاى اخلاقى‌</w:t>
      </w:r>
      <w:bookmarkEnd w:id="70"/>
    </w:p>
    <w:p>
      <w:p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آفت‌هاى شادى‌براى دستيابى به زندگىِ توأم با شادى ، پيش از هر اقدام ، مبارزه با آفت‌هاى شادكامى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آفت‌ها نه تنها مانع تأثيرگذارى عوامل شادى مى‌شوند ، بلكه خود ، مايه غم و نگرانى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اين كتاب ، آفت‌هاى شادى به شش دسته تقسيم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آفت‌هاى اخلاقى‌مقصود از آفت‌هاى اخلاقى ، صفات ناپسندى‌</w:t>
      </w:r>
      <w:r>
        <w:rPr>
          <w:rStyle w:val="FootnoteAnchor"/>
          <w:rtl w:val="true"/>
        </w:rPr>
        <w:footnoteReference w:id="115"/>
      </w:r>
      <w:r>
        <w:rPr>
          <w:rFonts w:ascii="IRNazanin" w:hAnsi="IRNazanin" w:eastAsia="IRNazanin"/>
          <w:color w:val="111111"/>
          <w:sz w:val="28"/>
          <w:sz w:val="28"/>
          <w:szCs w:val="28"/>
          <w:rtl w:val="true"/>
          <w:lang w:bidi="fa-IR"/>
        </w:rPr>
        <w:t xml:space="preserve">هستند كه اگر انسان ، متّصف به آن صفات باشد ، نمى‌تواند شاد زندگى كند ، مانند بداخلاقى ، بدگمانى ، خودپسندى ، حسادت ، كينه‌ورزى ، عصبانيّت ، آرزوهاى دور و دراز ، ترس ، بيتابى ، و دلبستگى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جامع‌ترين و خطرناك‌ترين آفات اخلاقى شادى ، بد اخلاقى‌</w:t>
      </w:r>
      <w:r>
        <w:rPr>
          <w:rStyle w:val="FootnoteAnchor"/>
          <w:rtl w:val="true"/>
        </w:rPr>
        <w:footnoteReference w:id="11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در پاسخ به اين سؤال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126_13799"/>
    </w:p>
    <w:p>
      <w:pPr>
        <w:pStyle w:val="Heading4"/>
        <w:numPr>
          <w:ilvl w:val="3"/>
          <w:numId w:val="1"/>
        </w:numPr>
        <w:rPr/>
      </w:pPr>
      <w:bookmarkStart w:id="72" w:name="__RefHeading___Toc45564_3804643083"/>
      <w:bookmarkStart w:id="73" w:name="_Toc27"/>
      <w:bookmarkEnd w:id="71"/>
      <w:bookmarkEnd w:id="72"/>
      <w:r>
        <w:rPr/>
        <w:t>۱</w:t>
      </w:r>
      <w:r>
        <w:rPr>
          <w:rtl w:val="true"/>
        </w:rPr>
        <w:t xml:space="preserve"> </w:t>
      </w:r>
      <w:r>
        <w:rPr>
          <w:rtl w:val="true"/>
        </w:rPr>
        <w:t xml:space="preserve">- </w:t>
      </w:r>
      <w:r>
        <w:rPr/>
        <w:t>۲</w:t>
      </w:r>
      <w:r>
        <w:rPr>
          <w:rtl w:val="true"/>
        </w:rPr>
        <w:t xml:space="preserve"> </w:t>
      </w:r>
      <w:r>
        <w:rPr>
          <w:rtl w:val="true"/>
        </w:rPr>
        <w:t xml:space="preserve">. </w:t>
      </w:r>
      <w:r>
        <w:rPr>
          <w:rtl w:val="true"/>
        </w:rPr>
        <w:t>آفت‌هاى عملى‌</w:t>
      </w:r>
      <w:bookmarkEnd w:id="73"/>
    </w:p>
    <w:p>
      <w:pPr>
        <w:pStyle w:val="BookText"/>
        <w:rPr/>
      </w:pPr>
      <w:r>
        <w:rPr>
          <w:rFonts w:ascii="IRNazanin" w:hAnsi="IRNazanin" w:eastAsia="IRNazanin"/>
          <w:color w:val="111111"/>
          <w:sz w:val="28"/>
          <w:sz w:val="28"/>
          <w:szCs w:val="28"/>
          <w:rtl w:val="true"/>
          <w:lang w:bidi="fa-IR"/>
        </w:rPr>
        <w:t>زندگى بيش از ديگران پيوسته غمناك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أسوَؤُهُم خُلُقاً </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كسى كه از همه بداخلاق‌تر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آفت‌هاى عملى‌آفت‌هاى عملى ، عبارت است از كارهاى ناشايسته‌اى كه آرامش درونى انسان را از بين مى‌برند و بدين‌سان ، موجب اضطراب و نگرانى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 يكى از علائمى كه براى تشخيص كارهاى خوب از كارهاى بد ، در روايات اسلامى ذكر شده ، احساس آرامش درونى در كارهاى خوب ، و اضطراب درونى در كارهاى زشت و نارواست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كارهاى نيك ، هماهنگ با فطرت و سرشت آدمى اند ، به همين جهت ، انسان از انجام دادن آن ، احساس آرامش و لذّت و شادى دارد ؛ امّا كارهاى زشت و ناروا با فطرت انسان ، سازگارى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انجام آن موجب اضطراب و نگرانى درونى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هر چه كار ، نارواتر ، و گناه ، سنگين‌تر باشد ، اضطراب و نگرانىِ حاصلِ از آن نيز بيشتر مى‌گردد و چه بسا يك لحظه هوسرانى ، يك عمر پشيمانى به دنبال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نقش شمارى از آفات عملى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هوسرانى ، چشم‌چرانى ، كوتاهى در انجام دادن كارهاى نيك ، بيكارى و از دست دادن فرصت‌ها ، در پديد آوردن نگرانى روشن است ؛ امّا رابطه شمارى از آنها با اندوه ، مشخص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عملى‌اى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عمّامه‌گذارى در حال نشسته ، پوشيدن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2126_13800"/>
    </w:p>
    <w:p>
      <w:pPr>
        <w:pStyle w:val="Heading4"/>
        <w:numPr>
          <w:ilvl w:val="3"/>
          <w:numId w:val="1"/>
        </w:numPr>
        <w:rPr/>
      </w:pPr>
      <w:bookmarkStart w:id="75" w:name="__RefHeading___Toc45566_3804643083"/>
      <w:bookmarkStart w:id="76" w:name="_Toc28"/>
      <w:bookmarkEnd w:id="74"/>
      <w:bookmarkEnd w:id="75"/>
      <w:r>
        <w:rPr/>
        <w:t>۱</w:t>
      </w:r>
      <w:r>
        <w:rPr>
          <w:rtl w:val="true"/>
        </w:rPr>
        <w:t xml:space="preserve"> </w:t>
      </w:r>
      <w:r>
        <w:rPr>
          <w:rtl w:val="true"/>
        </w:rPr>
        <w:t xml:space="preserve">- </w:t>
      </w:r>
      <w:r>
        <w:rPr/>
        <w:t>۳</w:t>
      </w:r>
      <w:r>
        <w:rPr>
          <w:rtl w:val="true"/>
        </w:rPr>
        <w:t xml:space="preserve"> </w:t>
      </w:r>
      <w:r>
        <w:rPr>
          <w:rtl w:val="true"/>
        </w:rPr>
        <w:t xml:space="preserve">. </w:t>
      </w:r>
      <w:r>
        <w:rPr>
          <w:rtl w:val="true"/>
        </w:rPr>
        <w:t>آفت‌هاى اقتصادى‌</w:t>
      </w:r>
      <w:bookmarkEnd w:id="76"/>
    </w:p>
    <w:p>
      <w:pPr>
        <w:pStyle w:val="Heading4"/>
        <w:numPr>
          <w:ilvl w:val="3"/>
          <w:numId w:val="1"/>
        </w:numPr>
        <w:rPr/>
      </w:pPr>
      <w:bookmarkStart w:id="77" w:name="__RefHeading___Toc45568_3804643083"/>
      <w:bookmarkStart w:id="78" w:name="_Toc29"/>
      <w:bookmarkEnd w:id="77"/>
      <w:r>
        <w:rPr/>
        <w:t>۱</w:t>
      </w:r>
      <w:r>
        <w:rPr>
          <w:rtl w:val="true"/>
        </w:rPr>
        <w:t xml:space="preserve"> </w:t>
      </w:r>
      <w:r>
        <w:rPr>
          <w:rtl w:val="true"/>
        </w:rPr>
        <w:t xml:space="preserve">- </w:t>
      </w:r>
      <w:r>
        <w:rPr/>
        <w:t>۴</w:t>
      </w:r>
      <w:r>
        <w:rPr>
          <w:rtl w:val="true"/>
        </w:rPr>
        <w:t xml:space="preserve"> </w:t>
      </w:r>
      <w:r>
        <w:rPr>
          <w:rtl w:val="true"/>
        </w:rPr>
        <w:t xml:space="preserve">. </w:t>
      </w:r>
      <w:r>
        <w:rPr>
          <w:rtl w:val="true"/>
        </w:rPr>
        <w:t>آفت‌هاى طبيعى‌</w:t>
      </w:r>
      <w:bookmarkEnd w:id="78"/>
    </w:p>
    <w:p>
      <w:pPr>
        <w:pStyle w:val="BookText"/>
        <w:rPr/>
      </w:pPr>
      <w:r>
        <w:rPr>
          <w:rFonts w:ascii="IRNazanin" w:hAnsi="IRNazanin" w:eastAsia="IRNazanin"/>
          <w:color w:val="111111"/>
          <w:sz w:val="28"/>
          <w:sz w:val="28"/>
          <w:szCs w:val="28"/>
          <w:rtl w:val="true"/>
          <w:lang w:bidi="fa-IR"/>
        </w:rPr>
        <w:t xml:space="preserve">شلوار در حال ايستاده ، گرفتن ناخن با دندان ، خشك كردن صورت با دامن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دسته‌اند ؛ ولى ما نمى‌توانيم رابطه آنها را با نگرانى بفهميم ، امّا درك نكردن ما ، دليل نبودن رابطه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اگر صدور روايات از اهل بيت عليهم السلام قعطى باشد ، مسلّماً ارتباطى ميان امور ياد شده و نگرانى ، وجود دارد ؛ ليكن با توجّه به ضعيف بودن روايات اين باب ، راهى براى اظهار نظر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نفياً يا 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پرهيز از اين امور به منظور مصون ماندن از زيان احتمالى آن ، نيكوست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آفت‌هاى اقتصادى‌شدّت نيازمندى انسان به امكانات اقتصادى ، ايجاب مى‌كند كه آفت‌هاى اقتصادى ، بيش از ديگر آفت‌ها براى او نگران كننده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شاد زيستن بدون مبارزه با اين طيف از آفت‌ها ، امكان‌پذير نيست ؛ امّا بايد توجّه داشت كه تنها فقر و نادارى و بدهكارى ، موجب غم و اندوه نيست ؛ بلكه گاه دلبستگى به ثروت و ترسِ از دست دادن آن ، و تلاش براى نگهدارى و افزودن آن ، به مراتب بيش از فقر، نگران كننده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آفت‌هاى طبيعى‌مراد از آفات طبيعى ، چيزهايى است كه جزء اقتضائات زندگى دنيوى اند و موجب ايجاد اختلال در بُعد مادّى زندگى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آفت‌هاى طبيعىِ شادى را به دو دسته مى‌توان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قابل پيشگيرى ، مانند بيمارى‌ها و حوادثى كه مى‌توان آنها را پيش‌بينى و پيشگيرى كرد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126_13801"/>
    </w:p>
    <w:p>
      <w:pPr>
        <w:pStyle w:val="Heading4"/>
        <w:numPr>
          <w:ilvl w:val="3"/>
          <w:numId w:val="1"/>
        </w:numPr>
        <w:rPr/>
      </w:pPr>
      <w:bookmarkStart w:id="80" w:name="__RefHeading___Toc45570_3804643083"/>
      <w:bookmarkStart w:id="81" w:name="_Toc30"/>
      <w:bookmarkEnd w:id="79"/>
      <w:bookmarkEnd w:id="80"/>
      <w:r>
        <w:rPr/>
        <w:t>۱</w:t>
      </w:r>
      <w:r>
        <w:rPr>
          <w:rtl w:val="true"/>
        </w:rPr>
        <w:t xml:space="preserve"> </w:t>
      </w:r>
      <w:r>
        <w:rPr>
          <w:rtl w:val="true"/>
        </w:rPr>
        <w:t xml:space="preserve">- </w:t>
      </w:r>
      <w:r>
        <w:rPr/>
        <w:t>۵</w:t>
      </w:r>
      <w:r>
        <w:rPr>
          <w:rtl w:val="true"/>
        </w:rPr>
        <w:t xml:space="preserve"> </w:t>
      </w:r>
      <w:r>
        <w:rPr>
          <w:rtl w:val="true"/>
        </w:rPr>
        <w:t xml:space="preserve">. </w:t>
      </w:r>
      <w:r>
        <w:rPr>
          <w:rtl w:val="true"/>
        </w:rPr>
        <w:t>آفت‌هاى خيالى‌</w:t>
      </w:r>
      <w:bookmarkEnd w:id="81"/>
    </w:p>
    <w:p>
      <w:pPr>
        <w:pStyle w:val="Heading5"/>
        <w:numPr>
          <w:ilvl w:val="4"/>
          <w:numId w:val="1"/>
        </w:numPr>
        <w:rPr/>
      </w:pPr>
      <w:bookmarkStart w:id="82" w:name="__RefHeading___Toc45572_3804643083"/>
      <w:bookmarkStart w:id="83" w:name="_Toc31"/>
      <w:bookmarkEnd w:id="82"/>
      <w:r>
        <w:rPr/>
        <w:t>۱</w:t>
      </w:r>
      <w:r>
        <w:rPr>
          <w:rtl w:val="true"/>
        </w:rPr>
        <w:t xml:space="preserve"> </w:t>
      </w:r>
      <w:r>
        <w:rPr>
          <w:rtl w:val="true"/>
        </w:rPr>
        <w:t xml:space="preserve">- </w:t>
      </w:r>
      <w:r>
        <w:rPr/>
        <w:t>۵</w:t>
      </w:r>
      <w:r>
        <w:rPr>
          <w:rtl w:val="true"/>
        </w:rPr>
        <w:t xml:space="preserve"> </w:t>
      </w:r>
      <w:r>
        <w:rPr>
          <w:rtl w:val="true"/>
        </w:rPr>
        <w:t xml:space="preserve">- </w:t>
      </w:r>
      <w:r>
        <w:rPr/>
        <w:t>۱</w:t>
      </w:r>
      <w:r>
        <w:rPr>
          <w:rtl w:val="true"/>
        </w:rPr>
        <w:t xml:space="preserve"> </w:t>
      </w:r>
      <w:r>
        <w:rPr>
          <w:rtl w:val="true"/>
        </w:rPr>
        <w:t xml:space="preserve">. </w:t>
      </w:r>
      <w:r>
        <w:rPr>
          <w:rtl w:val="true"/>
        </w:rPr>
        <w:t>نگرانى‌هاى ناشى از آينده زندگى‌</w:t>
      </w:r>
      <w:bookmarkEnd w:id="83"/>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غير قابل پيشگيرى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ديگر حوادثى كه لازمه زندگى دنيا ، و در صورت پيش‌بينى هم قابل پيشگيرى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 از آن جهت مانع سرورند كه پيامدهاى منفى دارند و موجب درد و رنج مى‌گردند و لذّت و خوشى را از بين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سردمزاجى‌</w:t>
      </w:r>
      <w:r>
        <w:rPr>
          <w:rStyle w:val="FootnoteAnchor"/>
          <w:rtl w:val="true"/>
        </w:rPr>
        <w:footnoteReference w:id="120"/>
      </w:r>
      <w:r>
        <w:rPr>
          <w:rFonts w:ascii="IRNazanin" w:hAnsi="IRNazanin" w:eastAsia="IRNazanin"/>
          <w:color w:val="111111"/>
          <w:sz w:val="28"/>
          <w:sz w:val="28"/>
          <w:szCs w:val="28"/>
          <w:rtl w:val="true"/>
          <w:lang w:bidi="fa-IR"/>
        </w:rPr>
        <w:t xml:space="preserve">از طريق تأثير بر فيزيولوژى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سيستم جسمانى او موجب بروز احساس ناخوشايند مى‌شود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مرگ‌</w:t>
      </w:r>
      <w:r>
        <w:rPr>
          <w:rStyle w:val="FootnoteAnchor"/>
          <w:rtl w:val="true"/>
        </w:rPr>
        <w:footnoteReference w:id="122"/>
      </w:r>
      <w:r>
        <w:rPr>
          <w:rFonts w:ascii="IRNazanin" w:hAnsi="IRNazanin" w:eastAsia="IRNazanin"/>
          <w:color w:val="111111"/>
          <w:sz w:val="28"/>
          <w:sz w:val="28"/>
          <w:szCs w:val="28"/>
          <w:rtl w:val="true"/>
          <w:lang w:bidi="fa-IR"/>
        </w:rPr>
        <w:t>و بروز حوادث ناگوارى كه لازمه زندگى اين دنيا هستند،</w:t>
      </w:r>
      <w:r>
        <w:rPr>
          <w:rStyle w:val="FootnoteAnchor"/>
          <w:rtl w:val="true"/>
        </w:rPr>
        <w:footnoteReference w:id="123"/>
      </w:r>
      <w:r>
        <w:rPr>
          <w:rFonts w:ascii="IRNazanin" w:hAnsi="IRNazanin" w:eastAsia="IRNazanin"/>
          <w:color w:val="111111"/>
          <w:sz w:val="28"/>
          <w:sz w:val="28"/>
          <w:szCs w:val="28"/>
          <w:rtl w:val="true"/>
          <w:lang w:bidi="fa-IR"/>
        </w:rPr>
        <w:t xml:space="preserve">از طريق ايجاد احساس ناكامى در لذّتجويى تام و برآورده نشدن خواسته‌ها و آرزوها مى‌توانند بر انسان ، تأثير منفى بگذارند و موجب حزن و اندوه وى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آفت‌هاى خيالى‌بخش قابل توجّهى از آفت‌هايى كه موجب نگرانىِ انسان مى‌شوند ، آفت‌هايى هستند كه وجود خارجى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ساخته و پرداخته توهّمات و خيالاتى هستند كه از مجارى گوناگون ، وارد عرصه ذهن و روان انسان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از آفت‌هاى خيالى‌اى كه در منابع اسلامى آمده‌اند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نگرانى‌هاى ناشى از آينده زندگى‌بخش عمده‌اى از نگرانى‌هاى انسان ، به مشكلات و ناملايماتى مربوط مى‌شوند كه ممكن است در آينده براى انسان پيش بيايند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مونتين ، فيلسوف شهير فرانسوى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 آن قدرى كه از فكر حوادث آينده ناراحت مى‌شود ، از خودِ آن حوادثْ در زحمت نيست</w:t>
      </w:r>
      <w:r>
        <w:rPr>
          <w:rFonts w:eastAsia="IRNazanin" w:cs="IRNazanin"/>
          <w:color w:val="111111"/>
          <w:sz w:val="28"/>
          <w:szCs w:val="28"/>
          <w:rtl w:val="true"/>
          <w:lang w:bidi="fa-IR"/>
        </w:rPr>
        <w:t>» .</w:t>
      </w:r>
      <w:r>
        <w:rPr>
          <w:rStyle w:val="FootnoteAnchor"/>
          <w:rtl w:val="true"/>
        </w:rPr>
        <w:footnoteReference w:id="1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 كاملاً صحيح و قابل قبول است ؛ امّا افزون بر اين ، تجربه گذشته زندگى نشان مى‌دهد كه اكثر قريب به اتّفاق اين گونه نگرانى‌ها بيهوده بوده‌اند و به گفته صحابى بزرگوار ابوذر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روزى كه به آن نمى‌رسم ، مرا كشت</w:t>
      </w:r>
      <w:r>
        <w:rPr>
          <w:rFonts w:eastAsia="IRNazanin" w:cs="IRNazanin"/>
          <w:color w:val="111111"/>
          <w:sz w:val="28"/>
          <w:szCs w:val="28"/>
          <w:rtl w:val="true"/>
          <w:lang w:bidi="fa-IR"/>
        </w:rPr>
        <w:t>!» .</w:t>
      </w:r>
      <w:r>
        <w:rPr>
          <w:rStyle w:val="FootnoteAnchor"/>
          <w:rtl w:val="true"/>
        </w:rPr>
        <w:footnoteReference w:id="126"/>
      </w:r>
      <w:r>
        <w:rPr>
          <w:rFonts w:ascii="IRNazanin" w:hAnsi="IRNazanin" w:eastAsia="IRNazanin"/>
          <w:color w:val="111111"/>
          <w:sz w:val="28"/>
          <w:sz w:val="28"/>
          <w:szCs w:val="28"/>
          <w:rtl w:val="true"/>
          <w:lang w:bidi="fa-IR"/>
        </w:rPr>
        <w:t>دِيل كارْنِگى ،</w:t>
      </w:r>
      <w:r>
        <w:rPr>
          <w:rStyle w:val="FootnoteAnchor"/>
          <w:rtl w:val="true"/>
        </w:rPr>
        <w:footnoteReference w:id="127"/>
      </w:r>
      <w:r>
        <w:rPr>
          <w:rFonts w:ascii="IRNazanin" w:hAnsi="IRNazanin" w:eastAsia="IRNazanin"/>
          <w:color w:val="111111"/>
          <w:sz w:val="28"/>
          <w:sz w:val="28"/>
          <w:szCs w:val="28"/>
          <w:rtl w:val="true"/>
          <w:lang w:bidi="fa-IR"/>
        </w:rPr>
        <w:t xml:space="preserve">فصلى از كتاب خود را به تبيين قانونى اختصاص داده كه رعايت آن مى‌تواند بيشتر نگرانى‌ها را رفع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 عبارت است از اين كه بر اساس حساب احتمالات ، انسان در آينده زندگى ، چند درصد ممكن است گرفتار مشكلاتى شود كه احتمال آن ، باعث نگرانى‌هاى او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گذشت زمان ، كم كم دريافتم كه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از چيزهايى كه مرا ناراحت و نگران مى‌ساخت ، هرگز به وقوع نخواهد پيوست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شما چنانچه بتوانيم قبول كنيم كه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بفهميم كه تا چه اندازه نگرانى‌هاى ما مورد دارد ، احتمالاً خواهيم توانست هم‌اكنون نُه دهم نگرانى‌هاى خود را برطرف نماييم</w:t>
      </w:r>
      <w:r>
        <w:rPr>
          <w:rFonts w:eastAsia="IRNazanin" w:cs="IRNazanin"/>
          <w:color w:val="111111"/>
          <w:sz w:val="28"/>
          <w:szCs w:val="28"/>
          <w:rtl w:val="true"/>
          <w:lang w:bidi="fa-IR"/>
        </w:rPr>
        <w:t>» .</w:t>
      </w:r>
      <w:r>
        <w:rPr>
          <w:rStyle w:val="FootnoteAnchor"/>
          <w:rtl w:val="true"/>
        </w:rPr>
        <w:footnoteReference w:id="128"/>
      </w:r>
      <w:r>
        <w:rPr>
          <w:rFonts w:ascii="IRNazanin" w:hAnsi="IRNazanin" w:eastAsia="IRNazanin"/>
          <w:color w:val="111111"/>
          <w:sz w:val="28"/>
          <w:sz w:val="28"/>
          <w:szCs w:val="28"/>
          <w:rtl w:val="true"/>
          <w:lang w:bidi="fa-IR"/>
        </w:rPr>
        <w:t xml:space="preserve">در اين باره ، ره‌نمودهاى بسيار ارزنده و كارسازى از امام على عليه السلام نقل شده بدين مضمون كه انسان نبايد غصّه فردا و فرداهاى نامعلوم را بر مشكلات روز خود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باور كند كه اگر براى انسان فردايى در پيش باشد ، خداى مهربان ، او را كفايت خواهد كرد </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در غير اين صورت ، نگرانىِ موهوم ، او را به كارهايى وادار مى‌نمايد كه نگرانى‌هاى او را تشديد مى‌كند ، و امكان بهره‌گيرى از فرصت امروز را از او سلب مى‌نمايد </w:t>
      </w:r>
      <w:r>
        <w:rPr>
          <w:rFonts w:eastAsia="IRNazanin" w:cs="IRNazanin"/>
          <w:color w:val="111111"/>
          <w:sz w:val="28"/>
          <w:szCs w:val="28"/>
          <w:rtl w:val="true"/>
          <w:lang w:bidi="fa-IR"/>
        </w:rPr>
        <w:t>.</w:t>
      </w:r>
      <w:r>
        <w:rPr>
          <w:rStyle w:val="FootnoteAnchor"/>
          <w:rtl w:val="true"/>
        </w:rPr>
        <w:footnoteReference w:id="1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126_13803"/>
    </w:p>
    <w:p>
      <w:pPr>
        <w:pStyle w:val="Heading5"/>
        <w:numPr>
          <w:ilvl w:val="4"/>
          <w:numId w:val="1"/>
        </w:numPr>
        <w:rPr/>
      </w:pPr>
      <w:bookmarkStart w:id="85" w:name="__RefHeading___Toc45574_3804643083"/>
      <w:bookmarkStart w:id="86" w:name="_Toc32"/>
      <w:bookmarkEnd w:id="84"/>
      <w:bookmarkEnd w:id="85"/>
      <w:r>
        <w:rPr/>
        <w:t>۱</w:t>
      </w:r>
      <w:r>
        <w:rPr>
          <w:rtl w:val="true"/>
        </w:rPr>
        <w:t xml:space="preserve"> </w:t>
      </w:r>
      <w:r>
        <w:rPr>
          <w:rtl w:val="true"/>
        </w:rPr>
        <w:t xml:space="preserve">- </w:t>
      </w:r>
      <w:r>
        <w:rPr/>
        <w:t>۵</w:t>
      </w:r>
      <w:r>
        <w:rPr>
          <w:rtl w:val="true"/>
        </w:rPr>
        <w:t xml:space="preserve"> </w:t>
      </w:r>
      <w:r>
        <w:rPr>
          <w:rtl w:val="true"/>
        </w:rPr>
        <w:t xml:space="preserve">- </w:t>
      </w:r>
      <w:r>
        <w:rPr/>
        <w:t>۲</w:t>
      </w:r>
      <w:r>
        <w:rPr>
          <w:rtl w:val="true"/>
        </w:rPr>
        <w:t xml:space="preserve"> </w:t>
      </w:r>
      <w:r>
        <w:rPr>
          <w:rtl w:val="true"/>
        </w:rPr>
        <w:t xml:space="preserve">. </w:t>
      </w:r>
      <w:r>
        <w:rPr>
          <w:rtl w:val="true"/>
        </w:rPr>
        <w:t>نگرانى‌هاى ناشى از القائات شيطانى‌</w:t>
      </w:r>
      <w:bookmarkEnd w:id="86"/>
    </w:p>
    <w:p>
      <w:pPr>
        <w:pStyle w:val="Heading5"/>
        <w:numPr>
          <w:ilvl w:val="4"/>
          <w:numId w:val="1"/>
        </w:numPr>
        <w:rPr/>
      </w:pPr>
      <w:bookmarkStart w:id="87" w:name="__RefHeading___Toc45576_3804643083"/>
      <w:bookmarkStart w:id="88" w:name="_Toc33"/>
      <w:bookmarkEnd w:id="87"/>
      <w:r>
        <w:rPr/>
        <w:t>۱</w:t>
      </w:r>
      <w:r>
        <w:rPr>
          <w:rtl w:val="true"/>
        </w:rPr>
        <w:t xml:space="preserve"> </w:t>
      </w:r>
      <w:r>
        <w:rPr>
          <w:rtl w:val="true"/>
        </w:rPr>
        <w:t xml:space="preserve">- </w:t>
      </w:r>
      <w:r>
        <w:rPr/>
        <w:t>۵</w:t>
      </w:r>
      <w:r>
        <w:rPr>
          <w:rtl w:val="true"/>
        </w:rPr>
        <w:t xml:space="preserve"> </w:t>
      </w:r>
      <w:r>
        <w:rPr>
          <w:rtl w:val="true"/>
        </w:rPr>
        <w:t xml:space="preserve">- </w:t>
      </w:r>
      <w:r>
        <w:rPr/>
        <w:t>۳</w:t>
      </w:r>
      <w:r>
        <w:rPr>
          <w:rtl w:val="true"/>
        </w:rPr>
        <w:t xml:space="preserve"> </w:t>
      </w:r>
      <w:r>
        <w:rPr>
          <w:rtl w:val="true"/>
        </w:rPr>
        <w:t xml:space="preserve">. </w:t>
      </w:r>
      <w:r>
        <w:rPr>
          <w:rtl w:val="true"/>
        </w:rPr>
        <w:t>نگرانى‌هاى ناشى از فرهنگ غلط</w:t>
      </w:r>
      <w:bookmarkEnd w:id="88"/>
    </w:p>
    <w:p>
      <w:pPr>
        <w:pStyle w:val="Heading4"/>
        <w:numPr>
          <w:ilvl w:val="3"/>
          <w:numId w:val="1"/>
        </w:numPr>
        <w:rPr/>
      </w:pPr>
      <w:bookmarkStart w:id="89" w:name="__RefHeading___Toc45578_3804643083"/>
      <w:bookmarkStart w:id="90" w:name="_Toc34"/>
      <w:bookmarkEnd w:id="89"/>
      <w:r>
        <w:rPr>
          <w:rtl w:val="true"/>
        </w:rPr>
        <w:t>نتيجه مباحث گذشته‌</w:t>
      </w:r>
      <w:bookmarkEnd w:id="9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نگرانى‌هاى ناشى از القائات شيطانى‌برپايه شمارى از روايات اسلامى ، بخشى از نگرانى‌هاى انسان ، ناشى از القائات شيطان در خواب و يا بيدارى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خواب‌هاى آشفته كه موجب نگرانى مى‌شوند ، نتيجه القائات شيطانى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اين گونه نگرانى‌ها دستور العملى داريم كه در متن رواياتى كه ارائه مى‌شوند ، آمده است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همچنين برخى از افكارِ نگران كننده ،</w:t>
      </w:r>
      <w:r>
        <w:rPr>
          <w:rStyle w:val="FootnoteAnchor"/>
          <w:rtl w:val="true"/>
        </w:rPr>
        <w:footnoteReference w:id="132"/>
      </w:r>
      <w:r>
        <w:rPr>
          <w:rFonts w:ascii="IRNazanin" w:hAnsi="IRNazanin" w:eastAsia="IRNazanin"/>
          <w:color w:val="111111"/>
          <w:sz w:val="28"/>
          <w:sz w:val="28"/>
          <w:szCs w:val="28"/>
          <w:rtl w:val="true"/>
          <w:lang w:bidi="fa-IR"/>
        </w:rPr>
        <w:t xml:space="preserve">از جمله نگرانى‌هاى انسان نسبت به آينده زندگى ، مى‌توانند مبدأ شيطانى داشته باشند كه با به كارگيرى خرد و بهره‌گيرى از ره‌نمودى كه پيش از اين ارائه شد ، مى‌توان اين گونه نگرانى‌ها را درمان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نگرانى‌هاى ناشى از فرهنگ غلطگاه ، موهوماتى كه از ناحيه فرهنگ‌هاى غلط به برخى از جوامع راه مى‌يابند ، موجب نگرانى و اندوه مى‌گردند ، مانند اين كه در فرهنگ اعراب جاهلى ، دختردار شدن ، موجب ننگ و نگرانى بوده ؛</w:t>
      </w:r>
      <w:r>
        <w:rPr>
          <w:rStyle w:val="FootnoteAnchor"/>
          <w:rtl w:val="true"/>
        </w:rPr>
        <w:footnoteReference w:id="133"/>
      </w:r>
      <w:r>
        <w:rPr>
          <w:rFonts w:ascii="IRNazanin" w:hAnsi="IRNazanin" w:eastAsia="IRNazanin"/>
          <w:color w:val="111111"/>
          <w:sz w:val="28"/>
          <w:sz w:val="28"/>
          <w:szCs w:val="28"/>
          <w:rtl w:val="true"/>
          <w:lang w:bidi="fa-IR"/>
        </w:rPr>
        <w:t xml:space="preserve">همچنين اعتقاد به نحوست برخى از اعداد و يا ايّام ، ممكن است باعث نگرانى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مباحث گذشته‌در جمع‌بندى مطالبى كه در باره آفت‌هاى شادى ارائه شد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بخش عمده‌اى از آفت‌هاى سرور ، قابل پيشگيرى است ، با اين حال ، بخش قابل توجّه ديگرى از آفت‌ها به هيچ وجه قابل پيشگيرى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شادى مطلق در دنيا وجود ندارد و به فرموده امام على عليه السلام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شادى دنيا با غم آميخته است</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شادى‌هاى دنيوى از بين خواهند رفت</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لذّت شادى بيشتر باشد ، از دست دادن آن ، رنج‌آورتر خواهد بود</w:t>
      </w:r>
      <w:r>
        <w:rPr>
          <w:rFonts w:eastAsia="IRNazanin" w:cs="IRNazanin"/>
          <w:color w:val="111111"/>
          <w:sz w:val="28"/>
          <w:szCs w:val="28"/>
          <w:rtl w:val="true"/>
          <w:lang w:bidi="fa-IR"/>
        </w:rPr>
        <w:t>» .</w:t>
      </w:r>
      <w:r>
        <w:rPr>
          <w:rStyle w:val="FootnoteAnchor"/>
          <w:rtl w:val="true"/>
        </w:rPr>
        <w:footnoteReference w:id="136"/>
      </w:r>
      <w:r>
        <w:rPr>
          <w:rFonts w:ascii="IRNazanin" w:hAnsi="IRNazanin" w:eastAsia="IRNazanin"/>
          <w:color w:val="111111"/>
          <w:sz w:val="28"/>
          <w:sz w:val="28"/>
          <w:szCs w:val="28"/>
          <w:rtl w:val="true"/>
          <w:lang w:bidi="fa-IR"/>
        </w:rPr>
        <w:t xml:space="preserve">بر اين اساس ، كسانى كه در دنيا در صدد به دست آوردن شادىِ مطلق هستند ، بايد توجّه داشته باشند كه دستيابى به آن در دنيا امكان‌پذير نيست ، مگر براى كسانى كه خود را به گونه‌اى ساخته‌اند كه تلخى‌ها نيز براى آنها شيرين است </w:t>
      </w:r>
      <w:r>
        <w:rPr>
          <w:rFonts w:eastAsia="IRNazanin" w:cs="IRNazanin"/>
          <w:color w:val="111111"/>
          <w:sz w:val="28"/>
          <w:szCs w:val="28"/>
          <w:rtl w:val="true"/>
          <w:lang w:bidi="fa-IR"/>
        </w:rPr>
        <w:t>.</w:t>
      </w:r>
      <w:r>
        <w:rPr>
          <w:rStyle w:val="FootnoteAnchor"/>
          <w:rtl w:val="true"/>
        </w:rPr>
        <w:footnoteReference w:id="1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2126_13805"/>
    </w:p>
    <w:p>
      <w:pPr>
        <w:pStyle w:val="Heading3"/>
        <w:numPr>
          <w:ilvl w:val="2"/>
          <w:numId w:val="1"/>
        </w:numPr>
        <w:rPr/>
      </w:pPr>
      <w:bookmarkStart w:id="92" w:name="__RefHeading___Toc45580_3804643083"/>
      <w:bookmarkStart w:id="93" w:name="_Toc35"/>
      <w:bookmarkEnd w:id="91"/>
      <w:bookmarkEnd w:id="92"/>
      <w:r>
        <w:rPr>
          <w:rtl w:val="true"/>
        </w:rPr>
        <w:t xml:space="preserve">اصل دوم </w:t>
      </w:r>
      <w:r>
        <w:rPr>
          <w:rtl w:val="true"/>
        </w:rPr>
        <w:t xml:space="preserve">: </w:t>
      </w:r>
      <w:r>
        <w:rPr>
          <w:rtl w:val="true"/>
        </w:rPr>
        <w:t>درمان بيمارى نگرانى‌هاى ناروا</w:t>
      </w:r>
      <w:bookmarkEnd w:id="93"/>
    </w:p>
    <w:p>
      <w:pPr>
        <w:pStyle w:val="Heading4"/>
        <w:numPr>
          <w:ilvl w:val="3"/>
          <w:numId w:val="1"/>
        </w:numPr>
        <w:rPr/>
      </w:pPr>
      <w:bookmarkStart w:id="94" w:name="__RefHeading___Toc45582_3804643083"/>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بيمارى نگرانى‌هاى ناروااز منظر احاديث اسلامى ، اندوه و نگرانى ، نوعى بيمارى روحى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يكى ديگر از اصول الگوى شادى در اسلام ، درمانِ اين بيمارى است ؛ چرا كه بدون درمان آن ، شادى بى‌معناست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اسلامى ، ره‌نمودها و دستور العمل‌هاى بسيار مهم و ارزنده‌اى در زمينه درمان بيمارى اندوه و نگرانى ،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درمان اندوه و پديد آمدنِ شادى ، پيوندى ناگسستنى دارند ؛ بلكه در واقع ، دو روىِ يك سكّه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همان چيزى كه در يك حديث به عنوان درمانِ اندوه معرفى شده ، در حديثى ديگر ، به عنوان عامل شادى ، بيان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ايمان به خدا يا راضى بودن به تقدير الهى ، در يك حديث ، به عنوان درمان اندوه ،</w:t>
      </w:r>
      <w:r>
        <w:rPr>
          <w:rStyle w:val="FootnoteAnchor"/>
          <w:rtl w:val="true"/>
        </w:rPr>
        <w:footnoteReference w:id="138"/>
      </w:r>
      <w:r>
        <w:rPr>
          <w:rFonts w:ascii="IRNazanin" w:hAnsi="IRNazanin" w:eastAsia="IRNazanin"/>
          <w:color w:val="111111"/>
          <w:sz w:val="28"/>
          <w:sz w:val="28"/>
          <w:szCs w:val="28"/>
          <w:rtl w:val="true"/>
          <w:lang w:bidi="fa-IR"/>
        </w:rPr>
        <w:t>و در حديثى ديگر ، به عنوان عامل شادى ،</w:t>
      </w:r>
      <w:r>
        <w:rPr>
          <w:rStyle w:val="FootnoteAnchor"/>
          <w:rtl w:val="true"/>
        </w:rPr>
        <w:footnoteReference w:id="139"/>
      </w:r>
      <w:r>
        <w:rPr>
          <w:rFonts w:ascii="IRNazanin" w:hAnsi="IRNazanin" w:eastAsia="IRNazanin"/>
          <w:color w:val="111111"/>
          <w:sz w:val="28"/>
          <w:sz w:val="28"/>
          <w:szCs w:val="28"/>
          <w:rtl w:val="true"/>
          <w:lang w:bidi="fa-IR"/>
        </w:rPr>
        <w:t xml:space="preserve">معرفى مى‌شوند ؛ ليكن متون مربوط به درمان اندوه ، در فصل چهارم بررسى مى‌شوند و آن چه مربوط به عوامل شادى است ، در فصل پنجم مطرح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جمع‌بندى متن آيات و روايات در فصل اوّل ، به پيروى از آن متون ، اين دو موضوع از هم تفكيك شده‌اند ؛ امّا در شمارى از موارد ، توضيحات مورد نياز ، يكجا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توضيح كوتاهى در باره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126_13806"/>
    </w:p>
    <w:p>
      <w:pPr>
        <w:pStyle w:val="Heading4"/>
        <w:numPr>
          <w:ilvl w:val="3"/>
          <w:numId w:val="1"/>
        </w:numPr>
        <w:rPr/>
      </w:pPr>
      <w:bookmarkStart w:id="97" w:name="__RefHeading___Toc45584_3804643083"/>
      <w:bookmarkStart w:id="98" w:name="_Toc37"/>
      <w:bookmarkEnd w:id="96"/>
      <w:bookmarkEnd w:id="97"/>
      <w:r>
        <w:rPr/>
        <w:t>۲</w:t>
      </w:r>
      <w:r>
        <w:rPr>
          <w:rtl w:val="true"/>
        </w:rPr>
        <w:t xml:space="preserve"> </w:t>
      </w:r>
      <w:r>
        <w:rPr>
          <w:rtl w:val="true"/>
        </w:rPr>
        <w:t xml:space="preserve">- </w:t>
      </w:r>
      <w:r>
        <w:rPr/>
        <w:t>۱</w:t>
      </w:r>
      <w:r>
        <w:rPr>
          <w:rtl w:val="true"/>
        </w:rPr>
        <w:t xml:space="preserve"> </w:t>
      </w:r>
      <w:r>
        <w:rPr>
          <w:rtl w:val="true"/>
        </w:rPr>
        <w:t xml:space="preserve">. </w:t>
      </w:r>
      <w:r>
        <w:rPr>
          <w:rtl w:val="true"/>
        </w:rPr>
        <w:t>درمان‌هاى معرفتى‌</w:t>
      </w:r>
      <w:bookmarkEnd w:id="98"/>
    </w:p>
    <w:p>
      <w:pPr>
        <w:pStyle w:val="Heading5"/>
        <w:numPr>
          <w:ilvl w:val="4"/>
          <w:numId w:val="1"/>
        </w:numPr>
        <w:rPr/>
      </w:pPr>
      <w:bookmarkStart w:id="99" w:name="__RefHeading___Toc45586_3804643083"/>
      <w:bookmarkStart w:id="100" w:name="_Toc38"/>
      <w:bookmarkEnd w:id="99"/>
      <w:r>
        <w:rPr/>
        <w:t>۲</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w:t>
      </w:r>
      <w:r>
        <w:rPr>
          <w:rtl w:val="true"/>
        </w:rPr>
        <w:t xml:space="preserve">. </w:t>
      </w:r>
      <w:r>
        <w:rPr>
          <w:rtl w:val="true"/>
        </w:rPr>
        <w:t>شناخت امور شايسته اندوه و شادى‌</w:t>
      </w:r>
      <w:bookmarkEnd w:id="100"/>
    </w:p>
    <w:p>
      <w:pPr>
        <w:pStyle w:val="Heading6"/>
        <w:numPr>
          <w:ilvl w:val="5"/>
          <w:numId w:val="1"/>
        </w:numPr>
        <w:rPr/>
      </w:pPr>
      <w:bookmarkStart w:id="101" w:name="__RefHeading___Toc45588_3804643083"/>
      <w:bookmarkStart w:id="102" w:name="_Toc39"/>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 xml:space="preserve">ره‌نمودهاى درمان اندوه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فصل سوم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مى‌آوريم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درمان‌هاى معرفتى‌مقصود از درمان‌هاى معرفتى ، شناخت‌ها و آگاهى‌هايى هستند كه مى‌توانند در پيشگيرى يا درمانِ غصّه‌هاى بيهوده و ناروا مؤثر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امور شايسته اندوه و شادى‌نخستين ره‌نمود پيامبر صلى اللَّه عليه و آله و اهل بيت عليهم السلام براى درمان اندوه و نگرانى ، تصحيح بينش و به تعبير ديگر ، واقع‌گرايى در ارزيابى غم‌ها و شادى‌هاست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ره‌نمود ، در واقع ، اساس همه ره‌نمودهاى معرفتى در زمينه درمان نگرانى‌هاى منفى و دستيابى به شادى‌هاى روا و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صحيح عوامل شادى و نگرانى ، آن قدر اهميت دارد كه امام على عليه السلام ضمن نامه‌اى به شخصيت بزرگى مانند عبداللَّه بن عبّاس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المَرءَ قَد يَسُرُّهُ دَركُ ما لَم يَكنُ لِيَفوتَهُ ، ويَسوؤُهُ فَوتُ ما لَم يَكُن لِيُدرِكَهُ ، فَليَكُن سُرورُكَ بِما نِلتَ مِن آخِرَتِك ، وَليَكُن أسَفُكَ عَلى ما فاتَكَ مِنها ، وما نِلتَ مِن دُنياكَ فَلا تُكثِر به فَرَحاً وما فاتَكَ منها فَلا تَأسَ عَلَيهِ جَزَعاً وَليَكُن هَمُّكَ فيما بَعدَ المَوتِ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گاه آدمى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شدن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از دستش نمى‌رود، شادمان مى‌كند و از دست دادن چيزى كه به دست آمدنى نيست، اندوهگين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شادمانى‌ات بايد براى آن مقدار آخرتى باشد كه به دست آورده‌اى و اندوه تو براى چيزى از آن باشد كه از دستش داده‌اى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از دنيايت به دست آورده‌اى، بسيار شادمانى نكن و بر آنچه از آن از كف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2126_13807"/>
    </w:p>
    <w:p>
      <w:pPr>
        <w:pStyle w:val="Heading6"/>
        <w:numPr>
          <w:ilvl w:val="5"/>
          <w:numId w:val="1"/>
        </w:numPr>
        <w:rPr/>
      </w:pPr>
      <w:bookmarkStart w:id="104" w:name="__RefHeading___Toc45590_3804643083"/>
      <w:bookmarkStart w:id="105" w:name="_Toc40"/>
      <w:bookmarkEnd w:id="103"/>
      <w:bookmarkEnd w:id="104"/>
      <w:r>
        <w:rPr>
          <w:rtl w:val="true"/>
        </w:rPr>
        <w:t>خطا در ارزيابى موارد غم و شادى‌</w:t>
      </w:r>
      <w:bookmarkEnd w:id="105"/>
    </w:p>
    <w:p>
      <w:pPr>
        <w:pStyle w:val="BookText"/>
        <w:rPr/>
      </w:pPr>
      <w:r>
        <w:rPr>
          <w:rFonts w:ascii="IRNazanin" w:hAnsi="IRNazanin" w:eastAsia="IRNazanin"/>
          <w:color w:val="111111"/>
          <w:sz w:val="28"/>
          <w:sz w:val="28"/>
          <w:szCs w:val="28"/>
          <w:rtl w:val="true"/>
          <w:lang w:bidi="fa-IR"/>
        </w:rPr>
        <w:t xml:space="preserve">داده‌اى، بى‌تابانه غمگين مباش؛ بلكه همّت خود را براى پس از مرگ، مصروف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 به قدرى جالب و آموزنده است كه ابن عبّاس ، ضمن نقل آن ، مكرّر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كلام پيامبر خدا صلى اللَّه عليه و آله از هيچ سخنى به اندازه آن ، سود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 در ارزيابى موارد غم و شادى‌نمونه‌هايى از خطاى انسان در ارزيابى عوامل غم و شادى كه در روايات آمده‌اند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انسان را خدا تضمين كرده ، بنا بر اين ، غُصّه خوردن براى روزى ، بيهوده است ؛ ولى او نگرانِ روزىِ روزهاى آينده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 هر روز از عمر انسانْ كم مى‌شود و به مرگ نزديك‌تر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غصّه خوردن براى هدر رفتن سرمايه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او نگران كوتاه شدن عمر نيست و شاد است كه يك روز ديگر در دنيا زندگى كرده است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رويگَردانىِ دنيا ، موجب نزديكى به خداى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موجب شادى باشد ؛ ولى براى برخى باعث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دنيا موجب دورى از خداست ، لذا بايد موجب اندوه باشد ؛ ليكن گاه باعث شادى است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حوادث بر اساس تقدير الهى ، قطعى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نبايد غير منتظره باشند ؛ امّا عده‌اى از آنها شگفت زده و خرسند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چيزها نيز در تقدير الهى ، بنا نيست كه به انسان برسند ؛ امّا چون انسان انتظارش را مى‌كشد، از نيامدنش ناراحت مى‌شود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از دست رفته، باز نمى‌گردند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تأسّف بر آنها بى اثر است ؛ امّا برخى از مردم ، غصّه آنها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نيز در دست انسان است كه پايدار نمى‌مانند؛ امّا برخى به خاطر داشتن آنها سرمست مى‌شوند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به خاطر لذّت اندك و ناپايدار دنيا خوش‌حال مى‌شوند ؛ امّا براى لذّت بسيار و پايدار آخرت كه از دست مى‌دهند ، ناراحت نمى‌شوند؛ در حالى كه بايد برعكس باشد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پيام همه رواياتى كه دلالت دارند بر خطاى انسان‌ها در تشخيص امورى كه بايد موجب غم و يا شادى باشند ،</w:t>
      </w:r>
      <w:r>
        <w:rPr>
          <w:rStyle w:val="FootnoteAnchor"/>
          <w:rtl w:val="true"/>
        </w:rPr>
        <w:footnoteReference w:id="146"/>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شادى و غم ، واقع‌گرا باش ؛ ظاهربين مباش ؛ فكر كن ببين چه چيزى واقعاً براى تو خير و سودآور است ، اگر بدان دست يافتى ، شاد باش ؛ و چه چيزى واقعاً براى تو شرّ و زيان‌بار است ، اگر در زندگى تو پديد آمد ، اندوهناك شو و براى مبارزه با آن به پاخيز ؛ مبادا در اثر تفكّر و بينش نادرست ، چيزى كه واقعاً شادى‌آفرين نيست ، و چه بسا خطرناك است ، موجب شادى زودگذر تو شود و تو را در دام اندوه دائمى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چيزى را كه واقعاً نگران كننده نيست ، و چه بسا موجب سرور و شادى است ، نگران كننده بپندارى ، و خود را بيهوده در رنج و زحمت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 شناخت صحيح عوامل اندوه نيز در كاهش فشارهاى روانى آن ، فوق العاده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 كارنگى در فصل چهارم از بخش دوم كتاب آيين زندگى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نگرانى را تجزيه و تحليل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دستور براى حلّ مشكلات اين است كه واقعيت امر را بفهميم و براى حلّ مشكلات خود ، پيش از اين كه عوامل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2126_13809"/>
    </w:p>
    <w:p>
      <w:pPr>
        <w:pStyle w:val="Heading5"/>
        <w:numPr>
          <w:ilvl w:val="4"/>
          <w:numId w:val="1"/>
        </w:numPr>
        <w:rPr/>
      </w:pPr>
      <w:bookmarkStart w:id="107" w:name="__RefHeading___Toc45592_3804643083"/>
      <w:bookmarkStart w:id="108" w:name="_Toc41"/>
      <w:bookmarkEnd w:id="106"/>
      <w:bookmarkEnd w:id="107"/>
      <w:r>
        <w:rPr/>
        <w:t>۲</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w:t>
      </w:r>
      <w:r>
        <w:rPr>
          <w:rtl w:val="true"/>
        </w:rPr>
        <w:t xml:space="preserve">. </w:t>
      </w:r>
      <w:r>
        <w:rPr>
          <w:rtl w:val="true"/>
        </w:rPr>
        <w:t>شناخت خدا</w:t>
      </w:r>
      <w:bookmarkEnd w:id="108"/>
    </w:p>
    <w:p>
      <w:pPr>
        <w:pStyle w:val="BookText"/>
        <w:rPr/>
      </w:pPr>
      <w:r>
        <w:rPr>
          <w:rFonts w:ascii="IRNazanin" w:hAnsi="IRNazanin" w:eastAsia="IRNazanin"/>
          <w:color w:val="111111"/>
          <w:sz w:val="28"/>
          <w:sz w:val="28"/>
          <w:szCs w:val="28"/>
          <w:rtl w:val="true"/>
          <w:lang w:bidi="fa-IR"/>
        </w:rPr>
        <w:t xml:space="preserve">مؤثّر در آن را گرد نياورده‌ايم ، نگرانى به خود راه ندهيم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كترينك </w:t>
      </w:r>
      <w:r>
        <w:rPr>
          <w:rStyle w:val="FootnoteAnchor"/>
          <w:rtl w:val="true"/>
        </w:rPr>
        <w:footnoteReference w:id="147"/>
      </w:r>
      <w:r>
        <w:rPr>
          <w:rFonts w:ascii="IRNazanin" w:hAnsi="IRNazanin" w:eastAsia="IRNazanin"/>
          <w:color w:val="111111"/>
          <w:sz w:val="28"/>
          <w:sz w:val="28"/>
          <w:szCs w:val="28"/>
          <w:rtl w:val="true"/>
          <w:lang w:bidi="fa-IR"/>
        </w:rPr>
        <w:t xml:space="preserve">در اين مورد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كه خوب تشريح و حلّاجى شده باشد ، نصفش حل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ادامه ، از شخصى به نام گلن ليچفيلد نقل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حقيقت را دريافته‌ام كه پنجاه درصد نگرانى‌ها چون به مرحله تصميم قطعى برسند ، نابود مى‌شوند و چهل درصد بقيه نيز در جريان اجراى تصميم از بين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نود درصد نگرانى‌هاى من با طى اين چهار مرحله از بين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مى‌نويسم كه چه چيز باعث نگرانى‌ام شده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مى‌توانم در اين باره انجام دهم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خود را مى‌گيرم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 آن تصميم را اجرا مى‌كنم</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خدامى‌توان گفت كه بهترين داروهاى پيشگيرى و درمان بيمارى نگرانى‌هاى ناروا ، معرفت خداوند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داروها ، تا با اين دارو همراه نشوند ، نمى‌توانند تأثير چندانى در درمانِ اين بيمارى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دعايى منسوب به امام زين العابدين عليه السلام آمده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أحزَنُ وأنتَ الكَريمُ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وكَيفَ أحزَنُ وقَد عَرَفتُكَ ؟</w:t>
      </w:r>
      <w:r>
        <w:rPr>
          <w:rStyle w:val="FootnoteAnchor"/>
          <w:rtl w:val="true"/>
        </w:rPr>
        <w:footnoteReference w:id="149"/>
      </w:r>
      <w:r>
        <w:rPr>
          <w:rFonts w:ascii="IRNazanin" w:hAnsi="IRNazanin" w:eastAsia="IRNazanin"/>
          <w:color w:val="111111"/>
          <w:sz w:val="28"/>
          <w:sz w:val="28"/>
          <w:szCs w:val="28"/>
          <w:rtl w:val="true"/>
          <w:lang w:bidi="fa-IR"/>
        </w:rPr>
        <w:t xml:space="preserve">اين سخن ، بدين معناست كه كسى كه آفريدگار خود را حقيقتاً بشناسد و با لطف و كرامت و مهر و رحمت او نسبت به آفريده‌ها آشنا باشد ، نبايد احساس نگرانى كند ؛ زيرا خداوند ، جز خير و خوبى براى شخص باايمان ، مقدّر نمى‌نمايد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2126_13810"/>
    </w:p>
    <w:p>
      <w:pPr>
        <w:pStyle w:val="Heading5"/>
        <w:numPr>
          <w:ilvl w:val="4"/>
          <w:numId w:val="1"/>
        </w:numPr>
        <w:rPr/>
      </w:pPr>
      <w:bookmarkStart w:id="110" w:name="__RefHeading___Toc45594_3804643083"/>
      <w:bookmarkStart w:id="111" w:name="_Toc42"/>
      <w:bookmarkEnd w:id="109"/>
      <w:bookmarkEnd w:id="110"/>
      <w:r>
        <w:rPr/>
        <w:t>۲</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w:t>
      </w:r>
      <w:r>
        <w:rPr>
          <w:rtl w:val="true"/>
        </w:rPr>
        <w:t xml:space="preserve">. </w:t>
      </w:r>
      <w:r>
        <w:rPr>
          <w:rtl w:val="true"/>
        </w:rPr>
        <w:t>شناخت دنيا</w:t>
      </w:r>
      <w:bookmarkEnd w:id="111"/>
    </w:p>
    <w:p>
      <w:pPr>
        <w:pStyle w:val="Heading5"/>
        <w:numPr>
          <w:ilvl w:val="4"/>
          <w:numId w:val="1"/>
        </w:numPr>
        <w:rPr/>
      </w:pPr>
      <w:bookmarkStart w:id="112" w:name="__RefHeading___Toc45596_3804643083"/>
      <w:bookmarkStart w:id="113" w:name="_Toc43"/>
      <w:bookmarkEnd w:id="112"/>
      <w:r>
        <w:rPr/>
        <w:t>۲</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w:t>
      </w:r>
      <w:r>
        <w:rPr>
          <w:rtl w:val="true"/>
        </w:rPr>
        <w:t xml:space="preserve">. </w:t>
      </w:r>
      <w:r>
        <w:rPr>
          <w:rtl w:val="true"/>
        </w:rPr>
        <w:t>ياد مرگ و احوالات پس از آن‌</w:t>
      </w:r>
      <w:bookmarkEnd w:id="11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دنيانه تنها خداشناسى ، بلكه دنياشناسى نيز در درمان غصّه‌هاى بيهوده زندگى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فراوانى تأكيد شده كه اگر كسى دنيا را بشناسد ، مشكلات دنيوى ، او را اندوهگين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در روايتى از پيامبر صلى اللَّه عليه و آله اين 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 تَرَح لا دارُ فَرَحٍ ، ودارُ التِّواءِ لا دارُ استِواءٍ ، فَمَن عَرَفَها لَم يَفرَح لِرَجاءٍ ولَم يَحزَن لِشَقاءٍ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سراى غم است نه سراى شادى ؛ سراى دشوارى است ، نه سراى آسودگى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 را شناخت ، با اميدى شاد نشد ، و با سختى و حسرتى ، اندوهگين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بدين معناست كه طبيعت زندگى دنيا ، به انواع سختى‌ها و بلاها آغشته است و كسى كه به اين امر آگاه باشد ، مى‌داند كه شادى‌هاى آن ، نسبى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شادى مطلق در دنيا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 خود را براى پذيرفتن سختى‌هاى زندگى و آفت‌هاى طبيعى و غير قابل پيشگيرى شادى ،</w:t>
      </w:r>
      <w:r>
        <w:rPr>
          <w:rStyle w:val="FootnoteAnchor"/>
          <w:rtl w:val="true"/>
        </w:rPr>
        <w:footnoteReference w:id="151"/>
      </w:r>
      <w:r>
        <w:rPr>
          <w:rFonts w:ascii="IRNazanin" w:hAnsi="IRNazanin" w:eastAsia="IRNazanin"/>
          <w:color w:val="111111"/>
          <w:sz w:val="28"/>
          <w:sz w:val="28"/>
          <w:szCs w:val="28"/>
          <w:rtl w:val="true"/>
          <w:lang w:bidi="fa-IR"/>
        </w:rPr>
        <w:t>آماده مى‌كند ، دشوارى‌هاى زندگى براى او غير منتظره و نگران كننده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و احوالات پس از آن‌بسيارى از نگرانى‌هاى انسان، ناشى از اهميت دادن به آرزوهاى دست‌نيافتنى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عليه السلام نقل شده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آرزوها، افسوس خوردن است</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آرزوهايش بسيار باشد، رضايتش اندك است</w:t>
      </w:r>
      <w:r>
        <w:rPr>
          <w:rFonts w:eastAsia="Amiri" w:cs="Amiri" w:ascii="Amiri" w:hAnsi="Amiri"/>
          <w:color w:val="111111"/>
          <w:sz w:val="28"/>
          <w:szCs w:val="28"/>
          <w:rtl w:val="true"/>
          <w:lang w:bidi="ar-SA"/>
        </w:rPr>
        <w:t>» .</w:t>
      </w:r>
      <w:r>
        <w:rPr>
          <w:rStyle w:val="FootnoteAnchor"/>
          <w:rtl w:val="true"/>
        </w:rPr>
        <w:footnoteReference w:id="1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2126_13811"/>
    </w:p>
    <w:p>
      <w:pPr>
        <w:pStyle w:val="Heading5"/>
        <w:numPr>
          <w:ilvl w:val="4"/>
          <w:numId w:val="1"/>
        </w:numPr>
        <w:rPr/>
      </w:pPr>
      <w:bookmarkStart w:id="115" w:name="__RefHeading___Toc45598_3804643083"/>
      <w:bookmarkStart w:id="116" w:name="_Toc44"/>
      <w:bookmarkEnd w:id="114"/>
      <w:bookmarkEnd w:id="115"/>
      <w:r>
        <w:rPr/>
        <w:t>۲</w:t>
      </w:r>
      <w:r>
        <w:rPr>
          <w:rtl w:val="true"/>
        </w:rPr>
        <w:t xml:space="preserve"> </w:t>
      </w:r>
      <w:r>
        <w:rPr>
          <w:rtl w:val="true"/>
        </w:rPr>
        <w:t xml:space="preserve">- </w:t>
      </w:r>
      <w:r>
        <w:rPr/>
        <w:t>۱</w:t>
      </w:r>
      <w:r>
        <w:rPr>
          <w:rtl w:val="true"/>
        </w:rPr>
        <w:t xml:space="preserve"> </w:t>
      </w:r>
      <w:r>
        <w:rPr>
          <w:rtl w:val="true"/>
        </w:rPr>
        <w:t xml:space="preserve">- </w:t>
      </w:r>
      <w:r>
        <w:rPr/>
        <w:t>۵</w:t>
      </w:r>
      <w:r>
        <w:rPr>
          <w:rtl w:val="true"/>
        </w:rPr>
        <w:t xml:space="preserve"> </w:t>
      </w:r>
      <w:r>
        <w:rPr>
          <w:rtl w:val="true"/>
        </w:rPr>
        <w:t xml:space="preserve">. </w:t>
      </w:r>
      <w:r>
        <w:rPr>
          <w:rtl w:val="true"/>
        </w:rPr>
        <w:t>شناخت ويژگى‌هاى اندوه‌</w:t>
      </w:r>
      <w:bookmarkEnd w:id="116"/>
    </w:p>
    <w:p>
      <w:pPr>
        <w:pStyle w:val="BookText"/>
        <w:rPr/>
      </w:pPr>
      <w:r>
        <w:rPr>
          <w:rFonts w:ascii="IRNazanin" w:hAnsi="IRNazanin" w:eastAsia="IRNazanin"/>
          <w:color w:val="111111"/>
          <w:sz w:val="28"/>
          <w:sz w:val="28"/>
          <w:szCs w:val="28"/>
          <w:rtl w:val="true"/>
          <w:lang w:bidi="fa-IR"/>
        </w:rPr>
        <w:t>بنا بر اين ، هر عاملى كه بتواند از اين گونه آرزوها بكاهد، در كاهش نگرانى‌هاى انسان ،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مؤثّر در پايان دادن به آرزوهاى بيهوده، ياد مرگ و احوالات پس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 پيامبر صلى اللَّه عليه و آله خطاب به ابو ذر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اَجَل و فرارسيدن آن مى‌نگريستى، هر آينه، آرزو و فريبكارىِ آن را دشمن مى‌داشتى</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يكى از ياران امام صادق عليه السلام به نام ابو بصير ، خدمت ايشان رسيد و از وسوسه‌ها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آرزوهايى كه موجب نگرانى او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توصيه فرمود كه براى درمان اين گونه نگرانى‌ها ، هنگامى را ياد كن كه مى‌ميرى و دوستانت تو را در قبر مى‌گذارند و برمى‌گردند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اندام‌هاى مختلف بدنت از هم جدا مى‌شوند و حشراتى كه از رطوبت بدنت توليد شده‌اند ، از سوراخ‌هاى بينى‌ات بيرون مى‌آيند و كرم‌ها گوشت بدنت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نگرانى‌هاى تو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 وقت از چنين سرنوشتى ياد كردم، غصّه‌هاى دنيوى من پايان يافتند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ويژگى‌هاى اندوه‌اندوه ، ويژگى‌هايى دارد كه آگاهى از آن ، موجب مهار غم و كاهش روانى آن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ويژگى حُزن و بى‌تابى ، اين است كه نه تنها چيزى را كه از دست رفته بر نمى‌گرداند ،</w:t>
      </w:r>
      <w:r>
        <w:rPr>
          <w:rStyle w:val="FootnoteAnchor"/>
          <w:rtl w:val="true"/>
        </w:rPr>
        <w:footnoteReference w:id="156"/>
      </w:r>
      <w:r>
        <w:rPr>
          <w:rFonts w:ascii="IRNazanin" w:hAnsi="IRNazanin" w:eastAsia="IRNazanin"/>
          <w:color w:val="111111"/>
          <w:sz w:val="28"/>
          <w:sz w:val="28"/>
          <w:szCs w:val="28"/>
          <w:rtl w:val="true"/>
          <w:lang w:bidi="fa-IR"/>
        </w:rPr>
        <w:t xml:space="preserve">و مشكلى از مشكلات زندگى را حل نمى‌كند ، بلكه بر مشكلات انسان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صبر و مقاومت ، از شدّت مشكلات مى‌كاهد ، و چه بسا تحمّل سختى‌ها را آسان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هزاران كيميا حق آفريدكيميايى همچو صبر ، آدم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آگاهى ، به انسان كمك مى‌كند تا راهى را در برخورد با مشكلات انتخاب كند كه سختى‌ها بر او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 اندوه ، موقّتى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غصّه‌اى دوام ندارد </w:t>
      </w:r>
      <w:r>
        <w:rPr>
          <w:rFonts w:eastAsia="IRNazanin" w:cs="IRNazanin"/>
          <w:color w:val="111111"/>
          <w:sz w:val="28"/>
          <w:szCs w:val="28"/>
          <w:rtl w:val="true"/>
          <w:lang w:bidi="fa-IR"/>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هَمٍّ فَرَجٌ ؛</w:t>
      </w:r>
      <w:r>
        <w:rPr>
          <w:rStyle w:val="FootnoteAnchor"/>
          <w:rtl w:val="true"/>
        </w:rPr>
        <w:footnoteReference w:id="158"/>
      </w:r>
      <w:r>
        <w:rPr>
          <w:rFonts w:ascii="IRNazanin" w:hAnsi="IRNazanin" w:eastAsia="IRNazanin"/>
          <w:color w:val="111111"/>
          <w:sz w:val="28"/>
          <w:sz w:val="28"/>
          <w:szCs w:val="28"/>
          <w:rtl w:val="true"/>
          <w:lang w:bidi="fa-IR"/>
        </w:rPr>
        <w:t>براى همه غم‌ها ، گشايشى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الفَرَجَ مَعَ الكَربِ ،</w:t>
      </w:r>
      <w:r>
        <w:rPr>
          <w:rStyle w:val="FootnoteAnchor"/>
          <w:rtl w:val="true"/>
        </w:rPr>
        <w:footnoteReference w:id="159"/>
      </w:r>
      <w:r>
        <w:rPr>
          <w:rFonts w:ascii="IRNazanin" w:hAnsi="IRNazanin" w:eastAsia="IRNazanin"/>
          <w:color w:val="111111"/>
          <w:sz w:val="28"/>
          <w:sz w:val="28"/>
          <w:szCs w:val="28"/>
          <w:rtl w:val="true"/>
          <w:lang w:bidi="fa-IR"/>
        </w:rPr>
        <w:t>گشايش ، همراه اندوه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غم‌ها ، دير يا زود ، زوال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واقعيت ، از فشارهاى روانىِ اندوه مى‌كاهد و به انسان توان مى‌دهد كه تلخى‌هاى موقّت سختى‌ها را با كيمياى صبر ، شيرين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روايتى از امام صادق عليه السلام بدين سان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الدُّنيا ساعَةٌ ، فَما مَضى فَلَيسَ تَجِدُ لَهُ سُروراً ولا حُزناً ، وما لَم يَأتِ فَلَيسَ تَعرِفُهُ ، فَاصبِر عَلى تِلكَ السّاعَةِ الَّتى‌أنتَ فيها ، فَكَأَنَّكَ قَدِ اغتَبَطتَ </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دنيا ساعتى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از آن كه گذشته ، شادى و غمى را حس نمى‌كنى و نسبت به آنچه از آن كه نيامده نيز آگاهى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ساعتى كه اكنون سپرى مى‌كنى ، شكيبايى بورز ، چندان كه گويى نكوحالى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مهم‌ترين آگاهى‌هايى كه مى‌توانند در پيشگيرى و يا درمان نگرانى‌هاى منفى و غصّه‌هاى ناروا نقش داشته باشند ، به طور خلاصه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امورى كه واقعاً شايسته است انسان براى آنها شاد يا غمگين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آگاهى‌اى براى انسان به دست آيد ، غم بيهوده نمى‌خورد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آفريدگار مهربان كه با لطف و رحمت و كرامت خود ، سرنوشت بندگان را رقم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مى‌زند و چيزى جز خير آنها را نمى‌خواهد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دنيا كه سبب مى‌شود ، مشكلات زندگى ، او را غافلگير نكند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ويژگى‌هاى غم كه به ضميمه كيمياى صبر ، تلخىِ سختى‌هاى زندگى را از بين مى‌برند و از فشار غصّه‌ها مى‌كاهند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2126_13813"/>
    </w:p>
    <w:p>
      <w:pPr>
        <w:pStyle w:val="Heading4"/>
        <w:numPr>
          <w:ilvl w:val="3"/>
          <w:numId w:val="1"/>
        </w:numPr>
        <w:rPr/>
      </w:pPr>
      <w:bookmarkStart w:id="118" w:name="__RefHeading___Toc45600_3804643083"/>
      <w:bookmarkStart w:id="119" w:name="_Toc45"/>
      <w:bookmarkEnd w:id="117"/>
      <w:bookmarkEnd w:id="118"/>
      <w:r>
        <w:rPr/>
        <w:t>۲</w:t>
      </w:r>
      <w:r>
        <w:rPr>
          <w:rtl w:val="true"/>
        </w:rPr>
        <w:t xml:space="preserve"> </w:t>
      </w:r>
      <w:r>
        <w:rPr>
          <w:rtl w:val="true"/>
        </w:rPr>
        <w:t xml:space="preserve">- </w:t>
      </w:r>
      <w:r>
        <w:rPr/>
        <w:t>۲</w:t>
      </w:r>
      <w:r>
        <w:rPr>
          <w:rtl w:val="true"/>
        </w:rPr>
        <w:t xml:space="preserve"> </w:t>
      </w:r>
      <w:r>
        <w:rPr>
          <w:rtl w:val="true"/>
        </w:rPr>
        <w:t xml:space="preserve">. </w:t>
      </w:r>
      <w:r>
        <w:rPr>
          <w:rtl w:val="true"/>
        </w:rPr>
        <w:t>درمان‌هاى اعتقادى‌</w:t>
      </w:r>
      <w:bookmarkEnd w:id="119"/>
    </w:p>
    <w:p>
      <w:pPr>
        <w:pStyle w:val="Heading5"/>
        <w:numPr>
          <w:ilvl w:val="4"/>
          <w:numId w:val="1"/>
        </w:numPr>
        <w:rPr/>
      </w:pPr>
      <w:bookmarkStart w:id="120" w:name="__RefHeading___Toc45602_3804643083"/>
      <w:bookmarkStart w:id="121" w:name="_Toc46"/>
      <w:bookmarkEnd w:id="120"/>
      <w:r>
        <w:rPr/>
        <w:t>۲</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w:t>
      </w:r>
      <w:r>
        <w:rPr>
          <w:rtl w:val="true"/>
        </w:rPr>
        <w:t xml:space="preserve">. </w:t>
      </w:r>
      <w:r>
        <w:rPr>
          <w:rtl w:val="true"/>
        </w:rPr>
        <w:t>ايمان به خداى سبحان‌</w:t>
      </w:r>
      <w:bookmarkEnd w:id="12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درمان‌هاى اعتقادى‌عقيده و باور ، مرحله‌اى بالاتر از معرفت و شناخت حقايق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حقيقتى را انسان بداند ، ولى باور نداشته باشد ، مثل اين كه همه مى‌دانند كه از انسانِ مرده ، كارى ساخته نيست ؛ ولى كمتر كسى است كه از مرده نترسد و حاضر شود حتّى يك شب كنار همسر مرده‌اش استراحت كند ، در حالى كه مرده‌شور ، به سادگى در كنار مرده‌ها استراحت مى‌كند ؛ چون شناخت و آگاهى او در اين زمينه ، به باور تبديل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عقلى و شناخت‌هاى ذهنى ، هنگامى به باور تبديل مى‌شوند كه وارد قلب گردند و با روح و جان انسان پيوند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انسان ، حقيقتى را باور نكند ، در زندگى او مؤثّر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شناخت‌هاى چهارگانه‌اى كه پيش از اين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درمان‌هاى معرفتى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شدند ، تنها در صورتى مى‌توانند نگرانى‌هاى انسان را درمان كنند كه به باور و عقيده و ايمان تبديل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خداى سبحان‌باورهاى دينى و اعتقادات مذهبى ، و در صدر آنها ، ايمان به خداوند سبحان ، مؤثّرترين و اصلى‌ترين داروهاى اندوه و نگرانى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نقل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طارِدُ الهَمِّ اليَقينُ </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بهترين دور كننده اندوه ، يقين است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دِيل كارْنِگى ، در بخش پنجم از كتاب آيين زندگى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روشى كامل براى چيره شدن بر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را به خاطر دارم كه صحبت مردم در باره جنگ ميان دانش و دين بود ؛ امّا آن ديرى نپاييد ؛ چون جديدترين دانش امروزى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چيزهايى را ياد مى‌داد كه پيامبران مى‌آموختند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پزشكان روحى درك كرده‌اند كه عبادت و ايمان قوى به مذهب ، بيش از نيمى از نگرانى‌هاى ما را برطرف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بريل ، يكى از پيشوايان اين علم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راسخ به مذهبى داشته باشد ، هرگز گرفتار بيمارهاى عصبى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مذهبى در كار نباشد ، زندگى پوچ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پيش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او را ببينم ، انتظار داشتم اندوه و ملالت جانكاهى را كه حاكى از سال‌ها اداره كردن يكى از مؤسّسات بزرگ است ، در سيمايش بخوانم ؛ ولى هنگامى كه او را در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سالگى اين چنين شاداب و آرام يافتم ، دچار شگفتى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علّت را از او پرسيدم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معتقدم كه خدا خودش كارها را روبه‌راه مى‌كند و احتياجى به اندرزهاى من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امروزه ، حتّى پزشكان روان‌شناسى نيز مبلّغ جديد مذهب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 را به دين ، پاى بند مى‌كنند كه از آتش اين دنيا در امان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معده ، آنژين دوپراترين ، اختلال عصبى و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اِمِرسون در باره خودش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استاد علم خوشى و شادى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مسيح هم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پيروانش دستور مى‌داد كه شاد باشند و خود را با خوشى دمساز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 به سختى در يافته بود كه بدون خدا زندگى غير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اين زن را مارى كوشمن مى‌گذارم ، هر چند نام حقيقى‌اش اين نيست ؛ زيرا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اكنون داراى فرزندان و نوه‌هاى بزرگى است كه ممكن است از چاپ شدن سرگذشت مادر بزرگشان خوششان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w:t>
      </w:r>
      <w:r>
        <w:rPr>
          <w:rStyle w:val="FootnoteAnchor"/>
          <w:rtl w:val="true"/>
        </w:rPr>
        <w:footnoteReference w:id="162"/>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سخت و تنگى ، درآمد شوهرم در هفته ، هجده دُلار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اوقات هم اين مزد به دست ما نمى‌رسيد ؛ زيرا هنگامى كه كسى بيمار مى‌شد ، به وى مزد نمى‌دادند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اغلب گرفتار بيمارى‌هاى گوناگونى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اوريون ، مخملك و گريپ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را كه با دست خودمان ساخته بوديم ، از دست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خواربارفروشى ، پنجاه دلار بدهكار بوديم و مى‌بايستى خرج پنج فرزندمان را هم تأمين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شستن و اتو كردن لباس‌هاى همسايه‌ها را قبول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كهنه سربازان را مى‌خريدم و تن بچه‌ها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زور غم و غصه ، مريض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خواربارفروشى كه پنجاه دلار از ما طلبكار بود ، پسر يازده ساله‌ام را به دزديدن يك جين مداد ، متّهم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پسرم جريان را تعريف مى‌كرد ، اشك در چشمانش حلقه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آگاه بودم كه او پسرى درستكار و بى گناه است و بى جهت پيش ديگران ، بدنام و سرشكسته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 پشتم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گرفتارى‌هايى را كه با آنها روبه‌رو بوديم ، در نظرم مجسّم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اميدى به آينده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كه دچار جنون آنى شده بودم ؛ چون ماشين لباسشويى را بستم و دختر كوچك پنج ساله‌ام را به اتاق خواب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پنجره‌ها را بستم و روزنه‌ها را با كاغذ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كوچكم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مى‌كنى؟ من به او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سرما نخوريم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شير گاز را باز كردم و روى رخت‌خواب دراز كشيديم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مسخره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 چند لحظه پيش بود كه از خواب بيدار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چرتى مى‌زنيم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چشمانم را بستم و به صداى گازى كه از شير خارج مى‌شد گوش فرا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بوى آن گاز را فراموش نخواهم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فكر كردم آهنگى مى‌شنوم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گوش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كرده بودم پيچ راديوى آشپزخانه را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الآن اهميت نداشت ؛ امّا صداى موسيقى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 صداى سرود مذهبى و قديمى‌اى را شنيدم كه مى‌خواند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دردها و سختى‌هاى خود را مى‌توانيم با خداى خود در ميان گذاريم ، چه لزومى دارد كه از مشكلات خود نگران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به آن سرود گوش مى‌كردم ، فهميدم كه اشتباه بزرگى مرتكب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به تنهايى با حوادث زندگى بجنگم و هرگز براى نگرانى‌هايم از خداوند ، كمك نخواسته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 پريدم و شير گاز را بستم و درها را باز كردم و پنجره‌ها را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آن روز را به گريه و دعا 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اين كه خداوند به من كمكى بكند ؛ بلكه به شكرانه موهبت‌هايى كه به من ارزانى داشته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پنج فرزند سالم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خداى خود عهد كردم كه از اين به بعد ، هرگز ناسپاس نباشم و تا امروز هم سرقول خود ايستاده‌ام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وجود از دست دادن خانه شخصى‌ام ، و كوچ كردن به يك كُلبه روستايى با اجاره پنج دُلار درماه ، براى استفاده كردن از چنين مكانى ، خدا را شكر مى‌كردم كه حدّاقل زير سقفى زندگى مى‌كنيم كه ما را از سرما و گرما نگه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مى‌كنم براى آن كه كارها بدتر از آن نشد و حتماً صداى مرا شنيد ؛ چون كارها رو به 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فورى ؛ بلكه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كه بحران كاهش پيدا كرد ، وضع مالى ما هم بهتر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كلوپ‌ها كارى پيدا كردم و ساعت فراغت را هم به بافتن جوراب مى‌گذراندم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فرزندانم براى آن كه بتواند وارد دانشكده شود ، در يكى از مزارع ، كارى پيدا كرد و صبح تا شب ، سيزده گاو را مى‌دوشيد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هر كدام از بچّه‌هاى من براى خودشان خانواده‌اى تشكيل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داراى سه نوه زيبا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ياد آن روز و شير گاز مى‌افتم ، از خداى خود سپاس‌گزار مى‌شوم كه مرا به موقع ، بيدار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خوشى‌هايى را از دست مى‌دادم ، اگر آن فكر وحشيانه را اجرا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ساليان خوشى را كه نمى‌ديديم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گوشم مى‌رسد شخصى مى‌خواهد به زندگى خود پايان دهد ، فرياد مى‌كشم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تاريك زندگى ، لحظه‌اى بيش طول نمى‌كشد و سپس آينده روشن و اميدبخش در پيش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امريكا در هر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دقيقه ، يك نفر خودكشى مى‌كند و هر دو دقيقه يك نفر ديوانه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آنها هر گاه به آرامشى كه در دعاهاى مذهبى نهفته است پى ببرند ، از خودكشى منزجر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مشهورترين پزشكان روان‌شناس ، كارل يونگ در صفحه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از كتاب خود موسوم به انسان نو در كاوش روح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سى سال گذشته ، مردم كشورهاى گوناگونى به من مراجعه كرده‌اند و صدها بيمار را معالجه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همه بيماران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نيمه دوم زندگى يعنى بيش از سى و پنج سال را مى‌گذراندند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پيدا نشده است كه مشكلش يافتن يك عقيده مذهبى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بيمارى آنها مربوط به اين بود كه چيزهايى را كه مذاهب به پيروان خود بخشيده‌اند ، آنها از دست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آنها تا وقتى كه عقيده مذهبى خود را نيافتند ، حقيقتاً معالجه نشدند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2126_13818"/>
    </w:p>
    <w:p>
      <w:pPr>
        <w:pStyle w:val="Heading5"/>
        <w:numPr>
          <w:ilvl w:val="4"/>
          <w:numId w:val="1"/>
        </w:numPr>
        <w:rPr/>
      </w:pPr>
      <w:bookmarkStart w:id="123" w:name="__RefHeading___Toc45604_3804643083"/>
      <w:bookmarkStart w:id="124" w:name="_Toc47"/>
      <w:bookmarkEnd w:id="122"/>
      <w:bookmarkEnd w:id="123"/>
      <w:r>
        <w:rPr/>
        <w:t>۲</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w:t>
      </w:r>
      <w:r>
        <w:rPr>
          <w:rtl w:val="true"/>
        </w:rPr>
        <w:t xml:space="preserve">. </w:t>
      </w:r>
      <w:r>
        <w:rPr>
          <w:rtl w:val="true"/>
        </w:rPr>
        <w:t>ايمان به تقدير الهى‌</w:t>
      </w:r>
      <w:bookmarkEnd w:id="124"/>
    </w:p>
    <w:p>
      <w:pPr>
        <w:pStyle w:val="Heading5"/>
        <w:numPr>
          <w:ilvl w:val="4"/>
          <w:numId w:val="1"/>
        </w:numPr>
        <w:rPr/>
      </w:pPr>
      <w:bookmarkStart w:id="125" w:name="__RefHeading___Toc45606_3804643083"/>
      <w:bookmarkStart w:id="126" w:name="_Toc48"/>
      <w:bookmarkEnd w:id="125"/>
      <w:r>
        <w:rPr/>
        <w:t>۲</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w:t>
      </w:r>
      <w:r>
        <w:rPr>
          <w:rtl w:val="true"/>
        </w:rPr>
        <w:t xml:space="preserve">. </w:t>
      </w:r>
      <w:r>
        <w:rPr>
          <w:rtl w:val="true"/>
        </w:rPr>
        <w:t>ايمان به آخرت‌</w:t>
      </w:r>
      <w:bookmarkEnd w:id="126"/>
    </w:p>
    <w:p>
      <w:pPr>
        <w:pStyle w:val="BookText"/>
        <w:rPr/>
      </w:pPr>
      <w:r>
        <w:rPr>
          <w:rFonts w:ascii="IRNazanin" w:hAnsi="IRNazanin" w:eastAsia="IRNazanin"/>
          <w:color w:val="111111"/>
          <w:sz w:val="28"/>
          <w:sz w:val="28"/>
          <w:szCs w:val="28"/>
          <w:rtl w:val="true"/>
          <w:lang w:bidi="fa-IR"/>
        </w:rPr>
        <w:t xml:space="preserve">ويليام جِيمز هم همين عقيده را دارد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يكى از نيروهايى است كه بشر به يارى آن ، زنده است و فقدانش نابودى و نيستى در بر دارد</w:t>
      </w:r>
      <w:r>
        <w:rPr>
          <w:rFonts w:eastAsia="IRNazanin" w:cs="IRNazanin"/>
          <w:color w:val="111111"/>
          <w:sz w:val="28"/>
          <w:szCs w:val="28"/>
          <w:rtl w:val="true"/>
          <w:lang w:bidi="fa-IR"/>
        </w:rPr>
        <w:t>» .</w:t>
      </w:r>
      <w:r>
        <w:rPr>
          <w:rStyle w:val="FootnoteAnchor"/>
          <w:rtl w:val="true"/>
        </w:rPr>
        <w:footnoteReference w:id="163"/>
      </w:r>
      <w:r>
        <w:rPr>
          <w:rFonts w:ascii="IRNazanin" w:hAnsi="IRNazanin" w:eastAsia="IRNazanin"/>
          <w:color w:val="111111"/>
          <w:sz w:val="28"/>
          <w:sz w:val="28"/>
          <w:szCs w:val="28"/>
          <w:rtl w:val="true"/>
          <w:lang w:bidi="fa-IR"/>
        </w:rPr>
        <w:t xml:space="preserve">در سومين اصل از اصول الگوى اسلامى شادى ، خواهيم ديد كه خداباورى ، علاوه بر درمان غُصّه‌هاى بيهوده و نگرانى‌هاى منفى ، يكى از بهترين عوامل سرور و شادى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تقدير الهى‌يكى از شاخه‌هاى ايمان به خداى يگانه ، ايمان به تقدير حكيمانه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مؤمن ، باور دارد كه همه امور زندگى او بر پايه تقدير الهى و حكمت و مصلحت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واقعيت را باور داشته باشد ، براى چيزى كه نصيب او نشده و يا از دست داده ، غصّه نمى‌خورد ، چنان كه امام صادق عليه السلام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كُلُّ شَى‌ءٍ بِقَضاءٍ مِنَ اللَّهِ وقَدَرِهِ ، فَالحُزنُ لِماذا ؟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اگر همه چيزها با قضا و قدر خداوند است ، پس اندوه براى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آخرت‌يكى ديگر از شاخه‌هاى ايمان به توحيد ، ايمان به آخرت و زندگى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حقيقتاً خداشناس باشد ، مى‌داند كه حكمت و عدل الهى ، ايجاب مى‌كند كه مرگ ، نقطه پايان زندگىِ انسان‌هاى نيكوكار و تبهكار نباشد ؛ زيرا در غير اين صورت ، نه تنها عدالتى در جهان آفرينش وجود ندارد ، بلكه اصولاً آفرينش انسان ، بيهوده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موحّد ، باور دارد كه مرگ ، انتقال از جهانى به جهان ديگر است ؛ جهانى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126_13819"/>
    </w:p>
    <w:p>
      <w:pPr>
        <w:pStyle w:val="Heading4"/>
        <w:numPr>
          <w:ilvl w:val="3"/>
          <w:numId w:val="1"/>
        </w:numPr>
        <w:rPr/>
      </w:pPr>
      <w:bookmarkStart w:id="128" w:name="__RefHeading___Toc45608_3804643083"/>
      <w:bookmarkStart w:id="129" w:name="_Toc49"/>
      <w:bookmarkEnd w:id="127"/>
      <w:bookmarkEnd w:id="128"/>
      <w:r>
        <w:rPr/>
        <w:t>۲</w:t>
      </w:r>
      <w:r>
        <w:rPr>
          <w:rtl w:val="true"/>
        </w:rPr>
        <w:t xml:space="preserve"> </w:t>
      </w:r>
      <w:r>
        <w:rPr>
          <w:rtl w:val="true"/>
        </w:rPr>
        <w:t xml:space="preserve">- </w:t>
      </w:r>
      <w:r>
        <w:rPr/>
        <w:t>۳</w:t>
      </w:r>
      <w:r>
        <w:rPr>
          <w:rtl w:val="true"/>
        </w:rPr>
        <w:t xml:space="preserve"> </w:t>
      </w:r>
      <w:r>
        <w:rPr>
          <w:rtl w:val="true"/>
        </w:rPr>
        <w:t xml:space="preserve">. </w:t>
      </w:r>
      <w:r>
        <w:rPr>
          <w:rtl w:val="true"/>
        </w:rPr>
        <w:t>درمان‌هاى اخلاقى‌</w:t>
      </w:r>
      <w:bookmarkEnd w:id="129"/>
    </w:p>
    <w:p>
      <w:pPr>
        <w:pStyle w:val="Heading5"/>
        <w:numPr>
          <w:ilvl w:val="4"/>
          <w:numId w:val="1"/>
        </w:numPr>
        <w:rPr/>
      </w:pPr>
      <w:bookmarkStart w:id="130" w:name="__RefHeading___Toc45610_3804643083"/>
      <w:bookmarkStart w:id="131" w:name="_Toc50"/>
      <w:bookmarkEnd w:id="130"/>
      <w:r>
        <w:rPr/>
        <w:t>۲</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rtl w:val="true"/>
        </w:rPr>
        <w:t>دل بسته نبودن به دنيا</w:t>
      </w:r>
      <w:bookmarkEnd w:id="131"/>
    </w:p>
    <w:p>
      <w:pPr>
        <w:pStyle w:val="BookText"/>
        <w:rPr/>
      </w:pPr>
      <w:r>
        <w:rPr>
          <w:rFonts w:ascii="IRNazanin" w:hAnsi="IRNazanin" w:eastAsia="IRNazanin"/>
          <w:color w:val="111111"/>
          <w:sz w:val="28"/>
          <w:sz w:val="28"/>
          <w:szCs w:val="28"/>
          <w:rtl w:val="true"/>
          <w:lang w:bidi="fa-IR"/>
        </w:rPr>
        <w:t xml:space="preserve">كه براى انسان‌هاى نيكوكار ، سراسر شادى است و مطلقاً غم و اندوهى در آن نيست ، و تلخى‌ها و محروميت‌هاى دنيوى ، به بهترين وجه در حيات اُخرى جبران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محروميت‌ها او را اندوهناك نمى‌كنند ، چنان كه در روايتى از پيامبر صلى اللَّه عليه و آله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تَعلَمونَ ما ذُخِرَ لَكُم ما حَزِنتُم عَلى ما زُوِيَ عَنكُم </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اگر از آنچه برايتان اندوخته شده، باخبر بوديد ، براى آنچه از شما بازداشته شده، اندوهگين نمى‌شديد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اين روشِ درمانى گذشت ، خداباورى و باورهاى منشعب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ايمان به مقدّرات الهى و 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مهم‌ترين نقش را در زدودن غم‌هاى منفى از دل‌هاى غمگين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درمان‌هاى اخلاقى‌نخستين اقدامى كه براى درمان اخلاقىِ بيمارى اندوه ، ضرورى است ، مبارزه با خصلت‌هايى است كه موجب ابتلاى انسان به اين بيمارى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اين به آنها اشاره مى‌شود </w:t>
      </w:r>
      <w:r>
        <w:rPr>
          <w:rFonts w:eastAsia="IRNazanin" w:cs="IRNazanin"/>
          <w:color w:val="111111"/>
          <w:sz w:val="28"/>
          <w:szCs w:val="28"/>
          <w:rtl w:val="true"/>
          <w:lang w:bidi="fa-IR"/>
        </w:rPr>
        <w:t>- .</w:t>
      </w:r>
      <w:r>
        <w:rPr>
          <w:rStyle w:val="FootnoteAnchor"/>
          <w:rtl w:val="true"/>
        </w:rPr>
        <w:footnoteReference w:id="166"/>
      </w:r>
      <w:r>
        <w:rPr>
          <w:rFonts w:ascii="IRNazanin" w:hAnsi="IRNazanin" w:eastAsia="IRNazanin"/>
          <w:color w:val="111111"/>
          <w:sz w:val="28"/>
          <w:sz w:val="28"/>
          <w:szCs w:val="28"/>
          <w:rtl w:val="true"/>
          <w:lang w:bidi="fa-IR"/>
        </w:rPr>
        <w:t xml:space="preserve">پس از اين اقدام ، آراستن جان ، به شمارى از صفات شايسته ، موجب ريشه كن شدن اين بيمارى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بسته نبودن به دنيازُهد ، يا دلبستگى نداشتن به دنيا و لذايذ مادّى ، درمانِ بخش عمده‌اى از غصّه‌هاى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 بسيارى از نگرانى‌ها ، به دليل دلبستگى شديد ما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 دل‌بستگىِ بيشترى نسبت به امور مادّى داشته باشد ، نگرانى‌هاى از دست دادن آنها ، بيشتر او را آزار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هر كس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126_13820"/>
    </w:p>
    <w:p>
      <w:pPr>
        <w:pStyle w:val="Heading5"/>
        <w:numPr>
          <w:ilvl w:val="4"/>
          <w:numId w:val="1"/>
        </w:numPr>
        <w:rPr/>
      </w:pPr>
      <w:bookmarkStart w:id="133" w:name="__RefHeading___Toc45612_3804643083"/>
      <w:bookmarkStart w:id="134" w:name="_Toc51"/>
      <w:bookmarkEnd w:id="132"/>
      <w:bookmarkEnd w:id="133"/>
      <w:r>
        <w:rPr/>
        <w:t>۲</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w:t>
      </w:r>
      <w:r>
        <w:rPr>
          <w:rtl w:val="true"/>
        </w:rPr>
        <w:t xml:space="preserve">. </w:t>
      </w:r>
      <w:r>
        <w:rPr>
          <w:rtl w:val="true"/>
        </w:rPr>
        <w:t>شكيبايى‌</w:t>
      </w:r>
      <w:bookmarkEnd w:id="134"/>
    </w:p>
    <w:p>
      <w:pPr>
        <w:pStyle w:val="BookText"/>
        <w:rPr/>
      </w:pPr>
      <w:r>
        <w:rPr>
          <w:rFonts w:ascii="IRNazanin" w:hAnsi="IRNazanin" w:eastAsia="IRNazanin"/>
          <w:color w:val="111111"/>
          <w:sz w:val="28"/>
          <w:sz w:val="28"/>
          <w:szCs w:val="28"/>
          <w:rtl w:val="true"/>
          <w:lang w:bidi="fa-IR"/>
        </w:rPr>
        <w:t xml:space="preserve">دل‌بستگى بيشترى به دنيا دارد ، بى‌تابى او در سختى‌ها ، افزون‌تر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عيسى عليه السلام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أجزَعَكُم عَلَى البَلاءِ لَأَشَدُّكُم حُبّاً لِلدُّنيا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به درستى ، بى‌تاب‌ترين شما در برابر گرفتارى، دنيا دوست‌ترين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هر چه از دل‌بستگى انسان به دنيا كاسته شود ، مقاومت او در برابر سختى‌ها و گرفتارى‌هاى زندگى بيشتر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روايت پيشين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أصبَرَكُم عَلَى البَلاءِ لَأَزهَدُكُم فِى الدُّنيا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شكيباترين شما بر گرفتارى، بى‌رغبت‌ترين شما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در روايات اهل بيت عليهم السلام تأكيد شده كه خصلت دنيادوستى ، عامل بيمارىِ اندوه است و زهد در دنيا موجب درمان اين بيمارى ، و آسايش جسم و جان آدمى است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در روايتى از پيامبر صلى اللَّه عليه و آله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الرَّغبَةُ فِى الدُّنيا تُكثِرُ الهَمَّ وَالحُزنَ ، وَالزُّهدُ فِى الدُّنيا يُريحُ القَلبَ وَالبَدَنَ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اشتياق به دنيا ، غصّه و اندوه را فراوان مى‌كند و بى‌رغبتى به دنيا ، دل و تن را آسوده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آية اللَّه شيخ محمّدحسين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جا در بهشت جاودانى‌اگر دل را ز دنيا كنده باشى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شكيبايى‌پيش از اين اشاره شد كه بى‌تابى در سختى‌ها ، يكى از عوامل توليد و تشديد اندوه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وَالجَزَعَ ؛ فَإِنَّهُ يَقطَعُ الأَمَلَ ، ويُضعِفُ العَمَلَ ، ويورِثُ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المَخرَجَ في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فيهِ حيلَةٌ فَالاِحتِيالُ ، وما لَم تَكُن فيهِ حيلَةٌ فَالاِصطِبارُ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از بى‌تابى بپرهيز كه رشته اميد را پاره مى‌كند و كار را سست مى‌گرداند و اندوه را در پى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نجاتْ در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را كه چاره دارد بايد چاره‌انديشى كرد و مشكلى را كه چاره ندارد بايد شكيبايى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 دارويى است كه خداوند منّان به وسيله آن ، انسان را از غصّه نجات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الصَّبرَ فى مَواطِنِ البَأسِ مِمّا يُفَرِّجُ اللَّهُ عزّ وجلّ بِهِ الهَمَّ ويُنَجّى بِهِ مِنَ الغَمِّ ، وتُدرِكونَ بِهِ النَّجاةَ فِى‌الآخِرَةِ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شكيبايى در دشوارى‌ها ، از جمله چيزهايى است كه خداوند با آن، گرفتارى را برطرف مى‌سازد و از اندوه، رهايى مى‌بخشد و شما با آن در آخرت، نجات در مى‌يابيد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نيز ضمن پندهايى به فرزندش امام حسن عليه السلام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اِطرَح عَنكَ وارِداتِ الهُمومِ بعَزائمِ الصَّبرِ وحُسنِ اليَقينِ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اندوه‌هايى را كه به تو مى‌رسد، با نيروى شكيبايى و يقين نيكو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راه كار ، در مواردى كه برطرف كردن نگرانى امكان‌پذير است ، شكيبايى‌</w:t>
      </w:r>
      <w:r>
        <w:rPr>
          <w:rStyle w:val="FootnoteAnchor"/>
          <w:rtl w:val="true"/>
        </w:rPr>
        <w:footnoteReference w:id="175"/>
      </w:r>
      <w:r>
        <w:rPr>
          <w:rFonts w:ascii="IRNazanin" w:hAnsi="IRNazanin" w:eastAsia="IRNazanin"/>
          <w:color w:val="111111"/>
          <w:sz w:val="28"/>
          <w:sz w:val="28"/>
          <w:szCs w:val="28"/>
          <w:rtl w:val="true"/>
          <w:lang w:bidi="fa-IR"/>
        </w:rPr>
        <w:t>در كنار چاره‌انديشى ، مى‌تواند فشارهاى روانىِ نگرانى را كاهش دهد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چه بسا باعث زوال آن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و جالب توجّه اين كه پس از گذشت حدود چهارده قرن از اين روش درمانى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روشنى در روايات اهل بيت عليهم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كارشناس‌ترين روان‌شناسان عصر حاضر ، آن را يكى از مؤثّرترين روش‌هاى درمان نگرانى‌ها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 كارنگى ، در فصل دوم كتاب آيينِ زندگى ، از اين روش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دستور معجزآسا براى رفع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نگرانى‌ها از طريق اين دستور ، به طور خلاصه اين است كه اين روش ، از سه مرحله تشكيل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دچار نگرانى است ، وضعيت جارىِ خود را ارزيابى كند و با در نظر گرفتن اين واقعيت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سياهى رنگى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سؤال پاسخ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حادثه‌اى كه ممكن است در شرايط كنونى زندگى براى او پيش آيد چيست؟ 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پذيرفتن و مقابله با بدتر از بد ، آماده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خون‌سردى تمام ، همه توان خود را براى اصلاح بدترين حوادثى كه در ذهن ، آنها را پذيرفته است ، به كار گيرد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ديل كارنگى ، پس از ارائه نمونه موفقيت‌آميز تجربه عملى اين دستور العمل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اطمينان كامل دارم كه اگر پروفسور ويليام جيمز ، پدر روان‌شناسى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هجده سال پيش وفات يافت ، ولى تا ابد نامش جاويد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اين فرمول مؤثّر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سياهى رنگى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مى‌شنيد ، حتماً از صميم قلب آن را مى‌پذيرفت ؛ چون كه به شاگردانش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را آن طورى كه هستند بپذيريد و خود را آماده سازيد كه همان طور هم قبولشان كنيد ؛ زيرا پذيرش آنچه اتفاق مى‌افتد ، اوّلين قدم در مغلوب كردن پيامدها و آلام و بدبختى‌هاست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فكر در كتاب معروف اهميت حيات ، نوشته فيلسوف شهير چينى ، لين يوتانك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حقيقى وقتى به وجود مى‌آيد كه انسان به سخت‌ترين حوادث تن دهد و بدترين نتايج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روان‌شناسى نيز به نظر من ، اين مؤثّرترين وسيله آزاد كردن نيروهاى پُركار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روان‌شناسى ، آرامش خاطر آزاد كردن نيروهاى فعّال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بدترين نتايج حوادث زندگى تن در داديم ، ديگر چيزى نداريم كه به باد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براى پذيرفتن همه چيز آماده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كارير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قبول بدترين نتايج ممكنه ، به زودى آسوده شدم و در خود آرامش حس كردم كه پيش از اين در من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 مى‌توانستم خوب بينديشم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گواهى مى‌كنيد كه كار عاقل پسند است؟ ولى هستند ميليون‌ها نفر كه زندگى خود را با اضطراب و نگرانى متلاشى ساخته‌اند ، براى اين كه ميل ندارند به بدترين نتايج تن بدهند و سپس براى اصلاح آن بكوشند تا از نيروهاى خود استفاده كنند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از آنچه گذشت ، روشن شد كه گاه درمان فشارهاى روانى و نگرانى‌ها در اخلاق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2126_13824"/>
    </w:p>
    <w:p>
      <w:pPr>
        <w:pStyle w:val="Heading4"/>
        <w:numPr>
          <w:ilvl w:val="3"/>
          <w:numId w:val="1"/>
        </w:numPr>
        <w:rPr/>
      </w:pPr>
      <w:bookmarkStart w:id="136" w:name="__RefHeading___Toc45614_3804643083"/>
      <w:bookmarkStart w:id="137" w:name="_Toc52"/>
      <w:bookmarkEnd w:id="135"/>
      <w:bookmarkEnd w:id="136"/>
      <w:r>
        <w:rPr/>
        <w:t>۲</w:t>
      </w:r>
      <w:r>
        <w:rPr>
          <w:rtl w:val="true"/>
        </w:rPr>
        <w:t xml:space="preserve"> </w:t>
      </w:r>
      <w:r>
        <w:rPr>
          <w:rtl w:val="true"/>
        </w:rPr>
        <w:t xml:space="preserve">- </w:t>
      </w:r>
      <w:r>
        <w:rPr/>
        <w:t>۴</w:t>
      </w:r>
      <w:r>
        <w:rPr>
          <w:rtl w:val="true"/>
        </w:rPr>
        <w:t xml:space="preserve"> </w:t>
      </w:r>
      <w:r>
        <w:rPr>
          <w:rtl w:val="true"/>
        </w:rPr>
        <w:t xml:space="preserve">. </w:t>
      </w:r>
      <w:r>
        <w:rPr>
          <w:rtl w:val="true"/>
        </w:rPr>
        <w:t>درمان‌هاى عملى‌</w:t>
      </w:r>
      <w:bookmarkEnd w:id="137"/>
    </w:p>
    <w:p>
      <w:pPr>
        <w:pStyle w:val="Heading5"/>
        <w:numPr>
          <w:ilvl w:val="4"/>
          <w:numId w:val="1"/>
        </w:numPr>
        <w:rPr/>
      </w:pPr>
      <w:bookmarkStart w:id="138" w:name="__RefHeading___Toc45616_3804643083"/>
      <w:bookmarkStart w:id="139" w:name="_Toc53"/>
      <w:bookmarkEnd w:id="138"/>
      <w:r>
        <w:rPr/>
        <w:t>۲</w:t>
      </w:r>
      <w:r>
        <w:rPr>
          <w:rtl w:val="true"/>
        </w:rPr>
        <w:t xml:space="preserve"> </w:t>
      </w:r>
      <w:r>
        <w:rPr>
          <w:rtl w:val="true"/>
        </w:rPr>
        <w:t xml:space="preserve">- </w:t>
      </w:r>
      <w:r>
        <w:rPr/>
        <w:t>۴</w:t>
      </w:r>
      <w:r>
        <w:rPr>
          <w:rtl w:val="true"/>
        </w:rPr>
        <w:t xml:space="preserve"> </w:t>
      </w:r>
      <w:r>
        <w:rPr>
          <w:rtl w:val="true"/>
        </w:rPr>
        <w:t xml:space="preserve">- </w:t>
      </w:r>
      <w:r>
        <w:rPr/>
        <w:t>۱</w:t>
      </w:r>
      <w:r>
        <w:rPr>
          <w:rtl w:val="true"/>
        </w:rPr>
        <w:t xml:space="preserve"> </w:t>
      </w:r>
      <w:r>
        <w:rPr>
          <w:rtl w:val="true"/>
        </w:rPr>
        <w:t xml:space="preserve">. </w:t>
      </w:r>
      <w:r>
        <w:rPr>
          <w:rtl w:val="true"/>
        </w:rPr>
        <w:t>اشتغال به كار</w:t>
      </w:r>
      <w:bookmarkEnd w:id="139"/>
    </w:p>
    <w:p>
      <w:pPr>
        <w:pStyle w:val="BookText"/>
        <w:rPr/>
      </w:pP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اسلامى ، امورى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رضا، قناعت و حُسن ظن ، از عناصر اخلاقىِ اين درمان اند كه توضيح آنها ، در تبيين عوامل شادى خواهند آمد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درمان‌هاى عملى‌مقصود از درمان‌هاى عملى ، اقداماتى اند كه بر اساس آموزه‌هاى اسلامى ، در كاهش نگرانى‌ها و از بين بردن غم و غصه‌هاى بيهوده ، نقش دارند ، هر چند ، چگونگىِ رابطه برخى از اين امور با درمان نگرانى‌ها براى ما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كاراز نظر روان‌شناسان ، اشتغال به كار ، يكى از بهترين داروهاى مسكّنى است كه تاكنون براى بيماران اعصابْ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كوپر بويز در كتاب فنّ فراموش كردن ناملايمات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كسى در كار خود غرق مى‌شود ، نوعى راحتى و يك آرامش دقيق درونى و يك نوع رخوتِ شادى‌آور ، اعصاب او را تسكين مى‌بخشد</w:t>
      </w:r>
      <w:r>
        <w:rPr>
          <w:rFonts w:eastAsia="IRNazanin" w:cs="IRNazanin"/>
          <w:color w:val="111111"/>
          <w:sz w:val="28"/>
          <w:szCs w:val="28"/>
          <w:rtl w:val="true"/>
          <w:lang w:bidi="fa-IR"/>
        </w:rPr>
        <w:t>» .</w:t>
      </w:r>
      <w:r>
        <w:rPr>
          <w:rStyle w:val="FootnoteAnchor"/>
          <w:rtl w:val="true"/>
        </w:rPr>
        <w:footnoteReference w:id="178"/>
      </w:r>
      <w:r>
        <w:rPr>
          <w:rFonts w:ascii="IRNazanin" w:hAnsi="IRNazanin" w:eastAsia="IRNazanin"/>
          <w:color w:val="111111"/>
          <w:sz w:val="28"/>
          <w:sz w:val="28"/>
          <w:szCs w:val="28"/>
          <w:rtl w:val="true"/>
          <w:lang w:bidi="fa-IR"/>
        </w:rPr>
        <w:t xml:space="preserve">شايان ذكر است كه قرن‌ها پيش از آن كه روانشناسان ، باتجربه به اين واقعيت دست يابند ، در منابع اسلامى اين مطلب به روشنى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احاديث اسلامى ، نقشِ كار در تأمين آرامش روانى ، تا اندازه‌اى است كه سستى و كوتاهى در كار ، نگرانى‌آفرين ، و از دست دادن فرصت ، موجب غم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2126_13825"/>
    </w:p>
    <w:p>
      <w:pPr>
        <w:pStyle w:val="Heading5"/>
        <w:numPr>
          <w:ilvl w:val="4"/>
          <w:numId w:val="1"/>
        </w:numPr>
        <w:rPr/>
      </w:pPr>
      <w:bookmarkStart w:id="141" w:name="__RefHeading___Toc45618_3804643083"/>
      <w:bookmarkStart w:id="142" w:name="_Toc54"/>
      <w:bookmarkEnd w:id="140"/>
      <w:bookmarkEnd w:id="141"/>
      <w:r>
        <w:rPr/>
        <w:t>۲</w:t>
      </w:r>
      <w:r>
        <w:rPr>
          <w:rtl w:val="true"/>
        </w:rPr>
        <w:t xml:space="preserve"> </w:t>
      </w:r>
      <w:r>
        <w:rPr>
          <w:rtl w:val="true"/>
        </w:rPr>
        <w:t xml:space="preserve">- </w:t>
      </w:r>
      <w:r>
        <w:rPr/>
        <w:t>۴</w:t>
      </w:r>
      <w:r>
        <w:rPr>
          <w:rtl w:val="true"/>
        </w:rPr>
        <w:t xml:space="preserve"> </w:t>
      </w:r>
      <w:r>
        <w:rPr>
          <w:rtl w:val="true"/>
        </w:rPr>
        <w:t xml:space="preserve">- </w:t>
      </w:r>
      <w:r>
        <w:rPr/>
        <w:t>۲</w:t>
      </w:r>
      <w:r>
        <w:rPr>
          <w:rtl w:val="true"/>
        </w:rPr>
        <w:t xml:space="preserve"> </w:t>
      </w:r>
      <w:r>
        <w:rPr>
          <w:rtl w:val="true"/>
        </w:rPr>
        <w:t xml:space="preserve">. </w:t>
      </w:r>
      <w:r>
        <w:rPr>
          <w:rtl w:val="true"/>
        </w:rPr>
        <w:t>اجتناب از كارهاى ناروا</w:t>
      </w:r>
      <w:bookmarkEnd w:id="142"/>
    </w:p>
    <w:p>
      <w:pPr>
        <w:pStyle w:val="Heading5"/>
        <w:numPr>
          <w:ilvl w:val="4"/>
          <w:numId w:val="1"/>
        </w:numPr>
        <w:rPr/>
      </w:pPr>
      <w:bookmarkStart w:id="143" w:name="__RefHeading___Toc45620_3804643083"/>
      <w:bookmarkStart w:id="144" w:name="_Toc55"/>
      <w:bookmarkEnd w:id="143"/>
      <w:r>
        <w:rPr/>
        <w:t>۲</w:t>
      </w:r>
      <w:r>
        <w:rPr>
          <w:rtl w:val="true"/>
        </w:rPr>
        <w:t xml:space="preserve"> </w:t>
      </w:r>
      <w:r>
        <w:rPr>
          <w:rtl w:val="true"/>
        </w:rPr>
        <w:t xml:space="preserve">- </w:t>
      </w:r>
      <w:r>
        <w:rPr/>
        <w:t>۴</w:t>
      </w:r>
      <w:r>
        <w:rPr>
          <w:rtl w:val="true"/>
        </w:rPr>
        <w:t xml:space="preserve"> </w:t>
      </w:r>
      <w:r>
        <w:rPr>
          <w:rtl w:val="true"/>
        </w:rPr>
        <w:t xml:space="preserve">- </w:t>
      </w:r>
      <w:r>
        <w:rPr/>
        <w:t>۳</w:t>
      </w:r>
      <w:r>
        <w:rPr>
          <w:rtl w:val="true"/>
        </w:rPr>
        <w:t xml:space="preserve"> </w:t>
      </w:r>
      <w:r>
        <w:rPr>
          <w:rtl w:val="true"/>
        </w:rPr>
        <w:t xml:space="preserve">. </w:t>
      </w:r>
      <w:r>
        <w:rPr>
          <w:rtl w:val="true"/>
        </w:rPr>
        <w:t>انجام دادن انواع كارهاى نيكو</w:t>
      </w:r>
      <w:bookmarkEnd w:id="144"/>
    </w:p>
    <w:p>
      <w:pPr>
        <w:pStyle w:val="Heading6"/>
        <w:numPr>
          <w:ilvl w:val="5"/>
          <w:numId w:val="1"/>
        </w:numPr>
        <w:rPr/>
      </w:pPr>
      <w:bookmarkStart w:id="145" w:name="__RefHeading___Toc45622_3804643083"/>
      <w:bookmarkStart w:id="146" w:name="_Toc56"/>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غصّه است </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البته از نظر اسلام ، اشتغال به هر كارى ، موجب زدودن غم و پديد آمدن شادى نيست ؛ بلكه تنها كارهاى مفيد و سازنده مى‌تواند آرامش‌آور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كارهاى نارواپيش‌تر گذشت كه انواع كارهاى زشت و ناروا ، به دليل اين كه با فطرت و سرشت آدمى سازگار نيستند ، موجب اضطراب و نگرانى روانى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منظور درمان نگرانى‌ها در كنار اشتغال به كارهاى مفيد و سازنده ، اجتناب از كارهاى ناروا نيز ضرورى است كه در نصوص اسلامى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تأكيد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يعنى در زندگى افراد باتقوا ، بن‌بست وجود ندارد و خداوند سبحان ، همه گره‌هاى كور زندگى انسان‌هاى باتقوا را باز مى‌كند و نگرانى‌هاى آنان را برطرف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اتَّقَى اللَّهَ سُبحانَهُ جَعَلَ لَهُ مِن كُلِّ هَمٍّ فَرَجاً ، ومِن كُلِّ ضيقٍ مَخرَجاً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هر كس تقواى الهى پيشه كند ، خداوند براى او از هر غمى گشايشى و در هر تنگنا راه برون‌رفتى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انواع كارهاى نيكوكارهاى نيكو ، به عكس كارهاى زشت و ناروا ، به دليل اين كه با فطرت انسان هماهنگ اند ، نه تنها فشارهاى روانىِ غم و غصّه را كاهش مى‌دهند و در مواردى ، از بين مى‌برند ، بلكه موجب شادى و آرامش و آسايش روحى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2126_13826"/>
    </w:p>
    <w:p>
      <w:pPr>
        <w:pStyle w:val="Heading6"/>
        <w:numPr>
          <w:ilvl w:val="5"/>
          <w:numId w:val="1"/>
        </w:numPr>
        <w:rPr/>
      </w:pPr>
      <w:bookmarkStart w:id="148" w:name="__RefHeading___Toc45624_3804643083"/>
      <w:bookmarkStart w:id="149" w:name="_Toc57"/>
      <w:bookmarkEnd w:id="147"/>
      <w:bookmarkEnd w:id="148"/>
      <w:r>
        <w:rPr>
          <w:rtl w:val="true"/>
        </w:rPr>
        <w:t xml:space="preserve">الف </w:t>
      </w:r>
      <w:r>
        <w:rPr>
          <w:rtl w:val="true"/>
        </w:rPr>
        <w:t xml:space="preserve">- </w:t>
      </w:r>
      <w:r>
        <w:rPr>
          <w:rtl w:val="true"/>
        </w:rPr>
        <w:t>گره‌گشايى و غم‌زدايى‌</w:t>
      </w:r>
      <w:bookmarkEnd w:id="149"/>
    </w:p>
    <w:p>
      <w:pPr>
        <w:pStyle w:val="Heading6"/>
        <w:numPr>
          <w:ilvl w:val="5"/>
          <w:numId w:val="1"/>
        </w:numPr>
        <w:rPr/>
      </w:pPr>
      <w:bookmarkStart w:id="150" w:name="__RefHeading___Toc45626_3804643083"/>
      <w:bookmarkStart w:id="151" w:name="_Toc58"/>
      <w:bookmarkEnd w:id="150"/>
      <w:r>
        <w:rPr>
          <w:rtl w:val="true"/>
        </w:rPr>
        <w:t xml:space="preserve">ب </w:t>
      </w:r>
      <w:r>
        <w:rPr>
          <w:rtl w:val="true"/>
        </w:rPr>
        <w:t xml:space="preserve">- </w:t>
      </w:r>
      <w:r>
        <w:rPr>
          <w:rtl w:val="true"/>
        </w:rPr>
        <w:t>توسّل به اهل بيت عليهم السلام‌</w:t>
      </w:r>
      <w:bookmarkEnd w:id="151"/>
    </w:p>
    <w:p>
      <w:pPr>
        <w:pStyle w:val="Heading6"/>
        <w:numPr>
          <w:ilvl w:val="5"/>
          <w:numId w:val="1"/>
        </w:numPr>
        <w:rPr/>
      </w:pPr>
      <w:bookmarkStart w:id="152" w:name="__RefHeading___Toc45628_3804643083"/>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اين مطلب ، ضمن تبيين عوامل شادى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 انواع كارهاى نيكو مى‌توانند در زدودن نگرانى‌ها ، مؤثّر باشند ؛ ليكن شمارى از كارهاى نيك ، نقش بيشترى در غم‌زدايى دارند كه روايات مربوط به آنها به تفصيل در بند چهارم از فصل پنجم كتاب آمده است </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در اين جا تنها به سه مورد بسيار مهم و مجرّب آن ، اشاره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گره‌گشايى و غم‌زدايى‌يكى از آنها عبارت است از گره‌گشايى از گرفتارى‌هاى اهل ايمان و غم زدايى از غم زدگان </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در روايتى از پيامبر خدا صلى اللَّه عليه و آله نقل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أجرَى اللَّهُ عَلى يَدِهِ فَرَجاً لِمُسلِمٍ ، فَرَّجَ اللَّهُ عَنهُ كُرَبَ الدُّنيا وَالآخِرَةِ </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هر كه خداوند به دست او گشايشى را براى مسلمانى جارى گردانَد ، غصّه‌هاى دنيا و آخرت را از او مى‌زدايد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اهل بيت عليهم السلام‌يكى ديگر از اقدامات نيكويى كه در گشايش گره‌هاى پيچيده زندگى و زدودن غصّه‌ها بسيار مؤثّر است ، بهره‌گيرى از توسّل به خاندان رسالت است ؛ زيرا خداوند سبحان ، آنان را واسطه فيض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زيارت جامعه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هادى عليه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اهل بيت عليهم السلام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يُنَفِّسُ الهَمَّ وَيَكشِفُ الضُرَّ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به وسيله شما خداوند اندوه را مى‌گشايد و سختى را برطرف مى‌كند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2126_13827"/>
    </w:p>
    <w:p>
      <w:pPr>
        <w:pStyle w:val="Heading6"/>
        <w:numPr>
          <w:ilvl w:val="5"/>
          <w:numId w:val="1"/>
        </w:numPr>
        <w:rPr/>
      </w:pPr>
      <w:bookmarkStart w:id="155" w:name="__RefHeading___Toc45630_3804643083"/>
      <w:bookmarkStart w:id="156" w:name="_Toc60"/>
      <w:bookmarkEnd w:id="154"/>
      <w:bookmarkEnd w:id="155"/>
      <w:r>
        <w:rPr>
          <w:rtl w:val="true"/>
        </w:rPr>
        <w:t>شفا يافتن بيمار سرطانى با توسّل به امام رضا عليه السلام‌</w:t>
      </w:r>
      <w:bookmarkEnd w:id="156"/>
    </w:p>
    <w:p>
      <w:pPr>
        <w:pStyle w:val="BookText"/>
        <w:rPr/>
      </w:pPr>
      <w:r>
        <w:rPr>
          <w:rFonts w:ascii="IRNazanin" w:hAnsi="IRNazanin" w:eastAsia="IRNazanin"/>
          <w:color w:val="111111"/>
          <w:sz w:val="28"/>
          <w:sz w:val="28"/>
          <w:szCs w:val="28"/>
          <w:rtl w:val="true"/>
          <w:lang w:bidi="fa-IR"/>
        </w:rPr>
        <w:t xml:space="preserve">در فراز ديگرى از اين زيارت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أخرَجَنَا اللَّهُ مِنَ الذُّلِّ ، وفَرَّجَ عَنّا غَمَراتِ الكُروبِ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به وسيله شما خداوند ما را از خوارى بيرون آورد و شدّت غم‌ها را از ما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زيارت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صادق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يَكشِفُ اللَّهُ الكَربَ </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به وسيله شما خداوند ، غم را مى‌گشايد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و روايات مشابه ، به خوبى نشان مى‌دهند كه در نظام آفرينش ، اولياى الهى ، واسطه فيض الهى هستند ، و همگان مى‌توانند با بهره‌گيرى از توسّل به آنان ، از عنايت خاصّه الهى در زدودن نگرانى‌هاى زندگى بهره‌مند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ارادتمندان اهل بيت عليهم السلام ، كم نيستند كسانى كه اين واقعيت را تجربه كرده‌اند و از گرفتارى‌هاى بزرگ و نگرانى‌هاى جانكاه ، رهايى يافته‌اند كه براى نمونه ، يكى از آنها را در اين جا مى‌آوريم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 يافتن بيمار سرطانى با توسّل به امام رضا عليه السلام‌در ديدارى كه با آقاى دكتر محمّد اسماعيل اكبرى‌</w:t>
      </w:r>
      <w:r>
        <w:rPr>
          <w:rStyle w:val="FootnoteAnchor"/>
          <w:rtl w:val="true"/>
        </w:rPr>
        <w:footnoteReference w:id="188"/>
      </w:r>
      <w:r>
        <w:rPr>
          <w:rFonts w:ascii="Amiri" w:hAnsi="Amiri" w:eastAsia="Amiri" w:cs="Amiri"/>
          <w:color w:val="111111"/>
          <w:sz w:val="28"/>
          <w:sz w:val="28"/>
          <w:szCs w:val="28"/>
          <w:rtl w:val="true"/>
          <w:lang w:bidi="ar-SA"/>
        </w:rPr>
        <w:t xml:space="preserve">در ايّام حج داشتم ، خاطره‌اى را از شفاى بيمارى سرطانى با توسّل به امام رضا عليه السلام نقل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ايشان خواستم كه آنها را مكتوب نمايد و اينك متن نوشته ايشان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طول دوره سى و چند ساله طبابت خود ، موارد عديده‌اى ديده‌ام كه بيمار ، خارج از عرف علم پزشكى بهبود يافته است ، امّا دو موردى را كه مستندات علمى كافى داشت ، بيان مى‌كنم و از اين كه اين مستندات ، به موقع ضبط و ثبت نشده‌اند ، متأسفم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 ، بنده دستيار رشته جرّاحى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صبح كه با اتومبيل شخصى وارد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مى‌شدم ، در دهانه درب ورودى ، پيرمردى را ديدم كه با خانم جوانى مضطرب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با تندى ، او را از مسير دور كرد تا بنده وارد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پارك كردن ماشين ، به سوى او آمدم و متوجّه شدم كه دخترش بيمار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را به داخل بخش هدايت كردم تا معاينه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خانمى است حدود سى ساله داراى دو فرزند كه دچار تومور بدخيمى در مثانه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تحت عمل جراحى قرار گرفته ؛ ولى بهبود نيافته است و امروز با عود تومور در ديواره شكم به صورت گل كلمى </w:t>
      </w:r>
      <w:r>
        <w:rPr>
          <w:rStyle w:val="FootnoteAnchor"/>
          <w:rtl w:val="true"/>
        </w:rPr>
        <w:footnoteReference w:id="189"/>
      </w:r>
      <w:r>
        <w:rPr>
          <w:rFonts w:ascii="IRNazanin" w:hAnsi="IRNazanin" w:eastAsia="IRNazanin"/>
          <w:color w:val="111111"/>
          <w:sz w:val="28"/>
          <w:sz w:val="28"/>
          <w:szCs w:val="28"/>
          <w:rtl w:val="true"/>
          <w:lang w:bidi="fa-IR"/>
        </w:rPr>
        <w:t xml:space="preserve">مراجعه كرده كه اصلاً پذيرش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 موجب مطلّقه شدن ايشان از سوى همسرش شده است ، و پدر سالمندش از او و فرزندانش نگهدارى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را با كمك آقاى دكتر سيّد مهدى ابطحى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دستيار اورولوژى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معاينه كرديم و معلوم شد كه واقعاً نمى‌توان اقدام جراحى ديگرى براى بيمار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وقتى اين نظر ما را شنيد ، گريه كرد و مستأصل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كنم؟ نهايتاً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مى‌توانستم به مشهد بروم ، دخترم خوب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لازم براى سفر ايشان و دخترشان به مشهد مقدس انجام شد و به او قول دادم كه پس از بازگشت از مشهد براى او وقت راديوتراپى بگيرم ؛ شايد ان شاء اللَّه نتيجه‌بخش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2126_13829"/>
    </w:p>
    <w:p>
      <w:pPr>
        <w:pStyle w:val="Heading6"/>
        <w:numPr>
          <w:ilvl w:val="5"/>
          <w:numId w:val="1"/>
        </w:numPr>
        <w:rPr/>
      </w:pPr>
      <w:bookmarkStart w:id="158" w:name="__RefHeading___Toc45632_3804643083"/>
      <w:bookmarkStart w:id="159" w:name="_Toc61"/>
      <w:bookmarkEnd w:id="157"/>
      <w:bookmarkEnd w:id="158"/>
      <w:r>
        <w:rPr>
          <w:rtl w:val="true"/>
        </w:rPr>
        <w:t xml:space="preserve">ج </w:t>
      </w:r>
      <w:r>
        <w:rPr>
          <w:rtl w:val="true"/>
        </w:rPr>
        <w:t xml:space="preserve">- </w:t>
      </w:r>
      <w:r>
        <w:rPr>
          <w:rtl w:val="true"/>
        </w:rPr>
        <w:t>غنيمت شمردنِ دَم‌</w:t>
      </w:r>
      <w:bookmarkEnd w:id="159"/>
    </w:p>
    <w:p>
      <w:pPr>
        <w:pStyle w:val="BookText"/>
        <w:rPr/>
      </w:pPr>
      <w:r>
        <w:rPr>
          <w:rFonts w:ascii="IRNazanin" w:hAnsi="IRNazanin" w:eastAsia="IRNazanin"/>
          <w:color w:val="111111"/>
          <w:sz w:val="28"/>
          <w:sz w:val="28"/>
          <w:szCs w:val="28"/>
          <w:rtl w:val="true"/>
          <w:lang w:bidi="fa-IR"/>
        </w:rPr>
        <w:t xml:space="preserve">است كه در آن سال‌ها ، امكانات شيمى درمانى و حتى راديوگرافى براى معاينه سرطان ، كمتر از امروز بود ؛ امّا در تكنيك‌هاى جرّاحى ، تفاوت‌هاى محسوسى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بخش جرّاحى همان بيمارستان ، پيرمرد را ديدم كه به دنبال بنده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حال دخترش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زخمش خوب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را معاينه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ناباورى ، اثرى از توده زخمى داخل شكاف جرّاحىِ روى شكم نبود و در معاينه هم توده ديگرى به دست نمى‌خورد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آقاى دكتر ابطحى خواهش كردم و بيمار را معاينه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جز تعجّب ، نكته‌اى به زبان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بررسى‌هاى راديولوژيك بعدى هم نكته مرضىِ واضحى پيدا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يقين بود كه قلب پاك پيرمرد و درماندگى خانواده، كار خودش را كرده است و مولايمان امام رضا عليه السلام گوشه چشمى به بيمار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شمردنِ دَم‌يكى از آموزه‌هاى علمىِ بسيار مهم براى درمان نگرانى‌هاى زندگى ، غنيمت شمردن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 اين كه دوران زندگى ، به سه قسمت تقسيم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حال و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غصّه‌ها ، دل‌مشغولى‌ها و نگرانى‌هاىِ انسان ، عمدتاً يا به دليل افسوس بر گذشته‌اى است كه دست‌يافتنى نيستند ، و يا بر آينده‌اى است كه تحقّق آن روشن و قطعى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اين است كه غمِ گذشته‌اى كه قابل دستيابى نيست و غصّه آينده نامعلوم ، موجب كدورت و آشفتگى روانى حال گردد ، و امكان بهره‌بردارى و لذّت بردن از زمان حال را كه قطعى و قابل دستيابى است ، از انسان سلب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نقل شده كه فرمود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ماضى يَومِكَ فائتٌ ، وآتيهِ مُتَّهَمٌ ، ووَقتُكَ مُغتَنَمٌ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گذشته روز تو رفته است و آينده‌اش محلّ ترديد است و زمان حالْ مغتنم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حديث ديگرى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بِالثِّقَةِ فِى العَمَلِ ، وإيّاكَ وَالِاغتِرارَ بِالأَمَلِ ، ولا تُدخِل عَلَيكَ اليَومَ هَمَّ غَدٍ ، يَكفِى اليَومَ هَمُّهُ ، وغَداً إذا حَلَّ لَتَشغُلُهُ ، إنَّكَ إن حَمَلتَ عَلَى اليَومِ هَمَّ غَدٍ زِدتَ فى حُزنِكَ وتَعَبِكَ ، وتَكَلَّفتَ أن تَجمَعَ فى يَومِكَ ما يَكفيكَ أيّاماً ، فَعَظُمَ الحُزنُ وزادَ الشُّغلُ ، وَاشتَدَّ التَّعَبُ وضَعُفَ العَمَلُ لِلأَمَلِ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كار را استوار بنيان بگذار و فريب آرزو را نخور و غم فردا را امروز به خود راه مده كه غم امروز براى خود كافى است و چون فردا شود ، بدان خواهى پرداخت ؛ چرا كه اگر امروز غصه فردا را هم به دوش بكشى ، اندوه و رنج خود را افزوده‌اى و رنج چندين روز را در يك روز بر خود تحميل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اندوهت گران و دل‌مشغولى‌ات بسيار و زحمتت فراوان و عملت به خاطر آرزويت ، سست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ره‌نمود به قدرى مهم و كارساز است كه پس از چهارده قرن ، ديل كارنگى ، فصل اوّل بخش نخست كتاب خود را به شرح اين دستور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در مقدّمه اين كتاب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خواهش مى‌كنم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صفحه اوّل اين كتاب را به دقّت بخوانيد ، اگر در آن هنگام ، حس كرديد كه نيروى جديدى براى جلوگيرى از نگرانى در شما توليد نشده است ، آن وقت آن را پاره كرده و در آتش بيندازيد و خاكسترش را هم بر باد دهيد ؛ زيرا آن به كار شما نمى‌خورد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اين فصل ، ضمن ارائه نمونه‌هايى از كسانى كه با به كارگيرى اين روش ، بر نگرانى‌هاى زندگى غلبه كرده‌اند ، نكات بسيار سودمندى را در تبيين آن بيان مى‌كند كه به دليل اهميت موضوع ، بخشى از آن را در اين 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 اين فصل، نظرياتى است كه دكتر سر ويليام آسلر ، </w:t>
      </w:r>
      <w:r>
        <w:rPr>
          <w:rStyle w:val="FootnoteAnchor"/>
          <w:rtl w:val="true"/>
        </w:rPr>
        <w:footnoteReference w:id="193"/>
      </w:r>
      <w:r>
        <w:rPr>
          <w:rFonts w:ascii="IRNazanin" w:hAnsi="IRNazanin" w:eastAsia="IRNazanin"/>
          <w:color w:val="111111"/>
          <w:sz w:val="28"/>
          <w:sz w:val="28"/>
          <w:szCs w:val="28"/>
          <w:rtl w:val="true"/>
          <w:lang w:bidi="fa-IR"/>
        </w:rPr>
        <w:t>ضمن سخنرانى‌اى خطاب به دانشجويان دانشگاه ايراد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مراحل زندگى ، درِ آهنينى به روى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ديروزى كه ديگر وجود ندارد ، ببنديد و همين طور پرده‌اى فولادين به روى آينده ، فردايى كه نيامده است ،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 اطمينان خاطر ، امروز را بگذرانيد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را به حال خود گذاريد تا در مرگ و نيستى مدفون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ديروزى را كه براى اشخاص احمق ، راهنمايى به طرف فنا و مرگ بوده است ، به دور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بار مشكلات آينده بر سختى‌هاى گذشته فزونى يافت و به اضافه مسائل حاضر ، بر دوش كسى قرار گرفت ، با خود شكست و محروميت و رنج همراه مى‌آورد و در نتيجه ، قوى‌ترين اشخاص را نيز خورد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را با همان نيرويى كه گذشته را از خود به دور افكنديد ، از خويشتن دور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همين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فردايى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رستگارى ، غير از امروز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براى آينده نگران‌اند ، بى جهت نيروى خود را از بين مى‌برند و براى خويشتن گرفتارى‌هاى فكرى و ناراحتى‌هاى عصبى به وجود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پرده‌اى بين اين دو هيولاى عظيم ، يعنى گذشته و آينده بكشيد و امروز را از فردا جدا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منظور دكتر آسلر اين بود كه هيچ قدمى براى آينده خود نبايد برداريم؟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چنين خيالى هم نبايد كرد ؛ بلكه عقيده‌اش اين است كه بهترين وسيله تهيه مقدماتى براى آينده ، اين است كه كار امروز را همين امروز آن هم به طور شايسته و دلپسند انجام دهيم ؛ زيرا اين يگانه راهى است كه خوش‌بختى ما را در آينده نيز تأمين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سرويليام آسلر در پايان سخنرانى خود ، دانشجويان را تشويق كرد كه هر روز صبح ، خود را با اين دعايى كه هر روز عيسى مسيح مى‌خواند ، آغاز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 فقط نان امروز ما را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متوجّه باشيد كه در اين دعا فقط از نان كفاف امروز صحبت به ميان آمده و از نان شب مانده ديروز شكايتى نشده است و نمى‌گويد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خشك‌سالى شده و محصول گندم خوب نيست و يك قحطى و گرانى در ادامه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پاييز چگونه نان خود را به دست آوريم ؟ 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زندگانى‌ام در آن موقع چه خواهد شد ؟ بلكه فقط نان امروز را بخواهيم ؛ براى اين كه آن مقدار نانى است كه در امروز مى‌توانيم بخوريم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پيوسته ميان دو ابديّت و دو فصل مشترك آنها زندگى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كوشش كنيم و هر چه غم بخوريم ، غير ممكن است كه بتوانيم حتّى براى يك ثانيه در يكى از اين دو ابديّت زندگى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ارزش همين نقطه برخورد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 و فقط در فكر استفاده از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اين راه كوشش كنيم ، جز درهم شكستن فكر و جسم خود نتيجه‌اى نخواهيم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راضى به آن زمانى نشويم كه مى‌توانيم در آن زندگانى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لوئى استيونسون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مى‌تواند بار خود را به هر سنگينى كه باشد تا شب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قادر است كار خود را به هر سختى و مشقّتى هم كه باشد براى يك روز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مى‌تواند زندگى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با لذّت و شوق صبر و حوصله و عشق و پاكى از يك طلوع تا غروب آفتاب سپرى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حقيقت زندگى هم جز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زندگى از ما مى‌طلبد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شى دز ، ساكن ميشيگان ، پيش از اين كه دريابد چگونه تا غروب آفتاب زندگانى كند ، به قدرى نااميد شده بود كه قصد خودكشى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ياد شده ، اين طور برايم تعريف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 م ، شوهرم را از دست دادم و گرفتار نگرانى و اندوه شدم و از آن طرف ، فقر و بى‌چيزى به من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ارباب پيشين خود نوشتم و با كمك او دوباره شغل سابقم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فروش كتاب در مدارس روستايى و قصبات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 هنگامى كه شوهرم مريض شد ، اتومبيل خود را فروختم و با هر زحمتى بود ، از گوشه هر خرجى بريدم تا توانستم پول كمى براى كرايه يك اتومبيل كار كرده تهيه و كار كتاب‌فروشى را دوباره آغاز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مى‌كردم كه مسافرت در جاده‌هاى خارج شهر ، غم و اندوه مرا تسكين خواهد داد ؛ ليكن تنهايى ، بيش از آنچه مى‌پنداشتم و طاقت داشتم مرا مى‌آزرد و حس مى‌كردم كه تحمّل اين ، ديگر مافوق قدرت و توان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بعضى از نواحى ، درآمد خوبى نداشتند و حتّى كرايه اتومبيل هم با آن كه خيلى ناچيز بود ، عايدم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 م كه در استان مپسورى مشغول كار بودم ، وضع بد مدارس و بدى جاده‌ها و تنهايى ، دست به هم داده ، طورى به من حمله‌آور شدند كه يك روز تصميم به خودكشى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روزنه اميدى ديده نمى‌شد و براى ادامه حيات ، بهانه‌اى در ميان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از ترك كردن بستر و پى كار و زندگى رفتن وحشت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 مى‌ترسيدم و بيم آن داشتم كه نتوانم كرايه اتومبيل 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موقع معيّن بپردازم و يا اجاره اتاقم عقب بيفتد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مى‌ترسيدم نتوانم لقمه نانى براى رفع گرسنگى به دست بياورم و با اين حال كه روز به روز بدتر مى‌شدم ، قادر به پيدا كردن دكتر و دوا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يگانه چيزى كه مرا از مبادرت به خودكشى باز مى‌داشت ، علاقه‌اى بود كه خواهرم از كودكى به من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از مرگم سخت متأثّر خواهد شد و بدتر از همه ، مخارج كفن و دفن از چه راه فراهم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بود كه مقاله‌اى توجّهم را جلب كرد و از نگرانى و تشويش نجاتم داد و در جاده هموار زندگانى به طرف خوش‌بختى هدايتم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يك جمله از آن مقاله را از ياد نمى‌برم و هنوز هم اصل آن را با خود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براى مرد عاقل ، آغاز زندگى تازه‌اى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اين جمله را از روزنامه كنده و در شيشه جلوى اتومبيل چسباندم تا پيوسته در نظرم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دريافتم كه زندگى كردن براى يك روز ، آن قدرها هم سخت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هنر را آموختم كه گذشته را از ياد ببرم و براى آينده نيز نگران نشوم و هر روز صبح با خود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زندگانى تازه‌اى آغاز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شيوه توانستم بر ترس از تنهايى و احتياج و نگرانى ، پيروز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حرارت و شوق فراوان ، به خوشى زندگى مى‌كنم و در كار خود موفّق هستم و مطمئنم كه پيش‌آمدهاى زندگانى ، هرگز ترس نگرانى را بر من چيره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آينده ، باكى ندارم و مى‌دانم كه مى‌توانم در هر موقع براى يك روز راحت زندگى كنم ؛ زيرا هر روز براى مرد عاقل ، آغاز زندگى 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مى‌پنداريد اين شعر مربوط به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كسى است كه امروز را روز خود دانست و با خيال راحت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دستت بر مى‌آيد ، كوتاهى نكن ؛ زيرا امروز 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كلمات كه سى سال قبل از تولّد مسيح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رومى خارج شده است ، هنوز تازگى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زيان‌آورترين تمايلاتى كه من در طبيعت بشر ديده‌ام ، ناراضى بودن از زمان حال و چشم‌داشت به آينده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كه از گل هاى زيبايى كه در كنار پنجره اتاقمان روييده است ، لذّت ببريم ، در عالم رؤيا به گلستان سحرآميزى كه در كرانه افق است ، چشم دوخته‌ايم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تا اين اندازه بى‌خبريم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ليكوك در اين باره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كوتاه حيات ، چه قدر شگفت‌انگيز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بزرگ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جوان ، آرزوى دوران بلوغ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مرحله رسيد ، از ازدواج صحبت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معلوم نيست كه چه چيز در عقب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به بعد سير افكارش تغيير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گوشه‌نشينى ميل پيدا مى‌كند و چون وارد آن مرحله شد ، به عقب برمى گردد و با حسرت ، راهى را كه پيموده است مى‌نگرد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نظرش مى‌آيد كه باد سرد زمستان ، بر آرزوهاى او وزيده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عمرى كه بى حاصل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قدر دير متوجّه مى‌شويم كه زندگانى يعنى همان دقايق و ساعاتى كه هر روز آرزوى گذشتن آن را داشته‌ايم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قرن پيش از تولّد مسيح ، فيلسوف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هراكليوس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شاگردانش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قابل تغيير است ، جز قانون 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نمى‌توانيد بر آب رودخانه دوبار قدم گذاريد ؛ زيرا آب رودخانه مثل زندگانى كسى كه در آن قدم مى‌گذارد ، هر آن ، در گذر است زندگى ، همين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زيبايى‌هاى امروز را با فكر مشكلات آينده‌اى كه در ابهام و تغييرات پى در پى مستور است و هيچ كس از آن اطلاعى ندارد ، زشت و بدنما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رومى‌هاى قديم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استفاده كن و آن را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امروز را بگير و تا آن جا كه ممكن است از آن استفاده كن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2126_13837"/>
    </w:p>
    <w:p>
      <w:pPr>
        <w:pStyle w:val="Heading5"/>
        <w:numPr>
          <w:ilvl w:val="4"/>
          <w:numId w:val="1"/>
        </w:numPr>
        <w:rPr/>
      </w:pPr>
      <w:bookmarkStart w:id="161" w:name="__RefHeading___Toc45634_3804643083"/>
      <w:bookmarkStart w:id="162" w:name="_Toc62"/>
      <w:bookmarkEnd w:id="160"/>
      <w:bookmarkEnd w:id="161"/>
      <w:r>
        <w:rPr/>
        <w:t>۲</w:t>
      </w:r>
      <w:r>
        <w:rPr>
          <w:rtl w:val="true"/>
        </w:rPr>
        <w:t xml:space="preserve"> </w:t>
      </w:r>
      <w:r>
        <w:rPr>
          <w:rtl w:val="true"/>
        </w:rPr>
        <w:t xml:space="preserve">- </w:t>
      </w:r>
      <w:r>
        <w:rPr/>
        <w:t>۵</w:t>
      </w:r>
      <w:r>
        <w:rPr>
          <w:rtl w:val="true"/>
        </w:rPr>
        <w:t xml:space="preserve"> </w:t>
      </w:r>
      <w:r>
        <w:rPr>
          <w:rtl w:val="true"/>
        </w:rPr>
        <w:t xml:space="preserve">. </w:t>
      </w:r>
      <w:r>
        <w:rPr>
          <w:rtl w:val="true"/>
        </w:rPr>
        <w:t>درمان‌هاى عبادى‌</w:t>
      </w:r>
      <w:bookmarkEnd w:id="162"/>
    </w:p>
    <w:p>
      <w:pPr>
        <w:pStyle w:val="BookText"/>
        <w:rPr/>
      </w:pPr>
      <w:r>
        <w:rPr>
          <w:rFonts w:ascii="IRNazanin" w:hAnsi="IRNazanin" w:eastAsia="IRNazanin"/>
          <w:color w:val="111111"/>
          <w:sz w:val="28"/>
          <w:sz w:val="28"/>
          <w:szCs w:val="28"/>
          <w:rtl w:val="true"/>
          <w:lang w:bidi="fa-IR"/>
        </w:rPr>
        <w:t xml:space="preserve">لاول توماس هم چنين عقيده‌اى دارد ؛ چون اخيراً شبى را در مزرعه‌اش به روز آوردم و ديدم جملات زير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در قاب قشنگى گذاشته و به ديوار اتاق كارش آويزان كرده است تا همه موقع آن را ببيند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روزى است كه خدا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لذّت خواهيم برد و به خوشى خواهيم گذراند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روسكين نيز در روى قطعه سنگ صافى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حك كرده و روى ميز تحريرش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 مثل او قطعه سنگى روى ميزم نيست ، ولى در عوض ، يكى از اشعار مؤثّر نمايش‌نامه نويس نامى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كاليداسا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نوشته‌ام و روى آيينه‌ام چسبانده‌ام تا هر روز صبح كه ريشم را مى‌تراشم ، به آن نگاه كنم و براى هميشه در خاطرم نقش ببندد</w:t>
      </w:r>
      <w:r>
        <w:rPr>
          <w:rFonts w:eastAsia="IRNazanin" w:cs="IRNazanin"/>
          <w:color w:val="111111"/>
          <w:sz w:val="28"/>
          <w:szCs w:val="28"/>
          <w:rtl w:val="true"/>
          <w:lang w:bidi="fa-IR"/>
        </w:rPr>
        <w:t>» .</w:t>
      </w:r>
      <w:r>
        <w:rPr>
          <w:rStyle w:val="FootnoteAnchor"/>
          <w:rtl w:val="true"/>
        </w:rPr>
        <w:footnoteReference w:id="194"/>
      </w:r>
      <w:r>
        <w:rPr>
          <w:rFonts w:ascii="IRNazanin" w:hAnsi="IRNazanin" w:eastAsia="IRNazanin"/>
          <w:color w:val="111111"/>
          <w:sz w:val="28"/>
          <w:sz w:val="28"/>
          <w:szCs w:val="28"/>
          <w:rtl w:val="true"/>
          <w:lang w:bidi="fa-IR"/>
        </w:rPr>
        <w:t>خلاصه سخن اين كه در الگوى اسلامىِ درمانىِ نگرانى‌ها ، عناصر عملى و رفتارى نيز نقش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كار ، پرهيز از كارهاى ناروا ، انجام دادن انواع كارهاى شايسته بويژه گره‌گشايى از كار ديگران ، توسّل به أهل بيت عليهم السلام ، و غنيمت شمردن فرصت حال ، موجب كاهش فشار روانى و اضطراب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درمان‌هاى عبادى‌از مهم‌ترين راه‌هاى درمان، درمان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دين ، ريشه در سرشت آدمى دارد ، قطع رابطه با خداوند متعال و فقدان حسّ معنوىِ متعالى و ناب به او، دليل بسيارى از نگرانى‌ها و ناراحتى‌هاست</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به همين جهت، اصلاح اين اشتباه و تأمين نياز معنوى، از راه‌هاى مؤثّر در درمان استرس و اضطراب است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w:t>
      </w:r>
      <w:r>
        <w:rPr>
          <w:rStyle w:val="FootnoteAnchor"/>
          <w:rtl w:val="true"/>
        </w:rPr>
        <w:footnoteReference w:id="196"/>
      </w:r>
      <w:r>
        <w:rPr>
          <w:rFonts w:ascii="IRNazanin" w:hAnsi="IRNazanin" w:eastAsia="IRNazanin"/>
          <w:color w:val="111111"/>
          <w:sz w:val="28"/>
          <w:sz w:val="28"/>
          <w:szCs w:val="28"/>
          <w:rtl w:val="true"/>
          <w:lang w:bidi="fa-IR"/>
        </w:rPr>
        <w:t>به ويژه نماز شب ،</w:t>
      </w:r>
      <w:r>
        <w:rPr>
          <w:rStyle w:val="FootnoteAnchor"/>
          <w:rtl w:val="true"/>
        </w:rPr>
        <w:footnoteReference w:id="197"/>
      </w:r>
      <w:r>
        <w:rPr>
          <w:rFonts w:ascii="IRNazanin" w:hAnsi="IRNazanin" w:eastAsia="IRNazanin"/>
          <w:color w:val="111111"/>
          <w:sz w:val="28"/>
          <w:sz w:val="28"/>
          <w:szCs w:val="28"/>
          <w:rtl w:val="true"/>
          <w:lang w:bidi="fa-IR"/>
        </w:rPr>
        <w:t xml:space="preserve">موجب برقرارىِ و ارتباط ناب بين انسان و خدا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از سويى نياز به خدا را تأمين مى‌كند و از سوى ديگر ، با اتّصال به منبع قدرت، انسان را قوى و مطمئن مى‌سازد و از سوى سوم ، زمينه درخواست از خداوند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Style w:val="FootnoteAnchor"/>
          <w:rtl w:val="true"/>
        </w:rPr>
        <w:footnoteReference w:id="198"/>
      </w:r>
      <w:r>
        <w:rPr>
          <w:rFonts w:ascii="IRNazanin" w:hAnsi="IRNazanin" w:eastAsia="IRNazanin"/>
          <w:color w:val="111111"/>
          <w:sz w:val="28"/>
          <w:sz w:val="28"/>
          <w:szCs w:val="28"/>
          <w:rtl w:val="true"/>
          <w:lang w:bidi="fa-IR"/>
        </w:rPr>
        <w:t>و همچنين روزه ،</w:t>
      </w:r>
      <w:r>
        <w:rPr>
          <w:rStyle w:val="FootnoteAnchor"/>
          <w:rtl w:val="true"/>
        </w:rPr>
        <w:footnoteReference w:id="199"/>
      </w:r>
      <w:r>
        <w:rPr>
          <w:rFonts w:ascii="IRNazanin" w:hAnsi="IRNazanin" w:eastAsia="IRNazanin"/>
          <w:color w:val="111111"/>
          <w:sz w:val="28"/>
          <w:sz w:val="28"/>
          <w:szCs w:val="28"/>
          <w:rtl w:val="true"/>
          <w:lang w:bidi="fa-IR"/>
        </w:rPr>
        <w:t>از همين آثار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پيشوايان بزرگ اسلام هنگام مشكلات و گرفتارى‌ها روزه مى‌گرفتند ،</w:t>
      </w:r>
      <w:r>
        <w:rPr>
          <w:rStyle w:val="FootnoteAnchor"/>
          <w:rtl w:val="true"/>
        </w:rPr>
        <w:footnoteReference w:id="200"/>
      </w:r>
      <w:r>
        <w:rPr>
          <w:rFonts w:ascii="IRNazanin" w:hAnsi="IRNazanin" w:eastAsia="IRNazanin"/>
          <w:color w:val="111111"/>
          <w:sz w:val="28"/>
          <w:sz w:val="28"/>
          <w:szCs w:val="28"/>
          <w:rtl w:val="true"/>
          <w:lang w:bidi="fa-IR"/>
        </w:rPr>
        <w:t>و نماز مى‌خواندند</w:t>
      </w:r>
      <w:r>
        <w:rPr>
          <w:rStyle w:val="FootnoteAnchor"/>
          <w:rtl w:val="true"/>
        </w:rPr>
        <w:footnoteReference w:id="201"/>
      </w:r>
      <w:r>
        <w:rPr>
          <w:rFonts w:ascii="IRNazanin" w:hAnsi="IRNazanin" w:eastAsia="IRNazanin"/>
          <w:color w:val="111111"/>
          <w:sz w:val="28"/>
          <w:sz w:val="28"/>
          <w:szCs w:val="28"/>
          <w:rtl w:val="true"/>
          <w:lang w:bidi="fa-IR"/>
        </w:rPr>
        <w:t>و دست به دعا برمى‌داشتند</w:t>
      </w:r>
      <w:r>
        <w:rPr>
          <w:rStyle w:val="FootnoteAnchor"/>
          <w:rtl w:val="true"/>
        </w:rPr>
        <w:footnoteReference w:id="202"/>
      </w:r>
      <w:r>
        <w:rPr>
          <w:rFonts w:ascii="Amiri" w:hAnsi="Amiri" w:eastAsia="Amiri" w:cs="Amiri"/>
          <w:color w:val="111111"/>
          <w:sz w:val="28"/>
          <w:sz w:val="28"/>
          <w:szCs w:val="28"/>
          <w:rtl w:val="true"/>
          <w:lang w:bidi="ar-SA"/>
        </w:rPr>
        <w:t>و در اين زمينه ، دستورهايى نيز داده‌اند</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در همين راستا برخى ذكرها نيز قرار دارند ، از جمله استعاذه‌</w:t>
      </w:r>
      <w:r>
        <w:rPr>
          <w:rStyle w:val="FootnoteAnchor"/>
          <w:rtl w:val="true"/>
        </w:rPr>
        <w:footnoteReference w:id="204"/>
      </w:r>
      <w:r>
        <w:rPr>
          <w:rFonts w:ascii="IRNazanin" w:hAnsi="IRNazanin" w:eastAsia="IRNazanin"/>
          <w:color w:val="111111"/>
          <w:sz w:val="28"/>
          <w:sz w:val="28"/>
          <w:szCs w:val="28"/>
          <w:rtl w:val="true"/>
          <w:lang w:bidi="fa-IR"/>
        </w:rPr>
        <w:t xml:space="preserve">كه انسان را از شرّ عوامل منفى در پناه خدا قرار مى‌دهد و ايمن مى‌سازد؛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كه فرد را به بهترين تدبيرگر و عالى‌ترين منبع قدرت وصل مى‌كند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رؤوفُ يا رحيم</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كه هم انسان را به مهربانى خداوند اميدوار مى‌سازد و هم رأفت و رحمت خدا را جلب مى‌كند ؛ تهليل‌</w:t>
      </w:r>
      <w:r>
        <w:rPr>
          <w:rStyle w:val="FootnoteAnchor"/>
          <w:rtl w:val="true"/>
        </w:rPr>
        <w:footnoteReference w:id="207"/>
      </w:r>
      <w:r>
        <w:rPr>
          <w:rFonts w:ascii="IRNazanin" w:hAnsi="IRNazanin" w:eastAsia="IRNazanin"/>
          <w:color w:val="111111"/>
          <w:sz w:val="28"/>
          <w:sz w:val="28"/>
          <w:szCs w:val="28"/>
          <w:rtl w:val="true"/>
          <w:lang w:bidi="fa-IR"/>
        </w:rPr>
        <w:t>كه فرد را به يكتايى خداوند در همه اين امور متوجّه مى‌سازد و يادآور مى‌شود كه جز او هيچ كس توان برطرف كردن مشكلات را ندارد</w:t>
      </w:r>
      <w:r>
        <w:rPr>
          <w:rFonts w:eastAsia="IRNazanin" w:cs="IRNazanin"/>
          <w:color w:val="111111"/>
          <w:sz w:val="28"/>
          <w:szCs w:val="28"/>
          <w:rtl w:val="true"/>
          <w:lang w:bidi="fa-IR"/>
        </w:rPr>
        <w:t>.</w:t>
      </w:r>
      <w:r>
        <w:rPr>
          <w:rStyle w:val="FootnoteAnchor"/>
          <w:rtl w:val="true"/>
        </w:rPr>
        <w:footnoteReference w:id="20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2126_13839"/>
    </w:p>
    <w:p>
      <w:pPr>
        <w:pStyle w:val="Heading5"/>
        <w:numPr>
          <w:ilvl w:val="4"/>
          <w:numId w:val="1"/>
        </w:numPr>
        <w:rPr/>
      </w:pPr>
      <w:bookmarkStart w:id="164" w:name="__RefHeading___Toc45636_3804643083"/>
      <w:bookmarkStart w:id="165" w:name="_Toc63"/>
      <w:bookmarkEnd w:id="163"/>
      <w:bookmarkEnd w:id="164"/>
      <w:r>
        <w:rPr/>
        <w:t>۲</w:t>
      </w:r>
      <w:r>
        <w:rPr>
          <w:rtl w:val="true"/>
        </w:rPr>
        <w:t xml:space="preserve"> </w:t>
      </w:r>
      <w:r>
        <w:rPr>
          <w:rtl w:val="true"/>
        </w:rPr>
        <w:t xml:space="preserve">- </w:t>
      </w:r>
      <w:r>
        <w:rPr/>
        <w:t>۶</w:t>
      </w:r>
      <w:r>
        <w:rPr>
          <w:rtl w:val="true"/>
        </w:rPr>
        <w:t xml:space="preserve"> </w:t>
      </w:r>
      <w:r>
        <w:rPr>
          <w:rtl w:val="true"/>
        </w:rPr>
        <w:t xml:space="preserve">. </w:t>
      </w:r>
      <w:r>
        <w:rPr>
          <w:rtl w:val="true"/>
        </w:rPr>
        <w:t>درمان‌هاى طبيعى‌</w:t>
      </w:r>
      <w:bookmarkEnd w:id="165"/>
    </w:p>
    <w:p>
      <w:pPr>
        <w:pStyle w:val="Heading6"/>
        <w:numPr>
          <w:ilvl w:val="5"/>
          <w:numId w:val="1"/>
        </w:numPr>
        <w:rPr/>
      </w:pPr>
      <w:bookmarkStart w:id="166" w:name="__RefHeading___Toc45638_3804643083"/>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همچنين در روايات اسلامى ، از صلوات بر پيامبر و اهل بيت عليهم السلام به عنوان عامل كاهنده غم ،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ديگر اين روش درمانى ، پشيمانى از گناه و جبران گذشته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گناه ، عامل اندوه است ،</w:t>
      </w:r>
      <w:r>
        <w:rPr>
          <w:rStyle w:val="FootnoteAnchor"/>
          <w:rtl w:val="true"/>
        </w:rPr>
        <w:footnoteReference w:id="209"/>
      </w:r>
      <w:r>
        <w:rPr>
          <w:rFonts w:ascii="Amiri" w:hAnsi="Amiri" w:eastAsia="Amiri" w:cs="Amiri"/>
          <w:color w:val="111111"/>
          <w:sz w:val="28"/>
          <w:sz w:val="28"/>
          <w:szCs w:val="28"/>
          <w:rtl w:val="true"/>
          <w:lang w:bidi="ar-SA"/>
        </w:rPr>
        <w:t>جبران و برطرف كردن آن ، اهميت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 مسئله توبه و استغفار</w:t>
      </w:r>
      <w:r>
        <w:rPr>
          <w:rStyle w:val="FootnoteAnchor"/>
          <w:rtl w:val="true"/>
        </w:rPr>
        <w:footnoteReference w:id="210"/>
      </w:r>
      <w:r>
        <w:rPr>
          <w:rFonts w:ascii="IRNazanin" w:hAnsi="IRNazanin" w:eastAsia="IRNazanin"/>
          <w:color w:val="111111"/>
          <w:sz w:val="28"/>
          <w:sz w:val="28"/>
          <w:szCs w:val="28"/>
          <w:rtl w:val="true"/>
          <w:lang w:bidi="fa-IR"/>
        </w:rPr>
        <w:t>قرار دارد كه در آن ، انسان به گناه خود اعتراف و تقاضاى عفو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درمان‌هاى طبيعى‌يكى از جالب‌ترين نكاتى كه براى درمان نگرانى‌ها ، در آموزه‌هاى اسلامى ديده مى‌شود ، ره‌نمودهايى است كه به درمان طبيعى اين بيمارى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ره‌نمودها ، در واقع ، به اين واقعيت اشاره دارند كه الگوى اسلام ، براى درمان نگرانى‌هاى زندگى ، تك‌بُعدى نيست ؛ بلكه يك الگوىِ چند بُعدى و پاسخگوى نيازهاى همه ابعاد وجودىِ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انسان ، موجودى چندبُعدى ، و داراى نيازهاى گوناگون مادّى و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نگرانى‌هاى او ، پيوند با نيازهاى واقعى او در زمينه‌هاى مختلف دارد و برنامه‌اى كه اسلام براى درمان نگرانى‌هاى او ارائه كرده ، آميزه‌اى است از عوامل مادى و معنوى ، كه همه آنها تا در كنار هم قرار نگيرند ، از كارآيى لازم برخوردار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معنوى درمان نگرانى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معرفت‌ها ، باورها و خصوصيات اخلاقى و رفتارىِ ويژه‌اى كه شرح اجمالى آنها گذشت و امّا عوامل مادى و يا طبيعى درمان نگرانى ، عبارت است از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126_13840"/>
    </w:p>
    <w:p>
      <w:pPr>
        <w:pStyle w:val="Heading6"/>
        <w:numPr>
          <w:ilvl w:val="5"/>
          <w:numId w:val="1"/>
        </w:numPr>
        <w:rPr/>
      </w:pPr>
      <w:bookmarkStart w:id="169" w:name="__RefHeading___Toc45640_3804643083"/>
      <w:bookmarkStart w:id="170" w:name="_Toc65"/>
      <w:bookmarkEnd w:id="168"/>
      <w:bookmarkEnd w:id="169"/>
      <w:r>
        <w:rPr/>
        <w:t>۲</w:t>
      </w:r>
      <w:r>
        <w:rPr>
          <w:rtl w:val="true"/>
        </w:rPr>
        <w:t xml:space="preserve"> </w:t>
      </w:r>
      <w:r>
        <w:rPr>
          <w:rtl w:val="true"/>
        </w:rPr>
        <w:t xml:space="preserve">- </w:t>
      </w:r>
      <w:r>
        <w:rPr/>
        <w:t>۶</w:t>
      </w:r>
      <w:r>
        <w:rPr>
          <w:rtl w:val="true"/>
        </w:rPr>
        <w:t xml:space="preserve"> </w:t>
      </w:r>
      <w:r>
        <w:rPr>
          <w:rtl w:val="true"/>
        </w:rPr>
        <w:t xml:space="preserve">- </w:t>
      </w:r>
      <w:r>
        <w:rPr/>
        <w:t>۱</w:t>
      </w:r>
      <w:r>
        <w:rPr>
          <w:rtl w:val="true"/>
        </w:rPr>
        <w:t xml:space="preserve"> </w:t>
      </w:r>
      <w:r>
        <w:rPr>
          <w:rtl w:val="true"/>
        </w:rPr>
        <w:t xml:space="preserve">. </w:t>
      </w:r>
      <w:r>
        <w:rPr>
          <w:rtl w:val="true"/>
        </w:rPr>
        <w:t>غذادرمانى‌</w:t>
      </w:r>
      <w:bookmarkEnd w:id="17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غذادرمانى‌برپايه شمارى از روايات ، خوردن برخى از ميوه‌ها و غذاها در زدودن غم و اندوه مؤثّر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انگور سياه ،</w:t>
      </w:r>
      <w:r>
        <w:rPr>
          <w:rStyle w:val="FootnoteAnchor"/>
          <w:rtl w:val="true"/>
        </w:rPr>
        <w:footnoteReference w:id="211"/>
      </w:r>
      <w:r>
        <w:rPr>
          <w:rFonts w:ascii="Amiri" w:hAnsi="Amiri" w:eastAsia="Amiri" w:cs="Amiri"/>
          <w:color w:val="111111"/>
          <w:sz w:val="28"/>
          <w:sz w:val="28"/>
          <w:szCs w:val="28"/>
          <w:rtl w:val="true"/>
          <w:lang w:bidi="ar-SA"/>
        </w:rPr>
        <w:t>مويز ،</w:t>
      </w:r>
      <w:r>
        <w:rPr>
          <w:rStyle w:val="FootnoteAnchor"/>
          <w:rtl w:val="true"/>
        </w:rPr>
        <w:footnoteReference w:id="212"/>
      </w:r>
      <w:r>
        <w:rPr>
          <w:rFonts w:ascii="Amiri" w:hAnsi="Amiri" w:eastAsia="Amiri" w:cs="Amiri"/>
          <w:color w:val="111111"/>
          <w:sz w:val="28"/>
          <w:sz w:val="28"/>
          <w:szCs w:val="28"/>
          <w:rtl w:val="true"/>
          <w:lang w:bidi="ar-SA"/>
        </w:rPr>
        <w:t>كشمش ، بِه ،</w:t>
      </w:r>
      <w:r>
        <w:rPr>
          <w:rStyle w:val="FootnoteAnchor"/>
          <w:rtl w:val="true"/>
        </w:rPr>
        <w:footnoteReference w:id="213"/>
      </w:r>
      <w:r>
        <w:rPr>
          <w:rFonts w:ascii="IRNazanin" w:hAnsi="IRNazanin" w:eastAsia="IRNazanin"/>
          <w:color w:val="111111"/>
          <w:sz w:val="28"/>
          <w:sz w:val="28"/>
          <w:szCs w:val="28"/>
          <w:rtl w:val="true"/>
          <w:lang w:bidi="fa-IR"/>
        </w:rPr>
        <w:t>گوشت كبكنجير ،</w:t>
      </w:r>
      <w:r>
        <w:rPr>
          <w:rStyle w:val="FootnoteAnchor"/>
          <w:rtl w:val="true"/>
        </w:rPr>
        <w:footnoteReference w:id="214"/>
      </w:r>
      <w:r>
        <w:rPr>
          <w:rFonts w:ascii="Amiri" w:hAnsi="Amiri" w:eastAsia="Amiri" w:cs="Amiri"/>
          <w:color w:val="111111"/>
          <w:sz w:val="28"/>
          <w:sz w:val="28"/>
          <w:szCs w:val="28"/>
          <w:rtl w:val="true"/>
          <w:lang w:bidi="ar-SA"/>
        </w:rPr>
        <w:t>روغن زيتون ،</w:t>
      </w:r>
      <w:r>
        <w:rPr>
          <w:rStyle w:val="FootnoteAnchor"/>
          <w:rtl w:val="true"/>
        </w:rPr>
        <w:footnoteReference w:id="215"/>
      </w:r>
      <w:r>
        <w:rPr>
          <w:rFonts w:ascii="Amiri" w:hAnsi="Amiri" w:eastAsia="Amiri" w:cs="Amiri"/>
          <w:color w:val="111111"/>
          <w:sz w:val="28"/>
          <w:sz w:val="28"/>
          <w:szCs w:val="28"/>
          <w:rtl w:val="true"/>
          <w:lang w:bidi="ar-SA"/>
        </w:rPr>
        <w:t xml:space="preserve">و كندر </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گفتنى است كه تأثير مصرف شمارى از اين خوراكى‌ها كه بدان‌ها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سرخ و يا سياه ،</w:t>
      </w:r>
      <w:r>
        <w:rPr>
          <w:rStyle w:val="FootnoteAnchor"/>
          <w:rtl w:val="true"/>
        </w:rPr>
        <w:footnoteReference w:id="217"/>
      </w:r>
      <w:r>
        <w:rPr>
          <w:rFonts w:ascii="IRNazanin" w:hAnsi="IRNazanin" w:eastAsia="IRNazanin"/>
          <w:color w:val="111111"/>
          <w:sz w:val="28"/>
          <w:sz w:val="28"/>
          <w:szCs w:val="28"/>
          <w:rtl w:val="true"/>
          <w:lang w:bidi="fa-IR"/>
        </w:rPr>
        <w:t>كشمش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روغن زيتون</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نگرانى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126_13841"/>
    </w:p>
    <w:p>
      <w:pPr>
        <w:pStyle w:val="Heading6"/>
        <w:numPr>
          <w:ilvl w:val="5"/>
          <w:numId w:val="1"/>
        </w:numPr>
        <w:rPr/>
      </w:pPr>
      <w:bookmarkStart w:id="172" w:name="__RefHeading___Toc45642_3804643083"/>
      <w:bookmarkStart w:id="173" w:name="_Toc66"/>
      <w:bookmarkEnd w:id="171"/>
      <w:bookmarkEnd w:id="172"/>
      <w:r>
        <w:rPr/>
        <w:t>۲</w:t>
      </w:r>
      <w:r>
        <w:rPr>
          <w:rtl w:val="true"/>
        </w:rPr>
        <w:t xml:space="preserve"> </w:t>
      </w:r>
      <w:r>
        <w:rPr>
          <w:rtl w:val="true"/>
        </w:rPr>
        <w:t xml:space="preserve">- </w:t>
      </w:r>
      <w:r>
        <w:rPr/>
        <w:t>۶</w:t>
      </w:r>
      <w:r>
        <w:rPr>
          <w:rtl w:val="true"/>
        </w:rPr>
        <w:t xml:space="preserve"> </w:t>
      </w:r>
      <w:r>
        <w:rPr>
          <w:rtl w:val="true"/>
        </w:rPr>
        <w:t xml:space="preserve">- </w:t>
      </w:r>
      <w:r>
        <w:rPr/>
        <w:t>۲</w:t>
      </w:r>
      <w:r>
        <w:rPr>
          <w:rtl w:val="true"/>
        </w:rPr>
        <w:t xml:space="preserve"> </w:t>
      </w:r>
      <w:r>
        <w:rPr>
          <w:rtl w:val="true"/>
        </w:rPr>
        <w:t xml:space="preserve">. </w:t>
      </w:r>
      <w:r>
        <w:rPr>
          <w:rtl w:val="true"/>
        </w:rPr>
        <w:t>رعايت امور بهداشتى‌</w:t>
      </w:r>
      <w:bookmarkEnd w:id="173"/>
    </w:p>
    <w:p>
      <w:pPr>
        <w:pStyle w:val="Heading6"/>
        <w:numPr>
          <w:ilvl w:val="5"/>
          <w:numId w:val="1"/>
        </w:numPr>
        <w:rPr/>
      </w:pPr>
      <w:bookmarkStart w:id="174" w:name="__RefHeading___Toc45644_3804643083"/>
      <w:bookmarkStart w:id="175" w:name="_Toc67"/>
      <w:bookmarkEnd w:id="174"/>
      <w:r>
        <w:rPr/>
        <w:t>۲</w:t>
      </w:r>
      <w:r>
        <w:rPr>
          <w:rtl w:val="true"/>
        </w:rPr>
        <w:t xml:space="preserve"> </w:t>
      </w:r>
      <w:r>
        <w:rPr>
          <w:rtl w:val="true"/>
        </w:rPr>
        <w:t xml:space="preserve">- </w:t>
      </w:r>
      <w:r>
        <w:rPr/>
        <w:t>۶</w:t>
      </w:r>
      <w:r>
        <w:rPr>
          <w:rtl w:val="true"/>
        </w:rPr>
        <w:t xml:space="preserve"> </w:t>
      </w:r>
      <w:r>
        <w:rPr>
          <w:rtl w:val="true"/>
        </w:rPr>
        <w:t xml:space="preserve">- </w:t>
      </w:r>
      <w:r>
        <w:rPr/>
        <w:t>۳</w:t>
      </w:r>
      <w:r>
        <w:rPr>
          <w:rtl w:val="true"/>
        </w:rPr>
        <w:t xml:space="preserve"> </w:t>
      </w:r>
      <w:r>
        <w:rPr>
          <w:rtl w:val="true"/>
        </w:rPr>
        <w:t xml:space="preserve">. </w:t>
      </w:r>
      <w:r>
        <w:rPr>
          <w:rtl w:val="true"/>
        </w:rPr>
        <w:t>رعايت امور آرايشى‌</w:t>
      </w:r>
      <w:bookmarkEnd w:id="175"/>
    </w:p>
    <w:p>
      <w:pPr>
        <w:pStyle w:val="BookText"/>
        <w:rPr/>
      </w:pPr>
      <w:r>
        <w:rPr>
          <w:rFonts w:ascii="IRNazanin" w:hAnsi="IRNazanin" w:eastAsia="IRNazanin"/>
          <w:color w:val="111111"/>
          <w:sz w:val="28"/>
          <w:sz w:val="28"/>
          <w:szCs w:val="28"/>
          <w:rtl w:val="true"/>
          <w:lang w:bidi="fa-IR"/>
        </w:rPr>
        <w:t xml:space="preserve">افسردگى ، اخيراً از نظر علمى نيز به اثبات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امور بهداشتى‌در شمارى از روايات ، رعايت برخى از امور بهداشتى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جامه ،</w:t>
      </w:r>
      <w:r>
        <w:rPr>
          <w:rStyle w:val="FootnoteAnchor"/>
          <w:rtl w:val="true"/>
        </w:rPr>
        <w:footnoteReference w:id="218"/>
      </w:r>
      <w:r>
        <w:rPr>
          <w:rFonts w:ascii="IRNazanin" w:hAnsi="IRNazanin" w:eastAsia="IRNazanin"/>
          <w:color w:val="111111"/>
          <w:sz w:val="28"/>
          <w:sz w:val="28"/>
          <w:szCs w:val="28"/>
          <w:rtl w:val="true"/>
          <w:lang w:bidi="fa-IR"/>
        </w:rPr>
        <w:t>شستن دست بعد از خوردن غذا ،</w:t>
      </w:r>
      <w:r>
        <w:rPr>
          <w:rStyle w:val="FootnoteAnchor"/>
          <w:rtl w:val="true"/>
        </w:rPr>
        <w:footnoteReference w:id="219"/>
      </w:r>
      <w:r>
        <w:rPr>
          <w:rFonts w:ascii="Amiri" w:hAnsi="Amiri" w:eastAsia="Amiri" w:cs="Amiri"/>
          <w:color w:val="111111"/>
          <w:sz w:val="28"/>
          <w:sz w:val="28"/>
          <w:szCs w:val="28"/>
          <w:rtl w:val="true"/>
          <w:lang w:bidi="ar-SA"/>
        </w:rPr>
        <w:t>و شستن سر ، خصوصاً با سدر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موجب از بين رفتن اندوه معرفى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امور آرايشى‌شانه كردن موهاى سر و تراشيدن موهاى پشت گردن نيز در برخى از روايات ، موجب رفع نگرانى شمرده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آنچه در روايات اسلامى در باره درمان طبيعى نگرانى آمده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روايات مطرح شده‌اند ، قطعاً همه موارد نيستند ؛ زيرا علاوه بر اين كه همه ره‌نمودهاى اهل بيت عليهم السلام در زمينه‌هاى مختلف ، به دست ما نرسيد اند ، اصولاً ورود در اين گونه مباحث ، از وظايف اصلى پيشوايان الهى نيست ؛ بلكه آنان به دلايل گوناگونى ، احياناً به بيان اين گونه مسائل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دستيابى به همه عوامل درمان‌هاى طبيعى نگرانى ، تحقيقات علمى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طبيعى شادى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عوامل درمان اندوه نيز بايد افزود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رعايت امور بهداشتى در كاستن از فشارهاى روانى ، نياز به توضيح ندارد و آنچه در روايات آمده را مى‌توان به عنوان نمونه تلّقى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عملكرد داروهاى آرام‌بخش ، همانند عوامل طبيعىِ درمان نگرانى ، و در مواردى ، قوى‌تر از عوامل طبيعى است ، ليكن بر اساس ره‌نمودهاى اهل بيت عليهم السلام تا آن جا كه ضرورت وجود نداشته باشد ، بايد از مصرف دارو اجتناب كرد </w:t>
      </w:r>
      <w:r>
        <w:rPr>
          <w:rFonts w:eastAsia="IRNazanin" w:cs="IRNazanin"/>
          <w:color w:val="111111"/>
          <w:sz w:val="28"/>
          <w:szCs w:val="28"/>
          <w:rtl w:val="true"/>
          <w:lang w:bidi="fa-IR"/>
        </w:rPr>
        <w:t>.</w:t>
      </w:r>
      <w:r>
        <w:rPr>
          <w:rStyle w:val="FootnoteAnchor"/>
          <w:rtl w:val="true"/>
        </w:rPr>
        <w:footnoteReference w:id="22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2126_13843"/>
    </w:p>
    <w:p>
      <w:pPr>
        <w:pStyle w:val="Heading5"/>
        <w:numPr>
          <w:ilvl w:val="4"/>
          <w:numId w:val="1"/>
        </w:numPr>
        <w:rPr/>
      </w:pPr>
      <w:bookmarkStart w:id="177" w:name="__RefHeading___Toc45646_3804643083"/>
      <w:bookmarkStart w:id="178" w:name="_Toc68"/>
      <w:bookmarkEnd w:id="176"/>
      <w:bookmarkEnd w:id="177"/>
      <w:r>
        <w:rPr>
          <w:rtl w:val="true"/>
        </w:rPr>
        <w:t xml:space="preserve">اصل سوم </w:t>
      </w:r>
      <w:r>
        <w:rPr>
          <w:rtl w:val="true"/>
        </w:rPr>
        <w:t xml:space="preserve">: </w:t>
      </w:r>
      <w:r>
        <w:rPr>
          <w:rtl w:val="true"/>
        </w:rPr>
        <w:t>به كار بستن عوامل شادى‌آفرين‌</w:t>
      </w:r>
      <w:bookmarkEnd w:id="178"/>
    </w:p>
    <w:p>
      <w:pPr>
        <w:pStyle w:val="Heading6"/>
        <w:numPr>
          <w:ilvl w:val="5"/>
          <w:numId w:val="1"/>
        </w:numPr>
        <w:rPr/>
      </w:pPr>
      <w:bookmarkStart w:id="179" w:name="__RefHeading___Toc45648_3804643083"/>
      <w:bookmarkStart w:id="180" w:name="_Toc69"/>
      <w:bookmarkEnd w:id="179"/>
      <w:r>
        <w:rPr/>
        <w:t>۳</w:t>
      </w:r>
      <w:r>
        <w:rPr>
          <w:rtl w:val="true"/>
        </w:rPr>
        <w:t xml:space="preserve"> </w:t>
      </w:r>
      <w:r>
        <w:rPr>
          <w:rtl w:val="true"/>
        </w:rPr>
        <w:t xml:space="preserve">- </w:t>
      </w:r>
      <w:r>
        <w:rPr/>
        <w:t>۱</w:t>
      </w:r>
      <w:r>
        <w:rPr>
          <w:rtl w:val="true"/>
        </w:rPr>
        <w:t xml:space="preserve"> </w:t>
      </w:r>
      <w:r>
        <w:rPr>
          <w:rtl w:val="true"/>
        </w:rPr>
        <w:t xml:space="preserve">. </w:t>
      </w:r>
      <w:r>
        <w:rPr>
          <w:rtl w:val="true"/>
        </w:rPr>
        <w:t>اعتقادات مذهبى‌</w:t>
      </w:r>
      <w:bookmarkEnd w:id="180"/>
    </w:p>
    <w:p>
      <w:pPr>
        <w:pStyle w:val="Heading6"/>
        <w:numPr>
          <w:ilvl w:val="5"/>
          <w:numId w:val="1"/>
        </w:numPr>
        <w:rPr/>
      </w:pPr>
      <w:bookmarkStart w:id="181" w:name="__RefHeading___Toc45650_3804643083"/>
      <w:bookmarkStart w:id="182" w:name="_Toc70"/>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اصل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بستن عوامل شادى‌آفرين‌آموزه‌هاى اسلامى، در باره مبارزه با آفت‌هاى شادى و درمان اندوه و نگرانى، در واقع، زمينه‌ساز تأثير عوامل شادى‌آفرين در تأمين زندگىِ همراه با سرور و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ره‌نمودهاى اهل بيت عليهم السلام در باره عوامل شادى، از اهميت بيشترى برخوردار است، بويژه آن كه عوامل سرور، در زدودن غم نيز كارآيى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گذرا به فصل پنجم كتاب، مشخّص مى‌شود كه عوامل فراوانى در تأمين شادى زندگى،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هر چند بسيار متنوّع اند، ليكن مى‌توان آنها را در هفت عنوان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مذهبى‌پيش از اين توضيح داديم كه شمارى از معارف عقلى، بويژه خداشناسى و معارف منشعب از آن، هنگامى كه به ايمان و باور قلبى تبديل شوند و با روح و جان انسان پيوند بخورند، نگرانى‌هاى بيهوده زندگى را از بين مى‌برند ؛</w:t>
      </w:r>
      <w:r>
        <w:rPr>
          <w:rStyle w:val="FootnoteAnchor"/>
          <w:rtl w:val="true"/>
        </w:rPr>
        <w:footnoteReference w:id="221"/>
      </w:r>
      <w:r>
        <w:rPr>
          <w:rFonts w:ascii="IRNazanin" w:hAnsi="IRNazanin" w:eastAsia="IRNazanin"/>
          <w:color w:val="111111"/>
          <w:sz w:val="28"/>
          <w:sz w:val="28"/>
          <w:szCs w:val="28"/>
          <w:rtl w:val="true"/>
          <w:lang w:bidi="fa-IR"/>
        </w:rPr>
        <w:t>ولى اكنون مى‌خواهيم بگوييم كه ايمان به خداوند سبحان و باورهاى مرتبط با آن ،</w:t>
      </w:r>
      <w:r>
        <w:rPr>
          <w:rStyle w:val="FootnoteAnchor"/>
          <w:rtl w:val="true"/>
        </w:rPr>
        <w:footnoteReference w:id="222"/>
      </w:r>
      <w:r>
        <w:rPr>
          <w:rFonts w:ascii="Amiri" w:hAnsi="Amiri" w:eastAsia="Amiri" w:cs="Amiri"/>
          <w:color w:val="111111"/>
          <w:sz w:val="28"/>
          <w:sz w:val="28"/>
          <w:szCs w:val="28"/>
          <w:rtl w:val="true"/>
          <w:lang w:bidi="ar-SA"/>
        </w:rPr>
        <w:t>نه تنها غم‌زدايى مى‌كنند ، بلكه براى انسان‌هاى وارسته ، شادى‌آفرين نيز هستند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2126_13844"/>
    </w:p>
    <w:p>
      <w:pPr>
        <w:pStyle w:val="Heading6"/>
        <w:numPr>
          <w:ilvl w:val="5"/>
          <w:numId w:val="1"/>
        </w:numPr>
        <w:rPr/>
      </w:pPr>
      <w:bookmarkStart w:id="184" w:name="__RefHeading___Toc45652_3804643083"/>
      <w:bookmarkStart w:id="185" w:name="_Toc71"/>
      <w:bookmarkEnd w:id="183"/>
      <w:bookmarkEnd w:id="184"/>
      <w:r>
        <w:rPr/>
        <w:t>۳</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w:t>
      </w:r>
      <w:r>
        <w:rPr>
          <w:rtl w:val="true"/>
        </w:rPr>
        <w:t xml:space="preserve">. </w:t>
      </w:r>
      <w:r>
        <w:rPr>
          <w:rtl w:val="true"/>
        </w:rPr>
        <w:t>ايمانِ راستين‌</w:t>
      </w:r>
      <w:bookmarkEnd w:id="185"/>
    </w:p>
    <w:p>
      <w:pPr>
        <w:pStyle w:val="BookText"/>
        <w:rPr/>
      </w:pPr>
      <w:r>
        <w:rPr>
          <w:rFonts w:ascii="IRNazanin" w:hAnsi="IRNazanin" w:eastAsia="IRNazanin"/>
          <w:color w:val="111111"/>
          <w:sz w:val="28"/>
          <w:sz w:val="28"/>
          <w:szCs w:val="28"/>
          <w:rtl w:val="true"/>
          <w:lang w:bidi="fa-IR"/>
        </w:rPr>
        <w:t>در حديثى از پيامبر خدا صلى اللَّه عليه و آله آمده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بِحُكمِهِ وفَضلِهِ جَعَلَ الرَّوحَ وَالفَرَحَ فِى اليَّقينِ وَالرِّضا ، وجَعَلَ الهَمَّ وَالحُزنَ فِى الشَّكِّ وَالسَّخطِ </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حكمت و فضل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و شادمانى را در يقين و خرسندى قرار داد و گرفتارى و اندوه را در شك و ناخرسندى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راستين‌از منظر خداشناسان و خداباوران حقيقى، بالاترين لذّات دنيا در مقايسه با لذّت‌هاى معنوى ، كمترين ارزشى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دست دادن آن براى آنان نگران كننده نيست ؛ بلكه وارستگى از دنيا براى آنها لذّتبخش و شادى‌آفرين است ، چنان كه امام على عليه السلام در توصيف مؤمنانى اين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مَسرُورٌ بِفَقرِهِ</w:t>
      </w:r>
      <w:r>
        <w:rPr>
          <w:rFonts w:eastAsia="IRNazanin" w:cs="IRNazanin"/>
          <w:color w:val="111111"/>
          <w:sz w:val="28"/>
          <w:szCs w:val="28"/>
          <w:rtl w:val="true"/>
          <w:lang w:bidi="fa-IR"/>
        </w:rPr>
        <w:t>» .</w:t>
      </w:r>
      <w:r>
        <w:rPr>
          <w:rStyle w:val="FootnoteAnchor"/>
          <w:rtl w:val="true"/>
        </w:rPr>
        <w:footnoteReference w:id="224"/>
      </w:r>
      <w:r>
        <w:rPr>
          <w:rFonts w:ascii="IRNazanin" w:hAnsi="IRNazanin" w:eastAsia="IRNazanin"/>
          <w:color w:val="111111"/>
          <w:sz w:val="28"/>
          <w:sz w:val="28"/>
          <w:szCs w:val="28"/>
          <w:rtl w:val="true"/>
          <w:lang w:bidi="fa-IR"/>
        </w:rPr>
        <w:t>نه تنها تحمّل فقر براى آنان سخت و نگران كننده نيست، بلكه چون مقدّمه لذّت‌هاى معنوى است، شادى‌آفرين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عسكرى عليه السلام نقل شده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بَلِيّةٍ إلّا وللَّهِ فيها نِعمَةٌ تُحيطُ بِها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هيچ گرفتارى‌اى نيست مگر آن كه نعمتى از خداوند ، آن را در ميان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مؤمنان راستين، باور دارند كه گرفتارى‌هاى زندگى ، به ظاهر بلا ، و در واقع ، نعمت الهى اند </w:t>
      </w:r>
      <w:r>
        <w:rPr>
          <w:rFonts w:eastAsia="IRNazanin" w:cs="IRNazanin"/>
          <w:color w:val="111111"/>
          <w:sz w:val="28"/>
          <w:szCs w:val="28"/>
          <w:rtl w:val="true"/>
          <w:lang w:bidi="fa-IR"/>
        </w:rPr>
        <w:t>.</w:t>
      </w:r>
      <w:r>
        <w:rPr>
          <w:rStyle w:val="FootnoteAnchor"/>
          <w:rtl w:val="true"/>
        </w:rPr>
        <w:footnoteReference w:id="2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بدين‌سان، انسان در سير تكاملى خود ، به نقطه‌اى از كمالات نفسانى مى‌رسد كه سختى‌هاى زندگى ، نه تنها موجب نگرانى و اندوه او نمى‌شوند، بلكه خرسندى او را در پى‌خواهد داشت ؛ زيرا باور دارد كه سختى‌هاى زندگى ، او را به كمال مطلق نزديك مى‌كنند، و هر چه بر ايمانِ انسان به خداى‌يگانه افزوده شود، نگرانى‌هاى او كاهش مى‌يابد و حوادث تلخ زندگى بر او گواراتر مى‌گردد تا آن جا كه به زبان حال و قال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بلا هم مى‌چِشَم لذّات اومات اويم، مات اويم، مات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يَعلَمُ النَّاسُ ما فى فَضلِ مَعرِفَةِ اللَّهِ ما مَدّوا أَعيُنَهُم إِلى ما مَتَّعَ اللَّهُ بِهِ الأَعداءَ مِن زَهرَةِ الحَياةِ الدُّنيا ونَعيمِها ، وكانَت دُنياهُم أَقَلَّ عِندَهُم مِمّا يَطَؤونَهُ بِأَرجُلِهِم ، ولَنَعِموا بِمَعرِفَةِ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وتَلَذَّذوا بِها تَلَذُّذَ مَن لَم يَزَل فى رَوضاتِ الجِنانِ مَعَ أَولِياءِ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اللَّهِ آنِسٌ مِن كُلِّ وَحشَةٍ ، وصاحِبٌ مِن كُلِّ وَحدَةٍ ، ونورٌ مِن كُلِّ ظُلمَةٍ ، وقُوَّةٌ مِن كُلِّ ضَعفٍ ، وشِفاءٌ مِن كُلِّ سُقمٍ </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اگر مردم مى‌دانستند كه معرفت خدا چه فضيلتى دارد ، به آنچه خدا از شكوفه زندگى دنيا و نعمت آن در اختيار دشمنان نهاده بود ، چشم نمى‌دوختند و دنياى آنان ، نزدشان از آنچه بر آن پا مى‌نهند ، كمتر مى‌نمود و بى‌گمان ، از معرفت خداى جليل و عزيز ، بهره‌مند مى‌شدند و چونان كسى كه همواره در باغ‌هاى بهشت با اولياى خداست ، از آن ، لذّت 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 معرفت خدا ، مونس هر هراس ، همراه هر تنهايى ، نور هر تاريكى ، نيروى هر ناتوانى و شفاى هر بيمارى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شادمانى و لذّتى كه مؤمنان راستين از تجلّى جمال و جلال خداى سبحان و سرور عارفان‌</w:t>
      </w:r>
      <w:r>
        <w:rPr>
          <w:rStyle w:val="FootnoteAnchor"/>
          <w:rtl w:val="true"/>
        </w:rPr>
        <w:footnoteReference w:id="228"/>
      </w:r>
      <w:r>
        <w:rPr>
          <w:rFonts w:ascii="IRNazanin" w:hAnsi="IRNazanin" w:eastAsia="IRNazanin"/>
          <w:color w:val="111111"/>
          <w:sz w:val="28"/>
          <w:sz w:val="28"/>
          <w:szCs w:val="28"/>
          <w:rtl w:val="true"/>
          <w:lang w:bidi="fa-IR"/>
        </w:rPr>
        <w:t>در آينه دل دارند، سختى‌ها و تلخى‌هاى زندگى را در كام آنها شيرين مى‌كند تا آن جا كه در بلا نيز احساس لذّت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وارسته، مجاهد نستوه ، حضرت آية اللَّه شيخ محمّدتقى بافقى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بارزى از اين گونه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نوروز سال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ش ، هنگامى كه همسر و دختران رضاشاه، آرايش كرده و بدون حجاب ، با حضور در ايوان آيينه حرم حضرت معصومه عليها السلام حرمت اين مكان مقدّس را شكستند ، مورد اعتراضِ آن عالم بزرگوار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وقتى از اين جريان باخبر شد، فوراً به قم آمد و آن عالم ربّانى را شخصاً مورد ضرب و شتم قرار داد و دستور بازداشت وى را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مدتى نيز كه در حبس بود ، ايشان را به شهر رى تبعيد كرد و تا آخر عمر در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رى ، خاطراتِ بسيار آموزنده‌اى از اين مرد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اواخر عمر، به شدّت بيمار شد و بدنش فلج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دست‌هايش را مى‌توانست حركت دهد كه به تدريج ، آنها هم از كار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كه در اوايل جوانى، يكى از اهالى رى كه محضر آن بزرگوار را درك كرده بود، نقل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ايّام شدّت بيمارى ، هنگامى كه دست‌هاى او هم از كار افتاده بود ، امّا من از اين موضوع خبر نداشتم، براى ديدار ايشان به منزلش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وارد اتاقى كه وى در آن بسترى بود ، نشده بودم كه صداى خنده او شنيده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امروز بسيار شاد 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شدم، و ضمن سلام و احوال‌پرسى ، علّت شادمانى او را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2126_13847"/>
    </w:p>
    <w:p>
      <w:pPr>
        <w:pStyle w:val="Heading6"/>
        <w:numPr>
          <w:ilvl w:val="5"/>
          <w:numId w:val="1"/>
        </w:numPr>
        <w:rPr/>
      </w:pPr>
      <w:bookmarkStart w:id="187" w:name="__RefHeading___Toc45654_3804643083"/>
      <w:bookmarkStart w:id="188" w:name="_Toc72"/>
      <w:bookmarkEnd w:id="186"/>
      <w:bookmarkEnd w:id="187"/>
      <w:r>
        <w:rPr/>
        <w:t>۳</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w:t>
      </w:r>
      <w:r>
        <w:rPr>
          <w:rtl w:val="true"/>
        </w:rPr>
        <w:t xml:space="preserve">. </w:t>
      </w:r>
      <w:r>
        <w:rPr>
          <w:rtl w:val="true"/>
        </w:rPr>
        <w:t>اعتماد به خدا</w:t>
      </w:r>
      <w:bookmarkEnd w:id="188"/>
    </w:p>
    <w:p>
      <w:pPr>
        <w:pStyle w:val="BookText"/>
        <w:rPr/>
      </w:pPr>
      <w:r>
        <w:rPr>
          <w:rFonts w:ascii="IRNazanin" w:hAnsi="IRNazanin" w:eastAsia="IRNazanin"/>
          <w:color w:val="111111"/>
          <w:sz w:val="28"/>
          <w:sz w:val="28"/>
          <w:szCs w:val="28"/>
          <w:rtl w:val="true"/>
          <w:lang w:bidi="fa-IR"/>
        </w:rPr>
        <w:t>باب مزاح 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گردن‌كلفت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غذا به دهان گذاشتن را هم از تو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داديم از اين به بعد ، غذا را به دهانت بگذارند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سعدى، چه زيبا حال چنين انسان‌هاى عارف و وارسته‌اى را در اين ابيات ، ترسيم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جهان ، خرّم از آنم كه جهان ، خرّم از اوست‌عاشقم بر همه عالم كه همه عالم از اوست‌به حلاوت بخورم زهر كه شاهد ، ساقى است‌به ارادت بكشم درد كه درمان هم از اوست‌غم و شادى برِ عارف چه تفاوت دارد؟ساقيا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بده ، شادى آن كاين غم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كسانى كه به اين مرتبه از كمالات نفسانى رسيده‌اند، از شادترين و گواراترين زندگى‌ها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شخص باايمان ، هميشه شاد و بانشاط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تبيين ويژگى‌هاى مؤمن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هُوَ الكَيِّسُ الفَطِنُ ، بِشرُهُ في وَجهِهِ وحُزنُهُ 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هَشّاشٌ بَشّاشٌ لا بِعَبّاسٍ ولا بِجَسّاسٍ صَليبٌ كَظّامٌ 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بَعيداً كَسَلُهُ ، دائِماً نَشاطُهُ </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مؤمن ، زيرك و هوشمند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شادى‌هايش در چهره او و اندوهش در 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گشاده‌چهره و خوش‌روست، نه ترش‌رو و تفتيشگر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خورنده خشم است و پر تبسّم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از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مى‌بينى و همواره با نشاط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خدايكى از مسائل مهمّ زندگى ما، داشتن نقطه اتّكاست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زندگى ، به نقطه اتّكايى نيازمنديم كه به آن تكيه كنيم تا امور زندگى را سامان دهيم و مشكلات آن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اصلى اين است كه چه چيزى مى‌تواند نقطه اتّكاى انسان باشد؟ بديهى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126_13848"/>
    </w:p>
    <w:p>
      <w:pPr>
        <w:pStyle w:val="Heading6"/>
        <w:numPr>
          <w:ilvl w:val="5"/>
          <w:numId w:val="1"/>
        </w:numPr>
        <w:rPr/>
      </w:pPr>
      <w:bookmarkStart w:id="190" w:name="__RefHeading___Toc45656_3804643083"/>
      <w:bookmarkStart w:id="191" w:name="_Toc73"/>
      <w:bookmarkEnd w:id="189"/>
      <w:bookmarkEnd w:id="190"/>
      <w:r>
        <w:rPr/>
        <w:t>۳</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w:t>
      </w:r>
      <w:r>
        <w:rPr>
          <w:rtl w:val="true"/>
        </w:rPr>
        <w:t xml:space="preserve">. </w:t>
      </w:r>
      <w:r>
        <w:rPr>
          <w:rtl w:val="true"/>
        </w:rPr>
        <w:t>رضايت به تقدير الهى‌</w:t>
      </w:r>
      <w:bookmarkEnd w:id="191"/>
    </w:p>
    <w:p>
      <w:pPr>
        <w:pStyle w:val="BookText"/>
        <w:rPr/>
      </w:pPr>
      <w:r>
        <w:rPr>
          <w:rFonts w:ascii="IRNazanin" w:hAnsi="IRNazanin" w:eastAsia="IRNazanin"/>
          <w:color w:val="111111"/>
          <w:sz w:val="28"/>
          <w:sz w:val="28"/>
          <w:szCs w:val="28"/>
          <w:rtl w:val="true"/>
          <w:lang w:bidi="fa-IR"/>
        </w:rPr>
        <w:t>است كه هر چيزى نمى‌تواند تكيه‌گاه انسان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تكيه گاه نادرست، موجب ناكامى در زندگى مى‌شود و سرانجام ، شكست و اندوه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ممكن است ثروت، قدرت، شهرت، دانش، ذكاوت، رفاقت، و يا هر امر غير خدايىِ ديگرى را نقطه اتّكاى خود قرار دهد ؛ امّا با كمى درنگ ، مشخص مى‌شود كه هيچ يك از اينها ، تكيه‌گاه مطمئنى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مطمئن‌ترين نقطه اتّكا ، خداوند متعال است ؛ زيرا تنها اوست كه از همه چيز آگاه است و بر هر كارى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حلّ مسائل و مشكلات زندگى ، اعتماد به خدا و تكيه بر او پشتوانه محكمى براى انسان ايجاد مى‌كند و موجب آرامش و سرور وى مى‌گردد</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به همين جهت ، خداوند متعال ، تكيه بر فضل و رحمت او را در تأمين شادى ، مطمئن‌تر از تكيه بر ثروت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وَ بِرَحْمَتِهِ فَبِذَ لِكَ فَلْيَفْرَحُواْ هُوَ خَيْرٌ مِّمَّا يَجْمَعُونَ </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بگو به فضل و رحمت او بايد شاد شوند ، و اين از هر چه گِردآورى كرده‌اند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 عليه السلام تأكيد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وَثِقَ باللَّهِ أراهُ السُّرورَ ، ومَن تَوَكَّلَ عَلَيهِ كَفاهُ الاُمورَ </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xml:space="preserve">هر كس به خدا اعتماد كند، خداوند، شادمانى را به وى مى‌نماياند و هر كس بر او توكّل كند، كارهاى او را كفايت مى‌نمايد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به تقدير الهى‌همه امور زندگى انسان ، به تقدير خداوند متعال رقم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واقعيت‌هاى توحيدى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واقعيتْ باور داشته باشند، راحت زندگى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2126_13849"/>
    </w:p>
    <w:p>
      <w:pPr>
        <w:pStyle w:val="Heading6"/>
        <w:numPr>
          <w:ilvl w:val="5"/>
          <w:numId w:val="1"/>
        </w:numPr>
        <w:rPr/>
      </w:pPr>
      <w:bookmarkStart w:id="193" w:name="__RefHeading___Toc45658_3804643083"/>
      <w:bookmarkStart w:id="194" w:name="_Toc74"/>
      <w:bookmarkEnd w:id="192"/>
      <w:bookmarkEnd w:id="193"/>
      <w:r>
        <w:rPr/>
        <w:t>۳</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w:t>
      </w:r>
      <w:r>
        <w:rPr>
          <w:rtl w:val="true"/>
        </w:rPr>
        <w:t xml:space="preserve">. </w:t>
      </w:r>
      <w:r>
        <w:rPr>
          <w:rtl w:val="true"/>
        </w:rPr>
        <w:t>حسن ظن به خدا</w:t>
      </w:r>
      <w:bookmarkEnd w:id="194"/>
    </w:p>
    <w:p>
      <w:pPr>
        <w:pStyle w:val="BookText"/>
        <w:rPr/>
      </w:pPr>
      <w:r>
        <w:rPr>
          <w:rFonts w:ascii="IRNazanin" w:hAnsi="IRNazanin" w:eastAsia="IRNazanin"/>
          <w:color w:val="111111"/>
          <w:sz w:val="28"/>
          <w:sz w:val="28"/>
          <w:szCs w:val="28"/>
          <w:rtl w:val="true"/>
          <w:lang w:bidi="fa-IR"/>
        </w:rPr>
        <w:t>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اين است كه مى‌دانند خداوند متعال ، حكيم است و جز خير و صلاح آنان را نمى‌خواهد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تقدير كند، به نفع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 موجب رضايت از تقديرهاى خداوند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رضامندى از تقديرهاى خداوند، ريشه در دو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تقدير خدا بودن امور زندگى، و ديگرى حكيم بودن خداوند در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رضامندى از تقديرهاى خداوند متعال، فشارهاى روانىِ روَند زندگى را از بين مى‌برد و موجب احساس آرامش در انسان مى‌گردد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به همين جهت ، امام على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رَضِىَ بِالقَضاءِ طابَ عَيشُهُ </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هر كس از قضاى خداوند خشنود باشد ، زندگى‌اش نيكو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خداخوش‌بينى نسبت به خدا از مسائل مهم در نظام باور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ارزيابى از وضعيت خود، يا خدا را به حساب نمى‌آورند و يا اگر مى‌آورند، گمان بد به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موجب نگرانى و اضطراب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خدا را به حساب نياورد و يا به وى بدگمان باشد، آينده را مبهم و ترسناك ارزيابى مى‌كند و به همين جهت ، دچار حزن و اندوه جانكاه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 خدا را به حساب آوَرَد و به وى خوش گمان باشد، به اطمينان و آرامش دست مى‌يابد و غم‌ها و غُصّه‌هاى او از بين مى‌روند و نگرانى‌هاى او به اميد تبديل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كسى را كه در حال مرگ بود و از آينده خانواده‌اش به شدت نگران و اندوهناك بود، با تبديل بدگمانى او به خوش گمانى نسبت به خدا، درمان كرد و آرامش و شادى را براى وى به ارمغان آورد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2126_13850"/>
    </w:p>
    <w:p>
      <w:pPr>
        <w:pStyle w:val="Heading6"/>
        <w:numPr>
          <w:ilvl w:val="5"/>
          <w:numId w:val="1"/>
        </w:numPr>
        <w:rPr/>
      </w:pPr>
      <w:bookmarkStart w:id="196" w:name="__RefHeading___Toc45660_3804643083"/>
      <w:bookmarkStart w:id="197" w:name="_Toc75"/>
      <w:bookmarkEnd w:id="195"/>
      <w:bookmarkEnd w:id="196"/>
      <w:r>
        <w:rPr/>
        <w:t>۳</w:t>
      </w:r>
      <w:r>
        <w:rPr>
          <w:rtl w:val="true"/>
        </w:rPr>
        <w:t xml:space="preserve"> </w:t>
      </w:r>
      <w:r>
        <w:rPr>
          <w:rtl w:val="true"/>
        </w:rPr>
        <w:t xml:space="preserve">- </w:t>
      </w:r>
      <w:r>
        <w:rPr/>
        <w:t>۲</w:t>
      </w:r>
      <w:r>
        <w:rPr>
          <w:rtl w:val="true"/>
        </w:rPr>
        <w:t xml:space="preserve"> </w:t>
      </w:r>
      <w:r>
        <w:rPr>
          <w:rtl w:val="true"/>
        </w:rPr>
        <w:t xml:space="preserve">. </w:t>
      </w:r>
      <w:r>
        <w:rPr>
          <w:rtl w:val="true"/>
        </w:rPr>
        <w:t>حُسن نيّت‌</w:t>
      </w:r>
      <w:bookmarkEnd w:id="197"/>
    </w:p>
    <w:p>
      <w:pPr>
        <w:pStyle w:val="Heading6"/>
        <w:numPr>
          <w:ilvl w:val="5"/>
          <w:numId w:val="1"/>
        </w:numPr>
        <w:rPr/>
      </w:pPr>
      <w:bookmarkStart w:id="198" w:name="__RefHeading___Toc45662_3804643083"/>
      <w:bookmarkStart w:id="199" w:name="_Toc76"/>
      <w:bookmarkEnd w:id="198"/>
      <w:r>
        <w:rPr/>
        <w:t>۳</w:t>
      </w:r>
      <w:r>
        <w:rPr>
          <w:rtl w:val="true"/>
        </w:rPr>
        <w:t xml:space="preserve"> </w:t>
      </w:r>
      <w:r>
        <w:rPr>
          <w:rtl w:val="true"/>
        </w:rPr>
        <w:t xml:space="preserve">- </w:t>
      </w:r>
      <w:r>
        <w:rPr/>
        <w:t>۳</w:t>
      </w:r>
      <w:r>
        <w:rPr>
          <w:rtl w:val="true"/>
        </w:rPr>
        <w:t xml:space="preserve"> </w:t>
      </w:r>
      <w:r>
        <w:rPr>
          <w:rtl w:val="true"/>
        </w:rPr>
        <w:t xml:space="preserve">. </w:t>
      </w:r>
      <w:r>
        <w:rPr>
          <w:rtl w:val="true"/>
        </w:rPr>
        <w:t>اخلاقيات‌</w:t>
      </w:r>
      <w:bookmarkEnd w:id="199"/>
    </w:p>
    <w:p>
      <w:pPr>
        <w:pStyle w:val="Heading6"/>
        <w:numPr>
          <w:ilvl w:val="5"/>
          <w:numId w:val="1"/>
        </w:numPr>
        <w:rPr/>
      </w:pPr>
      <w:bookmarkStart w:id="200" w:name="__RefHeading___Toc45664_3804643083"/>
      <w:bookmarkStart w:id="201" w:name="_Toc77"/>
      <w:bookmarkEnd w:id="200"/>
      <w:r>
        <w:rPr>
          <w:rtl w:val="true"/>
        </w:rPr>
        <w:t>اشاره</w:t>
      </w:r>
      <w:bookmarkEnd w:id="20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نيّت‌پس از مبانى اعتقادى ، نيّت و انگيزه ، پايه و اساسِ همه فعاليت‌هاى اخلاقى و عملى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الأعمالُ ثِمارُ النِّيّاتِ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كردارها ، ثمره نيّت‌ها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حُسن نيّت ، سبب مى‌شود كه اقدامات شادى‌آفرين به ثمر بنشينند و انسان به آرزوهاى خود دست يابد ، چنان كه از امام على عليه السلام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جَميلُ النِّيَّةِ سَبَبٌ لِبُلوغِ الاُمنِيَّةِ </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نيّت نيكو، سبب رسيدن به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كسانى كه از حُسن نيّت برخوردارند ، و دوست دارند كه همه شادكام باشند ، در زندگى شادند ، و مورد علاقه و محبّت ديگران قرار دارند </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بر عكس ، سوء نيّت ، آفت رسيدن به آرزوها و شادكامى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أساءَ النِّيَّةَ مُنِعَ الاُمنِيَّةَ </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هر كس كه بدنيّت باشد، از آرزوهايش باز داشته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عوامل شادى‌آفرين اگر با سوء نيّت همراه باشند ، تأثيرى در شادكامى انسان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اخلاقيات‌در بُعد اخلاقى، امور مختلفى موجب سرور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همه اين امور آن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2126_13851"/>
    </w:p>
    <w:p>
      <w:pPr>
        <w:pStyle w:val="Heading6"/>
        <w:numPr>
          <w:ilvl w:val="5"/>
          <w:numId w:val="1"/>
        </w:numPr>
        <w:rPr/>
      </w:pPr>
      <w:bookmarkStart w:id="203" w:name="__RefHeading___Toc45666_3804643083"/>
      <w:bookmarkStart w:id="204" w:name="_Toc78"/>
      <w:bookmarkEnd w:id="202"/>
      <w:bookmarkEnd w:id="203"/>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rtl w:val="true"/>
        </w:rPr>
        <w:t>اخلاق ارتباطى‌</w:t>
      </w:r>
      <w:bookmarkEnd w:id="204"/>
    </w:p>
    <w:p>
      <w:pPr>
        <w:pStyle w:val="Heading6"/>
        <w:numPr>
          <w:ilvl w:val="5"/>
          <w:numId w:val="1"/>
        </w:numPr>
        <w:rPr/>
      </w:pPr>
      <w:bookmarkStart w:id="205" w:name="__RefHeading___Toc45668_3804643083"/>
      <w:bookmarkStart w:id="206" w:name="_Toc79"/>
      <w:bookmarkEnd w:id="205"/>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w:t>
      </w:r>
      <w:r>
        <w:rPr>
          <w:rtl w:val="true"/>
        </w:rPr>
        <w:t xml:space="preserve">. </w:t>
      </w:r>
      <w:r>
        <w:rPr>
          <w:rtl w:val="true"/>
        </w:rPr>
        <w:t>انس با ديگران‌</w:t>
      </w:r>
      <w:bookmarkEnd w:id="206"/>
    </w:p>
    <w:p>
      <w:pPr>
        <w:pStyle w:val="BookText"/>
        <w:rPr/>
      </w:pPr>
      <w:r>
        <w:rPr>
          <w:rFonts w:ascii="IRNazanin" w:hAnsi="IRNazanin" w:eastAsia="IRNazanin"/>
          <w:color w:val="111111"/>
          <w:sz w:val="28"/>
          <w:sz w:val="28"/>
          <w:szCs w:val="28"/>
          <w:rtl w:val="true"/>
          <w:lang w:bidi="fa-IR"/>
        </w:rPr>
        <w:t>كه از سويى ، انسان از پاكى و زلالى به وجد مى‌آيد و از سوى ديگر، اخلاق نيك، عاملى است كه درونى سالم و آراسته به انسان مى‌بخشد و دل او را صفا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اخلاق شايسته، نرمى، لطافت و هموارى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اخلاق نيك دارند، از درونْ احساس شادكامى مى‌كنند ؛ امّا كسانى كه از اخلاق ناشايست برخوردارند، از درونْ آزار مى‌بينند و نمى‌توانند احساس آسودگى كنند؛ چرا كه جنس اخلاق ناشايست، خشن، سخت و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بسيارى از ناشادى‌ها را بايد در اخلاق‌هاى ناشايست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و تهذيب اخلاق، عاملى براى شادابى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اخلاق خوب ، يك فضيلت است و فطرت انسان ، شيفته فضيلت‌هاست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هر فضيلتى انسان را به وجد مى‌آورد و شاد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اخلاقى سرورآور ، طيف گسترده‌اى را تشكيل مى‌دهند كه به ابعاد مختلف انسان مربوط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را در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ارتباطى و اخلاق فردى خواهيم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ارتباطى‌شكل‌گيرى يك رابطه سالم و مثبت، موجب شادى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در متون دينى ، اخلاق اجتماعى و ارتباطى ، مورد تأكيد جدّى قرار گرفته است كه در ادامه به آنها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ديگران‌تنهايى براى انسان، تلخ و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با ديگران باشد و با آنان رابطه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نيازى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احساس خلأ مى‌كند؛ احساس دردآورى كه هيچ چيز حتّى ثروت و شهرت و رياست، آن را پر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ديگران ، يكى از نيازهاى جدّى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براى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2126_13852"/>
    </w:p>
    <w:p>
      <w:pPr>
        <w:pStyle w:val="Heading6"/>
        <w:numPr>
          <w:ilvl w:val="5"/>
          <w:numId w:val="1"/>
        </w:numPr>
        <w:rPr/>
      </w:pPr>
      <w:bookmarkStart w:id="208" w:name="__RefHeading___Toc45670_3804643083"/>
      <w:bookmarkStart w:id="209" w:name="_Toc80"/>
      <w:bookmarkEnd w:id="207"/>
      <w:bookmarkEnd w:id="208"/>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w:t>
      </w:r>
      <w:r>
        <w:rPr>
          <w:rtl w:val="true"/>
        </w:rPr>
        <w:t xml:space="preserve">. </w:t>
      </w:r>
      <w:r>
        <w:rPr>
          <w:rtl w:val="true"/>
        </w:rPr>
        <w:t>خوش‌اخلاقى‌</w:t>
      </w:r>
      <w:bookmarkEnd w:id="209"/>
    </w:p>
    <w:p>
      <w:pPr>
        <w:pStyle w:val="BookText"/>
        <w:rPr/>
      </w:pPr>
      <w:r>
        <w:rPr>
          <w:rFonts w:ascii="IRNazanin" w:hAnsi="IRNazanin" w:eastAsia="IRNazanin"/>
          <w:color w:val="111111"/>
          <w:sz w:val="28"/>
          <w:sz w:val="28"/>
          <w:szCs w:val="28"/>
          <w:rtl w:val="true"/>
          <w:lang w:bidi="fa-IR"/>
        </w:rPr>
        <w:t xml:space="preserve">تأمين نيازهاى مادى زندگى، بلكه براى تأمين نيازهاى عاطفى‌مان ، به اُنس گرفتن با ديگران نيازمنديم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اُنس با ديگران ، يكى از عوامل مهم در شادابى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 برخوردارى از مونس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شايسته ، فرزند صالح ، همسر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ديدار با نيكوكاران‌</w:t>
      </w:r>
      <w:r>
        <w:rPr>
          <w:rStyle w:val="FootnoteAnchor"/>
          <w:rtl w:val="true"/>
        </w:rPr>
        <w:footnoteReference w:id="241"/>
      </w:r>
      <w:r>
        <w:rPr>
          <w:rFonts w:ascii="Amiri" w:hAnsi="Amiri" w:eastAsia="Amiri" w:cs="Amiri"/>
          <w:color w:val="111111"/>
          <w:sz w:val="28"/>
          <w:sz w:val="28"/>
          <w:szCs w:val="28"/>
          <w:rtl w:val="true"/>
          <w:lang w:bidi="ar-SA"/>
        </w:rPr>
        <w:t>و برادران دينى‌</w:t>
      </w:r>
      <w:r>
        <w:rPr>
          <w:rStyle w:val="FootnoteAnchor"/>
          <w:rtl w:val="true"/>
        </w:rPr>
        <w:footnoteReference w:id="242"/>
      </w:r>
      <w:r>
        <w:rPr>
          <w:rFonts w:ascii="IRNazanin" w:hAnsi="IRNazanin" w:eastAsia="IRNazanin"/>
          <w:color w:val="111111"/>
          <w:sz w:val="28"/>
          <w:sz w:val="28"/>
          <w:szCs w:val="28"/>
          <w:rtl w:val="true"/>
          <w:lang w:bidi="fa-IR"/>
        </w:rPr>
        <w:t xml:space="preserve">و گفتگو با آنان ، مايه آبادانى قلب مؤمن و موجب سرور و شادمانى وى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اين هنگامى است كه ارتباط انسان با افراد صالح باشد ، امّا اُنس با دوستان ناشايسته ، هر چند ممكن است به طور موقّتْ موجب شادى گردد ، با اين حال ، قطعاً اين شادى ، پايدار نيست و به اندوه خواهد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بد ، رهآوردى جز شرّ و بدى براى انسان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بدان ، موجب آسيب‌ديدگى روح مى‌شود و انسان را با انواع بدى‌ها روبه‌رو مى‌كند</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 xml:space="preserve">از اين رو، مايه ناخرسندى و اندوه است ؛ امّا همنشين خوب، مايه خير و بركت در دنيا و آخرت خواهد شد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لذا در متون دينى ، از همنشينى با نيكان به عنوان يكى از عوامل شادى ، ياد شده است</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خوش‌اخلاقى‌پس از انتخاب، نوبت به چگونگى تعامل با ديگران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تعامل اخلاقى،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2126_13853"/>
    </w:p>
    <w:p>
      <w:pPr>
        <w:pStyle w:val="Heading6"/>
        <w:numPr>
          <w:ilvl w:val="5"/>
          <w:numId w:val="1"/>
        </w:numPr>
        <w:rPr/>
      </w:pPr>
      <w:bookmarkStart w:id="211" w:name="__RefHeading___Toc45672_3804643083"/>
      <w:bookmarkStart w:id="212" w:name="_Toc81"/>
      <w:bookmarkEnd w:id="210"/>
      <w:bookmarkEnd w:id="211"/>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w:t>
      </w:r>
      <w:r>
        <w:rPr>
          <w:rtl w:val="true"/>
        </w:rPr>
        <w:t xml:space="preserve">. </w:t>
      </w:r>
      <w:r>
        <w:rPr>
          <w:rtl w:val="true"/>
        </w:rPr>
        <w:t>خوش گمانى‌</w:t>
      </w:r>
      <w:bookmarkEnd w:id="212"/>
    </w:p>
    <w:p>
      <w:pPr>
        <w:pStyle w:val="BookText"/>
        <w:rPr/>
      </w:pPr>
      <w:r>
        <w:rPr>
          <w:rFonts w:ascii="Amiri" w:hAnsi="Amiri" w:eastAsia="Amiri" w:cs="Amiri"/>
          <w:color w:val="111111"/>
          <w:sz w:val="28"/>
          <w:sz w:val="28"/>
          <w:szCs w:val="28"/>
          <w:rtl w:val="true"/>
          <w:lang w:bidi="ar-SA"/>
        </w:rPr>
        <w:t>نوعى از روابط را سامان مى‌دهد كه مايه موفّقيت رابطه و در نتيجه ، سرور افراد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مسئله در ادبيات دين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 اوّلاً در ذهن ، موجب نرمى، لطافت و آرامش مى‌شود ؛ ثانياً در بيرون ، موجب شكل‌گيرى روابطى مثبت و آرام مى‌گردد ، در نتيجه ، شادى و سرور را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تعامل با ديگران خوش‌اخلاق بود تا سرور و شادمانى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صادق عليه السلام از حُسن خلق به عنوان عامل گوارايىِ زندگى ياد كرده ،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عَيشَ أهنَأُ مِن حُسنِ الخُلُقِ </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هيچ زندگى‌اى، گواراتر از خوش‌خلقى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خوش‌اخلاقى نمى‌توان به يك زندگى خوب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خوش‌اخلاق باشيد تا زندگى‌تان 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گمانى‌از ديگر مسائل روابط بين فردى، ارزيابى ما از ديگران و تصورّى است كه از آنان در ذهن خود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اين تصوّر، بد و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منفى، موجب ترديد و بدگمانى، و ترديد و بدگمانى، موجب احساس ناامنى مى‌گردد و ذهن را از تصورّات بد پر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انسان را از ديگران بيمناك مى‌گرداند و فضاى روابط را تيره و تار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در چنين فضايى ، اندوه ، حاكم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ذهنى كه پر از ترديد و بددلى است، حس بدى را تجربه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اسلامى آمده كه بدگمانى و ارزيابى منفى در روابط</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اجتماعى ، آفتِ شادى و موجب اندوه است </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امّا ارزيابى مثبت از ديگران، موجب خوش‌گمانى مى‌شود و حالتى از اطمينان و اعتماد را به وجود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انسان احساس آرامش مى‌كند و از رابطه خود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خوش‌گمانى ، از عوامل سرور و نشاط است </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شادمانى درونى با گمان خوب و تصوّرات مثبت داشتن ،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ذهن را از گمان‌ها و ترديدهاى بد پر كرد و انتظار شادابى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گفتگوى جالب و آموزنده‌اى ميان امام زين العابدين عليه السلام و محمّد بن مسلم زُهْرى گزارش شده كه با توضيحات كوتاهى ارائه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محمّد بن مسلم با چهره‌اى غمگين و اندوه‌بار ، خدمت امام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غمگينى؟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غم و غصّه مى‌بارد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حسودان ؛ از ناحيه طمعكاران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به آنها اميدوارم و به آنها نيكى كرده‌ام ، برخلاف آنچه انتظار دارم ،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مواظب زبانت باش ؛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مى‌شوى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امام عليه السلام اشاره به اين نكته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سبب شده كه تو نمى‌توانى دوستىِ ديگران نسبت به خودت را جلب كنى و از هر سو از ديگران برخوردهايى خلاف انتظار خود مى‌بينى ، ممكن است نتيجه تعامل نادرست تو با ديگران در گفتار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نيز به آنها نيكى مى‌كنم ؛ ولى نتيجه‌اى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 امام عليه السلام ضمن اشاره به يكى از عوامل نگرانى‌هاى اجتماعى كه زُهْرى گرفتار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بود ، راه‌كارى ارائه فرمود كه چگونه مى‌توان اين گونه نگرانى‌ها را به شادى تبديل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تعامل با ديگران گرفتار خودپسندى شوى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يعنى اين سخن تو كه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رفتار و گفتار به ديگران نيكى مى‌كنم ؛ ولى آنچه را كه از آنها انتظار دارم ، نمى‌بينم ، حاكى از آن است كه تو گرفتار خودخواهى و خودپسندى هستى و از اين رو ، توقّعاتى از ديگران دارى كه برآورده نشدن آنها موجب مى‌شود اين گونه نگران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امام عليه السلام به منظور تأكيد بر بهره‌گيرى از عقل در حلّ اين گونه مشكلات روحى ، خطاب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عقلش از كامل‌ترين دارايى‌هاى او نباشد ، تباهى او از ساده‌ترين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اوست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عقل درستى نداشته باشد كه بتواند در مشكلات از او بهره بگيرد ، گاه ، كوچك‌ترين مشكلات زندگى ، انسان را از پا در مى‌آورد و زندگى او را تباه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مى‌گويد كه در تعامل با ديگران و در شادى و غم واقع‌گرا باش ؛ از ديگران توقّع نابه‌جا نداشته باش ؛ خودپسندى را از خود دور كن ، و ديگران را همانند خود بدان و با آنان چنين برخورد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ادله به زُهَرى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همانند خانواده خودت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خودت را پدر خود فرض كن ؛ كوچك‌تر از خودت را فرزند خود ؛ هم‌سالان را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يك از آنها مايلى ستم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 آنها نفرين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آبروى آنها را 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 تو را وسوسه كند كه تو بر احدى از مسلمانان برترى دارى ، اگر او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2126_13856"/>
    </w:p>
    <w:p>
      <w:pPr>
        <w:pStyle w:val="Heading6"/>
        <w:numPr>
          <w:ilvl w:val="5"/>
          <w:numId w:val="1"/>
        </w:numPr>
        <w:rPr/>
      </w:pPr>
      <w:bookmarkStart w:id="214" w:name="__RefHeading___Toc45674_3804643083"/>
      <w:bookmarkStart w:id="215" w:name="_Toc82"/>
      <w:bookmarkEnd w:id="213"/>
      <w:bookmarkEnd w:id="214"/>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w:t>
      </w:r>
      <w:r>
        <w:rPr>
          <w:rtl w:val="true"/>
        </w:rPr>
        <w:t xml:space="preserve">. </w:t>
      </w:r>
      <w:r>
        <w:rPr>
          <w:rtl w:val="true"/>
        </w:rPr>
        <w:t>شوخ‌طبعى‌</w:t>
      </w:r>
      <w:bookmarkEnd w:id="215"/>
    </w:p>
    <w:p>
      <w:pPr>
        <w:pStyle w:val="BookText"/>
        <w:rPr/>
      </w:pPr>
      <w:r>
        <w:rPr>
          <w:rFonts w:ascii="IRNazanin" w:hAnsi="IRNazanin" w:eastAsia="IRNazanin"/>
          <w:color w:val="111111"/>
          <w:sz w:val="28"/>
          <w:sz w:val="28"/>
          <w:szCs w:val="28"/>
          <w:rtl w:val="true"/>
          <w:lang w:bidi="fa-IR"/>
        </w:rPr>
        <w:t xml:space="preserve">بزرگ‌تر از توست ، در پاسخ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من به ايمان و عمل صالح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من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از تو كوچك‌تر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او گناه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من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هم‌سال توست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گناه خود يقين دارم ؛ امّا گناه او قابل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يقين خود را به دليل شك ،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تو احترام كردند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 به آنها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مردم جفا ديدى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نتيجه گناهى است كه خودم مرتكب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اين ره‌نمود ، عمل كنى ، زندگى بر تو آسان مى‌شود ؛ دوستانت فراوان و دشمنانت كم مى‌شوند ؛ نيكى‌هاى ديگران تو را شاد مى‌كند ؛ و از جفاى آنان افسوس نمى‌خورى</w:t>
      </w:r>
      <w:r>
        <w:rPr>
          <w:rFonts w:eastAsia="IRNazanin" w:cs="IRNazanin"/>
          <w:color w:val="111111"/>
          <w:sz w:val="28"/>
          <w:szCs w:val="28"/>
          <w:rtl w:val="true"/>
          <w:lang w:bidi="fa-IR"/>
        </w:rPr>
        <w:t>» .</w:t>
      </w:r>
      <w:r>
        <w:rPr>
          <w:rStyle w:val="FootnoteAnchor"/>
          <w:rtl w:val="true"/>
        </w:rPr>
        <w:footnoteReference w:id="250"/>
      </w:r>
      <w:r>
        <w:rPr>
          <w:rFonts w:ascii="IRNazanin" w:hAnsi="IRNazanin" w:eastAsia="IRNazanin"/>
          <w:color w:val="111111"/>
          <w:sz w:val="28"/>
          <w:sz w:val="28"/>
          <w:szCs w:val="28"/>
          <w:rtl w:val="true"/>
          <w:lang w:bidi="fa-IR"/>
        </w:rPr>
        <w:t xml:space="preserve">ملاحظه مى‌كنيد كه يك تحليل عقلى صحيح ، چگونه انسان را به خوش‌گمانى و شادكامى در روابط اجتماعى دعوت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شوخ‌طبعى‌شوخى، از عوامل شادى و نشاط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شوخى ، حالت مثبت در ذهن و بيان عاطفه مثبت است كه هم خُلق مردم را بهبود مى‌بخشد و هم خود ، ناشى از خُلق مثبت است و مى‌تواند تأثير عميقى بر شادى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يكى از شايع‌ترين و مؤثّرترين روش‌هاى القاى خُلق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 شوخى و خنده ، رويدادهاى استرس‌زا را كم مى‌كنند و نگاه فرد را به جنبه‌هاى شاد آن معطوف مى‌سازند و به همين دليل ، نقش مراقبتى نيز دارند كه موجب كاهش عواطف منفى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مى‌گردند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پيامبر صلى اللَّه عليه و آله يكى از ويژگى‌هاى اهل ايمان را شوخ‌طبعى آنان مى‌داند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فضل بن ابى قرّه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جز اين كه در او دُعابه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شوخى</w:t>
      </w:r>
      <w:r>
        <w:rPr>
          <w:rFonts w:eastAsia="IRNazanin" w:cs="IRNazanin"/>
          <w:color w:val="111111"/>
          <w:sz w:val="28"/>
          <w:szCs w:val="28"/>
          <w:rtl w:val="true"/>
          <w:lang w:bidi="fa-IR"/>
        </w:rPr>
        <w:t>» .</w:t>
      </w:r>
      <w:r>
        <w:rPr>
          <w:rStyle w:val="FootnoteAnchor"/>
          <w:rtl w:val="true"/>
        </w:rPr>
        <w:footnoteReference w:id="254"/>
      </w:r>
      <w:r>
        <w:rPr>
          <w:rFonts w:ascii="IRNazanin" w:hAnsi="IRNazanin" w:eastAsia="IRNazanin"/>
          <w:color w:val="111111"/>
          <w:sz w:val="28"/>
          <w:sz w:val="28"/>
          <w:szCs w:val="28"/>
          <w:rtl w:val="true"/>
          <w:lang w:bidi="fa-IR"/>
        </w:rPr>
        <w:t>شوخى ، موجب نشاط روحى و آسايش روانى مى‌گردد</w:t>
      </w:r>
      <w:r>
        <w:rPr>
          <w:rStyle w:val="FootnoteAnchor"/>
          <w:rtl w:val="true"/>
        </w:rPr>
        <w:footnoteReference w:id="255"/>
      </w:r>
      <w:r>
        <w:rPr>
          <w:rFonts w:ascii="IRNazanin" w:hAnsi="IRNazanin" w:eastAsia="IRNazanin"/>
          <w:color w:val="111111"/>
          <w:sz w:val="28"/>
          <w:sz w:val="28"/>
          <w:szCs w:val="28"/>
          <w:rtl w:val="true"/>
          <w:lang w:bidi="fa-IR"/>
        </w:rPr>
        <w:t xml:space="preserve">و فشارهاى روانى را كاهش مى‌هد و غم و اندوه را از بين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اسلام به حجاز به عنوان آيين زندگى ، برخى از اهل ايمان از كارهايى مثل خنديدن و مزاح كردن، دورى مى‌نمودند و زندگى را فقط در نماز و روزه و مناجات ، خلاصه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اين انحراف به مبارزه برخاست و رعايت اعتدال را توصيه كرد و از آن جا كه آنان خود را پيرو ايشان مى‌دانستند، پيامبر صلى اللَّه عليه و 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بشرى مثل شما هستم كه با شما شوخى مى‌كنم‌</w:t>
      </w:r>
      <w:r>
        <w:rPr>
          <w:rStyle w:val="FootnoteAnchor"/>
          <w:rtl w:val="true"/>
        </w:rPr>
        <w:footnoteReference w:id="256"/>
      </w:r>
      <w:r>
        <w:rPr>
          <w:rFonts w:ascii="IRNazanin" w:hAnsi="IRNazanin" w:eastAsia="IRNazanin"/>
          <w:color w:val="111111"/>
          <w:sz w:val="28"/>
          <w:sz w:val="28"/>
          <w:szCs w:val="28"/>
          <w:rtl w:val="true"/>
          <w:lang w:bidi="fa-IR"/>
        </w:rPr>
        <w:t>و در كنار اعمال عبادى و گريه كردن، خنده نيز دارم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نقل شده كه پيامبر خدا صلى اللَّه عليه و آله از شوخ‌ترينْ مردم بود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وقتى پيامبر خدا صلى اللَّه عليه و آله با ديگران بود، با خنده آنان مى‌خنديد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هيچ كس پُرتبسّم‌تر از پيامبر خدا صلى اللَّه عليه و آله ديده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2126_13858"/>
    </w:p>
    <w:p>
      <w:pPr>
        <w:pStyle w:val="Heading6"/>
        <w:numPr>
          <w:ilvl w:val="5"/>
          <w:numId w:val="1"/>
        </w:numPr>
        <w:rPr/>
      </w:pPr>
      <w:bookmarkStart w:id="217" w:name="__RefHeading___Toc45676_3804643083"/>
      <w:bookmarkStart w:id="218" w:name="_Toc83"/>
      <w:bookmarkEnd w:id="216"/>
      <w:bookmarkEnd w:id="217"/>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۵</w:t>
      </w:r>
      <w:r>
        <w:rPr>
          <w:rtl w:val="true"/>
        </w:rPr>
        <w:t xml:space="preserve"> </w:t>
      </w:r>
      <w:r>
        <w:rPr>
          <w:rtl w:val="true"/>
        </w:rPr>
        <w:t xml:space="preserve">. </w:t>
      </w:r>
      <w:r>
        <w:rPr>
          <w:rtl w:val="true"/>
        </w:rPr>
        <w:t>ابراز شادمانى‌</w:t>
      </w:r>
      <w:bookmarkEnd w:id="218"/>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گاه در حضور ايشان، اصحاب ، شعر مى‌خواندند و از خاطرات جاهليت ، چيزى را نقل مى‌كردند و مى‌خنديدند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نيز تبسّم مى‌كردند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در توصيف امام صادق عليه السلام نيز گفته شده كه ايشان زياد شوخى و تبسّم مى‌كردند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امام كاظم عليه السلام نقل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پيامبران ، يحيى عليه السلام اهل گريه بود و نمى‌خنديد ؛ ولى عيسى عليه السلام هم مى‌خنديد و هم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داورى مى‌كند كه روش عيسى عليه السلام برتر از روش يحيى عليه السلام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از ديدگاه اسلام، بهترين مسلمانان كسانى هستند كه در آشكار، از گستره رحمت الهى خوش‌حال اند و مى‌خندند و البته در نهان، از ترس عذاب خدا مى‌گريند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شادمانى‌يكى از آداب اجتماعى‌اى كه در روايات ، فراوان مورد تأكيد قرار گرفته ، گشاده‌رويى، لبخند و ابراز شادمانى در برخورد با ديگران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شادمانى ، از صفات پيامبران و اهل ايمان، يكى از موجبات جلب رحمت الهى و پاك شدن از برخى آلودگى‌هاى معنوى است؛ كينه را از دل‌ها مى‌زدايد و محبّت و دوستى ، شادكامى به ارمغان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 على عليه السلام توصيه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أظهِرُوا البِشرَ فيما بَينَكُم ، وَالسُّرورَ فى مُلاقاتِكُم </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در ميانتان خوش‌رويى و در ملاقاتتان شادمانى را آشكار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معمولاً لبخند بر چهره داشت و سخن گفتن او همراه با تبسّم بود و لبخند زدن به ديگران را نوعى صدقه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بدانيم كه از نظر روان‌شناسان نيز ابراز شادمانى و گشاده‌رويى، يكى از عوامل شادى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ديل كارنگى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جيمز پدر روان‌شناسى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ظاهر ، عمل ، پيرو احساسات است ؛ امّا در واقع ، هر دو يك راه را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تنظيم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اختيار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 طور غير مستقيم ، احساسات و عواطف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فرمان اراده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جيمز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از راه اراده ، احساساتِ خود را تغيير دهيم ؛ بلكه مى‌توانيم اعمال خود را عوض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عمل ما عوض شد ، احساسات ما نيز تغيير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ويليام جيمز ادامه داده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در موقعى كه شادى از شما گريزان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راهى كه شما را به سوى خوش‌بختى هدايت مى‌كند ، اين است كه شادان و گشاده‌رو مثل اين كه هيچ گونه اندوهى در شما نيست، خوش و سر دماغ بنشينيد و بگوييد و بشنويد</w:t>
      </w:r>
      <w:r>
        <w:rPr>
          <w:rFonts w:eastAsia="IRNazanin" w:cs="IRNazanin"/>
          <w:color w:val="111111"/>
          <w:sz w:val="28"/>
          <w:szCs w:val="28"/>
          <w:rtl w:val="true"/>
          <w:lang w:bidi="fa-IR"/>
        </w:rPr>
        <w:t>» .</w:t>
      </w:r>
      <w:r>
        <w:rPr>
          <w:rStyle w:val="FootnoteAnchor"/>
          <w:rtl w:val="true"/>
        </w:rPr>
        <w:footnoteReference w:id="26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2126_13860"/>
    </w:p>
    <w:p>
      <w:pPr>
        <w:pStyle w:val="Heading6"/>
        <w:numPr>
          <w:ilvl w:val="5"/>
          <w:numId w:val="1"/>
        </w:numPr>
        <w:rPr/>
      </w:pPr>
      <w:bookmarkStart w:id="220" w:name="__RefHeading___Toc45678_3804643083"/>
      <w:bookmarkStart w:id="221" w:name="_Toc84"/>
      <w:bookmarkEnd w:id="219"/>
      <w:bookmarkEnd w:id="220"/>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۶</w:t>
      </w:r>
      <w:r>
        <w:rPr>
          <w:rtl w:val="true"/>
        </w:rPr>
        <w:t xml:space="preserve"> </w:t>
      </w:r>
      <w:r>
        <w:rPr>
          <w:rtl w:val="true"/>
        </w:rPr>
        <w:t xml:space="preserve">. </w:t>
      </w:r>
      <w:r>
        <w:rPr>
          <w:rtl w:val="true"/>
        </w:rPr>
        <w:t>مدارا كردن‌</w:t>
      </w:r>
      <w:bookmarkEnd w:id="221"/>
    </w:p>
    <w:p>
      <w:pPr>
        <w:pStyle w:val="Heading6"/>
        <w:numPr>
          <w:ilvl w:val="5"/>
          <w:numId w:val="1"/>
        </w:numPr>
        <w:rPr/>
      </w:pPr>
      <w:bookmarkStart w:id="222" w:name="__RefHeading___Toc45680_3804643083"/>
      <w:bookmarkStart w:id="223" w:name="_Toc85"/>
      <w:bookmarkEnd w:id="222"/>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۷</w:t>
      </w:r>
      <w:r>
        <w:rPr>
          <w:rtl w:val="true"/>
        </w:rPr>
        <w:t xml:space="preserve"> </w:t>
      </w:r>
      <w:r>
        <w:rPr>
          <w:rtl w:val="true"/>
        </w:rPr>
        <w:t xml:space="preserve">. </w:t>
      </w:r>
      <w:r>
        <w:rPr>
          <w:rtl w:val="true"/>
        </w:rPr>
        <w:t>ناديده گرفتن خطاى ديگران‌</w:t>
      </w:r>
      <w:bookmarkEnd w:id="223"/>
    </w:p>
    <w:p>
      <w:pPr>
        <w:pStyle w:val="Heading6"/>
        <w:numPr>
          <w:ilvl w:val="5"/>
          <w:numId w:val="1"/>
        </w:numPr>
        <w:rPr/>
      </w:pPr>
      <w:bookmarkStart w:id="224" w:name="__RefHeading___Toc45682_3804643083"/>
      <w:bookmarkStart w:id="225" w:name="_Toc86"/>
      <w:bookmarkEnd w:id="224"/>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۸</w:t>
      </w:r>
      <w:r>
        <w:rPr>
          <w:rtl w:val="true"/>
        </w:rPr>
        <w:t xml:space="preserve"> </w:t>
      </w:r>
      <w:r>
        <w:rPr>
          <w:rtl w:val="true"/>
        </w:rPr>
        <w:t xml:space="preserve">. </w:t>
      </w:r>
      <w:r>
        <w:rPr>
          <w:rtl w:val="true"/>
        </w:rPr>
        <w:t>كينه‌توز نبودن‌</w:t>
      </w:r>
      <w:bookmarkEnd w:id="22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كردن‌از مسائل مهم در روابط بين فردى، چگونه مواجهه شدن با اختلاف‌ها و تضادهاست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اختلاف ، تفاوت‌هاى زيادى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تفاوت‌ها مى‌توانند آزاردهنده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به معناى انعطاف‌پذيرى و نرمش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مدارا موجب مى‌شود كه فضايى از همدلى و سازگارى به وجود آيد و روابط بين فردى از كشيده شدن به كدورت‌ها و دشمنى‌ها ايمن شود و شادكامى ، جايگزين آن گردد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از اين رو در برخى از روايات ، نرمش و انعطاف‌پذيرى در روابط اجتماعى ، به عنوان نيمى از زندگى خوب ياد شده است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خطاى ديگران‌يكى از مسائل روابط اجتماعى، اشتباهات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مواجهه با اين مسئله، نقش مهمّى در روابط بين فردى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بهترين واكنش، ناديده گرفتن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بر خطاى ديگران ، موجب بروز ناراحتى و كدورت مى‌گردد و به همين جهت ، لبخند شادى را از انسان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ناديده گرفتن آن ، موجب پيشگيرى از دشمنى و باقى ماندن فضاى صميميت و دوستى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تغافل ، يكى از عوامل شادى و سرور است </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امام صادق عليه السلام يك سوم زندگى خوب را در ناديده گرفتن خطاى ديگران مى‌داند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 نبودن‌وقتى خطاى طرف مقابل روشن شد، چه بايد كرد؟ توقّف بر خطاى ديگران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2126_13861"/>
    </w:p>
    <w:p>
      <w:pPr>
        <w:pStyle w:val="Heading6"/>
        <w:numPr>
          <w:ilvl w:val="5"/>
          <w:numId w:val="1"/>
        </w:numPr>
        <w:rPr/>
      </w:pPr>
      <w:bookmarkStart w:id="227" w:name="__RefHeading___Toc45684_3804643083"/>
      <w:bookmarkStart w:id="228" w:name="_Toc87"/>
      <w:bookmarkEnd w:id="226"/>
      <w:bookmarkEnd w:id="227"/>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۹</w:t>
      </w:r>
      <w:r>
        <w:rPr>
          <w:rtl w:val="true"/>
        </w:rPr>
        <w:t xml:space="preserve">. </w:t>
      </w:r>
      <w:r>
        <w:rPr>
          <w:rtl w:val="true"/>
        </w:rPr>
        <w:t>رازدارى‌</w:t>
      </w:r>
      <w:bookmarkEnd w:id="228"/>
    </w:p>
    <w:p>
      <w:pPr>
        <w:pStyle w:val="Heading6"/>
        <w:numPr>
          <w:ilvl w:val="5"/>
          <w:numId w:val="1"/>
        </w:numPr>
        <w:rPr/>
      </w:pPr>
      <w:bookmarkStart w:id="229" w:name="__RefHeading___Toc45686_3804643083"/>
      <w:bookmarkStart w:id="230" w:name="_Toc88"/>
      <w:bookmarkEnd w:id="229"/>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۱۰</w:t>
      </w:r>
      <w:r>
        <w:rPr>
          <w:rtl w:val="true"/>
        </w:rPr>
        <w:t xml:space="preserve"> </w:t>
      </w:r>
      <w:r>
        <w:rPr>
          <w:rtl w:val="true"/>
        </w:rPr>
        <w:t xml:space="preserve">. </w:t>
      </w:r>
      <w:r>
        <w:rPr>
          <w:rtl w:val="true"/>
        </w:rPr>
        <w:t>وفادارى‌</w:t>
      </w:r>
      <w:bookmarkEnd w:id="230"/>
    </w:p>
    <w:p>
      <w:pPr>
        <w:pStyle w:val="BookText"/>
        <w:rPr/>
      </w:pPr>
      <w:r>
        <w:rPr>
          <w:rFonts w:ascii="IRNazanin" w:hAnsi="IRNazanin" w:eastAsia="IRNazanin"/>
          <w:color w:val="111111"/>
          <w:sz w:val="28"/>
          <w:sz w:val="28"/>
          <w:szCs w:val="28"/>
          <w:rtl w:val="true"/>
          <w:lang w:bidi="fa-IR"/>
        </w:rPr>
        <w:t>پروراندن عصبانيت درونى، نوعى آتش را در درون انسان ، همواره روشن نگه مى‌دارد كه نتيجه‌اى جز عذاب و شكنجه روحى ندارد ؛ امّا صاف كردن دل و زدودن كينه‌ها، روح انسان را زلال و آرام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پرهيز از كينه‌توزى و گذشت از اشتباه و خطاى ديگران، از عوامل مهمّ شادى و نشاط درونى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حقيقت ، گذر از مسائل آزار دهنده و ورود به فضاى شادكامى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تصريح مى‌كند كسى كه كينه‌توز نباشد، به آسايش دل ، دست مى‌يابد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اگر مى‌خواهيد ذهنى آرام و روحى شاد داشته باشيد، از خطاى ديگران بگذريد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رازدارى‌رازدارى در مسائل فردى و اجتماعى، نقش مهمّى در پيشگيرى از بخشى از نگرانى‌ها و تأمين شادكامى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كردن راز، زمينه سوء استفاده را فراهم مى‌سازد و ممكن است از آن ، سوء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منابع اسلامى، از توان رازدارى و فاش نكردن اسرار ،</w:t>
      </w:r>
      <w:r>
        <w:rPr>
          <w:rStyle w:val="FootnoteAnchor"/>
          <w:rtl w:val="true"/>
        </w:rPr>
        <w:footnoteReference w:id="273"/>
      </w:r>
      <w:r>
        <w:rPr>
          <w:rFonts w:ascii="IRNazanin" w:hAnsi="IRNazanin" w:eastAsia="IRNazanin"/>
          <w:color w:val="111111"/>
          <w:sz w:val="28"/>
          <w:sz w:val="28"/>
          <w:szCs w:val="28"/>
          <w:rtl w:val="true"/>
          <w:lang w:bidi="fa-IR"/>
        </w:rPr>
        <w:t>به عنوان عامل سرور و شادى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قدر هم با كسى احساس صميميت كرديد، باز هم اسرار خود را با او بازگو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حقيقت ، پاسدارى از شادى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وفادارى‌از موضوعات روابط اجتماعى، عهد و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روابط بين فردى، پيمانى ميان افراد گذاشته مى‌شود كه ممكن است به دليل منافع آنى ، شكسته شود؛ امّا بى‌ترديد ، پيامدهاى ناگوارى دارد كه زيان آن بيشتر خواهد شد و موجبات ناراحتى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پيمان‌شكنى، موجب بى‌اعتمادى در روابط اجتماعى مى‌گردد و ديگر به هيچ عهد و پيمانى اعتماد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 نه مى‌توان پيمان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2126_13862"/>
    </w:p>
    <w:p>
      <w:pPr>
        <w:pStyle w:val="Heading6"/>
        <w:numPr>
          <w:ilvl w:val="5"/>
          <w:numId w:val="1"/>
        </w:numPr>
        <w:rPr/>
      </w:pPr>
      <w:bookmarkStart w:id="232" w:name="__RefHeading___Toc45688_3804643083"/>
      <w:bookmarkStart w:id="233" w:name="_Toc89"/>
      <w:bookmarkEnd w:id="231"/>
      <w:bookmarkEnd w:id="232"/>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۱۱</w:t>
      </w:r>
      <w:r>
        <w:rPr>
          <w:rtl w:val="true"/>
        </w:rPr>
        <w:t xml:space="preserve"> </w:t>
      </w:r>
      <w:r>
        <w:rPr>
          <w:rtl w:val="true"/>
        </w:rPr>
        <w:t xml:space="preserve">. </w:t>
      </w:r>
      <w:r>
        <w:rPr>
          <w:rtl w:val="true"/>
        </w:rPr>
        <w:t>رعايت حقوق‌</w:t>
      </w:r>
      <w:bookmarkEnd w:id="233"/>
    </w:p>
    <w:p>
      <w:pPr>
        <w:pStyle w:val="Heading6"/>
        <w:numPr>
          <w:ilvl w:val="5"/>
          <w:numId w:val="1"/>
        </w:numPr>
        <w:rPr/>
      </w:pPr>
      <w:bookmarkStart w:id="234" w:name="__RefHeading___Toc45690_3804643083"/>
      <w:bookmarkStart w:id="235" w:name="_Toc90"/>
      <w:bookmarkEnd w:id="234"/>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t>۱۲</w:t>
      </w:r>
      <w:r>
        <w:rPr>
          <w:rtl w:val="true"/>
        </w:rPr>
        <w:t xml:space="preserve"> </w:t>
      </w:r>
      <w:r>
        <w:rPr>
          <w:rtl w:val="true"/>
        </w:rPr>
        <w:t xml:space="preserve">. </w:t>
      </w:r>
      <w:r>
        <w:rPr>
          <w:rtl w:val="true"/>
        </w:rPr>
        <w:t>شادساختن‌</w:t>
      </w:r>
      <w:bookmarkEnd w:id="235"/>
    </w:p>
    <w:p>
      <w:pPr>
        <w:pStyle w:val="BookText"/>
        <w:rPr/>
      </w:pPr>
      <w:r>
        <w:rPr>
          <w:rFonts w:ascii="IRNazanin" w:hAnsi="IRNazanin" w:eastAsia="IRNazanin"/>
          <w:color w:val="111111"/>
          <w:sz w:val="28"/>
          <w:sz w:val="28"/>
          <w:szCs w:val="28"/>
          <w:rtl w:val="true"/>
          <w:lang w:bidi="fa-IR"/>
        </w:rPr>
        <w:t>بست و نه ديگر پيمان‌هاى فرد، امنيت خواهند داشت؛ چرا كه ممكن است ديگران نيز پيمان او را بشكنند و به او زيان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عمل به پيمان و وفادار ماندن به آن، موجب افزايش اعتماد اجتماعى مى‌شود و احساس امنيت را بالا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پيمان‌شكنى، هميشه افراد ، دچار دلهره و نگرانى اند ؛ امّا در فضاى وفادارى، اين گونه نگرانى‌ها جاى خود را به احساس آرامش و امنيت خواهند داد و لذا نوعى شادى درونى را به ارمغان مى‌آورند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حقوق‌در زندگى اجتماعى ، افراد ، حقوقى بر يكديگر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حقوق، نظام روابط اجتماعى را به وجود مى‌آورد و موجب سامان يافتن امور و شادكامى همگانى مى‌شود ؛</w:t>
      </w:r>
      <w:r>
        <w:rPr>
          <w:rStyle w:val="FootnoteAnchor"/>
          <w:rtl w:val="true"/>
        </w:rPr>
        <w:footnoteReference w:id="275"/>
      </w:r>
      <w:r>
        <w:rPr>
          <w:rFonts w:ascii="IRNazanin" w:hAnsi="IRNazanin" w:eastAsia="IRNazanin"/>
          <w:color w:val="111111"/>
          <w:sz w:val="28"/>
          <w:sz w:val="28"/>
          <w:szCs w:val="28"/>
          <w:rtl w:val="true"/>
          <w:lang w:bidi="fa-IR"/>
        </w:rPr>
        <w:t>امّا در جامعه‌اى كه حقوق افراد رعايت نگردد، روح صفا و صميميت از بين مى‌رود و فضايى از كدورت و دشمنى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برخى فكر كنند كه با رعايت نكردن حق ديگران و جلب منفعت بيشتر، موجبات خرسندى و آسودگى را براى خود فراهم مى‌آورند ؛ امّا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روح پايمال كردن حقْ حاكم شد، از سويى گريبان اين فرد را هم خواهد گرفت و حقّ او توسط ديگران تضييع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فضاى حاكم بر جامعه ، فضايى نامهربان و پُر از كدورت و كينه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سخن از لذّت ارتباط و احساس امنيت، افسانه‌اى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ساختن‌در منابع اسلامى، يكى از امورى كه موجب شادى انسان مى‌شود، خدمت به ديگران و شاد كردن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اين موضوع، در كتاب ، فصل مستقلّى به آن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2126_13863"/>
    </w:p>
    <w:p>
      <w:pPr>
        <w:pStyle w:val="Heading6"/>
        <w:numPr>
          <w:ilvl w:val="5"/>
          <w:numId w:val="1"/>
        </w:numPr>
        <w:rPr/>
      </w:pPr>
      <w:bookmarkStart w:id="237" w:name="__RefHeading___Toc45692_3804643083"/>
      <w:bookmarkStart w:id="238" w:name="_Toc91"/>
      <w:bookmarkEnd w:id="236"/>
      <w:bookmarkEnd w:id="237"/>
      <w:r>
        <w:rPr/>
        <w:t>۳</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w:t>
      </w:r>
      <w:r>
        <w:rPr>
          <w:rtl w:val="true"/>
        </w:rPr>
        <w:t xml:space="preserve">. </w:t>
      </w:r>
      <w:r>
        <w:rPr>
          <w:rtl w:val="true"/>
        </w:rPr>
        <w:t>اخلاق فردى‌</w:t>
      </w:r>
      <w:bookmarkEnd w:id="238"/>
    </w:p>
    <w:p>
      <w:pPr>
        <w:pStyle w:val="Heading6"/>
        <w:numPr>
          <w:ilvl w:val="5"/>
          <w:numId w:val="1"/>
        </w:numPr>
        <w:rPr/>
      </w:pPr>
      <w:bookmarkStart w:id="239" w:name="__RefHeading___Toc45694_3804643083"/>
      <w:bookmarkStart w:id="240" w:name="_Toc92"/>
      <w:bookmarkEnd w:id="239"/>
      <w:r>
        <w:rPr/>
        <w:t>۳</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w:t>
      </w:r>
      <w:r>
        <w:rPr>
          <w:rtl w:val="true"/>
        </w:rPr>
        <w:t xml:space="preserve">. </w:t>
      </w:r>
      <w:r>
        <w:rPr>
          <w:rtl w:val="true"/>
        </w:rPr>
        <w:t>قناعت‌</w:t>
      </w:r>
      <w:bookmarkEnd w:id="240"/>
    </w:p>
    <w:p>
      <w:pPr>
        <w:pStyle w:val="BookText"/>
        <w:rPr/>
      </w:pPr>
      <w:r>
        <w:rPr>
          <w:rFonts w:ascii="IRNazanin" w:hAnsi="IRNazanin" w:eastAsia="IRNazanin"/>
          <w:color w:val="111111"/>
          <w:sz w:val="28"/>
          <w:sz w:val="28"/>
          <w:szCs w:val="28"/>
          <w:rtl w:val="true"/>
          <w:lang w:bidi="fa-IR"/>
        </w:rPr>
        <w:t>اختصاص داده شده است، و توضيحات لازم در اين زمينه ، ضمن تبيين اصل چهارم ، ارائه خواهد 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فردى‌شكل‌گيرى يك درون سالم و آراسته ، نقش مهمّى در احساس نشاط و شادى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موارد اخلاق فردى را كه در روايات ، به سرورآور بودن آنها اشاره شده،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قناعت‌از ديگر ابعاد اخلاقى، قناعت است كه به روزى مربوط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مسئله‌اى اقتصادى است كه بُعد اخلاقى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اسلامى، روزى را خداوند متعال ، مقدّر مى‌سازد و توسط انسان ، تحصيل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به دست آوردن روزىِ بيشتر از تقدير، دچار حرص و زياده‌خواهى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سويى ، ناآرامى ذهن و آشفتگى فكر را به دنبال دارد و از سوى ديگر ، موجب ناكامى و تلاشى بى‌حاصل مى‌گردد و در نتيجه ، اندوه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قناعت كردن و راضى بودن به روزى مقدّر، موجب آرامش و آسايش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اخلاقى در حوزه اخلاقى، يكى از مؤلّفه‌هاى حيات طيّبه است كه قرآن كريم آن را طرح كرده است</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دليل برخى ناشادى‌ها و اندوه‌ها، همين حرص و زياده‌خواهى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اقتَصَرَ عَلى بُلغَةِ الكَفافِ فَقدِ انتَظَمَ الرّاحَةَ ، وتَبَوَّأَ خَفضَ الدَّعَةِ </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هر كس به قدر كفافْ بسنده كند ، بى‌ترديد ، آسايش را به چنگ مى‌آورد و در فراوانى و رفاه، جاى مى‌گيرد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2126_13864"/>
    </w:p>
    <w:p>
      <w:pPr>
        <w:pStyle w:val="Heading6"/>
        <w:numPr>
          <w:ilvl w:val="5"/>
          <w:numId w:val="1"/>
        </w:numPr>
        <w:rPr/>
      </w:pPr>
      <w:bookmarkStart w:id="242" w:name="__RefHeading___Toc45696_3804643083"/>
      <w:bookmarkStart w:id="243" w:name="_Toc93"/>
      <w:bookmarkEnd w:id="241"/>
      <w:bookmarkEnd w:id="242"/>
      <w:r>
        <w:rPr/>
        <w:t>۳</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w:t>
      </w:r>
      <w:r>
        <w:rPr>
          <w:rtl w:val="true"/>
        </w:rPr>
        <w:t xml:space="preserve">. </w:t>
      </w:r>
      <w:r>
        <w:rPr>
          <w:rtl w:val="true"/>
        </w:rPr>
        <w:t>عفّت‌ورزى‌</w:t>
      </w:r>
      <w:bookmarkEnd w:id="243"/>
    </w:p>
    <w:p>
      <w:pPr>
        <w:pStyle w:val="Heading6"/>
        <w:numPr>
          <w:ilvl w:val="5"/>
          <w:numId w:val="1"/>
        </w:numPr>
        <w:rPr/>
      </w:pPr>
      <w:bookmarkStart w:id="244" w:name="__RefHeading___Toc45698_3804643083"/>
      <w:bookmarkStart w:id="245" w:name="_Toc94"/>
      <w:bookmarkEnd w:id="244"/>
      <w:r>
        <w:rPr/>
        <w:t>۳</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w:t>
      </w:r>
      <w:r>
        <w:rPr>
          <w:rtl w:val="true"/>
        </w:rPr>
        <w:t xml:space="preserve">. </w:t>
      </w:r>
      <w:r>
        <w:rPr>
          <w:rtl w:val="true"/>
        </w:rPr>
        <w:t>دورانديشى‌</w:t>
      </w:r>
      <w:bookmarkEnd w:id="245"/>
    </w:p>
    <w:p>
      <w:pPr>
        <w:pStyle w:val="BookText"/>
        <w:rPr/>
      </w:pPr>
      <w:r>
        <w:rPr>
          <w:rFonts w:ascii="IRNazanin" w:hAnsi="IRNazanin" w:eastAsia="IRNazanin"/>
          <w:color w:val="111111"/>
          <w:sz w:val="28"/>
          <w:sz w:val="28"/>
          <w:szCs w:val="28"/>
          <w:rtl w:val="true"/>
          <w:lang w:bidi="fa-IR"/>
        </w:rPr>
        <w:t xml:space="preserve">انسان‌هاى قانع ، از رنج و حرص ، رها هستند و آسودگى و شادابى را تجربه مى‌كنند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عفّت‌ورزى‌عفّت‌ورزى ، از ديگر عوامل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وجودى انسان، بُعد شهوت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بُعد، خواستن و طلب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خواسته‌اى ، چه خوب و چه بد، به اين بُعد ، مربوط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بُعد ، مورد تربيت قرار نگيرد، پيامدهاى ناگوار و ناراحت كننده‌اى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بُعد، بيمار و افسارگسيخته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به سمت خواسته‌هاى نادرست مى‌رود و در اين حال، اندازه نيز نگه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حالت، اضطراب و ناآرامى است ؛ امّا اگر اين حالتْ مهار شود، آرامش و صفا بر زندگى حاكم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دين از مهار شهوت،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موجب كنترل شهوت مى‌شود و آن را از خواسته‌هاى نادرست و بى‌اندازه ، باز خواهد داشت و همين امر ، موجب آسودگى خاطر مى‌گردد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بنا بر اين، براى رسيدن به آسايش، بايد خواسته‌هاى شهوانى خود را مهار كنيم و پاك‌دامن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توانمندى چنين كارى را دارند، مى‌توانند آسودگى خاطر را تجربه كنند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دورانديشى‌يكى از ابعاد زندگى انسان، آينده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هميشه رو به جلو و معطوف به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موفّقيت فردا، در گرو تدبير و تلاش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2126_13865"/>
    </w:p>
    <w:p>
      <w:pPr>
        <w:pStyle w:val="Heading6"/>
        <w:numPr>
          <w:ilvl w:val="5"/>
          <w:numId w:val="1"/>
        </w:numPr>
        <w:rPr/>
      </w:pPr>
      <w:bookmarkStart w:id="247" w:name="__RefHeading___Toc45700_3804643083"/>
      <w:bookmarkStart w:id="248" w:name="_Toc95"/>
      <w:bookmarkEnd w:id="246"/>
      <w:bookmarkEnd w:id="247"/>
      <w:r>
        <w:rPr/>
        <w:t>۳</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w:t>
      </w:r>
      <w:r>
        <w:rPr>
          <w:rtl w:val="true"/>
        </w:rPr>
        <w:t xml:space="preserve">. </w:t>
      </w:r>
      <w:r>
        <w:rPr>
          <w:rtl w:val="true"/>
        </w:rPr>
        <w:t>اصلاح نهان‌</w:t>
      </w:r>
      <w:bookmarkEnd w:id="248"/>
    </w:p>
    <w:p>
      <w:pPr>
        <w:pStyle w:val="BookText"/>
        <w:rPr/>
      </w:pPr>
      <w:r>
        <w:rPr>
          <w:rFonts w:ascii="IRNazanin" w:hAnsi="IRNazanin" w:eastAsia="IRNazanin"/>
          <w:color w:val="111111"/>
          <w:sz w:val="28"/>
          <w:sz w:val="28"/>
          <w:szCs w:val="28"/>
          <w:rtl w:val="true"/>
          <w:lang w:bidi="fa-IR"/>
        </w:rPr>
        <w:t>اين رو ، كسانى مى‌توانند موفّقيت آينده را به دست آورند كه قدرت پيش‌بينى آينده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ويژگى ، در ادبيات دين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يعنى استوارانديشى ناظر به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دقيق و پيش‌بينى آينده، مى‌توان از ناكامى جلوگيرى كرد و موفّقيت را براى خود تضمين نمود و اين ، موجب خرسندى و شادى مى‌گردد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برخى افراد فقط به لحظه حال مى‌انديشند و از آينده غافل اند و لذّت آنى را بر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توان پيش‌بينى آينده را ندارند و يا از آن استفاده نمى‌كنند، رفتارهاى نادرستى را در پيش مى‌گيرند كه نتيجه‌اى جز مواجهه با محنت آتى و ناكامى نخواهد داشت و طبيعتاً ناكامى نيز موجب غم و اندوه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نهان‌از ديگر ابعاد زندگى انسان، سرّ و نهان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در نهان خود چگونه باشد، در شادى يا اندوه او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نهان خود ، كارى انجام دهد كه خداوند متعال را خرسند سازد، خداوند متعال در ميان مردم ، چيزهايى را از وى آشكار مى‌سازد كه مايه خرسندى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سرور ، به جهت نام نيكى است كه خداوند از وى منتشر مى‌سازد و بدين وسيله ، اعتبار و آبروى اجتماعى وى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چنين موضوعى ، مايه خرسندى انسان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نهان خود اقدام به كارهايى مى‌كند كه خداوند را به خشم مى‌آورد، خداوند نيز در ميان مردم ، چيزهايى را از او آشكار مى‌سازد كه مايه ناخرسندى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اعتبار و آبروى او از بين مى‌رود و مردم از او به زشتى ياد خواهند كرد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بنا بر اين، اگر انسان ، نهان زندگى خود را اصلاح كند و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2126_13866"/>
    </w:p>
    <w:p>
      <w:pPr>
        <w:pStyle w:val="Heading6"/>
        <w:numPr>
          <w:ilvl w:val="5"/>
          <w:numId w:val="1"/>
        </w:numPr>
        <w:rPr/>
      </w:pPr>
      <w:bookmarkStart w:id="250" w:name="__RefHeading___Toc45702_3804643083"/>
      <w:bookmarkStart w:id="251" w:name="_Toc96"/>
      <w:bookmarkEnd w:id="249"/>
      <w:bookmarkEnd w:id="250"/>
      <w:r>
        <w:rPr/>
        <w:t>۳</w:t>
      </w:r>
      <w:r>
        <w:rPr>
          <w:rtl w:val="true"/>
        </w:rPr>
        <w:t xml:space="preserve"> </w:t>
      </w:r>
      <w:r>
        <w:rPr>
          <w:rtl w:val="true"/>
        </w:rPr>
        <w:t xml:space="preserve">- </w:t>
      </w:r>
      <w:r>
        <w:rPr/>
        <w:t>۴</w:t>
      </w:r>
      <w:r>
        <w:rPr>
          <w:rtl w:val="true"/>
        </w:rPr>
        <w:t xml:space="preserve"> </w:t>
      </w:r>
      <w:r>
        <w:rPr>
          <w:rtl w:val="true"/>
        </w:rPr>
        <w:t xml:space="preserve">. </w:t>
      </w:r>
      <w:r>
        <w:rPr>
          <w:rtl w:val="true"/>
        </w:rPr>
        <w:t>انواع عبادات‌</w:t>
      </w:r>
      <w:bookmarkEnd w:id="251"/>
    </w:p>
    <w:p>
      <w:pPr>
        <w:pStyle w:val="BookText"/>
        <w:rPr/>
      </w:pPr>
      <w:r>
        <w:rPr>
          <w:rFonts w:ascii="IRNazanin" w:hAnsi="IRNazanin" w:eastAsia="IRNazanin"/>
          <w:color w:val="111111"/>
          <w:sz w:val="28"/>
          <w:sz w:val="28"/>
          <w:szCs w:val="28"/>
          <w:rtl w:val="true"/>
          <w:lang w:bidi="fa-IR"/>
        </w:rPr>
        <w:t>كارهاى ناشايست در خفا بپرهيزد، خداوند متعال ، شادمانىِ اجتماعى را به او اعطا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عبادات‌پيش از اين اشاره كرديم لذّتى كه خداشناسان راستين از ارتباط با خدا و اُنس با او دارند ، قابل مقايسه با لذايذ دنياپرستان از مواهب مادّى نيست </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به همين جهت ، انواع عبادت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 حج ، عمره ، دعا ، ذكر ، تلاوت قرآن و روزه براى اهل معرفت ، لذّتبخش و شادى‌آفرين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با سند معتبر از امام صادق عليه السلام نقل شده 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عِبادىَ الصِّدِّيقينَ، تَنَعَّموا بِعِبادَتى فى الدُّنيا؛ فإنَّكُم تَتَنَعَّمون بِها فى الآخِرَةِ </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خداى تبارك و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راستين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از نعمت عبادت من برخوردار شويد؛ زيرا در آخرت ، به سبب آن متنعّم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خاتم پيامبران ،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كامل‌ترين مصداق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خود معرفى كرده‌</w:t>
      </w:r>
      <w:r>
        <w:rPr>
          <w:rStyle w:val="FootnoteAnchor"/>
          <w:rtl w:val="true"/>
        </w:rPr>
        <w:footnoteReference w:id="286"/>
      </w:r>
      <w:r>
        <w:rPr>
          <w:rFonts w:ascii="Amiri" w:hAnsi="Amiri" w:eastAsia="Amiri" w:cs="Amiri"/>
          <w:color w:val="111111"/>
          <w:sz w:val="28"/>
          <w:sz w:val="28"/>
          <w:szCs w:val="28"/>
          <w:rtl w:val="true"/>
          <w:lang w:bidi="ar-SA"/>
        </w:rPr>
        <w:t xml:space="preserve">و امام عارفان ، آن را مايه شادى دنيا و آخرت دانسته است </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بر اين اساس ، عبادت‌هاى دينى ، نه تنها نگرانى‌هاى زندگى و فشارهاى روحى را كاهش مى‌دهند ، بلكه شادى‌آور و مسرّت‌آفرين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خاصيّت ديندارى ، حتّى در اديان تحريف شده نيز قابل ملاحظه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آرگايل در فصل يازدهم كتاب خود ، اختصاصاً به بحث مذهب پرداخته و تصريح مى‌كند كه مذهب ، آثار مثبتى بر سلامت ذهنى، خصوصاً بر سلامت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رضامندى 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باره تأثير مذهب بر شادى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اينگلهارت ،</w:t>
      </w:r>
      <w:r>
        <w:rPr>
          <w:rStyle w:val="FootnoteAnchor"/>
          <w:rtl w:val="true"/>
        </w:rPr>
        <w:footnoteReference w:id="288"/>
      </w:r>
      <w:r>
        <w:rPr>
          <w:rFonts w:ascii="IRNazanin" w:hAnsi="IRNazanin" w:eastAsia="IRNazanin"/>
          <w:color w:val="111111"/>
          <w:sz w:val="28"/>
          <w:sz w:val="28"/>
          <w:szCs w:val="28"/>
          <w:rtl w:val="true"/>
          <w:lang w:bidi="fa-IR"/>
        </w:rPr>
        <w:t xml:space="preserve">تعدادى از زمينه سنجى‌هاى مربوط به چهارده كشور اروپايى را كه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هزار نمونه در آن شركت كرده بودند، تركيب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دريافت كه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درصد كسانى كه گفته بودند هفته‌اى يك‌بار يا بيشتر به كليسا مى‌روند، در مقايسه با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درصد كه گاهى به كليسا مى‌روند و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درصد كه اصلاً به كليسا نمى‌رفتند، احساس رضايت بيشترى از زندگى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دريافتند كه تأثير مذهب بر شادى ، بيشتر با فعاليت‌هاى مذهبى ارتباط داشت تا مذهبى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اين تأثير، سه محور ، مورد توجّه پژوهشگران قرار گرفت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كليسا و مورد حمايت اجتماعى قرار گرفتن؛ داشتن رابطه خصوصى با خداوند؛ و برخوردارى از ايمان استوار </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آلان كار نيز در اين باره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مطالعاتى كه در امريكاى شمالى انجام شده، بين شادمانى و پرداختن به فعاليت‌هاى دينى ، همبستگى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تحليل اين تأثير ، به سه دليل كه در روان‌شناسى مورد توجّه جدّى قرار گرفته‌اند، اشاره مى‌كند كه كمى با تبيين‌هاى سه‌گانه آرگايل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دين ، يك سامانه باور منسجم ايجاد مى‌كند كه باعث مى‌شود افراد براى زندگى معنا پيدا كنند و به آينده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باورهاى دينى ، به برخى از ما امكان مى‌دهد كه به ناملايمات، فشارهاى روانى و تكان‌هاى گريزناپذير،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دهيم و به زندگى‌اى در آينده كه فاقد اين دردها و رنج‌هاست، خوشبين و اميدوار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حضور مرتّب در مراسم مذهبى، موجب جلب حمايت اجتماعى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پرداختن به مذهب ، اغلب با سبك زندگى جسمانى و روانى سالم‌تر همراه است كه مشخّصه‌هاى آن ، وفادارى زناشويى، رفتار نوع‌دوستانه اجتماع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ارتكاب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اعتدال در تغذيه و ترك مشروبات و مخدّرها و پايبندى به كار سخت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همچنين وى معتقد است كه مذهب از راه كاهش فشارهاى روانى نيز مى‌تواند بر شادى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سيژل </w:t>
      </w:r>
      <w:r>
        <w:rPr>
          <w:rStyle w:val="FootnoteAnchor"/>
          <w:rtl w:val="true"/>
        </w:rPr>
        <w:footnoteReference w:id="291"/>
      </w:r>
      <w:r>
        <w:rPr>
          <w:rFonts w:ascii="Amiri" w:hAnsi="Amiri" w:eastAsia="Amiri" w:cs="Amiri"/>
          <w:color w:val="111111"/>
          <w:sz w:val="28"/>
          <w:sz w:val="28"/>
          <w:szCs w:val="28"/>
          <w:rtl w:val="true"/>
          <w:lang w:bidi="ar-SA"/>
        </w:rPr>
        <w:t>و كندال‌</w:t>
      </w:r>
      <w:r>
        <w:rPr>
          <w:rStyle w:val="FootnoteAnchor"/>
          <w:rtl w:val="true"/>
        </w:rPr>
        <w:footnoteReference w:id="292"/>
      </w:r>
      <w:r>
        <w:rPr>
          <w:rFonts w:ascii="IRNazanin" w:hAnsi="IRNazanin" w:eastAsia="IRNazanin"/>
          <w:color w:val="111111"/>
          <w:sz w:val="28"/>
          <w:sz w:val="28"/>
          <w:szCs w:val="28"/>
          <w:rtl w:val="true"/>
          <w:lang w:bidi="fa-IR"/>
        </w:rPr>
        <w:t xml:space="preserve">دريافتند كه در حالى كه داغ‌ديدگى ، به افسردگى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براى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مى‌شود، براى مردانِ همسر از دست داده‌اى كه به كليسا يا عبادتگاه تعلّق داشتند، خيلى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در اين مورد مى‌تواند رشد ناشى از استرس وجود داشته باشد، يعنى در جايى كه آشفتگى به واسطه تعبير و تفسير مجدّد و مثبت از وقايع، پذيرش، حمايت اجتماعى و هيجانى و مقابله مذهبى ، به نتايج مطلوبْ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رشد ناشى از استرس ، در كسانى كه داراى مذهب درونى هستند، محتمل‌تر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پارگامنت‌</w:t>
      </w:r>
      <w:r>
        <w:rPr>
          <w:rStyle w:val="FootnoteAnchor"/>
          <w:rtl w:val="true"/>
        </w:rPr>
        <w:footnoteReference w:id="293"/>
      </w:r>
      <w:r>
        <w:rPr>
          <w:rFonts w:ascii="IRNazanin" w:hAnsi="IRNazanin" w:eastAsia="IRNazanin"/>
          <w:color w:val="111111"/>
          <w:sz w:val="28"/>
          <w:sz w:val="28"/>
          <w:szCs w:val="28"/>
          <w:rtl w:val="true"/>
          <w:lang w:bidi="fa-IR"/>
        </w:rPr>
        <w:t xml:space="preserve">پس از مرور كردن صد و سى مطالعه مربوط به مقابله مذهبى ، دريافت كه در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درصد آنها نتايج مثبت گزارش شده است و نيز اين كه بيشتر مقابله‌هاى مذهبى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كمك يا راه‌نمايى از خدا ، مقابله مشترك كه در آن خدا شريك تصميمات است، شكل‌دهى و قالب‌بندى دوباره نيك‌انديشانه كه در آن وقايع منفى به صورت مثبت‌تر به عنوان اراده خدا ديده مى‌شوند ، و جستجوى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2126_13869"/>
    </w:p>
    <w:p>
      <w:pPr>
        <w:pStyle w:val="Heading6"/>
        <w:numPr>
          <w:ilvl w:val="5"/>
          <w:numId w:val="1"/>
        </w:numPr>
        <w:rPr/>
      </w:pPr>
      <w:bookmarkStart w:id="253" w:name="__RefHeading___Toc45704_3804643083"/>
      <w:bookmarkStart w:id="254" w:name="_Toc97"/>
      <w:bookmarkEnd w:id="252"/>
      <w:bookmarkEnd w:id="253"/>
      <w:r>
        <w:rPr/>
        <w:t>۳</w:t>
      </w:r>
      <w:r>
        <w:rPr>
          <w:rtl w:val="true"/>
        </w:rPr>
        <w:t xml:space="preserve"> </w:t>
      </w:r>
      <w:r>
        <w:rPr>
          <w:rtl w:val="true"/>
        </w:rPr>
        <w:t xml:space="preserve">- </w:t>
      </w:r>
      <w:r>
        <w:rPr/>
        <w:t>۵</w:t>
      </w:r>
      <w:r>
        <w:rPr>
          <w:rtl w:val="true"/>
        </w:rPr>
        <w:t xml:space="preserve"> </w:t>
      </w:r>
      <w:r>
        <w:rPr>
          <w:rtl w:val="true"/>
        </w:rPr>
        <w:t xml:space="preserve">. </w:t>
      </w:r>
      <w:r>
        <w:rPr>
          <w:rtl w:val="true"/>
        </w:rPr>
        <w:t>عناصر مادّى‌</w:t>
      </w:r>
      <w:bookmarkEnd w:id="254"/>
    </w:p>
    <w:p>
      <w:pPr>
        <w:pStyle w:val="BookText"/>
        <w:rPr/>
      </w:pPr>
      <w:r>
        <w:rPr>
          <w:rFonts w:ascii="IRNazanin" w:hAnsi="IRNazanin" w:eastAsia="IRNazanin"/>
          <w:color w:val="111111"/>
          <w:sz w:val="28"/>
          <w:sz w:val="28"/>
          <w:szCs w:val="28"/>
          <w:rtl w:val="true"/>
          <w:lang w:bidi="fa-IR"/>
        </w:rPr>
        <w:t xml:space="preserve">حمايت از افراد روحانى يا جماعت كليسا ، موفّق به پايان رسيده است </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داينر در بحثى به عنوان باور و بهزيستى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 ارتباط بين اعتقاد و انطباق با بحران را بررسى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اخير نشان داده كه زنان بيوه‌اى كه به طور منظّم ، عبادت و نيايش مى‌كردند، شادمانى بيشترى در زندگى‌شان گزارش كرده‌اند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اينها نمونه‌هايى از تحقيقات روان‌شناسان غربى در حوزه مسيحيّت تحريف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 نقش آموزه‌هاى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حقايق راستين آسمانى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تأمين شادكامى انسان‌ها ، بسيار فراتر از آموزه‌هاى تحريف شده مسحيّت است ؛ ليكن متأسّفانه تا كنون در اين زمينه ، پژوهش‌هاى ميدانى ، صورت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در حوزه اسلام نيز تحقيقات ميدانىِ لازم توسط روان‌شناسان مسلمان انجام پذيرد و آثار آن به صورت عينى و با ادبيات علوم تجربى ، تبيين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مادّى‌نقش انواع لذايذ مادى در شادى، بديهى است و نيازى به توضيح ندارد ؛ بلكه توده مردم ، شادكامى را در دستيابى به اين طيف از لذّت‌ها خلاصه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اين باره ، اين است كه در منابع اسلامى ، نقش شمارى از عناصر مادى و لذايذ طبيعى در پديد آوردن شادى‌</w:t>
      </w:r>
      <w:r>
        <w:rPr>
          <w:rStyle w:val="FootnoteAnchor"/>
          <w:rtl w:val="true"/>
        </w:rPr>
        <w:footnoteReference w:id="296"/>
      </w:r>
      <w:r>
        <w:rPr>
          <w:rFonts w:ascii="IRNazanin" w:hAnsi="IRNazanin" w:eastAsia="IRNazanin"/>
          <w:color w:val="111111"/>
          <w:sz w:val="28"/>
          <w:sz w:val="28"/>
          <w:szCs w:val="28"/>
          <w:rtl w:val="true"/>
          <w:lang w:bidi="fa-IR"/>
        </w:rPr>
        <w:t>و برطرف كردن نگرانى ،</w:t>
      </w:r>
      <w:r>
        <w:rPr>
          <w:rStyle w:val="FootnoteAnchor"/>
          <w:rtl w:val="true"/>
        </w:rPr>
        <w:footnoteReference w:id="297"/>
      </w:r>
      <w:r>
        <w:rPr>
          <w:rFonts w:ascii="Amiri" w:hAnsi="Amiri" w:eastAsia="Amiri" w:cs="Amiri"/>
          <w:color w:val="111111"/>
          <w:sz w:val="28"/>
          <w:sz w:val="28"/>
          <w:szCs w:val="28"/>
          <w:rtl w:val="true"/>
          <w:lang w:bidi="ar-SA"/>
        </w:rPr>
        <w:t>مورد تأكيد قرار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2126_13870"/>
    </w:p>
    <w:p>
      <w:pPr>
        <w:pStyle w:val="Heading6"/>
        <w:numPr>
          <w:ilvl w:val="5"/>
          <w:numId w:val="1"/>
        </w:numPr>
        <w:rPr/>
      </w:pPr>
      <w:bookmarkStart w:id="256" w:name="__RefHeading___Toc45706_3804643083"/>
      <w:bookmarkStart w:id="257" w:name="_Toc98"/>
      <w:bookmarkEnd w:id="255"/>
      <w:bookmarkEnd w:id="256"/>
      <w:r>
        <w:rPr/>
        <w:t>۳</w:t>
      </w:r>
      <w:r>
        <w:rPr>
          <w:rtl w:val="true"/>
        </w:rPr>
        <w:t xml:space="preserve"> </w:t>
      </w:r>
      <w:r>
        <w:rPr>
          <w:rtl w:val="true"/>
        </w:rPr>
        <w:t xml:space="preserve">- </w:t>
      </w:r>
      <w:r>
        <w:rPr/>
        <w:t>۶</w:t>
      </w:r>
      <w:r>
        <w:rPr>
          <w:rtl w:val="true"/>
        </w:rPr>
        <w:t xml:space="preserve"> </w:t>
      </w:r>
      <w:r>
        <w:rPr>
          <w:rtl w:val="true"/>
        </w:rPr>
        <w:t xml:space="preserve">. </w:t>
      </w:r>
      <w:r>
        <w:rPr>
          <w:rtl w:val="true"/>
        </w:rPr>
        <w:t>عوامل غير اختيارى‌</w:t>
      </w:r>
      <w:bookmarkEnd w:id="257"/>
    </w:p>
    <w:p>
      <w:pPr>
        <w:pStyle w:val="Heading6"/>
        <w:numPr>
          <w:ilvl w:val="5"/>
          <w:numId w:val="1"/>
        </w:numPr>
        <w:rPr/>
      </w:pPr>
      <w:bookmarkStart w:id="258" w:name="__RefHeading___Toc45708_3804643083"/>
      <w:bookmarkStart w:id="259" w:name="_Toc99"/>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گرفته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بويژه گوشت برخى از پرنده‌ها، خوردن انگور سياه، مصرف كدو، نوشيدن عسل، نگاه كردن به سبزه، و چهره زيبا، لذايذ جنسى حلال، خواب ، نظافت، شستشوى سر با گل خطمى، استفاده از انگشتر فيروزه، و لباس نرم، استعمال بوى خوش، سواركارى و پياده‌روى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تبيين رواياتى كه به نقش اين گونه امور در درمان نگرانى و يا پديد آوردن شادى اشاره دارند، چند نكته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شادى و يا غم‌زدايى، منحصر به عواملِ عقلى، اخلاقى، رفتارى و عبادى نيستند ؛ بلكه عوامل مادى نيز در كنار ديگر عوامل مى‌تواند در آسايش روانى و شادكامى فرد ،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كه سند همه اين روايات ، از اعتبار لازم برخوردار نيست، پژوهش‌هاى علمى مى‌تواند در ارزيابى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مؤثّر باشد، چنان كه در مواردى صحّت مفاد آنها از نظر علمى ، مورد تأييد قرار گرفته است</w:t>
      </w:r>
      <w:r>
        <w:rPr>
          <w:rFonts w:eastAsia="IRNazanin" w:cs="IRNazanin"/>
          <w:color w:val="111111"/>
          <w:sz w:val="28"/>
          <w:szCs w:val="28"/>
          <w:rtl w:val="true"/>
          <w:lang w:bidi="fa-IR"/>
        </w:rPr>
        <w:t>.</w:t>
      </w:r>
      <w:r>
        <w:rPr>
          <w:rStyle w:val="FootnoteAnchor"/>
        </w:rPr>
        <w:footnoteReference w:id="29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مورد اشاره آمده ، همه عوامل تأثيرگذار در درمان اندوه و يا پديد آوردن شادى نيست؛ زيرا نه بناى اهل بيت عليهم السلام بر اين بوده كه در اين گونه مسائل وارد شوند، و نه همه آنچه آنها فرموده‌اند ،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غير اختيارى‌آنچه تاكنون در باره عوامل شادى گذشت، امورى اختيارى هستند كه انسان، با بهره‌گيرى از آنها، مى‌تواند شادكام باشد ؛ امّا در روايات اهل بيت عليهم السلام، به دو عامل غير اختيارىِ شادى و يا اندوه نيز اشاره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126_13871"/>
    </w:p>
    <w:p>
      <w:pPr>
        <w:pStyle w:val="Heading6"/>
        <w:numPr>
          <w:ilvl w:val="5"/>
          <w:numId w:val="1"/>
        </w:numPr>
        <w:rPr/>
      </w:pPr>
      <w:bookmarkStart w:id="261" w:name="__RefHeading___Toc45710_3804643083"/>
      <w:bookmarkStart w:id="262" w:name="_Toc100"/>
      <w:bookmarkEnd w:id="260"/>
      <w:bookmarkEnd w:id="261"/>
      <w:r>
        <w:rPr/>
        <w:t>۳</w:t>
      </w:r>
      <w:r>
        <w:rPr>
          <w:rtl w:val="true"/>
        </w:rPr>
        <w:t xml:space="preserve"> </w:t>
      </w:r>
      <w:r>
        <w:rPr>
          <w:rtl w:val="true"/>
        </w:rPr>
        <w:t xml:space="preserve">- </w:t>
      </w:r>
      <w:r>
        <w:rPr/>
        <w:t>۶</w:t>
      </w:r>
      <w:r>
        <w:rPr>
          <w:rtl w:val="true"/>
        </w:rPr>
        <w:t xml:space="preserve"> </w:t>
      </w:r>
      <w:r>
        <w:rPr>
          <w:rtl w:val="true"/>
        </w:rPr>
        <w:t xml:space="preserve">- </w:t>
      </w:r>
      <w:r>
        <w:rPr/>
        <w:t>۱</w:t>
      </w:r>
      <w:r>
        <w:rPr>
          <w:rtl w:val="true"/>
        </w:rPr>
        <w:t xml:space="preserve"> </w:t>
      </w:r>
      <w:r>
        <w:rPr>
          <w:rtl w:val="true"/>
        </w:rPr>
        <w:t xml:space="preserve">. </w:t>
      </w:r>
      <w:r>
        <w:rPr>
          <w:rtl w:val="true"/>
        </w:rPr>
        <w:t>رابطه ناشناخته روانى‌</w:t>
      </w:r>
      <w:bookmarkEnd w:id="262"/>
    </w:p>
    <w:p>
      <w:pPr>
        <w:pStyle w:val="Heading6"/>
        <w:numPr>
          <w:ilvl w:val="5"/>
          <w:numId w:val="1"/>
        </w:numPr>
        <w:rPr/>
      </w:pPr>
      <w:bookmarkStart w:id="263" w:name="__RefHeading___Toc45712_3804643083"/>
      <w:bookmarkStart w:id="264" w:name="_Toc101"/>
      <w:bookmarkEnd w:id="263"/>
      <w:r>
        <w:rPr/>
        <w:t>۳</w:t>
      </w:r>
      <w:r>
        <w:rPr>
          <w:rtl w:val="true"/>
        </w:rPr>
        <w:t xml:space="preserve"> </w:t>
      </w:r>
      <w:r>
        <w:rPr>
          <w:rtl w:val="true"/>
        </w:rPr>
        <w:t xml:space="preserve">- </w:t>
      </w:r>
      <w:r>
        <w:rPr/>
        <w:t>۶</w:t>
      </w:r>
      <w:r>
        <w:rPr>
          <w:rtl w:val="true"/>
        </w:rPr>
        <w:t xml:space="preserve"> </w:t>
      </w:r>
      <w:r>
        <w:rPr>
          <w:rtl w:val="true"/>
        </w:rPr>
        <w:t xml:space="preserve">- </w:t>
      </w:r>
      <w:r>
        <w:rPr/>
        <w:t>۲</w:t>
      </w:r>
      <w:r>
        <w:rPr>
          <w:rtl w:val="true"/>
        </w:rPr>
        <w:t xml:space="preserve"> </w:t>
      </w:r>
      <w:r>
        <w:rPr>
          <w:rtl w:val="true"/>
        </w:rPr>
        <w:t xml:space="preserve">. </w:t>
      </w:r>
      <w:r>
        <w:rPr>
          <w:rtl w:val="true"/>
        </w:rPr>
        <w:t>القائات فرشته و يا شيطان‌</w:t>
      </w:r>
      <w:bookmarkEnd w:id="26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ناشناخته روانى‌برپايه شمارى از روايات، ارواح اهل ايمان، رابطه مرموزى با يكديگر، و با اهل بيت عليهم السلام دارند كه در نتيجه آن، شادى و اندوه آنها به يكديگر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احساس شادى و يا اندوه مى‌نمايد بدون اين كه بداند علّتش چيست؟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فرشته و يا شيطان‌يكى ديگر از عوامل غير اختيارى شادى و يا غم، القائات درونى است كه به وسيله فرشته‌</w:t>
      </w:r>
      <w:r>
        <w:rPr>
          <w:rStyle w:val="FootnoteAnchor"/>
          <w:rtl w:val="true"/>
        </w:rPr>
        <w:footnoteReference w:id="300"/>
      </w:r>
      <w:r>
        <w:rPr>
          <w:rFonts w:ascii="Amiri" w:hAnsi="Amiri" w:eastAsia="Amiri" w:cs="Amiri"/>
          <w:color w:val="111111"/>
          <w:sz w:val="28"/>
          <w:sz w:val="28"/>
          <w:szCs w:val="28"/>
          <w:rtl w:val="true"/>
          <w:lang w:bidi="ar-SA"/>
        </w:rPr>
        <w:t>و يا شيطان‌</w:t>
      </w:r>
      <w:r>
        <w:rPr>
          <w:rStyle w:val="FootnoteAnchor"/>
          <w:rtl w:val="true"/>
        </w:rPr>
        <w:footnoteReference w:id="301"/>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بدون اين كه انسان بخواهد ، مسائلى به ذهن او خطور مى‌كنند كه باعث شادى وى مى‌شوند و گاه به عكس، چيزهايى در ذهنش وارد مى‌شوند كه او را غمگين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از امام صادق عليه السلام اين گونه شادى‌ها و غم‌ها ممكن است ريشه در الهام فرشتگان و يا وسوسه شياطين داشته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2126_13872"/>
    </w:p>
    <w:p>
      <w:pPr>
        <w:pStyle w:val="Heading6"/>
        <w:numPr>
          <w:ilvl w:val="5"/>
          <w:numId w:val="1"/>
        </w:numPr>
        <w:rPr/>
      </w:pPr>
      <w:bookmarkStart w:id="266" w:name="__RefHeading___Toc45714_3804643083"/>
      <w:bookmarkStart w:id="267" w:name="_Toc102"/>
      <w:bookmarkEnd w:id="265"/>
      <w:bookmarkEnd w:id="266"/>
      <w:r>
        <w:rPr>
          <w:rtl w:val="true"/>
        </w:rPr>
        <w:t xml:space="preserve">اصل چهارم </w:t>
      </w:r>
      <w:r>
        <w:rPr>
          <w:rtl w:val="true"/>
        </w:rPr>
        <w:t xml:space="preserve">: </w:t>
      </w:r>
      <w:r>
        <w:rPr>
          <w:rtl w:val="true"/>
        </w:rPr>
        <w:t>تلاش براى شادكامى ديگران‌</w:t>
      </w:r>
      <w:bookmarkEnd w:id="267"/>
    </w:p>
    <w:p>
      <w:pPr>
        <w:pStyle w:val="BookText"/>
        <w:rPr/>
      </w:pPr>
      <w:r>
        <w:rPr>
          <w:rFonts w:ascii="IRNazanin" w:hAnsi="IRNazanin" w:eastAsia="IRNazanin"/>
          <w:color w:val="111111"/>
          <w:sz w:val="28"/>
          <w:sz w:val="28"/>
          <w:szCs w:val="28"/>
          <w:rtl w:val="true"/>
          <w:lang w:bidi="fa-IR"/>
        </w:rPr>
        <w:t xml:space="preserve">اصل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شادكامى ديگران‌از نظر اسلام ، يكى از مهم‌ترين و مؤثّرترين عوامل شادكامى ، شاد كردن ديگران است ، و در مقابل ، غمگين كردنِ مردم ، يكى از خطرناك‌ترين آفت‌هاى شادى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شاد سازى ديگران را مى‌توان يكى از اصول الگوى شادى از منظر اسلام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دليل اهميت موضوع ، فصل ششم كتاب ، به بيان ره‌نمودهاى اهل بيت عليهم السلام در اين باره اختصاص يافت ، با اين كه اين موضوع مى‌توانست در كنار ديگر عوامل شادى در فصل پنجم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آقاى دِيل كارْنِگى نيز در كتاب آيين زندگى ، يك فصل را به اين موضوع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فصل هجدهم كتابش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ماليخوليا را در چهارده روز معالجه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شروع به نگارش اين كتاب نمودم ، يك جايزه دويست دلارى براى كسى معيّن كردم كه مؤثّرترين داستان حقيقى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نگرانى پيروز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اين مسابقه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لينكلن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ادى رى كن بيكر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خطوط هوايى شرقى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كالتن 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مفسّر معروف 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داستان‌هاى رسيده ، دو داستان به قدرى عالى بودند كه داوران نتوانستند يكى را بر ديگرى رجحان دهند</w:t>
      </w:r>
      <w:r>
        <w:rPr>
          <w:rStyle w:val="FootnoteAnchor"/>
          <w:rtl w:val="true"/>
        </w:rPr>
        <w:footnoteReference w:id="302"/>
      </w:r>
      <w:r>
        <w:rPr>
          <w:rFonts w:ascii="IRNazanin" w:hAnsi="IRNazanin" w:eastAsia="IRNazanin"/>
          <w:color w:val="111111"/>
          <w:sz w:val="28"/>
          <w:sz w:val="28"/>
          <w:szCs w:val="28"/>
          <w:rtl w:val="true"/>
          <w:lang w:bidi="fa-IR"/>
        </w:rPr>
        <w:t>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جايزه را بين آن دو تقسيم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زير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 برنده جايزه اوّل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را در نُه سالگى و پدرم را در دوازده سالگى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كشته شد و مادرم نوزده سال قبل به اتّفاق دو خواهرم بدون اطلاع ، از خانه بيرون رفت و تا هفت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نامه‌اى برايم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خبرى از او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سه سال بعد از رفتن مادرم در اثر حادثه‌اى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كمك شخص ديگرى كافه‌اى خريد و هنگامى كه به مسافرت رفته بود ، شريكش از نبودن او استفاده كرد و كافه را فروخت و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پدرم به او تلگراف زد كه هر چه زودتر بازگردد و اين عجله او باعث شد كه در موقع برگشتن ، در يك حادثه اتومبيل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عمّه‌هايم كه فقير و بيمار بودند ، تنها سه تا از برادرزاده‌هاى خود را به خانه خويش بردند و كسى به من و برادر كوچكم توجّهى نكرد و ما در آن شهر ، آواره و بى‌پناه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را داشتيم كه ما را يتيم بخوانند و مانند كودكان بى‌سرپرست با ما رفتار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چنين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مدّت كوتاهى در يك خانواده بى چيز زندگى مى‌كردم ؛ ولى بعد كه رئيس خانواده بيكار شد و ديگر قادر به پرداخت مخارج من نبود ، آقاى لافتين ، مرا پذيرفت و خانم لافتين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هفتاد ساله و هميشه بيمار و بسترى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تا وقتى دروغ نگويم و دزدى نكنم و به فرمانش گوش دهم ، مى‌توانم در خانه‌اش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دستور ، ملكه‌ام شده كاملاً از آنها پيروى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چندى به مدرسه رفتم ؛ ولى در همان هفته اوّل به منزل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مدرسه ، مرا اذيت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 بزرگم را وسيله مسخره قرار داده بودند و مرا يتيم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دل‌آزرده شده بودم كه مى‌خواستم با آنها دعوا كنم ؛ ولى آقاى لافتين به من گفت كسى كه از درگيرى مى‌گريزد ، بزرگ‌تر از شخصى است كه به طرف آن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دعوا نمى‌كردم تا اين كه روزى پسركى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قدرى فضله مرغ از حياط مدرسه برداشت و به صورتم پرت كرد و من هم كتك مفصّلى به او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لافتين ، كلاه قشنگى برايم خريده بود و به آن مى‌باليدم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دختر جوانى ، كلاه نو و قشنگ مرا پر از آب كرد و به سرم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مدرسه گريه نمى‌كردم ؛ ولى هق هقِ گريه‌ام در منزل بلند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بانو لافتين به من پندى داد كه تمام ناراحتى‌ها و نگرانى‌هايم را از بين بُرد و دشمنانم را به دوستان واقعى مبدّل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علاقه نشان بده و درياب كه چه كار مى‌توانى براى آنها بكنى كه تو را به گريه نيندازند و تو را بچّه يتيم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نصيحت را به كار بستم و به زودى شاگرد اوّل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كسى به من حسادت نمى‌ورزيد ؛ چون به آنها كمك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عدّه‌اى از شاگردان در نوشتن انشا و تكليفشان كمك مى‌كردم و براى عدّه‌اى ديگر ، متن مناظره‌اى را كه مى‌بايستى در كلاس انجام مى‌گرفت ، آماده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شرم داشت كه به خانواده‌اش بگويد به او كمك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شكار از منزل بيرون مى‌رفت و به مزرعه آقاى لافتين مى‌آمد تا من درس‌ها را برايش دوره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وقت خود را به نوشتن تكاليف و حاضر كردن دروس دختران و پسران هم‌كلاسم مى‌گذراندم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سراغ همسايگان ما آمد و دو كشاورز پير و فرتوت شده را در كام كشيد و يك مرد نيز زنش را تنها گذاشت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مرد چهار خانواده بودم و دو سال به اين زنان بيوه ، كمك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و برگشتن از مدرسه براى آنها هيزم مى‌شكستم و گاوهايشان را مى‌دوشيدم و به آنها آب و علوفه مى‌دادم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ديگر به عوض ناسزا دعاى خير مى‌شنيدم و مورد علاقه همه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از نيروى دريايى بر مى‌گشتم ، متجاوز از دويست نفر در همان روز اوّل به ديدنم آمدند و بعضى بيش از هشتاد مايل راه را طى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علاقه آنها نسبت به من ، حقيقى و بى‌آلايش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براى كمك كردن به ديگران رفتم ، چندان نگرانى ندارم و اكنون دوازده سال است كه كسى مرا بچّه يتيم خطاب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خوبى ، شيوه دوستيابى را مى‌داند و راه پيروزى بر نگرانى را 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فرانك 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گونه رفتار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بيست و سه سال به خاطر ورم مفاصل ، بسترى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بارها با او طرف صحبت شده‌اند ، يكى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چندين دفعه با دكتر لوپ تماس گرفته‌ام ؛ ولى هرگز در عمرم مردى نوع پرست‌تر از او نديده‌ام و كسى را نمى‌شناسم كه از زندگى‌اش چون او بهره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بيمار بسترى ، توانسته است بدين درجه از زندگى‌اش استفاده كند؟ من از طرف شما دو حدس مى‌زنم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انتقاد به هدف رسيد؟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حال خود رقّت مى‌آورد و توقّع داشت كه توجّه همه به او متمركز باشد و همه از او مواظبت كنند؟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شما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خودش ، او نام و نشانىِ بيماران را به دست مى‌آورد و با نوشتن نامه‌هاى اميدبخش ، هم خودش و هم آنها را سرگرم و خوش‌حال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باشگاهى براى اشخاص مريض تشكيل داد و آنها را به مكاتبه وادار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سازمان ملّى‌اى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اسيران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روى تخت خوابيده بود ، همه ساله يك هزار و چهارصد نامه مى‌نوشت و هزاران نفر بيمار را با تهيه راديو و كتاب ، به عضو انجمن ياد شده درمى‌آورد و موجبات مسرّت آنها را فراهم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عمده بين دكتر لوپ و ديگران چه بود؟ اين كه دكتر لوپ ، مانند اشخاصى كه داراى هدف و مأموريتى در زندگى هستند ، نورى در قلبش مى‌تابيد و برخلاف آنهايى كه هميشه زبان به شكايت مى‌گشايند كه چرا دنيا به كام آنها نيست ، در او حرارت و جذبه به حدّ وفور وجود داشت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مردى با 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آنهايى كه بنا به نظر شاو ، به مجرّد مواجه شدن با بيمارى‌اى جزئى ، از اين كه چرا دنيا به دلخواه آنان نيست و از او پرستارى نمى‌كند ، ناله و شكايت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به ياد دارم كه هنوز از قلم هيچ‌كدام از نويسندگان روان‌شناس ، تراوش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آلفرد آدلر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بيماران خود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اين دستور را به كار ببريد ، مدّت چهارده روز از فكر و خيال واهى بيرون مى‌آييد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فكر كنيد چگونه مى‌توانيد شخصى را شادمان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كتاب معروف خود به نام براى شما زندگى چگونه بايد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كتابى است كه حتماً بايد آن 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را تشويق مى‌كند كه هر روز كار نيكى انجام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 كدام است؟ محمّد پيغمبر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خوب آن است كه زنگ غم از چهره‌اى بزدايد و تبسّمى از شادمانى در آن ظاهر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انجام دادن كارى خوب در هر روز اين چنين نتيجه شگفتى براى انجام دهنده آن به وجود مى‌آورد؟ زيرا هنگام فراهم كردن وسائل خوشى و شادمانى ديگران ، از خود غافل مى‌مانيم و وقتى براى نگران شدن نداريم‌</w:t>
      </w:r>
      <w:r>
        <w:rPr>
          <w:rStyle w:val="FootnoteAnchor"/>
          <w:rtl w:val="true"/>
        </w:rPr>
        <w:footnoteReference w:id="303"/>
      </w:r>
      <w:r>
        <w:rPr>
          <w:rFonts w:ascii="IRNazanin" w:hAnsi="IRNazanin" w:eastAsia="IRNazanin"/>
          <w:color w:val="111111"/>
          <w:sz w:val="28"/>
          <w:sz w:val="28"/>
          <w:szCs w:val="28"/>
          <w:rtl w:val="true"/>
          <w:lang w:bidi="fa-IR"/>
        </w:rPr>
        <w:t xml:space="preserve">و همين فكر كردن در باره خودمان است كه موجب ايجاد نگرانى و ترس و ماليخوليا مى‌گردد </w:t>
      </w:r>
      <w:r>
        <w:rPr>
          <w:rFonts w:eastAsia="IRNazanin" w:cs="IRNazanin"/>
          <w:color w:val="111111"/>
          <w:sz w:val="28"/>
          <w:szCs w:val="28"/>
          <w:rtl w:val="true"/>
          <w:lang w:bidi="fa-IR"/>
        </w:rPr>
        <w:t>... .</w:t>
      </w:r>
      <w:r>
        <w:rPr>
          <w:rStyle w:val="FootnoteAnchor"/>
          <w:rtl w:val="true"/>
        </w:rPr>
        <w:footnoteReference w:id="304"/>
      </w:r>
      <w:r>
        <w:rPr>
          <w:rFonts w:ascii="IRNazanin" w:hAnsi="IRNazanin" w:eastAsia="IRNazanin"/>
          <w:color w:val="111111"/>
          <w:sz w:val="28"/>
          <w:sz w:val="28"/>
          <w:szCs w:val="28"/>
          <w:rtl w:val="true"/>
          <w:lang w:bidi="fa-IR"/>
        </w:rPr>
        <w:t xml:space="preserve">گفتنى است كه ره‌نمودهاى اهل بيت عليهم السلام در باره شاد كردن ديگران را در شش عنوان مى‌توان دسته‌بندى كرد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اوّل ، رواياتى هستند كه بر گره‌گشايى از گرفتارى‌هاى همگان و زمينه‌سازى براى شادى ديگران ، بدون در نظر گرفتن اعتقادات مذهبى آنان ، تأكيد دارند ، مانند روايتى كه ثقة الاسلام كلينى به سند معتبر ، از پيامبر صلى اللَّه عليه و آله نقل كرده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عِيالُ اللَّهِ ، فَأَحَبُّ الخَلقِ إلَى اللَّهِ مَن نَفَعَ عِيالَ اللَّهِ وأدخَلَ عَلى أهلِ بَيتٍ سُروراً </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مردم ، نانخور و خانواده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دوست‌داشتنى‌ترين مردم نزد خداوند ، كسى است كه به نانخوران او سود برساند و خانواده‌اى را شادمان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على عليه السلام خطاب به كميل بن زياد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أحَدٍ أودَعَ قَلباً سُروراً إلّا وخَلَقَ اللَّهُ لَهُ مِن ذلِكَ السُّرورِ لُطفاً ، فَإِذا نَزَلَت بِهِ نَائِبَةٌ جَرى إلَيها كالماء فى انحِدارِهِ ، حَتّى يَطرُدَها عَنهُ كَما تُطرَدُ غَريبَةُ الإبِلِ </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هيچ كس دلى را شادمان نسازد ، مگر آن كه خداوند از آن شادمانى ، لطفى بيافريند و زمانى كه گرفتارى‌اى بدو رسد ، آن لطف ، همچون آب جارى در سراشيبى ، به سوى آن گرفتارى سرازير شود و آن را از وى دور گرداند ، همچنان كه شتر غريبه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رمه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آزردن و غمگين‌كردن ديگران ، از نظر اسلام به شدّت نكوهش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مردم‌آزارى ، نخستين شرط پذيرفتن آيين اسلام است و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پيروان اين آيين ، به همين مناسبت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احاديث اسلامى ، آزردن ديگران ، از خصوصيات انسان‌هاى پست و شرور است ، و مسلمان كسى است كه آزار او به هيچ كس ، حتّى به مورچه‌اى نمى‌رسد </w:t>
      </w:r>
      <w:r>
        <w:rPr>
          <w:rFonts w:eastAsia="IRNazanin" w:cs="IRNazanin"/>
          <w:color w:val="111111"/>
          <w:sz w:val="28"/>
          <w:szCs w:val="28"/>
          <w:rtl w:val="true"/>
          <w:lang w:bidi="fa-IR"/>
        </w:rPr>
        <w:t>.</w:t>
      </w:r>
      <w:r>
        <w:rPr>
          <w:rStyle w:val="FootnoteAnchor"/>
          <w:rtl w:val="true"/>
        </w:rPr>
        <w:footnoteReference w:id="30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هستند كه به شاد كردن پدر و مادر توصيه كرده‌اند و اين اقدام را موجب افزايش طول عمر مى‌دانند</w:t>
      </w:r>
      <w:r>
        <w:rPr>
          <w:rStyle w:val="FootnoteAnchor"/>
          <w:rtl w:val="true"/>
        </w:rPr>
        <w:footnoteReference w:id="308"/>
      </w:r>
      <w:r>
        <w:rPr>
          <w:rFonts w:ascii="IRNazanin" w:hAnsi="IRNazanin" w:eastAsia="IRNazanin"/>
          <w:color w:val="111111"/>
          <w:sz w:val="28"/>
          <w:sz w:val="28"/>
          <w:szCs w:val="28"/>
          <w:rtl w:val="true"/>
          <w:lang w:bidi="fa-IR"/>
        </w:rPr>
        <w:t xml:space="preserve">و غمگين كردن آنها را زيان‌بار توصيف نموده‌اند </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هستند كه بر شاد كردن خانواده تأكيد دارند و اين عمل را موجب آمرزش گناهان ، و شادىِ روز قيامت دانسته‌اند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هستند كه در باره شاد كردن كودكان ، بويژه كودكان يتيم وارد شده و به سيره پيامبر صلى اللَّه عليه و آله و امام على عليه السلام در برخورد با آنان اشاره دارد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هستند كه اهميت و آثار شاد كردن اهل ايمان را بيان كرده‌اند ، و نسبت به خطر غمگين كردن آنان هشدار داده‌اند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شايان ذكر است كه در روايات اسلامى ، شاد كردنِ اهل ايمان ، بيش از موارد ديگر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تأكيد مى‌تواند اشاره به دو نكته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براى شاد كردن نزديكان خود ، به قدر كافى انگيزه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غم‌زدايى و شاد كردن ديگران ، بويژه اهل ايمان ، بيشتر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اجتماعى ، زندگىِ فرد نمى‌تواند از جامعه جدا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شادى و غم جامعه به طور طبيعى به آحاد شهروندان آن منتقل مى‌شود ، بويژه اهل ايمان كه بر اساس روايات اهل بيت عليهم السلام از طريق رشته‌اى مرموز ، در باطن با يكديگر پيوند روحى دارند</w:t>
      </w:r>
      <w:r>
        <w:rPr>
          <w:rStyle w:val="FootnoteAnchor"/>
          <w:rtl w:val="true"/>
        </w:rPr>
        <w:footnoteReference w:id="313"/>
      </w:r>
      <w:r>
        <w:rPr>
          <w:rFonts w:ascii="IRNazanin" w:hAnsi="IRNazanin" w:eastAsia="IRNazanin"/>
          <w:color w:val="111111"/>
          <w:sz w:val="28"/>
          <w:sz w:val="28"/>
          <w:szCs w:val="28"/>
          <w:rtl w:val="true"/>
          <w:lang w:bidi="fa-IR"/>
        </w:rPr>
        <w:t>و از اين راه ، شادى و غم آنها به يكديگر منتقل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دسته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هستند كه در باره حقوق كسى كه زمينه شادى ديگرى و يا ديگران را فراهم كرده ، بحث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شاد كننده ، سبب مى‌شود كه ديگران نيز به اين اقدام تشويق شوند و به تدريج ، غم‌زدايى و شادى‌آفرينى ، به صورت يك فرهنگ در جامعه ، جا باز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زين العابدين عليه السلام در رساله‌اى كه به رسالة الحقوق معروف شده ، سپاس‌گزارى زبانى و عملى از شاد كننده را حقّ او مى‌داند و به آن توصيه مى‌فرمايد </w:t>
      </w:r>
      <w:r>
        <w:rPr>
          <w:rFonts w:eastAsia="IRNazanin" w:cs="IRNazanin"/>
          <w:color w:val="111111"/>
          <w:sz w:val="28"/>
          <w:szCs w:val="28"/>
          <w:rtl w:val="true"/>
          <w:lang w:bidi="fa-IR"/>
        </w:rPr>
        <w:t>.</w:t>
      </w:r>
      <w:r>
        <w:rPr>
          <w:rStyle w:val="FootnoteAnchor"/>
          <w:rtl w:val="true"/>
        </w:rPr>
        <w:footnoteReference w:id="3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2126_13880"/>
    </w:p>
    <w:p>
      <w:pPr>
        <w:pStyle w:val="Heading6"/>
        <w:numPr>
          <w:ilvl w:val="5"/>
          <w:numId w:val="1"/>
        </w:numPr>
        <w:rPr/>
      </w:pPr>
      <w:bookmarkStart w:id="269" w:name="__RefHeading___Toc45716_3804643083"/>
      <w:bookmarkStart w:id="270" w:name="_Toc103"/>
      <w:bookmarkEnd w:id="268"/>
      <w:bookmarkEnd w:id="269"/>
      <w:r>
        <w:rPr>
          <w:rtl w:val="true"/>
        </w:rPr>
        <w:t xml:space="preserve">اصل پنجم </w:t>
      </w:r>
      <w:r>
        <w:rPr>
          <w:rtl w:val="true"/>
        </w:rPr>
        <w:t xml:space="preserve">: </w:t>
      </w:r>
      <w:r>
        <w:rPr>
          <w:rtl w:val="true"/>
        </w:rPr>
        <w:t>رعايت آداب شادى‌</w:t>
      </w:r>
      <w:bookmarkEnd w:id="270"/>
    </w:p>
    <w:p>
      <w:pPr>
        <w:pStyle w:val="Heading6"/>
        <w:numPr>
          <w:ilvl w:val="5"/>
          <w:numId w:val="1"/>
        </w:numPr>
        <w:rPr/>
      </w:pPr>
      <w:bookmarkStart w:id="271" w:name="__RefHeading___Toc45718_3804643083"/>
      <w:bookmarkStart w:id="272" w:name="_Toc104"/>
      <w:bookmarkEnd w:id="271"/>
      <w:r>
        <w:rPr/>
        <w:t>۵</w:t>
      </w:r>
      <w:r>
        <w:rPr>
          <w:rtl w:val="true"/>
        </w:rPr>
        <w:t xml:space="preserve"> </w:t>
      </w:r>
      <w:r>
        <w:rPr>
          <w:rtl w:val="true"/>
        </w:rPr>
        <w:t xml:space="preserve">- </w:t>
      </w:r>
      <w:r>
        <w:rPr/>
        <w:t>۱</w:t>
      </w:r>
      <w:r>
        <w:rPr>
          <w:rtl w:val="true"/>
        </w:rPr>
        <w:t xml:space="preserve"> </w:t>
      </w:r>
      <w:r>
        <w:rPr>
          <w:rtl w:val="true"/>
        </w:rPr>
        <w:t xml:space="preserve">. </w:t>
      </w:r>
      <w:r>
        <w:rPr>
          <w:rtl w:val="true"/>
        </w:rPr>
        <w:t>حق‌مدارى‌</w:t>
      </w:r>
      <w:bookmarkEnd w:id="272"/>
    </w:p>
    <w:p>
      <w:pPr>
        <w:pStyle w:val="BookText"/>
        <w:rPr/>
      </w:pPr>
      <w:r>
        <w:rPr>
          <w:rFonts w:ascii="IRNazanin" w:hAnsi="IRNazanin" w:eastAsia="IRNazanin"/>
          <w:color w:val="111111"/>
          <w:sz w:val="28"/>
          <w:sz w:val="28"/>
          <w:szCs w:val="28"/>
          <w:rtl w:val="true"/>
          <w:lang w:bidi="fa-IR"/>
        </w:rPr>
        <w:t xml:space="preserve">اصل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آداب شادى‌پنجمين اصل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الگوى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رعايت آداب شادى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به اين اصلِ مهم ، همه تلاش‌هايى را كه در مبارزه با آفت‌هاى شادى ، درمان غم‌هاى ناروا ، و تحقّق عوامل شادى‌آفرين ، صورت گرفته است ، با ناكامى روبه‌رو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آداب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حق‌مدارى‌اين ادب ، جامعِ همه 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الگوى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همه آدابى است كه در پى خواهند آمد ؛</w:t>
      </w:r>
      <w:r>
        <w:rPr>
          <w:rStyle w:val="FootnoteAnchor"/>
          <w:rtl w:val="true"/>
        </w:rPr>
        <w:footnoteReference w:id="316"/>
      </w:r>
      <w:r>
        <w:rPr>
          <w:rFonts w:ascii="IRNazanin" w:hAnsi="IRNazanin" w:eastAsia="IRNazanin"/>
          <w:color w:val="111111"/>
          <w:sz w:val="28"/>
          <w:sz w:val="28"/>
          <w:szCs w:val="28"/>
          <w:rtl w:val="true"/>
          <w:lang w:bidi="fa-IR"/>
        </w:rPr>
        <w:t xml:space="preserve">زيرا رعايت اين ادب ، سبب مى‌شود كه همه ابعاد وجودى انسان ، به صورت متوازن ، بدون افراط و تفريط و بدون پيامدهاى منفى ، از شادى و نشاط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يكى از عوامل اجتماعى شادى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شوخ‌طبعى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صلى اللَّه عليه و آله آمده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شوخى مى‌كنم ؛ ولى جز حق نمى‌گويم</w:t>
      </w:r>
      <w:r>
        <w:rPr>
          <w:rFonts w:eastAsia="IRNazanin" w:cs="IRNazanin"/>
          <w:color w:val="111111"/>
          <w:sz w:val="28"/>
          <w:szCs w:val="28"/>
          <w:rtl w:val="true"/>
          <w:lang w:bidi="fa-IR"/>
        </w:rPr>
        <w:t>» .</w:t>
      </w:r>
      <w:r>
        <w:rPr>
          <w:rStyle w:val="FootnoteAnchor"/>
          <w:rtl w:val="true"/>
        </w:rPr>
        <w:footnoteReference w:id="317"/>
      </w:r>
      <w:r>
        <w:rPr>
          <w:rFonts w:ascii="IRNazanin" w:hAnsi="IRNazanin" w:eastAsia="IRNazanin"/>
          <w:color w:val="111111"/>
          <w:sz w:val="28"/>
          <w:sz w:val="28"/>
          <w:szCs w:val="28"/>
          <w:rtl w:val="true"/>
          <w:lang w:bidi="fa-IR"/>
        </w:rPr>
        <w:t xml:space="preserve">اشاره به اين كه رعايت ادب حق‌مدارى در مزاح ، سبب مى‌شود كه انسان ، ضمن اجتناب از شوخى‌هايى كه داراى پيامدهاى منفى اند ، بخشى از شادى‌هاى مورد نياز زندگى خود را تأمين نمايد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2126_13881"/>
    </w:p>
    <w:p>
      <w:pPr>
        <w:pStyle w:val="Heading6"/>
        <w:numPr>
          <w:ilvl w:val="5"/>
          <w:numId w:val="1"/>
        </w:numPr>
        <w:rPr/>
      </w:pPr>
      <w:bookmarkStart w:id="274" w:name="__RefHeading___Toc45720_3804643083"/>
      <w:bookmarkStart w:id="275" w:name="_Toc105"/>
      <w:bookmarkEnd w:id="273"/>
      <w:bookmarkEnd w:id="274"/>
      <w:r>
        <w:rPr/>
        <w:t>۵</w:t>
      </w:r>
      <w:r>
        <w:rPr>
          <w:rtl w:val="true"/>
        </w:rPr>
        <w:t xml:space="preserve"> </w:t>
      </w:r>
      <w:r>
        <w:rPr>
          <w:rtl w:val="true"/>
        </w:rPr>
        <w:t xml:space="preserve">- </w:t>
      </w:r>
      <w:r>
        <w:rPr/>
        <w:t>۲</w:t>
      </w:r>
      <w:r>
        <w:rPr>
          <w:rtl w:val="true"/>
        </w:rPr>
        <w:t xml:space="preserve"> </w:t>
      </w:r>
      <w:r>
        <w:rPr>
          <w:rtl w:val="true"/>
        </w:rPr>
        <w:t xml:space="preserve">. </w:t>
      </w:r>
      <w:r>
        <w:rPr>
          <w:rtl w:val="true"/>
        </w:rPr>
        <w:t>سرمستى نكردن‌</w:t>
      </w:r>
      <w:bookmarkEnd w:id="275"/>
    </w:p>
    <w:p>
      <w:pPr>
        <w:pStyle w:val="Heading6"/>
        <w:numPr>
          <w:ilvl w:val="5"/>
          <w:numId w:val="1"/>
        </w:numPr>
        <w:rPr/>
      </w:pPr>
      <w:bookmarkStart w:id="276" w:name="__RefHeading___Toc45722_3804643083"/>
      <w:bookmarkStart w:id="277" w:name="_Toc106"/>
      <w:bookmarkEnd w:id="276"/>
      <w:r>
        <w:rPr/>
        <w:t>۵</w:t>
      </w:r>
      <w:r>
        <w:rPr>
          <w:rtl w:val="true"/>
        </w:rPr>
        <w:t xml:space="preserve"> </w:t>
      </w:r>
      <w:r>
        <w:rPr>
          <w:rtl w:val="true"/>
        </w:rPr>
        <w:t xml:space="preserve">- </w:t>
      </w:r>
      <w:r>
        <w:rPr/>
        <w:t>۳</w:t>
      </w:r>
      <w:r>
        <w:rPr>
          <w:rtl w:val="true"/>
        </w:rPr>
        <w:t xml:space="preserve"> </w:t>
      </w:r>
      <w:r>
        <w:rPr>
          <w:rtl w:val="true"/>
        </w:rPr>
        <w:t xml:space="preserve">. </w:t>
      </w:r>
      <w:r>
        <w:rPr>
          <w:rtl w:val="true"/>
        </w:rPr>
        <w:t>اجتناب از شادى‌هاى ناروا</w:t>
      </w:r>
      <w:bookmarkEnd w:id="277"/>
    </w:p>
    <w:p>
      <w:pPr>
        <w:pStyle w:val="Heading6"/>
        <w:numPr>
          <w:ilvl w:val="5"/>
          <w:numId w:val="1"/>
        </w:numPr>
        <w:rPr/>
      </w:pPr>
      <w:bookmarkStart w:id="278" w:name="__RefHeading___Toc45724_3804643083"/>
      <w:bookmarkStart w:id="279" w:name="_Toc107"/>
      <w:bookmarkEnd w:id="278"/>
      <w:r>
        <w:rPr>
          <w:rtl w:val="true"/>
        </w:rPr>
        <w:t>اشاره</w:t>
      </w:r>
      <w:bookmarkEnd w:id="27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سرمستى نكردن‌حق مدارى در شادى سبب مى‌شود كه موفقيت‌هاى زندگى ، انسان را از مرز اعتدال خارج نسازد و به كبر و غرور و سرمستى مبتلا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توصيف شخص مؤمن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يَخرَقُ بِهِ فَرَحٌ ، ولا يَطيشُ بِهِ مَرَحٌ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يَفشَلُ فِى الشِّدَّةِ ، ولا يَبطَرُ فِى الرَّخاءِ </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شادمانى، مايه نابخردى او نمى‌شود و سرخوشى، موجب سبك‌مغزى وى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نمى‌شود و در فراوانى نعمت، سرمست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اين ادب ايجاب مى‌كند كه انسان در شادى‌ها از همه امورى كه حاكى از غفلت ، غرور و سرمستى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خنديدن از نظر كمّى‌</w:t>
      </w:r>
      <w:r>
        <w:rPr>
          <w:rStyle w:val="FootnoteAnchor"/>
          <w:rtl w:val="true"/>
        </w:rPr>
        <w:footnoteReference w:id="319"/>
      </w:r>
      <w:r>
        <w:rPr>
          <w:rFonts w:ascii="Amiri" w:hAnsi="Amiri" w:eastAsia="Amiri" w:cs="Amiri"/>
          <w:color w:val="111111"/>
          <w:sz w:val="28"/>
          <w:sz w:val="28"/>
          <w:szCs w:val="28"/>
          <w:rtl w:val="true"/>
          <w:lang w:bidi="ar-SA"/>
        </w:rPr>
        <w:t>و كيفى‌</w:t>
      </w:r>
      <w:r>
        <w:rPr>
          <w:rStyle w:val="FootnoteAnchor"/>
          <w:rtl w:val="true"/>
        </w:rPr>
        <w:footnoteReference w:id="320"/>
      </w:r>
      <w:r>
        <w:rPr>
          <w:rFonts w:ascii="IRNazanin" w:hAnsi="IRNazanin" w:eastAsia="IRNazanin"/>
          <w:color w:val="111111"/>
          <w:sz w:val="28"/>
          <w:sz w:val="28"/>
          <w:szCs w:val="28"/>
          <w:rtl w:val="true"/>
          <w:lang w:bidi="fa-IR"/>
        </w:rPr>
        <w:t>و لودگى</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اجتناب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شادى‌هاى نارواپيش از اين گذشت كه شادى‌هاى زيان‌بار و مزاحم شادى‌هاى پايدار ، از نظر اسلام ، باطل و ناروا هستند </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اين گونه شادى‌ها ، افزون بر پيامدهاى منفى و خطرناكى كه در دنيا و آخرت براى انسان دارند ، در واقع ، شادى نيستند ؛ زيرا به دليل اين كه با فطرت انسانى‌</w:t>
      </w:r>
      <w:r>
        <w:rPr>
          <w:rStyle w:val="FootnoteAnchor"/>
          <w:rtl w:val="true"/>
        </w:rPr>
        <w:footnoteReference w:id="3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2126_13882"/>
    </w:p>
    <w:p>
      <w:pPr>
        <w:pStyle w:val="Heading6"/>
        <w:numPr>
          <w:ilvl w:val="5"/>
          <w:numId w:val="1"/>
        </w:numPr>
        <w:rPr/>
      </w:pPr>
      <w:bookmarkStart w:id="281" w:name="__RefHeading___Toc45726_3804643083"/>
      <w:bookmarkStart w:id="282" w:name="_Toc108"/>
      <w:bookmarkEnd w:id="280"/>
      <w:bookmarkEnd w:id="281"/>
      <w:r>
        <w:rPr/>
        <w:t>۵</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w:t>
      </w:r>
      <w:r>
        <w:rPr>
          <w:rtl w:val="true"/>
        </w:rPr>
        <w:t xml:space="preserve">. </w:t>
      </w:r>
      <w:r>
        <w:rPr>
          <w:rtl w:val="true"/>
        </w:rPr>
        <w:t>شاد شدن براى رو آوردنِ دنياى نكوهيده‌</w:t>
      </w:r>
      <w:bookmarkEnd w:id="282"/>
    </w:p>
    <w:p>
      <w:pPr>
        <w:pStyle w:val="BookText"/>
        <w:rPr/>
      </w:pPr>
      <w:r>
        <w:rPr>
          <w:rFonts w:ascii="IRNazanin" w:hAnsi="IRNazanin" w:eastAsia="IRNazanin"/>
          <w:color w:val="111111"/>
          <w:sz w:val="28"/>
          <w:sz w:val="28"/>
          <w:szCs w:val="28"/>
          <w:rtl w:val="true"/>
          <w:lang w:bidi="fa-IR"/>
        </w:rPr>
        <w:t>سازگارى ندارند ،</w:t>
      </w:r>
      <w:r>
        <w:rPr>
          <w:rStyle w:val="FootnoteAnchor"/>
          <w:rtl w:val="true"/>
        </w:rPr>
        <w:footnoteReference w:id="324"/>
      </w:r>
      <w:r>
        <w:rPr>
          <w:rFonts w:ascii="IRNazanin" w:hAnsi="IRNazanin" w:eastAsia="IRNazanin"/>
          <w:color w:val="111111"/>
          <w:sz w:val="28"/>
          <w:sz w:val="28"/>
          <w:szCs w:val="28"/>
          <w:rtl w:val="true"/>
          <w:lang w:bidi="fa-IR"/>
        </w:rPr>
        <w:t xml:space="preserve">در ضمير ناخودآگاه و عمق جان انسان ، نگرانى توليد مى‌كنند و باعث درد و رنج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فَالمُتَمَتِّعونَ مِنَ الدُّنيا تَبكي قُلوبُهُم وَإِن فَرِحوا ، وَيَشتَدُّ مَقتُهُم لِأَنفُسِهِم وَإِن اغتُبِطوا بِبَعضِ ما رُزِقوا </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برخورداران از دنيا دل‌هاشان گريان است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باشند و از خويشتن سخت بيزارند ، گرچه به سبب پاره‌اى از آنچه از دنيا نصيبشان شده ، مورد غبطه ديگران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 انسان‌هايى كه در مكتب اسلام پرورش يافته‌اند ، حتّى در شرايط سخت زندگى ، نگرانى ندارند ؛ بلكه در عمق جان ، احساس رضايت و شادى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دستيابى به بهترين الگوى شادى ، پرهيز از شادى‌هاى ناروا و باطل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نيز توضيح داديم كه تصحيح بينش در ارتباط با شناخت عوامل شادى و غم ، و واقع‌گرايى در غم‌ها و شادى‌ها ، نخستين اقدام لازم جهت درمان غم‌هاى بيهوده است </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همه مواردى كه در فصل نهم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شادى‌هايى كه اندوه در پى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در واقع ، نمونه‌هايى از خطاهاى انسان در تشخيص عوامل شادى‌آفرين و حزن‌آوراند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شادى‌هاى نكوهيده ، شادى كاذب است و اگر انسان ، ديده واقع‌بين داشته باشد ، مى‌داند نه تنها شادى در اين موارد ، روا نيست ، بلكه به حكم عقل ، اندوه بايد جايگزين شادى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شدن براى رو آوردنِ دنياى نكوهيده‌از نظر اسلام ، لذايذ دنيوى ، به دو دسته تقسيم مى‌شوند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لذّت‌هايى كه مقدّمه نشاط</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126_13883"/>
    </w:p>
    <w:p>
      <w:pPr>
        <w:pStyle w:val="Heading6"/>
        <w:numPr>
          <w:ilvl w:val="5"/>
          <w:numId w:val="1"/>
        </w:numPr>
        <w:rPr/>
      </w:pPr>
      <w:bookmarkStart w:id="284" w:name="__RefHeading___Toc45728_3804643083"/>
      <w:bookmarkStart w:id="285" w:name="_Toc109"/>
      <w:bookmarkEnd w:id="283"/>
      <w:bookmarkEnd w:id="284"/>
      <w:r>
        <w:rPr/>
        <w:t>۵</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w:t>
      </w:r>
      <w:r>
        <w:rPr>
          <w:rtl w:val="true"/>
        </w:rPr>
        <w:t xml:space="preserve">. </w:t>
      </w:r>
      <w:r>
        <w:rPr>
          <w:rtl w:val="true"/>
        </w:rPr>
        <w:t>علم بدون ايمان‌</w:t>
      </w:r>
      <w:bookmarkEnd w:id="285"/>
    </w:p>
    <w:p>
      <w:pPr>
        <w:pStyle w:val="Heading6"/>
        <w:numPr>
          <w:ilvl w:val="5"/>
          <w:numId w:val="1"/>
        </w:numPr>
        <w:rPr/>
      </w:pPr>
      <w:bookmarkStart w:id="286" w:name="__RefHeading___Toc45730_3804643083"/>
      <w:bookmarkStart w:id="287" w:name="_Toc110"/>
      <w:bookmarkEnd w:id="286"/>
      <w:r>
        <w:rPr/>
        <w:t>۵</w:t>
      </w:r>
      <w:r>
        <w:rPr>
          <w:rtl w:val="true"/>
        </w:rPr>
        <w:t xml:space="preserve"> </w:t>
      </w:r>
      <w:r>
        <w:rPr>
          <w:rtl w:val="true"/>
        </w:rPr>
        <w:t xml:space="preserve">- </w:t>
      </w:r>
      <w:r>
        <w:rPr/>
        <w:t>۳</w:t>
      </w:r>
      <w:r>
        <w:rPr>
          <w:rtl w:val="true"/>
        </w:rPr>
        <w:t xml:space="preserve"> </w:t>
      </w:r>
      <w:r>
        <w:rPr>
          <w:rtl w:val="true"/>
        </w:rPr>
        <w:t xml:space="preserve">- </w:t>
      </w:r>
      <w:r>
        <w:rPr/>
        <w:t>۳</w:t>
      </w:r>
      <w:r>
        <w:rPr>
          <w:rtl w:val="true"/>
        </w:rPr>
        <w:t xml:space="preserve"> </w:t>
      </w:r>
      <w:r>
        <w:rPr>
          <w:rtl w:val="true"/>
        </w:rPr>
        <w:t xml:space="preserve">. </w:t>
      </w:r>
      <w:r>
        <w:rPr>
          <w:rtl w:val="true"/>
        </w:rPr>
        <w:t>شادى به ستايش دروغ‌</w:t>
      </w:r>
      <w:bookmarkEnd w:id="287"/>
    </w:p>
    <w:p>
      <w:pPr>
        <w:pStyle w:val="Heading6"/>
        <w:numPr>
          <w:ilvl w:val="5"/>
          <w:numId w:val="1"/>
        </w:numPr>
        <w:rPr/>
      </w:pPr>
      <w:bookmarkStart w:id="288" w:name="__RefHeading___Toc45732_3804643083"/>
      <w:bookmarkStart w:id="289" w:name="_Toc111"/>
      <w:bookmarkEnd w:id="288"/>
      <w:r>
        <w:rPr/>
        <w:t>۵</w:t>
      </w:r>
      <w:r>
        <w:rPr>
          <w:rtl w:val="true"/>
        </w:rPr>
        <w:t xml:space="preserve"> </w:t>
      </w:r>
      <w:r>
        <w:rPr>
          <w:rtl w:val="true"/>
        </w:rPr>
        <w:t xml:space="preserve">- </w:t>
      </w:r>
      <w:r>
        <w:rPr/>
        <w:t>۳</w:t>
      </w:r>
      <w:r>
        <w:rPr>
          <w:rtl w:val="true"/>
        </w:rPr>
        <w:t xml:space="preserve"> </w:t>
      </w:r>
      <w:r>
        <w:rPr>
          <w:rtl w:val="true"/>
        </w:rPr>
        <w:t xml:space="preserve">- </w:t>
      </w:r>
      <w:r>
        <w:rPr/>
        <w:t>۴</w:t>
      </w:r>
      <w:r>
        <w:rPr>
          <w:rtl w:val="true"/>
        </w:rPr>
        <w:t xml:space="preserve"> </w:t>
      </w:r>
      <w:r>
        <w:rPr>
          <w:rtl w:val="true"/>
        </w:rPr>
        <w:t xml:space="preserve">. </w:t>
      </w:r>
      <w:r>
        <w:rPr>
          <w:rtl w:val="true"/>
        </w:rPr>
        <w:t>شادىِ احزاب سياسى‌</w:t>
      </w:r>
      <w:bookmarkEnd w:id="289"/>
    </w:p>
    <w:p>
      <w:pPr>
        <w:pStyle w:val="BookText"/>
        <w:rPr/>
      </w:pPr>
      <w:r>
        <w:rPr>
          <w:rFonts w:ascii="IRNazanin" w:hAnsi="IRNazanin" w:eastAsia="IRNazanin"/>
          <w:color w:val="111111"/>
          <w:sz w:val="28"/>
          <w:sz w:val="28"/>
          <w:szCs w:val="28"/>
          <w:rtl w:val="true"/>
          <w:lang w:bidi="fa-IR"/>
        </w:rPr>
        <w:t xml:space="preserve">و شادابى و آماده‌سازى انسان براى تكامل معنوى و شادكامى هميشگى اند ، و لذّت‌هاى مزاحمِ لذّت‌هاى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از لذايذ دنيوى ، دنياى نكوهيده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براى دستيابى به اين گونه لذايذ ، ناروا و خطاست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بدون ايمان‌</w:t>
      </w:r>
      <w:r>
        <w:rPr>
          <w:rStyle w:val="FootnoteAnchor"/>
          <w:rtl w:val="true"/>
        </w:rPr>
        <w:footnoteReference w:id="328"/>
      </w:r>
      <w:r>
        <w:rPr>
          <w:rFonts w:ascii="IRNazanin" w:hAnsi="IRNazanin" w:eastAsia="IRNazanin"/>
          <w:color w:val="111111"/>
          <w:sz w:val="28"/>
          <w:sz w:val="28"/>
          <w:szCs w:val="28"/>
          <w:rtl w:val="true"/>
          <w:lang w:bidi="fa-IR"/>
        </w:rPr>
        <w:t>علم ، اگر با ايمان همراه نباشد ، نه تنها براى انسان و جامعه انسانى مفيد نيست ، بلكه سلاحى است در دست دشمنان انسانيت‌</w:t>
      </w:r>
      <w:r>
        <w:rPr>
          <w:rStyle w:val="FootnoteAnchor"/>
          <w:rtl w:val="true"/>
        </w:rPr>
        <w:footnoteReference w:id="329"/>
      </w:r>
      <w:r>
        <w:rPr>
          <w:rFonts w:ascii="IRNazanin" w:hAnsi="IRNazanin" w:eastAsia="IRNazanin"/>
          <w:color w:val="111111"/>
          <w:sz w:val="28"/>
          <w:sz w:val="28"/>
          <w:szCs w:val="28"/>
          <w:rtl w:val="true"/>
          <w:lang w:bidi="fa-IR"/>
        </w:rPr>
        <w:t xml:space="preserve">و هيچ چيز ، جز ايمان ، نمى‌تواند علم را در خدمت انسان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شادى به علمِ بدون ايمان ، خطا و نكوهيده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به ستايش دروغ‌</w:t>
      </w:r>
      <w:r>
        <w:rPr>
          <w:rStyle w:val="FootnoteAnchor"/>
          <w:rtl w:val="true"/>
        </w:rPr>
        <w:footnoteReference w:id="330"/>
      </w:r>
      <w:r>
        <w:rPr>
          <w:rFonts w:ascii="IRNazanin" w:hAnsi="IRNazanin" w:eastAsia="IRNazanin"/>
          <w:color w:val="111111"/>
          <w:sz w:val="28"/>
          <w:sz w:val="28"/>
          <w:szCs w:val="28"/>
          <w:rtl w:val="true"/>
          <w:lang w:bidi="fa-IR"/>
        </w:rPr>
        <w:t xml:space="preserve">ستايشِ دروغين ، واقعيت را تغيير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شاد شدن به خاطر تعريف و تمجيد ديگران ، در مورد امورى كه انسان مى‌داند واقعيت ندارد ، نوعى حماقت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گونه شادى‌ها نيز خطا و نكوهيده محسوب 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احزاب سياسى‌</w:t>
      </w:r>
      <w:r>
        <w:rPr>
          <w:rStyle w:val="FootnoteAnchor"/>
          <w:rtl w:val="true"/>
        </w:rPr>
        <w:footnoteReference w:id="331"/>
      </w:r>
      <w:r>
        <w:rPr>
          <w:rFonts w:ascii="Amiri" w:hAnsi="Amiri" w:eastAsia="Amiri" w:cs="Amiri"/>
          <w:color w:val="111111"/>
          <w:sz w:val="28"/>
          <w:sz w:val="28"/>
          <w:szCs w:val="28"/>
          <w:rtl w:val="true"/>
          <w:lang w:bidi="ar-SA"/>
        </w:rPr>
        <w:t xml:space="preserve">تعريف رسمى سياست ، تشخيص هدف و به دست آوردن آن از طريق دستيابى به قدرت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سياسىِ غير اسلامى ، كارى به حق و باطل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126_13884"/>
    </w:p>
    <w:p>
      <w:pPr>
        <w:pStyle w:val="Heading6"/>
        <w:numPr>
          <w:ilvl w:val="5"/>
          <w:numId w:val="1"/>
        </w:numPr>
        <w:rPr/>
      </w:pPr>
      <w:bookmarkStart w:id="291" w:name="__RefHeading___Toc45734_3804643083"/>
      <w:bookmarkStart w:id="292" w:name="_Toc112"/>
      <w:bookmarkEnd w:id="290"/>
      <w:bookmarkEnd w:id="291"/>
      <w:r>
        <w:rPr/>
        <w:t>۵</w:t>
      </w:r>
      <w:r>
        <w:rPr>
          <w:rtl w:val="true"/>
        </w:rPr>
        <w:t xml:space="preserve"> </w:t>
      </w:r>
      <w:r>
        <w:rPr>
          <w:rtl w:val="true"/>
        </w:rPr>
        <w:t xml:space="preserve">- </w:t>
      </w:r>
      <w:r>
        <w:rPr/>
        <w:t>۳</w:t>
      </w:r>
      <w:r>
        <w:rPr>
          <w:rtl w:val="true"/>
        </w:rPr>
        <w:t xml:space="preserve"> </w:t>
      </w:r>
      <w:r>
        <w:rPr>
          <w:rtl w:val="true"/>
        </w:rPr>
        <w:t xml:space="preserve">- </w:t>
      </w:r>
      <w:r>
        <w:rPr/>
        <w:t>۵</w:t>
      </w:r>
      <w:r>
        <w:rPr>
          <w:rtl w:val="true"/>
        </w:rPr>
        <w:t xml:space="preserve"> </w:t>
      </w:r>
      <w:r>
        <w:rPr>
          <w:rtl w:val="true"/>
        </w:rPr>
        <w:t xml:space="preserve">. </w:t>
      </w:r>
      <w:r>
        <w:rPr>
          <w:rtl w:val="true"/>
        </w:rPr>
        <w:t>شادى فرمان‌روا به كيفر مجرم‌</w:t>
      </w:r>
      <w:bookmarkEnd w:id="292"/>
    </w:p>
    <w:p>
      <w:pPr>
        <w:pStyle w:val="BookText"/>
        <w:rPr/>
      </w:pPr>
      <w:r>
        <w:rPr>
          <w:rFonts w:ascii="Amiri" w:hAnsi="Amiri" w:eastAsia="Amiri" w:cs="Amiri"/>
          <w:color w:val="111111"/>
          <w:sz w:val="28"/>
          <w:sz w:val="28"/>
          <w:szCs w:val="28"/>
          <w:rtl w:val="true"/>
          <w:lang w:bidi="ar-SA"/>
        </w:rPr>
        <w:t xml:space="preserve">هر اقدامى كه آنها را به قدرت برساند و خواسته‌هاى آنان را تأمين نمايد ، موجب شادى آنهاست و به فرموده قرآن 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الَّذِينَ فَرَّقُوا دِينَهُمْ وَ كَانُوا شِيَعًا كُلُّ حِزْبٍ بِمَا لَدَيْهِمْ فَرِحُونَ </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از كسانى كه دين خود را قطعه قطعه كردند و فرقه‌فرقه شدند ، هر گروهى به آنچه نزد آنهاست ، شادند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ترديدى نيست كه اين گونه شادى‌هاىِ ناشى از تعصّب حزبى و گروهى ، خطا و ناروايند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فرمان‌روا به كيفر مجرم‌يكى از اقداماتى كه فرمان‌رواى جامعه اسلامى در جهت مبارزه با تبهكارى بايد انجام دهد ،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و تبهكاران است ؛ امّا بايد توجّه داشته باشد كه هميشه كيفر دادن ، موجب اصلاح مجرم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عفو نيز كارساز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فرمان‌رواى حكيم و فرزانه مى‌داند كه كجا بايد عفو كند و كجا بايد كيفر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اساس حكمت ، مجرمان را عقوبت مى‌كند ، نه براى انتقام و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كيفر تبهكاران براى حاكمِ حكيم ، مسرّت‌آفرين نيست ، و اين ، نكته بسيار مهمى است كه امام على عليه السلام ، در منشور حكومت مصر ، به مالك اشتر تذكر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تَندَمَنَّ عَلى عَفوٍ ، ولا تَبَجَّحَنَّ بِعُقوبَةٍ </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از گذشت و چشم‌پوشى پشيمان مشو و از مجازات كردن به خود 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 بيمار است ، و فرمان‌روا ، در واقع ، پزشك ناهنجارى‌هاى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لذّت بردن طبيب از دادن دارو به بيمار و يا قطع عضو او ، صحيح</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2126_13885"/>
    </w:p>
    <w:p>
      <w:pPr>
        <w:pStyle w:val="Heading6"/>
        <w:numPr>
          <w:ilvl w:val="5"/>
          <w:numId w:val="1"/>
        </w:numPr>
        <w:rPr/>
      </w:pPr>
      <w:bookmarkStart w:id="294" w:name="__RefHeading___Toc45736_3804643083"/>
      <w:bookmarkStart w:id="295" w:name="_Toc113"/>
      <w:bookmarkEnd w:id="293"/>
      <w:bookmarkEnd w:id="294"/>
      <w:r>
        <w:rPr/>
        <w:t>۵</w:t>
      </w:r>
      <w:r>
        <w:rPr>
          <w:rtl w:val="true"/>
        </w:rPr>
        <w:t xml:space="preserve"> </w:t>
      </w:r>
      <w:r>
        <w:rPr>
          <w:rtl w:val="true"/>
        </w:rPr>
        <w:t xml:space="preserve">- </w:t>
      </w:r>
      <w:r>
        <w:rPr/>
        <w:t>۳</w:t>
      </w:r>
      <w:r>
        <w:rPr>
          <w:rtl w:val="true"/>
        </w:rPr>
        <w:t xml:space="preserve"> </w:t>
      </w:r>
      <w:r>
        <w:rPr>
          <w:rtl w:val="true"/>
        </w:rPr>
        <w:t xml:space="preserve">- </w:t>
      </w:r>
      <w:r>
        <w:rPr/>
        <w:t>۶</w:t>
      </w:r>
      <w:r>
        <w:rPr>
          <w:rtl w:val="true"/>
        </w:rPr>
        <w:t xml:space="preserve"> </w:t>
      </w:r>
      <w:r>
        <w:rPr>
          <w:rtl w:val="true"/>
        </w:rPr>
        <w:t xml:space="preserve">. </w:t>
      </w:r>
      <w:r>
        <w:rPr>
          <w:rtl w:val="true"/>
        </w:rPr>
        <w:t>خرسندى از لغزش ديگران‌</w:t>
      </w:r>
      <w:bookmarkEnd w:id="295"/>
    </w:p>
    <w:p>
      <w:pPr>
        <w:pStyle w:val="BookText"/>
        <w:rPr/>
      </w:pPr>
      <w:r>
        <w:rPr>
          <w:rFonts w:ascii="IRNazanin" w:hAnsi="IRNazanin" w:eastAsia="IRNazanin"/>
          <w:color w:val="111111"/>
          <w:sz w:val="28"/>
          <w:sz w:val="28"/>
          <w:szCs w:val="28"/>
          <w:rtl w:val="true"/>
          <w:lang w:bidi="fa-IR"/>
        </w:rPr>
        <w:t xml:space="preserve">نيست ، بلكه چه بسا خطرناك است ، فرمان‌رواى جامعه اسلامى نيز نبايد از مجازات مجرمان ، احساس خرسندى كند ؛ بلكه مانند پزشكى متعهّد و مهربان، بايد مصلحت بيمار را در نظر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خرسندى از لغزش ديگران‌گاه ، رقابت ناسالم ، و گاه حسد ، سبب مى‌شود كه انسان از لغزش ديگران در زمينه‌هاى مختلف اقتصادى و اجتماعى ، خرسند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شادى‌ها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بهاى غم و اندوه ديگران ،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نوعى بيمارى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به اين بيمارى مبتلا هستند بايد بينديشند كه ممكن است روزى خود آنها بلغزند </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آيا دوست دارند ديگران ،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مايل نيستند ، تلاش كنند كه اين خصلت ناروا را دور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وجه مشترك انواع شادى‌هاى ناروا ، منطقى نبودن و خلاف حق بودن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مقتضاى رعايت ادب حق‌مدارى در شادى ، اجتناب از اين موارد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 في السُّرورِ والحُزنِ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أهَمِّيَّةُ السُّرورِ فِي الدُّنيا وَالآخِرَةِأ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الدُّنيارسول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الوَطَنِ إلّا مَعَ الأَمنِ وَالسُّرورِ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يَبسُطُ النَّفسَ ، ويُثيرُ النَّشاطَ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سُرورُهُ ، كانَ فِي المَوتِ راحَتُهُ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المَعروفَةِ بِالذَّهَبِيَّةِ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الأَجسامَ اُسِّسَت عَلى مِثالِ المُلكِ ، فَمَلِكُ الجَسَدِ هُوَ القَلبُ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ولِلمَلِكِ مَعَ هذا ثَوابٌ وعِقابٌ ، فَعَذابُهُ أشَدُّ مِن عَذابِ المُلوكِ الظّاهِرَةِ القادِرَةِ فِي الدُّنيا ، وثَوابُهُ أفضَلُ مِن ثَوابِها ، فَأَمّا عَذابُهُ فَالحُزنُ ، وأمّا ثَوابُهُ فَالفَرَحُ </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126_13887"/>
    </w:p>
    <w:p>
      <w:pPr>
        <w:pStyle w:val="Heading2"/>
        <w:numPr>
          <w:ilvl w:val="1"/>
          <w:numId w:val="1"/>
        </w:numPr>
        <w:rPr/>
      </w:pPr>
      <w:bookmarkStart w:id="297" w:name="__RefHeading___Toc45738_3804643083"/>
      <w:bookmarkStart w:id="298" w:name="_Toc114"/>
      <w:bookmarkEnd w:id="296"/>
      <w:bookmarkEnd w:id="297"/>
      <w:r>
        <w:rPr>
          <w:rtl w:val="true"/>
        </w:rPr>
        <w:t xml:space="preserve">فصل دوم </w:t>
      </w:r>
      <w:r>
        <w:rPr>
          <w:rtl w:val="true"/>
        </w:rPr>
        <w:t xml:space="preserve">: </w:t>
      </w:r>
      <w:r>
        <w:rPr>
          <w:rtl w:val="true"/>
        </w:rPr>
        <w:t>نگاهى عمومى به شادمانى و اندوه‌</w:t>
      </w:r>
      <w:bookmarkEnd w:id="298"/>
    </w:p>
    <w:p>
      <w:pPr>
        <w:pStyle w:val="Heading3"/>
        <w:numPr>
          <w:ilvl w:val="2"/>
          <w:numId w:val="1"/>
        </w:numPr>
        <w:rPr/>
      </w:pPr>
      <w:bookmarkStart w:id="299" w:name="__RefHeading___Toc45740_3804643083"/>
      <w:bookmarkStart w:id="300" w:name="_Toc115"/>
      <w:bookmarkEnd w:id="299"/>
      <w:r>
        <w:rPr/>
        <w:t>۲</w:t>
      </w:r>
      <w:r>
        <w:rPr>
          <w:rtl w:val="true"/>
        </w:rPr>
        <w:t xml:space="preserve"> </w:t>
      </w:r>
      <w:r>
        <w:rPr>
          <w:rtl w:val="true"/>
        </w:rPr>
        <w:t xml:space="preserve">/ </w:t>
      </w:r>
      <w:r>
        <w:rPr/>
        <w:t>۱</w:t>
      </w:r>
      <w:r>
        <w:rPr>
          <w:rtl w:val="true"/>
        </w:rPr>
        <w:t xml:space="preserve"> اهميت شادمانى در دنيا و آخرت‌</w:t>
      </w:r>
      <w:bookmarkEnd w:id="300"/>
    </w:p>
    <w:p>
      <w:pPr>
        <w:pStyle w:val="Heading4"/>
        <w:numPr>
          <w:ilvl w:val="3"/>
          <w:numId w:val="1"/>
        </w:numPr>
        <w:rPr/>
      </w:pPr>
      <w:bookmarkStart w:id="301" w:name="__RefHeading___Toc45742_3804643083"/>
      <w:bookmarkStart w:id="302" w:name="_Toc116"/>
      <w:bookmarkEnd w:id="301"/>
      <w:r>
        <w:rPr>
          <w:rtl w:val="true"/>
        </w:rPr>
        <w:t xml:space="preserve">الف </w:t>
      </w:r>
      <w:r>
        <w:rPr>
          <w:rtl w:val="true"/>
        </w:rPr>
        <w:t xml:space="preserve">- </w:t>
      </w:r>
      <w:r>
        <w:rPr>
          <w:rtl w:val="true"/>
        </w:rPr>
        <w:t>شادمانى دنيا</w:t>
      </w:r>
      <w:bookmarkEnd w:id="30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عمومى به شادمانى و اندوه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اهميت شادمانى در دنيا و آخرت‌الف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دنياپيامبر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نيست جز با وجود امنيت و شادمانى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دل را مى‌گشايد و نشاط را بر مى‌انگيزاند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شادمانى‌اش اندك است، مرگ، مايه آسودگى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نگاشته‌اش مشهور به الرسالة الذهبية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زرّين‌نامه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بدن‌ها به سان يك مملكت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بدن،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پاداش و كيفرى در اختيار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او از كيفر پادشاهان رسمى و قدرتمند دنيا دردناك‌تر است و پاداشش از پاداش آنان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او اندوهناكى است و پاداش وى شادمانى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 لِكَ الْيَوْمِ وَ لَقَّاهُمْ نَضْرَةً وَسُرُورًا</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أَصْحَبَ الْجَنَّةِ الْيَوْمَ فِى شُغُلٍ فَكِهُونَ</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لَفِى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فِى وُجُوهِهِمْ نَضْرَةَ النَّعِيمِ</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ءَامَنُواْ بَِايَتِنَا 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 جُكُمْ تُحْبَرُونَ</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نَضْرَةً وَسُرُورًا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نَضرَةً فِي الوُجوهِ ، وسُروراً فِي القُلوبِ </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2126_13889"/>
    </w:p>
    <w:p>
      <w:pPr>
        <w:pStyle w:val="Heading4"/>
        <w:numPr>
          <w:ilvl w:val="3"/>
          <w:numId w:val="1"/>
        </w:numPr>
        <w:rPr/>
      </w:pPr>
      <w:bookmarkStart w:id="304" w:name="__RefHeading___Toc45744_3804643083"/>
      <w:bookmarkStart w:id="305" w:name="_Toc117"/>
      <w:bookmarkEnd w:id="303"/>
      <w:bookmarkEnd w:id="304"/>
      <w:r>
        <w:rPr>
          <w:rtl w:val="true"/>
        </w:rPr>
        <w:t xml:space="preserve">ب </w:t>
      </w:r>
      <w:r>
        <w:rPr>
          <w:rtl w:val="true"/>
        </w:rPr>
        <w:t xml:space="preserve">- </w:t>
      </w:r>
      <w:r>
        <w:rPr>
          <w:rtl w:val="true"/>
        </w:rPr>
        <w:t>شادمانى آخرت‌</w:t>
      </w:r>
      <w:bookmarkEnd w:id="305"/>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رفتار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آسيب آن روز محافظت كرد و با طراوت چهره و خرّمى دل، آنها را رو به رو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كس كه كارنامه‌اش را به دست راستش دهند ، به زودى با حسابى آسان، محاسبه خواهد شد و شادمان به سوى خانواده‌اش باز خواهد گشت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در آن روز، سرگرم لذّت بردن از نعمت‌هايند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بى‌گمان، نيكان ، غرق در ناز و نعمت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چهره‌شان ،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 و نعمت را درمى‌يابى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چهره‌هايى در آن روز، شاداب 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به آيات ما ايمان دارند و تسليم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آنان خطاب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همسرانتان در نهايت شادمانى به بهشت درآييد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چهره‌هايى در آن روز، گشاده و خندان و شادمان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نَضْرَةً وَسُرُورًا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عن ابن عبّاس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ناعِمَةٌ بَهِجَةٌ حَسَنَةٌ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مَسرورَةٌ ، عَن مُجاهِدٍ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بَكى مِن خَشيَةِ اللَّهِ إلّا سَقاهُ اللَّهُ مِن رَحيقِ‌</w:t>
      </w:r>
      <w:r>
        <w:rPr>
          <w:rStyle w:val="FootnoteAnchor"/>
          <w:rtl w:val="true"/>
        </w:rPr>
        <w:footnoteReference w:id="348"/>
      </w:r>
      <w:r>
        <w:rPr>
          <w:rFonts w:ascii="Amiri" w:hAnsi="Amiri" w:eastAsia="Amiri" w:cs="Amiri"/>
          <w:color w:val="111111"/>
          <w:sz w:val="28"/>
          <w:sz w:val="28"/>
          <w:szCs w:val="28"/>
          <w:rtl w:val="true"/>
          <w:lang w:bidi="ar-SA"/>
        </w:rPr>
        <w:t xml:space="preserve">رَحمَتِهِ ، وَأبدَلَهُ ضِحكاً وسُروراً في جَنَّتِهِ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في الجَنَّةِ خالِدونَ ، لا يَشيبونَ فيها ولا يَهرَمونَ ، ولا يُحَوَّلونَ عَنها ولا يُخرَجونَ ، ولا يَقلَقونَ فيها ولا يَغتَمّونَ ، بَل هُم فيها مَسرورونَ ، فَرِحونَ مُبتَهِجونَ ، آمِنونَ مُطمَئِنّونَ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مُحَمَّدِ بنِ أبي بَكرٍ وأهلِ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الجَنَّةِ يَزورونَ الجَبّارَ كُلَّ جُمُعَةٍ ، فَيَكونُ أقرَبُهُم مِنهُ عَلى مَنابِرَ مِن نُورٍ ، وَالَّذينَ يَلونَهُم عَلى مَنابِرَ مِن ياقُوتٍ ، وَالَّذينَ يَلونَهُم عَلى مَنابِرَ مِن زَبَرجَدٍ ، وَالَّذينَ يَلونَهُم عَلى مَنابِرَ مِن مِسكٍ ، فَبَينا هُم كَذلِكَ يَنظُرونَ إلى نُورِ اللَّهِ جَلَّ جَلالُهُ ويَنظُرُ اللَّهُ في وُجوهِهِم ، إذ أقبَلَت سَحابَةٌ تَغشاهُم فَتُمطِرُ عَلَيهِم مِنَ النِّعمَةِ وَاللَّذَّةِ وَالسُّرُورِ وَالبَهجَةِ ما لا يَعلَمُهُ إلَّا اللَّهُ سُبحانَهُ </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هايى‌در آن روز، شاداب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برخوردار از نعمت و خوش‌حالى و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مجاهد، نقل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نيست كه از ترس خدا بگريد جز آن كه خدا از شراب نابِ رحمت خويش ، وى را سيراب كند و در بهشت خود ، او را خندان و شادمان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بهشتيان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بهشت جاودان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 موى و كهنسان نمى‌گردند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 جا به جا و اخراج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پريشان و اندوهناك نمى‌گردند ؛ بلكه شادمان و خوش‌حال و دل‌شاد و در امنيت و آرامش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نامه‌اش به محمّد بن ابى بكر و مردم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بهشتيان، هر جمعه، خداى جبّار را زيارت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نزديك‌ترينشان به خدا بر منبرهايى از نور جاى دارند و گروه بعد ، بر منبرهايى از ياقوت و گروه بعد، بر منبرهايى از زبرجد و گروه ديگر، بر منبرهايى از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همين حال كه آنان نور خداوند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نظاره نشسته‌اند و خداوند به چهره‌هايشان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مى‌نگرد ، ناگاه ابرى پديدار مى‌شود و دربرشان مى‌گيرد و بر آنان نعمت و كاميابى و شادمانى و خوش‌حالى را به حدى كه جز خداى سبحان بدان آگهى ندارد، فرو مى‌باراند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 مُحَمَّدٍ صَلَواتُكَ عَلَيهِ وآلِهِ في بَردِ العَيشِ ، وتَرَوُّحِ الرَّوحِ ، وقَرارِ النِّعمَةِ ، وشَهوَةِ الأَنفُسِ ، ومُنَى الشَّهَواتِ ، ونِعَمِ الَّلذّاتِ ، ورَجاءِ الفَضيلَةِ ، وشُهودِ الطُّمَأنينَةِ ، وسُؤدَدِ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الكَرامَةِ ، وقُرَّةِ العَينِ ، ونَضرَةِ النَّعيمِ ، وبَهجَةٍ لا تُشبِهُ بَهَجاتِ الدُّنيا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يَحيَونَ فلا يَموتونَ أبَداً ، ويَستَيقِظونَ فَلا يَنامونَ أبَداً ، ويَستَغنونَ فَلا يَفتَقِرونَ أبَداً ، ويَفرَحون فَلا يَحزَنونَ أبَداً ، ويَضحَكونَ فَلا يَبكونَ أبَداً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تَنسَ صِحَّتَكَ ، وقُوَّتَكَ ، وفَراغَكَ ، وشَبابَكَ ، ونَشاطَكَ أن تَطلُبَ بِهَا الآخِرَةَ </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2126_13893"/>
    </w:p>
    <w:p>
      <w:pPr>
        <w:pStyle w:val="Heading3"/>
        <w:numPr>
          <w:ilvl w:val="2"/>
          <w:numId w:val="1"/>
        </w:numPr>
        <w:rPr/>
      </w:pPr>
      <w:bookmarkStart w:id="307" w:name="__RefHeading___Toc45746_3804643083"/>
      <w:bookmarkStart w:id="308" w:name="_Toc118"/>
      <w:bookmarkEnd w:id="306"/>
      <w:bookmarkEnd w:id="307"/>
      <w:r>
        <w:rPr/>
        <w:t>۲</w:t>
      </w:r>
      <w:r>
        <w:rPr>
          <w:rtl w:val="true"/>
        </w:rPr>
        <w:t xml:space="preserve"> </w:t>
      </w:r>
      <w:r>
        <w:rPr>
          <w:rtl w:val="true"/>
        </w:rPr>
        <w:t xml:space="preserve">/ </w:t>
      </w:r>
      <w:r>
        <w:rPr/>
        <w:t>۲</w:t>
      </w:r>
      <w:r>
        <w:rPr>
          <w:rtl w:val="true"/>
        </w:rPr>
        <w:t xml:space="preserve"> غنيمت شمردن نشاط و شادمانى‌</w:t>
      </w:r>
      <w:bookmarkEnd w:id="30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خُنَكاى زندگى، و نسيم رحمت، و جايگاه نعمت ، و خواسته جان‌ها، و نيازهاى مطلوب ، و نعمت‌هاى لذّتبخش ، و اميد برترى ، و رسيدن به آرامش، و آقايىِ كرامت، و روشنايى چشم، و خرّمى نعمت‌ها ، و شادمانى‌اى كه شبيه شادمانى‌هاى دنيا نيست ،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زنده اند و هرگز نمى‌ميرند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بيدارند و هيچ گاه نمى‌خوابند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دارايند و هرگز تهى‌دست نمى‌شوند و فرحناك اند و هرگز اندوهناك نمى‌گردند و خندان اند و هيچ گاه گريان نمى‌شوند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غنيمت شمردن نشاط و شادمانى‌قرآن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دنيايىِ خويش را از ياد مبر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اين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بهره دنيايى خويش را از ياد مبر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تن‌درستى و نيرومندى و فراغت و جوانى و نشاط خود را از ياد مبر تا با آنها آخرت را بجويى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السُّرورِ خُلسَةٌ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يَدِكَ يَومُ السُّرورِ فَلا تُخَلِّهِ ، فَإِنَّكَ إذا وَقَعتَ في يَدِ يَومِ الغَمِّ لَم يُخَلِّكَ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 الحزن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وَالبِشرُرسول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مَكارِمِ أخلاقِ النَّبِيّينَ وَالصِّدّيقينَ وَالشُّهَداءِ وَالصّالِحينَ ، البَشاشَةَ إذا تَزاوَروا ، وَالمُصافَحَةَ وَالتَّرحيبَ إذَا التَقَوا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المُؤمِنِ حُسنُ الحَديثِ إذا حَدَّثَ ، وحُسنُ الاِستِماعِ إذا حُدِّثَ ، وحُسنُ البِشرِ إذا لُقِيَ ، ووَفاءُ الوَعدِ إذا وَعَدَ </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2126_13895"/>
    </w:p>
    <w:p>
      <w:pPr>
        <w:pStyle w:val="Heading3"/>
        <w:numPr>
          <w:ilvl w:val="2"/>
          <w:numId w:val="1"/>
        </w:numPr>
        <w:rPr/>
      </w:pPr>
      <w:bookmarkStart w:id="310" w:name="__RefHeading___Toc45748_3804643083"/>
      <w:bookmarkStart w:id="311" w:name="_Toc119"/>
      <w:bookmarkEnd w:id="309"/>
      <w:bookmarkEnd w:id="310"/>
      <w:r>
        <w:rPr/>
        <w:t>۲</w:t>
      </w:r>
      <w:r>
        <w:rPr>
          <w:rtl w:val="true"/>
        </w:rPr>
        <w:t xml:space="preserve"> </w:t>
      </w:r>
      <w:r>
        <w:rPr>
          <w:rtl w:val="true"/>
        </w:rPr>
        <w:t xml:space="preserve">/ </w:t>
      </w:r>
      <w:r>
        <w:rPr/>
        <w:t>۳</w:t>
      </w:r>
      <w:r>
        <w:rPr>
          <w:rtl w:val="true"/>
        </w:rPr>
        <w:t xml:space="preserve"> ابراز خوش‌حالى‌</w:t>
      </w:r>
      <w:bookmarkEnd w:id="311"/>
    </w:p>
    <w:p>
      <w:pPr>
        <w:pStyle w:val="Heading4"/>
        <w:numPr>
          <w:ilvl w:val="3"/>
          <w:numId w:val="1"/>
        </w:numPr>
        <w:rPr/>
      </w:pPr>
      <w:bookmarkStart w:id="312" w:name="__RefHeading___Toc45750_3804643083"/>
      <w:bookmarkStart w:id="313" w:name="_Toc120"/>
      <w:bookmarkEnd w:id="312"/>
      <w:r>
        <w:rPr>
          <w:rtl w:val="true"/>
        </w:rPr>
        <w:t xml:space="preserve">الف </w:t>
      </w:r>
      <w:r>
        <w:rPr>
          <w:rtl w:val="true"/>
        </w:rPr>
        <w:t xml:space="preserve">- </w:t>
      </w:r>
      <w:r>
        <w:rPr>
          <w:rtl w:val="true"/>
        </w:rPr>
        <w:t>خوش‌رويى و گشادگى چهره‌</w:t>
      </w:r>
      <w:bookmarkEnd w:id="31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شادمانى، زودگذر و از دست رفتنى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حكمت‌هاى منسوب به ايشان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روزگار شادمانى به دستت رسيد، رهايش مكن؛ زيرا اگر به دست روزگار غم، گرفتار آيى، رهايت نمى‌كند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زيان‌هاى اندوه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ابراز خوش‌حالى‌الف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خوش‌رويى و گشادگى چهره‌پيامبر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خلق و خوى پسنديده پيامبران و صدّيقان و شهيدان و صالحان ، خوش‌رويى هنگام روبه‌رو شدن ، و دست دادن و خوش‌آمدگويى ، هنگام ملاقات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اخلاق فرد با ايمان ، خوش‌سخن بودن است هنگامى كه سخن مى‌گويد و نيكو گوش دادن است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مى‌شود و خوش‌رويى است وقتى كه ملاقات مى‌گردد ، و وفاى به وعده است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مى‌دهد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المُسلِمانِ فَسَلَّمَ أحَدُهُما عَلى صاحِبِهِ ، كانَ أحَبُّهُما إلَى اللَّهِ أحسَنَهُما بِشراً لِصاحِبِهِ ، ونَزَلَت بَينَهُما مِئَةُ رَحمَةٍ ، لِلبادِئِ تِسعينَ ولِلمُصافِحِ عَشراً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إذَا التَقَيا فَتَصافَحا وتَساءَلا ، أنزَلَ اللَّهُ بَينَهُما مِئَةَ رَحمَةٍ ؛ تِسعَةً وتِسعينَ لِأَبَشِّهِما وأطلَقِهِما وأبَرِّهِما وأحسَنِهِما مُساءَلَةً بِأَخيهِ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إذَا التَقَيا وتَصافَحا وضَحِكَ كُلُّ واحِدٍ مِنهُما في وَجهِ صاحِبِهِ ، لا يَفعَلانِ ذلِكَ إلّا للَّهِ‌ِ ، لَم يَتَفَرَّقا حَتّى يُغفَرَ لَهُما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يَذهَبُ بِالسَّخيمَةِ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إنَّكُم لَن تَسَعُوا النّاسَ بِأَموالِكُم ، فَالقَوهُم بِطَلاقَةِ الوَجهِ وحُسنِ البِشرِ </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دو مسلمان با هم ملاقات مى‌كنند و يكى به ديگرى سلام مى‌دهد، آن كس نزد خدا محبوب‌تر است كه نسبت به دوستش خوش‌روتر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ميانشان صد رحمت فرود مى‌آيد كه نود تاى آن از آنِ آغازگر سلام و ده تا از آنِ كسى است كه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دو مسلمان، با هم ملاقات كنند و با يكديگر دست بدهند و جوياى حال هم شوند ، خداوند ميانشان صد رحمت فرود آورد ؛ نود و نه تاى آن، از آنِ كسى است كه خوش‌روتر ، چهره‌گشاده‌تر، نيكوكارتر و بهتر جوياى حال برادرش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مسلمانى كه با هم ملاقات كنند و دست بدهند و هر يك در چهره ديگرى بخندد و جز براى خدا چنين نكنند ، از هم جدا نمى‌شوند مگر آن كه هر دو تن، بخشيده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خوش‌رويى، كينه را مى‌زدايد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نمى‌توانيد همه مردم را با دارايى‌تان پوشش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آنان با گشاده‌رويى و خوش‌رويى تمام برخورد كنيد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البِشرَ فيما بَينَكُم ، وَالسُّرورَ في مُلاقاتِكُم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اُبذُل لِصَديقِكَ نَفسَكَ ومالَكَ ، وَلِمَعرِفَتِكَ‌</w:t>
      </w:r>
      <w:r>
        <w:rPr>
          <w:rStyle w:val="FootnoteAnchor"/>
          <w:rtl w:val="true"/>
        </w:rPr>
        <w:footnoteReference w:id="369"/>
      </w:r>
      <w:r>
        <w:rPr>
          <w:rFonts w:ascii="Amiri" w:hAnsi="Amiri" w:eastAsia="Amiri" w:cs="Amiri"/>
          <w:color w:val="111111"/>
          <w:sz w:val="28"/>
          <w:sz w:val="28"/>
          <w:szCs w:val="28"/>
          <w:rtl w:val="true"/>
          <w:lang w:bidi="ar-SA"/>
        </w:rPr>
        <w:t>رِفدَكَ‌</w:t>
      </w:r>
      <w:r>
        <w:rPr>
          <w:rStyle w:val="FootnoteAnchor"/>
          <w:rtl w:val="true"/>
        </w:rPr>
        <w:footnoteReference w:id="370"/>
      </w:r>
      <w:r>
        <w:rPr>
          <w:rFonts w:ascii="Amiri" w:hAnsi="Amiri" w:eastAsia="Amiri" w:cs="Amiri"/>
          <w:color w:val="111111"/>
          <w:sz w:val="28"/>
          <w:sz w:val="28"/>
          <w:szCs w:val="28"/>
          <w:rtl w:val="true"/>
          <w:lang w:bidi="ar-SA"/>
        </w:rPr>
        <w:t xml:space="preserve">ومَحضَرَكَ ، ولِلعامَّةِ بِشرَكَ ومَحَبَّتَكَ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إخوانَكُم فَتَصافَحوا وأظهِروا لَهُمُ البَشاشَةَ وَالبِشرَ ؛ تَتَفَرَّقوا وما عَلَيكُم مِنَ الأَوزارِ قَد ذَهَبَ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يَألَفُ بِهِ النّاسُ قُلوبَ أوِدّائِهِم ، ونَفَوا بِهِ الضِّغنَ‌</w:t>
      </w:r>
      <w:r>
        <w:rPr>
          <w:rStyle w:val="FootnoteAnchor"/>
          <w:rtl w:val="true"/>
        </w:rPr>
        <w:footnoteReference w:id="373"/>
      </w:r>
      <w:r>
        <w:rPr>
          <w:rFonts w:ascii="Amiri" w:hAnsi="Amiri" w:eastAsia="Amiri" w:cs="Amiri"/>
          <w:color w:val="111111"/>
          <w:sz w:val="28"/>
          <w:sz w:val="28"/>
          <w:szCs w:val="28"/>
          <w:rtl w:val="true"/>
          <w:lang w:bidi="ar-SA"/>
        </w:rPr>
        <w:t xml:space="preserve">عَن قُلوبِ أعدائِهِم ، حُسنُ البِشرِ عِندَ لِقائِهِم ، وَالتَّفَقُّدُ في غَيبَتِهِم ، وَالبَشاشَةُ بِهِم عِندَ حُضورِهِم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أعذارَ النّاسِ تَستَمتِع بِإِخائِهِم ، وَالقَهُم بِالبِشرِ تُمِت أضغانَهُم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اللِّقاءِ يَزيدُ في تَأَكُّدِ الإِخاءِ </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ميانتان خوش‌رويى و در ملاقاتتان شادمانى را آشكار سازيد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فرزندش محمّد بن حنفيّة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و مالت را بر دوستت ، بخشش و حضورت را بر آشنايانت و گشاده‌رويى و مهربانى‌ات را بر عموم مردم نثار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روبه رو شدن با برادرانتان ، دست دهيد و خوش‌رو و خوش برخورد باشيد ، تا همگام با جدا شدن از هم ، گناهانتان زدوده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چيزهايى كه مردم با آنها ، دل‌هاى دوستانشان را به دست مى‌آورند و كينه‌ها را از دل‌هاى دشمنانشان مى‌زدايند ، خوش‌رويى به هنگام ديدارشان ، و احوالْ‌پرسى در هنگام نبودشان و گشاده‌رويى در حضورشان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عذرخواهى‌هاى مردم را بپذير تا از برادريشان بهره‌مند گردى و با روى گشاده، ديدارشان كن تا كينه‌هاشان را ريشه‌كن سازى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خوش‌برخوردى، برادرى را استوارتر مى‌كند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حِبالَةُ</w:t>
      </w:r>
      <w:r>
        <w:rPr>
          <w:rStyle w:val="FootnoteAnchor"/>
          <w:rtl w:val="true"/>
        </w:rPr>
        <w:footnoteReference w:id="377"/>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المَحَبَّةِ البِشرُ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طَلاقَةُ الوَجهِ بِالبِشرِ وَالعَطِيَّةُ ، وفِعلُ البِرِّ وبَذلُ التَّحِيَّةِ ، داعٍ إلى مَحَبَّةِ البَرِيَّةِ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أنَّهُ أوصى مِخنَفَ بنَ سُلَيمٍ الأَزدِيَّ وقَد بَعَثَهُ عَلَى الصَّدَقَةِ بِوَصِيَّةٍ طَويلَةٍ ، أمَرَهُ فيها بِتَقوَى اللَّهِ رَبِّهِ في سَرائِرِ اُمورِهِ وخَفِيّاتِ أعمالِهِ ، وأن يَلقاهُم بِبَسطِ الوَجهِ ولينِ الجانِبِ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مُحَمَّدِ بنِ أبي بَكرٍ حينَ قَلَّدَهُ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اِخفَض لَهُم جَناحَكَ ، وألِن لَهُم جانِبَكَ ، وَابسُط لَهُم وَجهَكَ ، وآسِ‌</w:t>
      </w:r>
      <w:r>
        <w:rPr>
          <w:rStyle w:val="FootnoteAnchor"/>
          <w:rtl w:val="true"/>
        </w:rPr>
        <w:footnoteReference w:id="382"/>
      </w:r>
      <w:r>
        <w:rPr>
          <w:rFonts w:ascii="Amiri" w:hAnsi="Amiri" w:eastAsia="Amiri" w:cs="Amiri"/>
          <w:color w:val="111111"/>
          <w:sz w:val="28"/>
          <w:sz w:val="28"/>
          <w:szCs w:val="28"/>
          <w:rtl w:val="true"/>
          <w:lang w:bidi="ar-SA"/>
        </w:rPr>
        <w:t xml:space="preserve">بَينَهُم فِي اللَّحظَةِ وَالنَّظرَةِ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الكَيِّسُ‌</w:t>
      </w:r>
      <w:r>
        <w:rPr>
          <w:rStyle w:val="FootnoteAnchor"/>
          <w:rtl w:val="true"/>
        </w:rPr>
        <w:footnoteReference w:id="384"/>
      </w:r>
      <w:r>
        <w:rPr>
          <w:rFonts w:ascii="Amiri" w:hAnsi="Amiri" w:eastAsia="Amiri" w:cs="Amiri"/>
          <w:color w:val="111111"/>
          <w:sz w:val="28"/>
          <w:sz w:val="28"/>
          <w:szCs w:val="28"/>
          <w:rtl w:val="true"/>
          <w:lang w:bidi="ar-SA"/>
        </w:rPr>
        <w:t xml:space="preserve">الفَطِنُ ، بِشرُهُ في وَجهِهِ ، وحُزنُهُ في قَلبِهِ </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گشاده‌رويى، كمند دوستى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پديدآورنده دوستى، خوش‌رويى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گشاده‌رويى ، بخشيدن ، نيكوكارى و سلام كردن ، برانگيزاننده دوستىِ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آن گاه كه مِخنَف بن سُلَيم اَزْدى را براى جمع‌آورى زكات روانه ساخت، در سفارشى مفصّل، به او فرمان داد تا در امور پنهان و كارهاى ناپيدا از پروردگارش پروا كند ، و مردم را با روى گشاده و خوى نرم ملاقات نمايد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نامه‌اش به محمّد بن ابى بكر، هنگامى كه فرمانروايى مصر را بر دوش وى 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شهروندان ، فروتن باش و با ايشان نرمخويى و گشاده‌رويى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نگاه با گوشه چشم و نگاه خيره ، ميانشان يكسان رفتار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توصيف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زيرك و هوشمند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شادمانى او در رخسارش و اندوه وى درون قلب اوست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بِشرَ المُؤمِنِ في وَجهِهِ ، وقُوَّتَهُ في دينِهِ ، وحُزنَهُ في قَلبِهِ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طَلقَ الوَجهِ ، بَشّاشاً مِن غَيرِ ضَحِكٍ ، مَحزوناً مِن غَيرِ عُبوسٍ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الإخوان لِابنِ أبِي الدُّنيا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لَقِيَ الرَّجُلَ فَرَأى في وَجهِهِ البِشرَ صافَحَهُ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التَّبَسُّم‌رسول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تَبَسُّمُكَ في وَجهِ أخيكَ لَكَ صَدَقَةٌ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سنن الترمذي عن عبداللَّه بن الحارث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أكثَرَ تَبَسُّماً مِنَ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2126_13903"/>
    </w:p>
    <w:p>
      <w:pPr>
        <w:pStyle w:val="Heading4"/>
        <w:numPr>
          <w:ilvl w:val="3"/>
          <w:numId w:val="1"/>
        </w:numPr>
        <w:rPr/>
      </w:pPr>
      <w:bookmarkStart w:id="315" w:name="__RefHeading___Toc45752_3804643083"/>
      <w:bookmarkStart w:id="316" w:name="_Toc121"/>
      <w:bookmarkEnd w:id="314"/>
      <w:bookmarkEnd w:id="315"/>
      <w:r>
        <w:rPr>
          <w:rtl w:val="true"/>
        </w:rPr>
        <w:t xml:space="preserve">ب </w:t>
      </w:r>
      <w:r>
        <w:rPr>
          <w:rtl w:val="true"/>
        </w:rPr>
        <w:t xml:space="preserve">- </w:t>
      </w:r>
      <w:r>
        <w:rPr>
          <w:rtl w:val="true"/>
        </w:rPr>
        <w:t>تبسّم‌</w:t>
      </w:r>
      <w:bookmarkEnd w:id="31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مؤمن در چهره‌اش و نيرومندى او در دينش و اندوه وى در دلش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بخندد ، گشاده‌رو و خوش‌برخورد بود و بى آن كه چهره درهم كشد ، اندوهگين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الإخوان ، ابن ابى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عكرمه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هر گاه مردى را ملاقات مى‌كرد كه گشاده‌رو بود، با وى دست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تو در چهره برادرت، صدقه‌اى براى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عبداللَّه بن حارث 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را از پيامبر خدا صلى اللَّه عليه و آله پُرتبسّم‌تر نديدم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حَدَّثَ بِحَديثٍ تَبَسَّمَ في حَديثِهِ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الطبقات الكبرى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رَسولُ اللَّهِ صلى اللَّه عليه و آله إذا خَلا في بَيتِهِ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أليَنَ النّاسِ ، وأكرَمَ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ضَحّاكا بَسّاماً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إذَا التَقَيا وتَبَسَّما بِلُطفٍ وتُؤَدَةٍ</w:t>
      </w:r>
      <w:r>
        <w:rPr>
          <w:rStyle w:val="FootnoteAnchor"/>
          <w:rtl w:val="true"/>
        </w:rPr>
        <w:footnoteReference w:id="393"/>
      </w:r>
      <w:r>
        <w:rPr>
          <w:rFonts w:ascii="Amiri" w:hAnsi="Amiri" w:eastAsia="Amiri" w:cs="Amiri"/>
          <w:color w:val="111111"/>
          <w:sz w:val="28"/>
          <w:sz w:val="28"/>
          <w:szCs w:val="28"/>
          <w:rtl w:val="true"/>
          <w:lang w:bidi="ar-SA"/>
        </w:rPr>
        <w:t xml:space="preserve">، تَناثَرت خَطاياهُما بَينَ أيديهِما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في وَجهِ أخيهِ حَسَنَةٌ ، وصَرفُ القَذى‌</w:t>
      </w:r>
      <w:r>
        <w:rPr>
          <w:rStyle w:val="FootnoteAnchor"/>
          <w:rtl w:val="true"/>
        </w:rPr>
        <w:footnoteReference w:id="395"/>
      </w:r>
      <w:r>
        <w:rPr>
          <w:rFonts w:ascii="Amiri" w:hAnsi="Amiri" w:eastAsia="Amiri" w:cs="Amiri"/>
          <w:color w:val="111111"/>
          <w:sz w:val="28"/>
          <w:sz w:val="28"/>
          <w:szCs w:val="28"/>
          <w:rtl w:val="true"/>
          <w:lang w:bidi="ar-SA"/>
        </w:rPr>
        <w:t xml:space="preserve">عَنهُ حَسَنَةٌ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بِاللَّهِ ولا بِمُحَمَّدٍ صلى اللَّه عليه و آله ولا بِعَلِيٍّ عليه السلام مَن إذا أتاهُ أخوهُ المُؤمِنُ في حاجَةٍ لَم يَضحَك في وَجهِهِ ، فَإِن كانَت حاجَتُهُ عِندَهُ سارَعَ إلى قَضائِها ، وإن لَم يَكُن عِندَهُ تَكَلَّفَ مِن عِندِ غَيرِهِ حَتّى يَقضِيَها لَهُ ، فَإِذا كانَ بِخِلافِ ما وَصَفتُهُ فَلا وَلايَةَ بَينَنا وبَينَهُ </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الدرداء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عليه السلام هر گاه سخن مى‌گفت ، ميان سخنش تبسم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پاسخ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در خلوت با خانواده‌اش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نرمخوترين مردم و بزرگوارترين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خندان و پُرتبسّم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مسلمان كه با تبسّم و مهربانى و درنگ با هم ملاقات كنند ، گناهانشان پيش رويشان فرو مى‌ريزد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شخص در چهره برادرش، نيكى است و زدودن غمى از او هم نيكى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محمّد صلى اللَّه عليه و آله و على عليه السلام ايمان ندارد آن كس كه چون برادر مؤمنش براى حاجتى به نزدش بيايد، خنده‌رو با وى روبه‌رو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نيازش به دست اوست، در برآوردنش بشتابد و اگر ميسور او نيست ، در برآوردن آن به دست ديگران ، خود را به زحمت بيفكند كه اگر چنين نباشد، ميان ما و او، رشته دوستى نيست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أرى جَعفَرَ بنَ مُحَمَّدٍ عليه السلام ، وكانَ كَثيرَ الدُّعابَةِ وَالتَّبَسُّمِ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أكثِرِ التَّبَسُّمَ في وُجوهِهِم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تَبَسَّمَ في وَجهِ أخيهِ المُؤمِنِ كَتَبَ اللَّهُ لَهُ حَسَنَةً ، ومَن كَتَبَ اللَّهُ لَهُ حَسَنَةً لم يُعَذِّبهُ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العبوس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البَدَنِ‌الكتاب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 عَنْهُمْ وَ قَالَ يَأَسَفَى عَلَى يُوسُفَ وَ ابْيَضَّتْ عَيْنَاهُ مِنَ الْحُزْنِ فَهُوَ كَظِيمٌ</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هَمُّهُ سَقِمَ بَدَنُهُ </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2126_13907"/>
    </w:p>
    <w:p>
      <w:pPr>
        <w:pStyle w:val="Heading3"/>
        <w:numPr>
          <w:ilvl w:val="2"/>
          <w:numId w:val="1"/>
        </w:numPr>
        <w:rPr/>
      </w:pPr>
      <w:bookmarkStart w:id="318" w:name="__RefHeading___Toc45754_3804643083"/>
      <w:bookmarkStart w:id="319" w:name="_Toc122"/>
      <w:bookmarkEnd w:id="317"/>
      <w:bookmarkEnd w:id="318"/>
      <w:r>
        <w:rPr/>
        <w:t>۲</w:t>
      </w:r>
      <w:r>
        <w:rPr>
          <w:rtl w:val="true"/>
        </w:rPr>
        <w:t xml:space="preserve"> </w:t>
      </w:r>
      <w:r>
        <w:rPr>
          <w:rtl w:val="true"/>
        </w:rPr>
        <w:t xml:space="preserve">/ </w:t>
      </w:r>
      <w:r>
        <w:rPr/>
        <w:t>۴</w:t>
      </w:r>
      <w:r>
        <w:rPr>
          <w:rtl w:val="true"/>
        </w:rPr>
        <w:t xml:space="preserve"> زيان‌هاى اندوه‌</w:t>
      </w:r>
      <w:bookmarkEnd w:id="319"/>
    </w:p>
    <w:p>
      <w:pPr>
        <w:pStyle w:val="Heading4"/>
        <w:numPr>
          <w:ilvl w:val="3"/>
          <w:numId w:val="1"/>
        </w:numPr>
        <w:rPr/>
      </w:pPr>
      <w:bookmarkStart w:id="320" w:name="__RefHeading___Toc45756_3804643083"/>
      <w:bookmarkStart w:id="321" w:name="_Toc123"/>
      <w:bookmarkEnd w:id="320"/>
      <w:r>
        <w:rPr>
          <w:rtl w:val="true"/>
        </w:rPr>
        <w:t xml:space="preserve">الف </w:t>
      </w:r>
      <w:r>
        <w:rPr>
          <w:rtl w:val="true"/>
        </w:rPr>
        <w:t xml:space="preserve">- </w:t>
      </w:r>
      <w:r>
        <w:rPr>
          <w:rtl w:val="true"/>
        </w:rPr>
        <w:t>رنجورى تن‌</w:t>
      </w:r>
      <w:bookmarkEnd w:id="321"/>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امام صادق عليه السلام‌را مى‌ديدم كه شوخ و پُرتبسّم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گروهى به سفر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آنان بسيار متبسّم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چهره برادر مؤمنش تبسّم كند ، خداوند برايش حسنه‌اى مى‌نويسد و هر كس را كه برايش حسنه‌اى بنويسد ، عذاب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نكوهش تُرُش‌رويى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زيان‌هاى اندوه‌الف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رنجورى 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روى برتافت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دريغا بر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ديده‌اش از اندوه سپيد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اندوه خود را بسيار فرو مى‌خورد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غصّه‌اش فراوان باشد ، تن او بيمار مى‌گردد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اِنهِدامُ الجَسَدِالإمام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يَهدِمُ الجَسَدَ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يُنحِلُ البَدَنَ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يُذيبُ الجَسَدَ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النَّومِ‌الإمام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يَمنَعُ النَّومَ ، فَأَشَدُّ خَلقِ رَبِّكَ الهَمُّ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اِنعِدامُ الرّاحَةِرسول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مَنِ استَولى عَلَيهِ الضَّجَر</w:t>
      </w:r>
      <w:r>
        <w:rPr>
          <w:rStyle w:val="FootnoteAnchor"/>
          <w:rtl w:val="true"/>
        </w:rPr>
        <w:footnoteReference w:id="407"/>
      </w:r>
      <w:r>
        <w:rPr>
          <w:rFonts w:ascii="Amiri" w:hAnsi="Amiri" w:eastAsia="Amiri" w:cs="Amiri"/>
          <w:color w:val="111111"/>
          <w:sz w:val="28"/>
          <w:sz w:val="28"/>
          <w:szCs w:val="28"/>
          <w:rtl w:val="true"/>
          <w:lang w:bidi="ar-SA"/>
        </w:rPr>
        <w:t xml:space="preserve">رَحَلَت عَنهُ الرّاحَةُ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النَّفسِ‌الإمام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مَرَضُ النَّفسِ </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2126_13909"/>
    </w:p>
    <w:p>
      <w:pPr>
        <w:pStyle w:val="Heading4"/>
        <w:numPr>
          <w:ilvl w:val="3"/>
          <w:numId w:val="1"/>
        </w:numPr>
        <w:rPr/>
      </w:pPr>
      <w:bookmarkStart w:id="323" w:name="__RefHeading___Toc45758_3804643083"/>
      <w:bookmarkStart w:id="324" w:name="_Toc124"/>
      <w:bookmarkEnd w:id="322"/>
      <w:bookmarkEnd w:id="323"/>
      <w:r>
        <w:rPr>
          <w:rtl w:val="true"/>
        </w:rPr>
        <w:t xml:space="preserve">ب </w:t>
      </w:r>
      <w:r>
        <w:rPr>
          <w:rtl w:val="true"/>
        </w:rPr>
        <w:t xml:space="preserve">- </w:t>
      </w:r>
      <w:r>
        <w:rPr>
          <w:rtl w:val="true"/>
        </w:rPr>
        <w:t>متلاشى شدن بدن‌</w:t>
      </w:r>
      <w:bookmarkEnd w:id="324"/>
    </w:p>
    <w:p>
      <w:pPr>
        <w:pStyle w:val="Heading4"/>
        <w:numPr>
          <w:ilvl w:val="3"/>
          <w:numId w:val="1"/>
        </w:numPr>
        <w:rPr/>
      </w:pPr>
      <w:bookmarkStart w:id="325" w:name="__RefHeading___Toc45760_3804643083"/>
      <w:bookmarkStart w:id="326" w:name="_Toc125"/>
      <w:bookmarkEnd w:id="325"/>
      <w:r>
        <w:rPr>
          <w:rtl w:val="true"/>
        </w:rPr>
        <w:t xml:space="preserve">ج </w:t>
      </w:r>
      <w:r>
        <w:rPr>
          <w:rtl w:val="true"/>
        </w:rPr>
        <w:t xml:space="preserve">- </w:t>
      </w:r>
      <w:r>
        <w:rPr>
          <w:rtl w:val="true"/>
        </w:rPr>
        <w:t>بى‌خوابى‌</w:t>
      </w:r>
      <w:bookmarkEnd w:id="326"/>
    </w:p>
    <w:p>
      <w:pPr>
        <w:pStyle w:val="Heading4"/>
        <w:numPr>
          <w:ilvl w:val="3"/>
          <w:numId w:val="1"/>
        </w:numPr>
        <w:rPr/>
      </w:pPr>
      <w:bookmarkStart w:id="327" w:name="__RefHeading___Toc45762_3804643083"/>
      <w:bookmarkStart w:id="328" w:name="_Toc126"/>
      <w:bookmarkEnd w:id="327"/>
      <w:r>
        <w:rPr>
          <w:rtl w:val="true"/>
        </w:rPr>
        <w:t xml:space="preserve">د </w:t>
      </w:r>
      <w:r>
        <w:rPr>
          <w:rtl w:val="true"/>
        </w:rPr>
        <w:t xml:space="preserve">- </w:t>
      </w:r>
      <w:r>
        <w:rPr>
          <w:rtl w:val="true"/>
        </w:rPr>
        <w:t>ناراحتى‌</w:t>
      </w:r>
      <w:bookmarkEnd w:id="328"/>
    </w:p>
    <w:p>
      <w:pPr>
        <w:pStyle w:val="Heading4"/>
        <w:numPr>
          <w:ilvl w:val="3"/>
          <w:numId w:val="1"/>
        </w:numPr>
        <w:rPr/>
      </w:pPr>
      <w:bookmarkStart w:id="329" w:name="__RefHeading___Toc45764_3804643083"/>
      <w:bookmarkStart w:id="330" w:name="_Toc127"/>
      <w:bookmarkEnd w:id="329"/>
      <w:r>
        <w:rPr>
          <w:rtl w:val="true"/>
        </w:rPr>
        <w:t xml:space="preserve">ه </w:t>
      </w:r>
      <w:r>
        <w:rPr>
          <w:rtl w:val="true"/>
        </w:rPr>
        <w:t xml:space="preserve">- </w:t>
      </w:r>
      <w:r>
        <w:rPr>
          <w:rtl w:val="true"/>
        </w:rPr>
        <w:t>بيمارى جان‌</w:t>
      </w:r>
      <w:bookmarkEnd w:id="33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متلاشى شدن بدن‌امام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اندوه، بدن را متلاشى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غصّه ، بدن را رنجور مى‌سازد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غصّه ، تن را آب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بى‌خوابى‌امام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خوابيدن باز مى‌دارد ؛ چه اين كه ناگوارترين آفريده پروردگار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پريشانى و اندوه بر او چيره شود ، آسودگى از او رخت برمى‌بندد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جان‌امام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 بيمارىِ جان است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يَقبِضُ النَّفسَ ويَطوِي الاِنبِساطَ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الأَحزانُ سُقمُ القُلوبِ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الأَحزانُ أسقامُ القُلوبِ ، كَما أنَّ الأَمراضَ أسقامُ الأَبدانِ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أحَدُ الهَرَمَينِ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عاقِلٌ كَثيرُ المالِ ، وكانَ لَهُ ابنٌ يُشبِهُهُ فِي الشَّمائِلِ مِن زَوجَةٍ عَفيفَةٍ ، وكانَ لَهُ ابنانِ مِن زَوجَةٍ غَيرِ عَفيفَةٍ ، فَلَمّا حَضَرَتهُ الوَفاةُ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مالي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قالَ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الواحِدُ ، وقالَ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 وقالَ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 فَاختَصَموا إلى قاضيهِم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في أمرِكُم شَي‌ءٌ ، فَانطَلِقوا إلى بَني غَنّامٍ الإِخوَةِ الثَّلاثَةِ ، فَانتَهَوا إلى واحِدٍ مِنهُم فَرَأَوا شَيخاً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إلى أخي فُلانٍ فَهُوَ أكبَرُ مِنّي فَاسأَلوهُ ، فَدَخَلوا عَلَيهِ ، فَخَرَجَ شَيخٌ كَهلٌ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أخِيَ الأَكبَرَ مِنّي ، فَدَخَلوا عَلَى الثّالِثِ فَإِذا هُوَ فِي المَنظَرِ أصغَرُ ، فَسَأَلوهُ أوَّلاً عَن حالِهِم ثُمَّ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أخِيَ الَّذي رَأَيتُموهُ أوَّلاً فَهُوَ الأَصغَرُ ، وإنَّ لَهُ امرَأَةَ سَوءٍ تَسوؤُهُ ، وقَد صَبَرَ عَلَيها مَخافَةَ أن يُبتَلى بِبَلاءٍ لا صَبرَ لَهُ عَلَيهِ ، فَهَرَّمَتهُ ، وأمّا أخِيَ الثّاني فَإِنَّ عِندَهُ زَوجَةً تَسوؤُهُ وتَسُرُّهُ ، فَهُوَ مُتَماسِكُ الشَّبابِ ، وأمّا أنَا فَزَوجَتي تَسُرُّني ولا تَسوؤُني ولَم يَلزَمني مِنها مَكروهٌ قَطُّ مُنذُ صَحِبَتني ، فَشَبابي مَعَها مُتَماسِكٌ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حَديثُكُمُ الَّذي هُوَ حَديثُ أبيكُم ، فَانطَلِقوا أوَّلاً وبَعثِروا قَبرَهُ وَاستَخرِجوا عِظامَهُ وأحرِقوها ، ثُمَّ عودوا لِأَقضِيَ بَينَكُم ، فَانصَرَفوا ، فَأَخَذَ الصَّبِيُّ سَيفَ أبيهِ ، وأخَذَ الأَخَوانِ المَعاوِلَ ، فَلَمّا أن هَمّا بِذلِكَ ، قالَ لَهُمُ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تُبَعثِروا قَبرَ أبي وأَنَا أدَعُ لَكُما حِصَّتي ، فَانصَرَفوا إلَى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يُقنِعُكُما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بِالمالِ ، فَقالَ لِلصَّغيرِ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المالَ ، فَلَو كانَا ابنَيهِ لَدَخَلَهُما مِنَ الرِّقَّةِ كَما دَخَلَ عَلَى الصَّغيرِ </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2126_13911"/>
    </w:p>
    <w:p>
      <w:pPr>
        <w:pStyle w:val="Heading4"/>
        <w:numPr>
          <w:ilvl w:val="3"/>
          <w:numId w:val="1"/>
        </w:numPr>
        <w:rPr/>
      </w:pPr>
      <w:bookmarkStart w:id="332" w:name="__RefHeading___Toc45766_3804643083"/>
      <w:bookmarkStart w:id="333" w:name="_Toc128"/>
      <w:bookmarkEnd w:id="331"/>
      <w:bookmarkEnd w:id="332"/>
      <w:r>
        <w:rPr>
          <w:rtl w:val="true"/>
        </w:rPr>
        <w:t xml:space="preserve">و </w:t>
      </w:r>
      <w:r>
        <w:rPr>
          <w:rtl w:val="true"/>
        </w:rPr>
        <w:t xml:space="preserve">- </w:t>
      </w:r>
      <w:r>
        <w:rPr>
          <w:rtl w:val="true"/>
        </w:rPr>
        <w:t>پيرى‌</w:t>
      </w:r>
      <w:bookmarkEnd w:id="33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 گرفتگى روح مى‌آورد و انبساط خاطر را در هم مى‌پيچاند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غصّه‌ها بيمارى دل‌هاست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غصّه‌ها ناخوشى‌هاى دل اند ؛ همچنان كه بيمارى‌ها ناخوشى‌هاى تن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نيمى از پيرى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يكى از دو عامل پيرى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بنى‌اسرائيل ، مردى خردمند و ثروتمند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همسرى پاك‌دامن، پسرى داشت كه در چهره ، شبيه پدر بود و نيز دو پسر از همسرى غيرِ پاك‌دامن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مرگش فرا رسيد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ثروت من ، براى يكى از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دنيا رفت ، پسر بزرگ‌تر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نفر،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وسطى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يكى ،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كوچك‌تر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نفر ، من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نزاع بالا گرفت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شكايت به قاضىِ شهر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باره ، نظرى ندارم؛ نزد سه برادرى كه چوپان‌زادگان اند ،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يكى از برادران آمدند و پيرى كهن‌سال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برادرم كه از من بزرگ‌تر است برويد و از او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ميان‌سال ،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بزرگ‌ترم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سومين برادر ،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چهره ، كم‌سال‌تر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از او خواستند شرح حالِ خودشان را بگويد و سپس به پرسش آنها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برادرم را كه نخست ديديد ، كوچك‌ترين برادر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همسرى ناسازگار داشت كه به وى ، بدى مى‌كرد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بدى‌هاى او صبر كرد كه مبادا به گرفتارى بزرگ تر و طاقت‌فرسايى مبتلا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او را پير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دوم ، همسرى داشت كه گاهى او را مى‌رنجانْد و گاهى او را شاد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وى چهره ميان‌سالى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 همسرم هميشه مرا شاد مى‌كند و هيچ گاه آزارم نمى‌دهد و هرگز از او بدى‌اى به من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جوان مانده‌ام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شما كه سخن پدرتان است ، نخست برويد نبش قبر كنيد ، استخوان هايش را بيرون آوريد و بسوزانيد و نزد من برگرديد ، تا ميانِ شما داورى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كوچك تر ، شمشير پدر را برداشت و دو برادر ديگر ، كلنگ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خواستند نبشِ قبر كنند ، برادر كوچك‌تر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نبش قبر نكنيد ؛ من سهم خود را به شما وا مى‌گذارم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 نزد قاضى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برادر كوچك‌تر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قانع كننده شما دو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نزد من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برادر كوچك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بردار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 فرزندان شايسته آن مرد بودند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نبش قبر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ناراحتى به آنان دست مى‌داد ، چنان كه به فرزند كوچك دست داد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الهَمِّ يورِثُ الهَرَمِ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 ولَهُ مَوادُ مِنَ الحِكمَةِ وأضدادٌ مِن خِلافِها ، فَإن سَنَحَ لَهُ الرَّجاءُ أذَلَّهُ الطَّمَعُ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مَلَكَهُ اليَأسُ قَتَلَهُ الأَسَفُ </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2126_13913"/>
    </w:p>
    <w:p>
      <w:pPr>
        <w:pStyle w:val="Heading4"/>
        <w:numPr>
          <w:ilvl w:val="3"/>
          <w:numId w:val="1"/>
        </w:numPr>
        <w:rPr/>
      </w:pPr>
      <w:bookmarkStart w:id="335" w:name="__RefHeading___Toc45768_3804643083"/>
      <w:bookmarkStart w:id="336" w:name="_Toc129"/>
      <w:bookmarkEnd w:id="334"/>
      <w:bookmarkEnd w:id="335"/>
      <w:r>
        <w:rPr>
          <w:rtl w:val="true"/>
        </w:rPr>
        <w:t xml:space="preserve">ز </w:t>
      </w:r>
      <w:r>
        <w:rPr>
          <w:rtl w:val="true"/>
        </w:rPr>
        <w:t xml:space="preserve">- </w:t>
      </w:r>
      <w:r>
        <w:rPr>
          <w:rtl w:val="true"/>
        </w:rPr>
        <w:t>هلاكت‌</w:t>
      </w:r>
      <w:bookmarkEnd w:id="336"/>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غصّه ، موجب پيرى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شگفت‌انگيزترين چيز در انسان، دل اوست كه مايه‌هايى از حكمت و ضدّ حكمت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به آن دست دهد، طمع‌خوارش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نوميدى بر آن مسلّط شود، افسوس، وى را مى‌كشد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وعُبوسُ الوَجهِ يَكسِبانِ البَغاضَةَ ، ويُباعِدانِ مِنَ اللَّهِ ، ويُدخِلانِ النّارَ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 لا تَكُن لَئيماً ولا بَخيلاً ، وعَلَيكَ بِالبِشرِ وَالحُسنِ وَالكَرَمِ وَالسَّخاءِ ؛ إنَّ المُؤمِنَ لَيِّنٌ سَخِيٌّ ، وإنَّ المُنافِقَ خَشِنٌ لَئيمٌ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دَعِبٌ‌</w:t>
      </w:r>
      <w:r>
        <w:rPr>
          <w:rStyle w:val="FootnoteAnchor"/>
          <w:rtl w:val="true"/>
        </w:rPr>
        <w:footnoteReference w:id="421"/>
      </w:r>
      <w:r>
        <w:rPr>
          <w:rFonts w:ascii="Amiri" w:hAnsi="Amiri" w:eastAsia="Amiri" w:cs="Amiri"/>
          <w:color w:val="111111"/>
          <w:sz w:val="28"/>
          <w:sz w:val="28"/>
          <w:szCs w:val="28"/>
          <w:rtl w:val="true"/>
          <w:lang w:bidi="ar-SA"/>
        </w:rPr>
        <w:t>لَعِبٌ ، وَالمُنافِقُ قَطِبٌ‌</w:t>
      </w:r>
      <w:r>
        <w:rPr>
          <w:rStyle w:val="FootnoteAnchor"/>
          <w:rtl w:val="true"/>
        </w:rPr>
        <w:footnoteReference w:id="422"/>
      </w:r>
      <w:r>
        <w:rPr>
          <w:rFonts w:ascii="Amiri" w:hAnsi="Amiri" w:eastAsia="Amiri" w:cs="Amiri"/>
          <w:color w:val="111111"/>
          <w:sz w:val="28"/>
          <w:sz w:val="28"/>
          <w:szCs w:val="28"/>
          <w:rtl w:val="true"/>
          <w:lang w:bidi="ar-SA"/>
        </w:rPr>
        <w:t xml:space="preserve">غَضِبٌ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المُعَبِّسَ في وَجهِ إخوانِهِ </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2126_13915"/>
    </w:p>
    <w:p>
      <w:pPr>
        <w:pStyle w:val="Heading3"/>
        <w:numPr>
          <w:ilvl w:val="2"/>
          <w:numId w:val="1"/>
        </w:numPr>
        <w:rPr/>
      </w:pPr>
      <w:bookmarkStart w:id="338" w:name="__RefHeading___Toc45770_3804643083"/>
      <w:bookmarkStart w:id="339" w:name="_Toc130"/>
      <w:bookmarkEnd w:id="337"/>
      <w:bookmarkEnd w:id="338"/>
      <w:r>
        <w:rPr/>
        <w:t>۲</w:t>
      </w:r>
      <w:r>
        <w:rPr>
          <w:rtl w:val="true"/>
        </w:rPr>
        <w:t xml:space="preserve"> </w:t>
      </w:r>
      <w:r>
        <w:rPr>
          <w:rtl w:val="true"/>
        </w:rPr>
        <w:t xml:space="preserve">/ </w:t>
      </w:r>
      <w:r>
        <w:rPr/>
        <w:t>۵</w:t>
      </w:r>
      <w:r>
        <w:rPr>
          <w:rtl w:val="true"/>
        </w:rPr>
        <w:t xml:space="preserve"> نكوهش تُرُش‌رويى‌</w:t>
      </w:r>
      <w:bookmarkEnd w:id="33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نكوهش تُرُش‌رويى‌پيامبر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تُرُش‌رويى ، بى‌زارى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مى‌آورند و موجب دورى از خدا و وارد شدن به آتش جهنّم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فرومايه و بخيل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خوش‌رويى و نيكويى و بزرگوارى و گشاده‌دستى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نرم‌خو و گشاده‌دست است و منافق، تُندخو و فرومايه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شوخ و اهل بازى است و منافق، اخمو و خشمگين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را كه در چهره برادرانش تُرُش‌رويى كند ، دشمن دارد</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هَشّاشٌ‌</w:t>
      </w:r>
      <w:r>
        <w:rPr>
          <w:rStyle w:val="FootnoteAnchor"/>
          <w:rtl w:val="true"/>
        </w:rPr>
        <w:footnoteReference w:id="425"/>
      </w:r>
      <w:r>
        <w:rPr>
          <w:rFonts w:ascii="Amiri" w:hAnsi="Amiri" w:eastAsia="Amiri" w:cs="Amiri"/>
          <w:color w:val="111111"/>
          <w:sz w:val="28"/>
          <w:sz w:val="28"/>
          <w:szCs w:val="28"/>
          <w:rtl w:val="true"/>
          <w:lang w:bidi="ar-SA"/>
        </w:rPr>
        <w:t>بَشّاشٌ ، لا بِعَبّاسٍ ولا بِجَسّاسٍ‌</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مُستَبشِرٌ خَيرٌ مِن قَطوبٍ‌</w:t>
      </w:r>
      <w:r>
        <w:rPr>
          <w:rStyle w:val="FootnoteAnchor"/>
          <w:rtl w:val="true"/>
        </w:rPr>
        <w:footnoteReference w:id="428"/>
      </w:r>
      <w:r>
        <w:rPr>
          <w:rFonts w:ascii="Amiri" w:hAnsi="Amiri" w:eastAsia="Amiri" w:cs="Amiri"/>
          <w:color w:val="111111"/>
          <w:sz w:val="28"/>
          <w:sz w:val="28"/>
          <w:szCs w:val="28"/>
          <w:rtl w:val="true"/>
          <w:lang w:bidi="ar-SA"/>
        </w:rPr>
        <w:t xml:space="preserve">مُؤثِرٍ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مَبَرَّةٌ</w:t>
      </w:r>
      <w:r>
        <w:rPr>
          <w:rStyle w:val="FootnoteAnchor"/>
          <w:rtl w:val="true"/>
        </w:rPr>
        <w:footnoteReference w:id="430"/>
      </w:r>
      <w:r>
        <w:rPr>
          <w:rFonts w:ascii="Amiri" w:hAnsi="Amiri" w:eastAsia="Amiri" w:cs="Amiri"/>
          <w:color w:val="111111"/>
          <w:sz w:val="28"/>
          <w:sz w:val="28"/>
          <w:szCs w:val="28"/>
          <w:rtl w:val="true"/>
          <w:lang w:bidi="ar-SA"/>
        </w:rPr>
        <w:t xml:space="preserve">، العُبوسُ مَعَرَّةٌ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عَلَيكَ بِبِشرِهِ ، لَم يَسمَح بِبِرِّهِ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السّرور</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ويژگى‌هاى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گشاده‌چهره و خوش‌روست، نه تُرُش‌رو و تفتيشگر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خوش، از چهره در هم كشيده ايثارگر،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 بودن، نيكى است و چهره در هم كشيدن ، آزار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روى خوش خويش را از تو دريغ كند، نيكىِ خود را ارزانى تو نخواهد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خوش‌حالى</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السُّرورِ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الآفاتُ الأَخلاقِيَّةُ والاِجتِماعِيَّةُأ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أدوَمُ النّاسِ غَمّاً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أسوَؤُهُم خُلُقاً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يوحِشُ القَريبَ ، ويُنَفِّرُ البَعيدَ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شعب الإيمان عن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ذَهَبَ ماءُ وَجهِهِ ، ومَن ساءَ خُلُقُهُ كَثُرَ غَمُّهُ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عَلَيهِ سُوءُ الظَّنِّ لَم يَترُكْ بَينَهُ وبَينَ خَليلٍ صُلحاً </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2126_13919"/>
    </w:p>
    <w:p>
      <w:pPr>
        <w:pStyle w:val="Heading2"/>
        <w:numPr>
          <w:ilvl w:val="1"/>
          <w:numId w:val="1"/>
        </w:numPr>
        <w:rPr/>
      </w:pPr>
      <w:bookmarkStart w:id="341" w:name="__RefHeading___Toc45772_3804643083"/>
      <w:bookmarkStart w:id="342" w:name="_Toc131"/>
      <w:bookmarkEnd w:id="340"/>
      <w:bookmarkEnd w:id="341"/>
      <w:r>
        <w:rPr>
          <w:rtl w:val="true"/>
        </w:rPr>
        <w:t xml:space="preserve">فصل سوم </w:t>
      </w:r>
      <w:r>
        <w:rPr>
          <w:rtl w:val="true"/>
        </w:rPr>
        <w:t xml:space="preserve">: </w:t>
      </w:r>
      <w:r>
        <w:rPr>
          <w:rtl w:val="true"/>
        </w:rPr>
        <w:t>موانع شادمانى‌</w:t>
      </w:r>
      <w:bookmarkEnd w:id="342"/>
    </w:p>
    <w:p>
      <w:pPr>
        <w:pStyle w:val="Heading3"/>
        <w:numPr>
          <w:ilvl w:val="2"/>
          <w:numId w:val="1"/>
        </w:numPr>
        <w:rPr/>
      </w:pPr>
      <w:bookmarkStart w:id="343" w:name="__RefHeading___Toc45774_3804643083"/>
      <w:bookmarkStart w:id="344" w:name="_Toc132"/>
      <w:bookmarkEnd w:id="343"/>
      <w:r>
        <w:rPr/>
        <w:t>۳</w:t>
      </w:r>
      <w:r>
        <w:rPr>
          <w:rtl w:val="true"/>
        </w:rPr>
        <w:t xml:space="preserve"> </w:t>
      </w:r>
      <w:r>
        <w:rPr>
          <w:rtl w:val="true"/>
        </w:rPr>
        <w:t xml:space="preserve">/ </w:t>
      </w:r>
      <w:r>
        <w:rPr/>
        <w:t>۱</w:t>
      </w:r>
      <w:r>
        <w:rPr>
          <w:rtl w:val="true"/>
        </w:rPr>
        <w:t xml:space="preserve"> آسيب‌هاى اخلاقى و اجتماعى‌</w:t>
      </w:r>
      <w:bookmarkEnd w:id="344"/>
    </w:p>
    <w:p>
      <w:pPr>
        <w:pStyle w:val="Heading4"/>
        <w:numPr>
          <w:ilvl w:val="3"/>
          <w:numId w:val="1"/>
        </w:numPr>
        <w:rPr/>
      </w:pPr>
      <w:bookmarkStart w:id="345" w:name="__RefHeading___Toc45776_3804643083"/>
      <w:bookmarkStart w:id="346" w:name="_Toc133"/>
      <w:bookmarkEnd w:id="345"/>
      <w:r>
        <w:rPr>
          <w:rtl w:val="true"/>
        </w:rPr>
        <w:t xml:space="preserve">الف </w:t>
      </w:r>
      <w:r>
        <w:rPr>
          <w:rtl w:val="true"/>
        </w:rPr>
        <w:t xml:space="preserve">- </w:t>
      </w:r>
      <w:r>
        <w:rPr>
          <w:rtl w:val="true"/>
        </w:rPr>
        <w:t>بدخُلقى‌</w:t>
      </w:r>
      <w:bookmarkEnd w:id="346"/>
    </w:p>
    <w:p>
      <w:pPr>
        <w:pStyle w:val="Heading4"/>
        <w:numPr>
          <w:ilvl w:val="3"/>
          <w:numId w:val="1"/>
        </w:numPr>
        <w:rPr/>
      </w:pPr>
      <w:bookmarkStart w:id="347" w:name="__RefHeading___Toc45778_3804643083"/>
      <w:bookmarkStart w:id="348" w:name="_Toc134"/>
      <w:bookmarkEnd w:id="347"/>
      <w:r>
        <w:rPr>
          <w:rtl w:val="true"/>
        </w:rPr>
        <w:t xml:space="preserve">ب </w:t>
      </w:r>
      <w:r>
        <w:rPr>
          <w:rtl w:val="true"/>
        </w:rPr>
        <w:t xml:space="preserve">- </w:t>
      </w:r>
      <w:r>
        <w:rPr>
          <w:rtl w:val="true"/>
        </w:rPr>
        <w:t>بدگمانى‌</w:t>
      </w:r>
      <w:bookmarkEnd w:id="34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شادمانى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آسيب‌هاى اخلاقى و اجتماعى‌الف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بدخُلقى‌امام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مردم، اندوه چه كسى 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بدخوتر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بدخلقى، آشنا را فرارى مى‌دهد و بيگانه را متنفّر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وهب بن مُنبّه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به فرزندش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دروغ بگويد، آبرويش مى‌رود و هر كس بدخلقى كند ، اندوهش فراوان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بدگمانى بر او چيره شود ، جاى آشتى با هيچ دوستى باقى نمى‌گذارد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ظَنُّهُ استَوحَشَ مِن كُلِّ أحَدٍ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المُريبُ أبَداً عَلِيلٌ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مُسلِمِ بنِ شِهابٍ الزُّهرِيُّ عَلى عَلِيِّ بنِ الحُسَينِ عليهما السلام وهُوَ كَئيبٌ حَزينٌ ، فَقالَ لَهُ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مَغموماً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غُمومٌ وهُمومٌ تَتَوالى عَلَيَّ؛ لِمَا امتُحِنتُ بِهِ مِن جِهَةِ حُسّادِ نِعمَتي وَالطّامِعينَ فِيَّ ، ومِمَّن أرجوهُ ومِمَّن أحسَنتُ إلَيهِ ، فَيَخلُفُ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عَلَيكَ لِسانَكَ ؛ تَملِك بِهِ إخوانَكَ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اُحسِنُ إلَيهِم بِما يَبدُرُ مِن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تُعجَبَ مِن نَفسِكَ بِذلِكَ ، وإيّاكَ أن تَتَكَلَّمَ بِما يَسبِقُ إلَى القُلوبِ إنكارُهُ وإن كانَ عِندَكَ اعتِذارُهُ؛ فَلَيسَ كُلُّ مَن تُسمِعُهُ نُكراً يُمكِنُكَ أن توسِعَهُ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 مَن لَم يَكُن عَقلُهُ مِن أكمَلِ ما فيهِ كانَ هَلاكُهُ مِن أيسَرِ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 أما عَلَيكَ أن تَجعَلَ المُسلِمينَ مِنكَ بِمَنزِلَةِ أهلِ بَيتِكَ ؛ فَتَجعَلَ كَبيرَهُم مِنكَ بِمَنزِلَةِ والِدِكَ ، و تَجعَلَ صَغيرَهُم مِنكَ بِمَنزِلَةِ ولَدِكَ ، وتَجعَلَ تِربَكَ مِنهُم بِمَنزِلَةِ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هؤُلاءِ تُحِبُّ أن تَظلِمَ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هؤُلاءِ تُحِبُّ أن تَدعُوَ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هؤُلاءِ تُحِبُّ أن تَهتِكَ سِترَهُ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عَرَضَ لَكَ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لَكَ فَضلاً عَلى أحَدٍ مِن أهلِ القِبلَةِ ، فَانظُر؛ إن كانَ أكبَرَ مِنكَ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سَبَقَنِي بِالإِيمانِ وَالعَمَلِ الصّالِحِ فَهُوَ خَيرٌ مِنّي ، وإن كانَ أصغَرَ مِنكَ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سَبَقتُهُ بِالمَعاصي وَالذُّنوبِ فَهُوَ خَيرٌ مِنّي ، وإن كانَ تِربَكَ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يَقينٍ مِن ذَنبي وفي شَكٍّ مِن أمرِهِ ، فَما لي أدَعُ يَقيني لِشَكّي ، وإن رَأَيتَ المُسلِمينَ يُعَظِّمونَكَ ويُوَقِّرونَكَ ويُبَجِّلونَكَ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 أخَذوا بِهِ ، وإن رَأَيتَ مِنهُم جَفاءً وَانقِباضاً عَنكَ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لِذَنبٍ أحدَثتُهُ؛ فَإِنَّكَ إذا فَعَلتَ ذلِكَ سَهَّلَ اللَّه عَلَيكَ عَيشَكَ ، وكَثُرَ أصدِقاؤُكَ ، وقَلَّ أعداؤُكَ ، وفَرِحتَ بِما يَكونُ مِن بِرِّهِم ، ولَم تَأسَف عَلى ما يَكونُ مِن جَفائِهِم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أكرَمَ النّاسِ عَلَى النّاسِ مَن كانَ خَيرُهُ عَلَيهِم فائِضاً ، وكانَ عَنهُم مُستَغنِياً مُتَعَفِّفاً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النّاسِ بَعدَهُ عَلَيهِم مَن كانَ عَنهُم مُتَعَفِّفاً وإن كانَ إلَيهِم مُحتاجاً ؛ فَإِنَّما أهلُ الدُّنيا يَعشَقونَ الأَموالَ ، فَمَن لَم يُزاحِمهُم فيما يَعشَقونَهُ كَرُمَ عَلَيهِم ، ومَن لَم يَزاحِمهُم فيها ومَكَّنَهُم مِن بَعضِها كانَ أعَزَّ عَلَيهِم وأكرَمَ </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2126_13921"/>
    </w:p>
    <w:p>
      <w:pPr>
        <w:pStyle w:val="Heading4"/>
        <w:numPr>
          <w:ilvl w:val="3"/>
          <w:numId w:val="1"/>
        </w:numPr>
        <w:rPr/>
      </w:pPr>
      <w:bookmarkStart w:id="350" w:name="__RefHeading___Toc45780_3804643083"/>
      <w:bookmarkStart w:id="351" w:name="_Toc135"/>
      <w:bookmarkEnd w:id="349"/>
      <w:bookmarkEnd w:id="350"/>
      <w:r>
        <w:rPr>
          <w:rtl w:val="true"/>
        </w:rPr>
        <w:t xml:space="preserve">ج </w:t>
      </w:r>
      <w:r>
        <w:rPr>
          <w:rtl w:val="true"/>
        </w:rPr>
        <w:t xml:space="preserve">- </w:t>
      </w:r>
      <w:r>
        <w:rPr>
          <w:rtl w:val="true"/>
        </w:rPr>
        <w:t>خودشيفتگى‌</w:t>
      </w:r>
      <w:bookmarkEnd w:id="35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خوشبين نباشد ، از همگان گريزان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هيچ كس خو نمى‌گيرد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شكّاك، همواره بيمار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خودشيفتگى‌امام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شهاب زُهرى ، افسرده‌دل و اندوهناك، نزد زين العابدين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اندوهگينى؟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غصه‌هايى پى در پى بر من وارد مى‌شوند ؛ چه اين كه از كسانى كه به نعمت‌هاى من حسادت مى‌ورزند و به ديده طمع در من مى‌نگرند در رنج و محنت ام ؛ كسانى كه به آنان اميد دارم و نيز كسانى كه به آنان خوبى مى‌كنم ، امّا گمانم به خطا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اميدم از آنان نااميد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نگه دار، تا برادرانت را از آنِ خود سازى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سخنان خود ، به آنان نيكى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براى اين كار ، گرفتار خودشيفتگى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چيزى بر زبان آورى كه احساس نادرستىِ آن، زودتر بر دل‌ها نشيند ، گرچه بتوانى براى آن توجيهى ارائه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به هر كس كه سخن غريبى بگويى ، بتوانى عذرت را نيز به گوش وى برسانى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خردش، كامل‌ترين ويژگى او نباشد ، نابودى‌اش، آسان‌ترين خصوصيت او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اشكالى دارد كه مسلمانان را چون خانواده‌ات بشمارى و بزرگشان را در جايگاه پدرت بدانى و كوچكشان را در جايگاه فرزندت و همسالت را به منزلت برادرت ؟ حال به كدام يك از اينان دوست دارى ستم كنى ؟ كدام يك از اينان را دوست دارى نفرين كنى ؟ آبروى كدام يك از اينان را دوست دارى بريزى ؟ اگر هم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نفرين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اين پندار را پديد آورد كه تو بر يكى از اهل قبله برترى دارى ، بنگر كه اگر وى بزرگ‌تر از تو بود،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من ايمان آورده و عمل صالح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كوچك‌تر از تو بود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او به گناهان و معصيت‌ها روى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بهتر از من است و اگر همسالت بود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گناه خود ، يقين دارم و در باره او ترديد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يقينم را به خاطر شك خود ، رها كنم ؟ اگر ديدى مسلمانان به تو حرمت مى‌نهند ، بزرگت مى‌شمارند و گرامى‌ات مى‌دارند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فضيلتى است كه آنان به چنگ آورده‌اند و اگر از آنان درشتى و روى‌گردانى از خودت را ديدى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سبب گناهى است كه از من سر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 خداوند، زندگى را بر تو آسان مى‌كند ، دوستانت فراوان مى‌گردند ، دشمنانت اندك مى‌شوند و از نيكى مردم ، شادمان مى‌گردى و از درشتى و جفايشان اندوهگين نمى‌شوى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 كه گرامى‌ترينِ مردم نزد آنان ، كسى است كه خيرش به آنان برسد و خود از آنان بى‌نياز باشد و از درخواست چيزى خوددارى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گرامى‌ترينِ مردم نزدشان ، كسى است كه از درخواست كردنْ خوددارى كند ، گرچه بدانها نيازمند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اهل دنيا دل‌بسته اموال خويش اند و هركه مزاحم دلبستگى‌شان نشود ، نزدشان گرامى است و اگر مزاحم اموالشان نشود و حتّى چيزى بر امكاناتشان بيفزايد ، عزيزتر و گرامى‌تر خواهد بود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الحَسودُ مسروراً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مَغمومٌ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حَسَدُهُ طالَ كَمَدُهُ‌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2126_13923"/>
    </w:p>
    <w:p>
      <w:pPr>
        <w:pStyle w:val="Heading4"/>
        <w:numPr>
          <w:ilvl w:val="3"/>
          <w:numId w:val="1"/>
        </w:numPr>
        <w:rPr/>
      </w:pPr>
      <w:bookmarkStart w:id="353" w:name="__RefHeading___Toc45782_3804643083"/>
      <w:bookmarkStart w:id="354" w:name="_Toc136"/>
      <w:bookmarkEnd w:id="352"/>
      <w:bookmarkEnd w:id="353"/>
      <w:r>
        <w:rPr>
          <w:rtl w:val="true"/>
        </w:rPr>
        <w:t xml:space="preserve">د </w:t>
      </w:r>
      <w:r>
        <w:rPr>
          <w:rtl w:val="true"/>
        </w:rPr>
        <w:t xml:space="preserve">- </w:t>
      </w:r>
      <w:r>
        <w:rPr>
          <w:rtl w:val="true"/>
        </w:rPr>
        <w:t>حسادت‌</w:t>
      </w:r>
      <w:bookmarkEnd w:id="354"/>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خوش‌گمانى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حسادت‌امام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حسود، شادمان ديده نمى‌شود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حسود، غمناك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بسيار حسادت ورزد، اندوه درونى‌اش درازمدّت باشد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النّاسِ عَيشاً الحَسودُ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ظالِماً أشبَهَ بِمَظلومٍ مِنَ الحاسِدِ ؛ نَفَسٌ دائِمٌ ، وقَلبٌ هائِمٌ ، وحُزنٌ لازِمٌ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 الحاسِدِ أنَّهُ يَغتَمُّ وَقتَ سُرورِكَ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الحَقودُ مُعَذَّبُ النَّفسِ ، مُتَضاعَفُ الهَمِّ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الحَقودُ لا راحَةَ لَهُ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أنكَدَ</w:t>
      </w:r>
      <w:r>
        <w:rPr>
          <w:rStyle w:val="FootnoteAnchor"/>
          <w:rtl w:val="true"/>
        </w:rPr>
        <w:footnoteReference w:id="450"/>
      </w:r>
      <w:r>
        <w:rPr>
          <w:rFonts w:ascii="Amiri" w:hAnsi="Amiri" w:eastAsia="Amiri" w:cs="Amiri"/>
          <w:color w:val="111111"/>
          <w:sz w:val="28"/>
          <w:sz w:val="28"/>
          <w:szCs w:val="28"/>
          <w:rtl w:val="true"/>
          <w:lang w:bidi="ar-SA"/>
        </w:rPr>
        <w:t xml:space="preserve">عَيشَ الحَقودِ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استَراحَ قَلبُهُ ولُبُّهُ‌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الحَقودُ يَموتُ كَمَداً </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2126_13925"/>
    </w:p>
    <w:p>
      <w:pPr>
        <w:pStyle w:val="Heading4"/>
        <w:numPr>
          <w:ilvl w:val="3"/>
          <w:numId w:val="1"/>
        </w:numPr>
        <w:rPr/>
      </w:pPr>
      <w:bookmarkStart w:id="356" w:name="__RefHeading___Toc45784_3804643083"/>
      <w:bookmarkStart w:id="357" w:name="_Toc137"/>
      <w:bookmarkEnd w:id="355"/>
      <w:bookmarkEnd w:id="356"/>
      <w:r>
        <w:rPr>
          <w:rtl w:val="true"/>
        </w:rPr>
        <w:t xml:space="preserve">ه </w:t>
      </w:r>
      <w:r>
        <w:rPr>
          <w:rtl w:val="true"/>
        </w:rPr>
        <w:t xml:space="preserve">- </w:t>
      </w:r>
      <w:r>
        <w:rPr>
          <w:rtl w:val="true"/>
        </w:rPr>
        <w:t>كينه‌</w:t>
      </w:r>
      <w:bookmarkEnd w:id="35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زندگانى‌ترين مردم، حسود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ستمگرى را نديدم همانند حسود كه چنين به ستمديده شبيه باشد؛ نفسْ نفس‌زنان، با دلى سرگشته و اندوهى پيوسته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حسود همين اندازه برايت كافى است كه در زمان شادمانى تو ، وى اندوهناك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كينه‌توز، جانش در عذاب است و گرفتارى و اندوهش چند برابر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كينه‌توز، آسايش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است زندگى كسى كه كينه‌توز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از كينه‌توزى بپرهيزد، دل و خردش آسوده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كينه‌توز، از اندوه درونى مى‌ميرد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 عَلى مَن لا يَقدِرُ عَلى ضُرِّهِ طالَ حُزنُهُ وعَذَّبَ نَفسَهُ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الغَضَبِ نَدَمٌ وعُصيانٌ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وَالغَضَبَ ؛ فَأَوَّلُهُ جُنونٌ وآخِرُهُ نَدَمٌ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المُنى‌الإمام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الأَمَلَ يُذهِبُ العَقلَ ، ويُكذِبُ الوَعدَ ، ويَحُثُّ عَلَى الغَفلَةِ ، ويورِثُ الحَسرَةَ ، فَأَكذِبُوا الأَمَلَ فَإِنَّهُ غَرورٌ ، وإنَّ صاحِبَهُ مَأزورٌ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الأَمانيِّ الأَسَفُ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المُنى‌</w:t>
      </w:r>
      <w:r>
        <w:rPr>
          <w:rStyle w:val="FootnoteAnchor"/>
          <w:rtl w:val="true"/>
        </w:rPr>
        <w:footnoteReference w:id="460"/>
      </w:r>
      <w:r>
        <w:rPr>
          <w:rFonts w:ascii="Amiri" w:hAnsi="Amiri" w:eastAsia="Amiri" w:cs="Amiri"/>
          <w:color w:val="111111"/>
          <w:sz w:val="28"/>
          <w:sz w:val="28"/>
          <w:szCs w:val="28"/>
          <w:rtl w:val="true"/>
          <w:lang w:bidi="ar-SA"/>
        </w:rPr>
        <w:t xml:space="preserve">الأَسَفُ ، وثَمَرَتُهُ التَّلَفُ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المُنى ؛ فَإِنَّها تُذهِبُ بَهجَةَ ما خُوِّلتُم‌</w:t>
      </w:r>
      <w:r>
        <w:rPr>
          <w:rStyle w:val="FootnoteAnchor"/>
          <w:rtl w:val="true"/>
        </w:rPr>
        <w:footnoteReference w:id="462"/>
      </w:r>
      <w:r>
        <w:rPr>
          <w:rFonts w:ascii="Amiri" w:hAnsi="Amiri" w:eastAsia="Amiri" w:cs="Amiri"/>
          <w:color w:val="111111"/>
          <w:sz w:val="28"/>
          <w:sz w:val="28"/>
          <w:szCs w:val="28"/>
          <w:rtl w:val="true"/>
          <w:lang w:bidi="ar-SA"/>
        </w:rPr>
        <w:t>، وتَستَصغِرونَ بِها مَواهِبَ اللَّهِ تَعالى عِندَكُم ، وتُعقِبُكُم الحَسَراتِ فيما وَهَّمتُم بِهِ أنفُسَكُم‌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2126_13927"/>
    </w:p>
    <w:p>
      <w:pPr>
        <w:pStyle w:val="Heading4"/>
        <w:numPr>
          <w:ilvl w:val="3"/>
          <w:numId w:val="1"/>
        </w:numPr>
        <w:rPr/>
      </w:pPr>
      <w:bookmarkStart w:id="359" w:name="__RefHeading___Toc45786_3804643083"/>
      <w:bookmarkStart w:id="360" w:name="_Toc138"/>
      <w:bookmarkEnd w:id="358"/>
      <w:bookmarkEnd w:id="359"/>
      <w:r>
        <w:rPr>
          <w:rtl w:val="true"/>
        </w:rPr>
        <w:t xml:space="preserve">و </w:t>
      </w:r>
      <w:r>
        <w:rPr>
          <w:rtl w:val="true"/>
        </w:rPr>
        <w:t xml:space="preserve">- </w:t>
      </w:r>
      <w:r>
        <w:rPr>
          <w:rtl w:val="true"/>
        </w:rPr>
        <w:t>خشم‌</w:t>
      </w:r>
      <w:bookmarkEnd w:id="360"/>
    </w:p>
    <w:p>
      <w:pPr>
        <w:pStyle w:val="Heading4"/>
        <w:numPr>
          <w:ilvl w:val="3"/>
          <w:numId w:val="1"/>
        </w:numPr>
        <w:rPr/>
      </w:pPr>
      <w:bookmarkStart w:id="361" w:name="__RefHeading___Toc45788_3804643083"/>
      <w:bookmarkStart w:id="362" w:name="_Toc139"/>
      <w:bookmarkEnd w:id="361"/>
      <w:r>
        <w:rPr>
          <w:rtl w:val="true"/>
        </w:rPr>
        <w:t xml:space="preserve">ز </w:t>
      </w:r>
      <w:r>
        <w:rPr>
          <w:rtl w:val="true"/>
        </w:rPr>
        <w:t xml:space="preserve">- </w:t>
      </w:r>
      <w:r>
        <w:rPr>
          <w:rtl w:val="true"/>
        </w:rPr>
        <w:t>آرزو</w:t>
      </w:r>
      <w:bookmarkEnd w:id="36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كسى خشم گيرد و نتواند به آن كس آسيبى وارد كند، اندوهش طولانى و جانش در عذاب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خشم بودن، مايه پشيمانى و گنهكارى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بپرهيز كه آغاز آن، ديوانگى و فرجام آن، پشيمانى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مى‌بَرَد، به وعده دروغ وا مى‌دارد، به غفلت تشويق مى‌كند و حسرت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آرزو را دروغ شماريد؛ كه آرزو، فريب‌دهنده است و آرزومند گنهكار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آرزوها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افسوس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دستاورد آرزوها، افسوس است و ميوه آن، نابودى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 زيرا آرزوها جلوه نعمت‌هايى را كه خداوند به شما داده، از بين مى‌برند و آنها را در ديدگانتان ناچيز مى‌نمايند و شما را در وعده‌هاى خيالى‌اى كه به خود داده‌ايد ، دچار حسرت و افسوس مى‌گردانند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سُرورٍ يَحتاجُ إلى أمنٍ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 ولَهُ مَوادُّ مِنَ الحِكمَةِ وأضدادٌ مِن خِلافِها ، فَإِن سَنَحَ لَهُ الرَّجاءُ أذَلَّهُ الطَّمَعُ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نَالَهُ الخَوفُ شَغَلَهُ الحُزنُ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لا عَيشَ لَهُ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العلاج الاعتقادي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وَالجَزَعَ ؛ فَإِنَّهُ يَقطَعُ الأَمَلَ ، ويُضعِفُ العَمَلَ ، ويورِثُ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المَخرَجَ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فيهِ حيلَةٌ فَالاِحتِيالُ ، وما لَم تَكُن فيهِ حيلَةٌ فَالاِصطِبارُ </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2126_13929"/>
    </w:p>
    <w:p>
      <w:pPr>
        <w:pStyle w:val="Heading4"/>
        <w:numPr>
          <w:ilvl w:val="3"/>
          <w:numId w:val="1"/>
        </w:numPr>
        <w:rPr/>
      </w:pPr>
      <w:bookmarkStart w:id="364" w:name="__RefHeading___Toc45790_3804643083"/>
      <w:bookmarkStart w:id="365" w:name="_Toc140"/>
      <w:bookmarkEnd w:id="363"/>
      <w:bookmarkEnd w:id="364"/>
      <w:r>
        <w:rPr>
          <w:rtl w:val="true"/>
        </w:rPr>
        <w:t xml:space="preserve">ح </w:t>
      </w:r>
      <w:r>
        <w:rPr>
          <w:rtl w:val="true"/>
        </w:rPr>
        <w:t xml:space="preserve">- </w:t>
      </w:r>
      <w:r>
        <w:rPr>
          <w:rtl w:val="true"/>
        </w:rPr>
        <w:t>ترس‌</w:t>
      </w:r>
      <w:bookmarkEnd w:id="365"/>
    </w:p>
    <w:p>
      <w:pPr>
        <w:pStyle w:val="Heading4"/>
        <w:numPr>
          <w:ilvl w:val="3"/>
          <w:numId w:val="1"/>
        </w:numPr>
        <w:rPr/>
      </w:pPr>
      <w:bookmarkStart w:id="366" w:name="__RefHeading___Toc45792_3804643083"/>
      <w:bookmarkStart w:id="367" w:name="_Toc141"/>
      <w:bookmarkEnd w:id="366"/>
      <w:r>
        <w:rPr>
          <w:rtl w:val="true"/>
        </w:rPr>
        <w:t xml:space="preserve">ط </w:t>
      </w:r>
      <w:r>
        <w:rPr>
          <w:rtl w:val="true"/>
        </w:rPr>
        <w:t xml:space="preserve">- </w:t>
      </w:r>
      <w:r>
        <w:rPr>
          <w:rtl w:val="true"/>
        </w:rPr>
        <w:t>بى‌تابى‌</w:t>
      </w:r>
      <w:bookmarkEnd w:id="367"/>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شادى‌اى، نيازمند امنيت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شگفت‌ترين چيز در انسان ، دل اوست كه مايه‌هايى از حكمت و ضد حكمت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به آن دست دهد ، طمع، خوارش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ترس به آن راه يابد ، اندوه، مشغولش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را از زندگى، هيچ بهره‌اى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درمان اعتقادى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بى‌تابى بپرهيز كه رشته اميد را پاره مى‌كند و كار را سست مى‌گرداند و اندوه را در پى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نجاتْ در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را كه چاره دارد بايد چاره‌انديشى كرد و مشكلى را كه چاره ندارد بايد شكيبايى ورزيد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في بَواطِنِ العِبادِ مِنَ النّورِ وَالصَّفاءِ ، وَالجَزَعُ يُظهِرُ ما في بَواطِنِهِم مِنَ الظُّلمَةِ وَالوَحشَةِ ، وَالصَّبرُ يَدَّعيهِ كُلُّ أحَدٍ ، ولا يبينُ عِندَهُ إلّا المُخبِتونَ‌</w:t>
      </w:r>
      <w:r>
        <w:rPr>
          <w:rStyle w:val="FootnoteAnchor"/>
          <w:rtl w:val="true"/>
        </w:rPr>
        <w:footnoteReference w:id="469"/>
      </w:r>
      <w:r>
        <w:rPr>
          <w:rFonts w:ascii="Amiri" w:hAnsi="Amiri" w:eastAsia="Amiri" w:cs="Amiri"/>
          <w:color w:val="111111"/>
          <w:sz w:val="28"/>
          <w:sz w:val="28"/>
          <w:szCs w:val="28"/>
          <w:rtl w:val="true"/>
          <w:lang w:bidi="ar-SA"/>
        </w:rPr>
        <w:t xml:space="preserve">، وَالجَزَعُ يُنكِرُهُ كُلُّ أحَدٍ وهُوَ أبيَنُ عَلَى المُنافِقينَ ؛ لِأَنَّ نُزولَ المِحنَةِ وَالمُصيبَةِ يُخبِرُ عَنِ الصّادِقِ وَالكاذِبِ ، وتَفسيرُ الصَّبرِ ما يَستَمِرُّ مَذاقُهُ ، وما كان عَنِ اضطِرابٍ لا يُسَمّى صَبراً ، وتَفسيرُ الجَزَعِ اضطِرابُ القَلبِ وتَحَزُّنُ الشَّخصِ ، وتَغَيُّرُ اللَّونِ ، وتَغَيُّرُ الحالِ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العلاج الاخلاقى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قَبلَ الإِمكانِ يوجِبُ الغُصَّةَ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وَالعَجَلَ ؛ فَإِنَّهُ عُنوانُ الفَوتِ وَالنَّدَمِ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بِحَوائِجِكَ قَبلَ وَقتِها ، فَيَضيقَ قَلبُكَ وصَدرُكَ ، ويَغشِيَكَ القُنوطُ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تَمُدَّنَّ عَيْنَيْكَ إِلَى مَا مَتَّعْنَا بِهِ أَزْوَ جًا مِّنْهُمْ وَ لَا تَحْزَنْ عَلَيْهِمْ وَ اخْفِضْ جَنَاحَكَ لِلْمُؤْمِنِينَ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يَتَعَزَّ بِعَزاءِ اللَّهِ تَقَطَّعَت نَفسُهُ عَلَى الدُّنيا حَسَراتٍ ، ومَن رَمى بِنَظَرِهِ إلى ما في يَدِ غَيرِهِ كَثُرَ هَمُّهُ ، ولَم يَشفَ غَيظُهُ </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2126_13931"/>
    </w:p>
    <w:p>
      <w:pPr>
        <w:pStyle w:val="Heading4"/>
        <w:numPr>
          <w:ilvl w:val="3"/>
          <w:numId w:val="1"/>
        </w:numPr>
        <w:rPr/>
      </w:pPr>
      <w:bookmarkStart w:id="369" w:name="__RefHeading___Toc45794_3804643083"/>
      <w:bookmarkStart w:id="370" w:name="_Toc142"/>
      <w:bookmarkEnd w:id="368"/>
      <w:bookmarkEnd w:id="369"/>
      <w:r>
        <w:rPr>
          <w:rtl w:val="true"/>
        </w:rPr>
        <w:t xml:space="preserve">ى </w:t>
      </w:r>
      <w:r>
        <w:rPr>
          <w:rtl w:val="true"/>
        </w:rPr>
        <w:t xml:space="preserve">- </w:t>
      </w:r>
      <w:r>
        <w:rPr>
          <w:rtl w:val="true"/>
        </w:rPr>
        <w:t>شتاب‌زدگى‌</w:t>
      </w:r>
      <w:bookmarkEnd w:id="370"/>
    </w:p>
    <w:p>
      <w:pPr>
        <w:pStyle w:val="Heading4"/>
        <w:numPr>
          <w:ilvl w:val="3"/>
          <w:numId w:val="1"/>
        </w:numPr>
        <w:rPr/>
      </w:pPr>
      <w:bookmarkStart w:id="371" w:name="__RefHeading___Toc45796_3804643083"/>
      <w:bookmarkStart w:id="372" w:name="_Toc143"/>
      <w:bookmarkEnd w:id="371"/>
      <w:r>
        <w:rPr>
          <w:rtl w:val="true"/>
        </w:rPr>
        <w:t xml:space="preserve">ك </w:t>
      </w:r>
      <w:r>
        <w:rPr>
          <w:rtl w:val="true"/>
        </w:rPr>
        <w:t xml:space="preserve">- </w:t>
      </w:r>
      <w:r>
        <w:rPr>
          <w:rtl w:val="true"/>
        </w:rPr>
        <w:t>دنيادوستى‌</w:t>
      </w:r>
      <w:bookmarkEnd w:id="37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 روشنايى و پاكىِ نهفته در جان بندگان را بروز مى‌دهد و بى‌تابى ، تاريكى و وحشت باطن آنان را نمايان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را هر كسى ادّعا مى‌كند، حال آن كه جز فروتنانِ اهل تسليم، در برابر آنْ صادق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بى‌تابى را هر كسى انكار مى‌كند ، در حالى كه در منافقان ، كاملاً نمايان است ؛ چه اين كه فرود آمدن رنج و مصيبت ، راستگو و دروغگو را آشكار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آن است كه مايه تلخ‌كامى است و آنچه از سر پريشانى باشد ، شكيبايى خوانده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بى‌تابى، عبارت است از تشويش دل و اندوه فرد و دگرگون شدن رنگ و حالت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درمان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شكيبايى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شتاب‌زدگى‌امام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كردن پيش از دستيابى به موقعيت ، اندوه‌بار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شتاب‌زدگى بپرهيز؛ كه سرلوحه زيانكارى و پشيمانى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نيازهايت پيش از موعد آن، شتاب مكن ؛ كه دل و سينه‌ات تنگ مى‌شود و نااميدى، تو را فرا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دنيادوستى‌امام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بعضى از مردان و زنانشان را از چيزى برخوردار ساخته‌ايم، تو به آن چشم مدوز و اندوهگين آنان مباش و در برابر مؤمنان، فروتنى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دلدارى دادن خدا آرام نگيرد ، جانش بر دنيا حسرت‌ها مى‌خورَد و هر كه چشمش به دارايى‌هاى ديگران باشد ، اندوهش بسيار مى‌شود و ناراحتى‌اش بهبود نمى‌يابد</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ما في أيدِي النّاسِ طالَ حُزنُهُ ودامَ أسَفُهُ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الدُّنيا تُكثِرُ الهَمَّ وَالحُزنَ ، وَالزُّهدُ فِي الدُّنيا يُريحُ القَلبَ وَالبَدَنَ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زَعيمٌ بِثَلاثٍ لِمَن أكَبَّ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 لا غِناءَ لَهُ ، وبِشُغلٍ لا فَراغَ لَهُ ، وبِهَمٍّ وحُزنٍ لَا انقِطاعَ لَهُ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أخلَصَ للَّهِ‌ِ العِبادةَ وَالدُّعاءَ ، ولَم يَشغَل قَلبَهُ بِما تَرى عَيناهُ ، ولَم يَنسَ ذِكرَ اللَّهِ بِما تَسمَعُ اُذُناهُ ، ولَم يَحزُن صَدرَهُ بِما اُعطِيَ غَيرُهُ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بِالآخِرَةِ عِندَ اللَّهِ تورِثُ الرَّوحَ وَالرَّاحَةَ ، وَالرَّغبَةُ فِي الدُّنيا تورِثُ الهَمَّ وَالحُزنَ </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آنچه در دست مردم است ، چشم بدوزد، اندوهش طولانى و افسوسش ماندگار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به دنيا ، غصّه و اندوه را فراوان مى‌كند و بى‌رغبتى به دنيا ، دل و تن را آسوده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شيفته دنياست ، من سه چيز را براى وى تخلف‌ناپذير به شمار مى‌آورم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فقرى كه هيچ گاه به بى‌نيازى نينجامد ، دلْ‌مشغولى‌اى كه هرگز از آن رها نگردد و غم و اندوهى كه پايان نپذيرد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 كه عبادت و دعايش را براى خدا خالص سازد و دلش را به آنچه ديدگانش مى‌بينند، مشغول نگرداند و ياد خدا را به جهت آنچه گوش‌هايش مى‌شنوند، وا ننهد و سينه‌اش را به خاطر آنچه به ديگران داده شده، محزون ننمايد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به آخرت ، در نزد خداوند، خوشى و آسودگى را به دنبال مى‌آورد و اشتياق به دنيا، گرفتارى و اندوه به بار مى‌نشاند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وغَلَبَةَ الدُّنيا عَلى أنفُسِكُم ؛ فَإِنَّ عاجِلَها نَغصَةٌ</w:t>
      </w:r>
      <w:r>
        <w:rPr>
          <w:rStyle w:val="FootnoteAnchor"/>
          <w:rtl w:val="true"/>
        </w:rPr>
        <w:footnoteReference w:id="481"/>
      </w:r>
      <w:r>
        <w:rPr>
          <w:rFonts w:ascii="Amiri" w:hAnsi="Amiri" w:eastAsia="Amiri" w:cs="Amiri"/>
          <w:color w:val="111111"/>
          <w:sz w:val="28"/>
          <w:sz w:val="28"/>
          <w:szCs w:val="28"/>
          <w:rtl w:val="true"/>
          <w:lang w:bidi="ar-SA"/>
        </w:rPr>
        <w:t xml:space="preserve">، وآجِلَها غُصَّةٌ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ظِلُّ الغَمامِ ، وحُلُمُ المَنامِ ، وَالفَرَحُ المَوصولُ بِالغَمِّ ، وَالعَسَلُ المَشوبُ بِالسَّمِّ ، سَلّابَةُ النِّعَمِ ، أكّالَةُ الاُمَمِ ، جَلّابَةُ النِّقَمِ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الدُّنيا هَمَّهُ طالَ يَومَ القِيامَةِ شَقاؤُهُ وغَمُّهُ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حُطامٌ‌</w:t>
      </w:r>
      <w:r>
        <w:rPr>
          <w:rStyle w:val="FootnoteAnchor"/>
          <w:rtl w:val="true"/>
        </w:rPr>
        <w:footnoteReference w:id="48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استَشعَرَ شَغَفَها</w:t>
      </w:r>
      <w:r>
        <w:rPr>
          <w:rStyle w:val="FootnoteAnchor"/>
          <w:rtl w:val="true"/>
        </w:rPr>
        <w:footnoteReference w:id="486"/>
      </w:r>
      <w:r>
        <w:rPr>
          <w:rFonts w:ascii="Amiri" w:hAnsi="Amiri" w:eastAsia="Amiri" w:cs="Amiri"/>
          <w:color w:val="111111"/>
          <w:sz w:val="28"/>
          <w:sz w:val="28"/>
          <w:szCs w:val="28"/>
          <w:rtl w:val="true"/>
          <w:lang w:bidi="ar-SA"/>
        </w:rPr>
        <w:t>مَلَأت قَلبَهُ أشجاناً ، لَهُنَّ رَقصٌ عَلى سُوَيداءِ قَلبِهِ كَرَقيصِ‌</w:t>
      </w:r>
      <w:r>
        <w:rPr>
          <w:rStyle w:val="FootnoteAnchor"/>
          <w:rtl w:val="true"/>
        </w:rPr>
        <w:footnoteReference w:id="487"/>
      </w:r>
      <w:r>
        <w:rPr>
          <w:rFonts w:ascii="Amiri" w:hAnsi="Amiri" w:eastAsia="Amiri" w:cs="Amiri"/>
          <w:color w:val="111111"/>
          <w:sz w:val="28"/>
          <w:sz w:val="28"/>
          <w:szCs w:val="28"/>
          <w:rtl w:val="true"/>
          <w:lang w:bidi="ar-SA"/>
        </w:rPr>
        <w:t>الزُّبدَةِ</w:t>
      </w:r>
      <w:r>
        <w:rPr>
          <w:rStyle w:val="FootnoteAnchor"/>
          <w:rtl w:val="true"/>
        </w:rPr>
        <w:footnoteReference w:id="488"/>
      </w:r>
      <w:r>
        <w:rPr>
          <w:rFonts w:ascii="Amiri" w:hAnsi="Amiri" w:eastAsia="Amiri" w:cs="Amiri"/>
          <w:color w:val="111111"/>
          <w:sz w:val="28"/>
          <w:sz w:val="28"/>
          <w:szCs w:val="28"/>
          <w:rtl w:val="true"/>
          <w:lang w:bidi="ar-SA"/>
        </w:rPr>
        <w:t>عَلى أعراضِ المَدرَجَةِ ، هَمٌّ يَحزُنَه وهَمٌّ يَشغَلُهُ ، كَذلِكَ حَتّى يؤخَذَ بِكَظمِهِ‌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اين كه دنيا بر جانتان چيره شود؛ زيرا پيامد زودهنگام آن، ناگوارى است و نتيجه ديررس آن،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سايه ابر است ؛ رؤيايى است كه خفته مى‌بيند؛ شادىِ پيوسته به غم و عسل آميخته به زهر است؛ زداينده نعمت‌ها و خورنده ملّت‌ها و جلب كننده رنج‌هاست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دنيا همّ و غم او باشد ، دشوارى و اندوهش در روز رستاخيز، بسيار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كالاى دنيا هيزمى بيش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لباس شيفتگى به آن را بپوشد ، دلش پر از غم‌هايى شود كه در ميانه دلش برقصند همچون رقصيدن كف و خاشاك ، هنگام گذر از سر پيچ و خم درّه‌ها ، خواهشى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اندوهگينش مى‌كند و خواهشى ديگر سرگرمش مى‌سازد و چنين است تا سرانجام ، راه نَفَسش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مى‌ميرد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لِلمُستَحلي لَذَّةَ الدُّنيا غُصَّةٌ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لَهِجَ قَلبُهُ بِحُبِّ الدُّنيا التاطَ</w:t>
      </w:r>
      <w:r>
        <w:rPr>
          <w:rStyle w:val="FootnoteAnchor"/>
          <w:rtl w:val="true"/>
        </w:rPr>
        <w:footnoteReference w:id="492"/>
      </w:r>
      <w:r>
        <w:rPr>
          <w:rFonts w:ascii="Amiri" w:hAnsi="Amiri" w:eastAsia="Amiri" w:cs="Amiri"/>
          <w:color w:val="111111"/>
          <w:sz w:val="28"/>
          <w:sz w:val="28"/>
          <w:szCs w:val="28"/>
          <w:rtl w:val="true"/>
          <w:lang w:bidi="ar-SA"/>
        </w:rPr>
        <w:t xml:space="preserve">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w:t>
      </w:r>
      <w:r>
        <w:rPr>
          <w:rStyle w:val="FootnoteAnchor"/>
          <w:rtl w:val="true"/>
        </w:rPr>
        <w:footnoteReference w:id="493"/>
      </w:r>
      <w:r>
        <w:rPr>
          <w:rFonts w:ascii="Amiri" w:hAnsi="Amiri" w:eastAsia="Amiri" w:cs="Amiri"/>
          <w:color w:val="111111"/>
          <w:sz w:val="28"/>
          <w:sz w:val="28"/>
          <w:szCs w:val="28"/>
          <w:rtl w:val="true"/>
          <w:lang w:bidi="ar-SA"/>
        </w:rPr>
        <w:t xml:space="preserve">، وَحِرصٍ لا يَترُكُه ، وأملٍ لا يُدرِكُه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قَلبُهُ بِالدُّنيا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يَفنى ، وأمَلٌ لا يُدرَكَ ، ورَجاءٌ لا يُنالُ </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لِأَولِيائي وَالهَمَّ بِالدُّنيا ، إنَّ الهَمَّ يُذهِبُ حَلاوَةَ مُناجاتي 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إنَّ مَحَبَّتي مِن أولِيائي أن يَكونوا روحانِيّينَ لا يَغتَمّونَ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العلاج الاخلاقي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الآفات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اقتناءُ المال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يُلفَى‌</w:t>
      </w:r>
      <w:r>
        <w:rPr>
          <w:rStyle w:val="FootnoteAnchor"/>
          <w:rtl w:val="true"/>
        </w:rPr>
        <w:footnoteReference w:id="497"/>
      </w:r>
      <w:r>
        <w:rPr>
          <w:rFonts w:ascii="Amiri" w:hAnsi="Amiri" w:eastAsia="Amiri" w:cs="Amiri"/>
          <w:color w:val="111111"/>
          <w:sz w:val="28"/>
          <w:sz w:val="28"/>
          <w:szCs w:val="28"/>
          <w:rtl w:val="true"/>
          <w:lang w:bidi="ar-SA"/>
        </w:rPr>
        <w:t xml:space="preserve">الحَريصُ مُستَريحاً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الحَريصِ عَلَى الدُّنيا كَمَثَلِ دودَةِ القَزِّ ؛ كُلَّمَا ازدادَت عَلى نَفسِهالَفّاً كانَ أبعَدَ لَها مِنَ الخُروجِ حَتّى تَموتَ غَمّاً </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2126_13937"/>
    </w:p>
    <w:p>
      <w:pPr>
        <w:pStyle w:val="Heading4"/>
        <w:numPr>
          <w:ilvl w:val="3"/>
          <w:numId w:val="1"/>
        </w:numPr>
        <w:rPr/>
      </w:pPr>
      <w:bookmarkStart w:id="374" w:name="__RefHeading___Toc45798_3804643083"/>
      <w:bookmarkStart w:id="375" w:name="_Toc144"/>
      <w:bookmarkEnd w:id="373"/>
      <w:bookmarkEnd w:id="374"/>
      <w:r>
        <w:rPr>
          <w:rtl w:val="true"/>
        </w:rPr>
        <w:t xml:space="preserve">ل </w:t>
      </w:r>
      <w:r>
        <w:rPr>
          <w:rtl w:val="true"/>
        </w:rPr>
        <w:t xml:space="preserve">- </w:t>
      </w:r>
      <w:r>
        <w:rPr>
          <w:rtl w:val="true"/>
        </w:rPr>
        <w:t>آزمندى‌</w:t>
      </w:r>
      <w:bookmarkEnd w:id="37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لذّت دنيا را شيرين مى‌شمارد ، غصّه‌دار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دلش غرق دنيادوستى شود ، سه ويژگى دنيا هماره با آن دل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اندوهى كه از آن جدا نمى‌شود، حرصى كه رهايش نمى‌كند و آرزويى كه بدان دست نمى‌يابد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دلش به دنيا وابسته شود ، آن دل را از سه ويژگى، رهايى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اندوهى پايان‌ناپذير، آرزويى دست نيافتنى و اميدى دور از دسترس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مسكّن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سخن خداوند عزّ وجلّ به داوود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 مرا با اندوه بر دنيا چه كار؟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شيرينىِ مناجات با مرا از دلشان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علاقه‌ام به دوستانم ، اين است كه اهل معنويت باشند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 مادّيات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راه ندهند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درمان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آسيب‌هاى اقتصادى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انباشت 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آزمندى‌امام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آزمند را آسوده نمى‌توان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آزمندِ دنيا، مَثَل كِرم ابريشم است كه هر چه بيشتر دور خود مى‌تند ، راه خروج او بسته‌تر مى‌شود تا آن كه از غصّه بميرد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الحَريصُ خَصلَتَينِ ولَزِمَتهُ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القَناعَةَ فَافتَقَدَ الرّاحَةَ ، وحُرِمَ الرِّضا فَافتَقَدَ اليَقينَ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بَينَ سَبعِ آفاتٍ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يَضُرُّ بِدينِهِ ولا يَنفَعُهُ ، وهَمٍّ لا يَتِمّ لَهُ أقصاهُ ، وتَعَبٍ لا يَستريحُ مِنهُ إلّا عِندَ المَوتِ ، وخَوفٍ لا يورِثُهُ إلَّا الوُقوعَ فيهِ ، وحُزنٍ قَد كَدِرَ عَلَيهِ عَيشُهُ بِلا فائِدَةٍ ، وحِسابٍ لا مَخلَص لَهُ مِعَهُ مِن عَذابٍ ، وعِقابٍ لا مَفَرَّ مِنهُ ولا حيلَةَ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العلاج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الخِصالُ‌رسول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تُفارِقُهُمُ الكَآبَةُ</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الحَقودُ ، وَالحَسودُ ، وحَديثُ عَهدٍ بِغِنى ، وغَنِيٌّ يَخشى مِنَ الفَقرِ ، وطالِبُ زينَةٍ يَقصرُ عَنها قدرهُ ، وجَليسٌ لِأَهلِ الأَدَبِ ولَيسَ مِنهُم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عَيشَ أنكَدُ مِن عَيشِ الحَسودِ وَالحَقودِ </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2126_13939"/>
    </w:p>
    <w:p>
      <w:pPr>
        <w:pStyle w:val="Heading4"/>
        <w:numPr>
          <w:ilvl w:val="3"/>
          <w:numId w:val="1"/>
        </w:numPr>
        <w:rPr/>
      </w:pPr>
      <w:bookmarkStart w:id="377" w:name="__RefHeading___Toc45800_3804643083"/>
      <w:bookmarkStart w:id="378" w:name="_Toc145"/>
      <w:bookmarkEnd w:id="376"/>
      <w:bookmarkEnd w:id="377"/>
      <w:r>
        <w:rPr>
          <w:rtl w:val="true"/>
        </w:rPr>
        <w:t xml:space="preserve">م </w:t>
      </w:r>
      <w:r>
        <w:rPr>
          <w:rtl w:val="true"/>
        </w:rPr>
        <w:t xml:space="preserve">- </w:t>
      </w:r>
      <w:r>
        <w:rPr>
          <w:rtl w:val="true"/>
        </w:rPr>
        <w:t>و اين چند ويژگى‌</w:t>
      </w:r>
      <w:bookmarkEnd w:id="37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آزمند، از دو ويژگى، محروم است و دو ويژگى ديگر، گريبانگير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قناعت محروم است ، در نتيجه، آسايش ندارد ؛ از رضايتمندى محروم است ، در نتيجه، از يقينْ بهره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آزمند ، ميان هفت آسيب سخت،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فكرى كه به دينش زيان مى‌زند و برايش سودبخش نيست؛ گرفتارى‌اى كه بى‌كران است؛ رنجى كه جز با مرگ از آن آسوده نمى‌شود؛ ترسى كه جز دچار شدن به آن را برايش به ارمغان نمى‌آورد؛ اندوهى كه بى هيچ فايده‌اى، زندگى‌اش را تيره مى‌كند؛ حسابى كه با آن از كيفر، نجاتى نيست؛ و مجازاتى كه گريزگاه و چاره‌اى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شادمانى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درمان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چند ويژگى‌پيامبر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كس را پريشان‌حالى واندوه، رها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كينه‌توز ؛ حسود ؛ آن كه تازه به نان و نوايى رسيده است ؛ ثروتمندى كه دل‌واپس نادارى است؛ آن كه در پى به دست آوردن آرايه‌اى است كه ظرفيت آن را ندارد؛ و همنشين فرهيختگان كه خود از جمله آنان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زندگى‌اى دشوارتر از زندگىِ حسود و كينه‌توز نيست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يَهنَأُ لِصاحِبِهنَّ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وَالحَسَدُ ، وسوءُ الخُلُقِ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رُئِيَ حَزيناً فَسُئِلَ عَن عِلَّتِهِ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لِسَبعٍ أتَت لَم يَضِف إلَينا ضَيفٌ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شِئتَ أن تَحيا حَياةً حُلوَةَ المَحيافَلا تَحسُد ولا تَبخَل ولا تَحرُص عَلَى الدُّنيا</w:t>
      </w:r>
      <w:r>
        <w:rPr>
          <w:rStyle w:val="FootnoteAnchor"/>
          <w:rtl w:val="true"/>
        </w:rPr>
        <w:footnoteReference w:id="50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الآفاتُ العَمَلِيَةُأ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ذِكرِ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ذِكْرِى فَإِنَّ لَهُ مَعِيشَةً ضَنكًا</w:t>
      </w:r>
      <w:r>
        <w:rPr>
          <w:rFonts w:eastAsia="Amiri" w:cs="Amiri" w:ascii="Amiri" w:hAnsi="Amiri"/>
          <w:color w:val="111111"/>
          <w:sz w:val="28"/>
          <w:szCs w:val="28"/>
          <w:rtl w:val="true"/>
          <w:lang w:bidi="ar-SA"/>
        </w:rPr>
        <w:t>)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اللَّهَ سُبحانَهُ ، أنساهُ اللَّهُ نَفسَهُ وأعمى قَلبَهُ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ناجَى اللَّهُ بِهِ موسى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تَنسَني عَلى كُلِّ حالٍ ؛ فَإِنَّ نِسياني يُميتُ القَلبَ </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2126_13941"/>
    </w:p>
    <w:p>
      <w:pPr>
        <w:pStyle w:val="Heading3"/>
        <w:numPr>
          <w:ilvl w:val="2"/>
          <w:numId w:val="1"/>
        </w:numPr>
        <w:rPr/>
      </w:pPr>
      <w:bookmarkStart w:id="380" w:name="__RefHeading___Toc45802_3804643083"/>
      <w:bookmarkStart w:id="381" w:name="_Toc146"/>
      <w:bookmarkEnd w:id="379"/>
      <w:bookmarkEnd w:id="380"/>
      <w:r>
        <w:rPr/>
        <w:t>۳</w:t>
      </w:r>
      <w:r>
        <w:rPr>
          <w:rtl w:val="true"/>
        </w:rPr>
        <w:t xml:space="preserve"> </w:t>
      </w:r>
      <w:r>
        <w:rPr>
          <w:rtl w:val="true"/>
        </w:rPr>
        <w:t xml:space="preserve">/ </w:t>
      </w:r>
      <w:r>
        <w:rPr/>
        <w:t>۲</w:t>
      </w:r>
      <w:r>
        <w:rPr>
          <w:rtl w:val="true"/>
        </w:rPr>
        <w:t xml:space="preserve"> آسيب‌هاى عملى‌</w:t>
      </w:r>
      <w:bookmarkEnd w:id="381"/>
    </w:p>
    <w:p>
      <w:pPr>
        <w:pStyle w:val="Heading4"/>
        <w:numPr>
          <w:ilvl w:val="3"/>
          <w:numId w:val="1"/>
        </w:numPr>
        <w:rPr/>
      </w:pPr>
      <w:bookmarkStart w:id="382" w:name="__RefHeading___Toc45804_3804643083"/>
      <w:bookmarkStart w:id="383" w:name="_Toc147"/>
      <w:bookmarkEnd w:id="382"/>
      <w:r>
        <w:rPr>
          <w:rtl w:val="true"/>
        </w:rPr>
        <w:t xml:space="preserve">الف </w:t>
      </w:r>
      <w:r>
        <w:rPr>
          <w:rtl w:val="true"/>
        </w:rPr>
        <w:t xml:space="preserve">- </w:t>
      </w:r>
      <w:r>
        <w:rPr>
          <w:rtl w:val="true"/>
        </w:rPr>
        <w:t>روى‌گردانى از ياد خدا</w:t>
      </w:r>
      <w:bookmarkEnd w:id="38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هر كس آنها را داراست، زندگى‌اش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كينه‌توزى ، حسد و بدخلقى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غمگين يافتند و از علّت آن جويا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هفته است كه مهمانى بر ما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منسوب به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خواهان زندگى شيرين و گوارايى‌حسادت مكن ، بخل مورز و حريص دنيا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آسيب‌هاى عملى‌الف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روى‌گردانى از ياد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ياد من ، دل بگردانَد ، در حقيقت، زندگىِ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كردند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خداى سبحان را فراموش كند ، خداوند ، خود او را از يادش مى‌بَرد و دلش را كور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 نجواآميزى كه خدا با موسى عليه السلام گفت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هيچ حال ، فراموش مكن ؛ زيرا فراموش كردن من ، دل را مى‌ميرانَد</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ساعَةٍ تَمُرُّ بِابنِ آدَمَ لَم يَذكُرِ اللَّهَ فيها ، إلّا تَحَسَّرَ عَلَيها يَومَ القِيامَةِ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إنَّهُ مَن لَم يَشغَلهُ الوُلوعُ بِذِكرِكَ ، ولَم يَزوِهِ السَّفَرُ بِقُربِكَ ، كانَت حَياتُهُ عَلَيهِ مِيتَةً ، ومِيتَتُهُ عَلَيهِ حَسرَةً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علل الشرائع عن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عليه السلام عَنِ العِشقِ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خَلَت مِن ذِكرِ اللَّهِ ، فَأَذاقَهَا اللَّهُ حُبَّ غَيرِهِ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السَّيِّئات‌الإمام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راحَةَ البَدَنِ بِإِجمامِ‌</w:t>
      </w:r>
      <w:r>
        <w:rPr>
          <w:rStyle w:val="FootnoteAnchor"/>
          <w:rtl w:val="true"/>
        </w:rPr>
        <w:footnoteReference w:id="515"/>
      </w:r>
      <w:r>
        <w:rPr>
          <w:rFonts w:ascii="Amiri" w:hAnsi="Amiri" w:eastAsia="Amiri" w:cs="Amiri"/>
          <w:color w:val="111111"/>
          <w:sz w:val="28"/>
          <w:sz w:val="28"/>
          <w:szCs w:val="28"/>
          <w:rtl w:val="true"/>
          <w:lang w:bidi="ar-SA"/>
        </w:rPr>
        <w:t xml:space="preserve">القَلبِ ، وتَخَلَّص إلى إجمامِ القَلبِ بِقِلَّةِ الخَطَاَ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الأعمال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الشَّهَواتِ‌رسول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شَهوَةِ ساعَةٍ قد أورَثَت حُزناً طَويلاً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ما شاءَ لَقِيَ ما ساءَ </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2126_13943"/>
    </w:p>
    <w:p>
      <w:pPr>
        <w:pStyle w:val="Heading4"/>
        <w:numPr>
          <w:ilvl w:val="3"/>
          <w:numId w:val="1"/>
        </w:numPr>
        <w:rPr/>
      </w:pPr>
      <w:bookmarkStart w:id="385" w:name="__RefHeading___Toc45806_3804643083"/>
      <w:bookmarkStart w:id="386" w:name="_Toc148"/>
      <w:bookmarkEnd w:id="384"/>
      <w:bookmarkEnd w:id="385"/>
      <w:r>
        <w:rPr>
          <w:rtl w:val="true"/>
        </w:rPr>
        <w:t xml:space="preserve">ب </w:t>
      </w:r>
      <w:r>
        <w:rPr>
          <w:rtl w:val="true"/>
        </w:rPr>
        <w:t xml:space="preserve">- </w:t>
      </w:r>
      <w:r>
        <w:rPr>
          <w:rtl w:val="true"/>
        </w:rPr>
        <w:t>بدى‌ها</w:t>
      </w:r>
      <w:bookmarkEnd w:id="386"/>
    </w:p>
    <w:p>
      <w:pPr>
        <w:pStyle w:val="Heading4"/>
        <w:numPr>
          <w:ilvl w:val="3"/>
          <w:numId w:val="1"/>
        </w:numPr>
        <w:rPr/>
      </w:pPr>
      <w:bookmarkStart w:id="387" w:name="__RefHeading___Toc45808_3804643083"/>
      <w:bookmarkStart w:id="388" w:name="_Toc149"/>
      <w:bookmarkEnd w:id="387"/>
      <w:r>
        <w:rPr>
          <w:rtl w:val="true"/>
        </w:rPr>
        <w:t xml:space="preserve">ج </w:t>
      </w:r>
      <w:r>
        <w:rPr>
          <w:rtl w:val="true"/>
        </w:rPr>
        <w:t xml:space="preserve">- </w:t>
      </w:r>
      <w:r>
        <w:rPr>
          <w:rtl w:val="true"/>
        </w:rPr>
        <w:t>پيروى از هوس‌ها</w:t>
      </w:r>
      <w:bookmarkEnd w:id="38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لحظه‌اى كه بر آدمى بگذرد و در آن ياد خدا نكند ، روز قيامت بر آن لحظه، افسوس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وَلَع ياد تو ، او را به خود مشغول نسازد و به جوار قرب تو رخت سفر برنبندد ، زندگى‌اش براى او مرگ است و مُردنش مايه حسرت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عليه السلام در باره عشق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دل‌هايى هستند كه از ياد خدا تهى شده‌اند و خداوند هم محبّت غير خود را به آنها چشانيده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بدى‌هاامام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تن را در آسودگى دل بجوى و با كاستن خطا، به آسودگى دل دست ياب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عوامل شادمانى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رفتارهاى شايسته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هوس‌هاپيامبر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شهوت زودگذرى كه اندوهى درازمدّت به دنبال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دلخواه خود رفتار كند ، آنچه را كه ناخوش مى‌دارد، خواهد ديد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صَبرِ ساعَةٍ قَد أورَثَت فَرَحاً طَويلاً ، وكَم مِن لَذَّةِ ساعَةٍ قَد أورَثَت حُزناً طَويلاً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بحارالأنوار عن صحف إدريس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w:t>
      </w:r>
      <w:r>
        <w:rPr>
          <w:rStyle w:val="FootnoteAnchor"/>
          <w:rtl w:val="true"/>
        </w:rPr>
        <w:footnoteReference w:id="520"/>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شَهَواتِها ، لَم يَخلُ مِن غُصَصِ مَراراتِها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 بغير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الطَّرفِ‌الإمام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نَظرَةٍ جَلَبَت حَسرَةً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سَهمٌ مِن سِهامِ إبليسَ مَسمومٌ ، وكَم مِن نَظرَةٍ أورَثَت حَسرَةً طَويلَةً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العَمَلِ الصّالِحِ‌رسول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العَبدُ فِي العَمَلِ ابتَلاهُ اللَّهُ بِالهَمِّ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فِي العَمَلِ ابتُلِيَ بِالهَمِّ </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2126_13945"/>
    </w:p>
    <w:p>
      <w:pPr>
        <w:pStyle w:val="Heading4"/>
        <w:numPr>
          <w:ilvl w:val="3"/>
          <w:numId w:val="1"/>
        </w:numPr>
        <w:rPr/>
      </w:pPr>
      <w:bookmarkStart w:id="390" w:name="__RefHeading___Toc45810_3804643083"/>
      <w:bookmarkStart w:id="391" w:name="_Toc150"/>
      <w:bookmarkEnd w:id="389"/>
      <w:bookmarkEnd w:id="390"/>
      <w:r>
        <w:rPr>
          <w:rtl w:val="true"/>
        </w:rPr>
        <w:t xml:space="preserve">د </w:t>
      </w:r>
      <w:r>
        <w:rPr>
          <w:rtl w:val="true"/>
        </w:rPr>
        <w:t xml:space="preserve">- </w:t>
      </w:r>
      <w:r>
        <w:rPr>
          <w:rtl w:val="true"/>
        </w:rPr>
        <w:t>چشم‌چرانى‌</w:t>
      </w:r>
      <w:bookmarkEnd w:id="391"/>
    </w:p>
    <w:p>
      <w:pPr>
        <w:pStyle w:val="Heading4"/>
        <w:numPr>
          <w:ilvl w:val="3"/>
          <w:numId w:val="1"/>
        </w:numPr>
        <w:rPr/>
      </w:pPr>
      <w:bookmarkStart w:id="392" w:name="__RefHeading___Toc45812_3804643083"/>
      <w:bookmarkStart w:id="393" w:name="_Toc151"/>
      <w:bookmarkEnd w:id="392"/>
      <w:r>
        <w:rPr>
          <w:rtl w:val="true"/>
        </w:rPr>
        <w:t xml:space="preserve">ه </w:t>
      </w:r>
      <w:r>
        <w:rPr>
          <w:rtl w:val="true"/>
        </w:rPr>
        <w:t xml:space="preserve">- </w:t>
      </w:r>
      <w:r>
        <w:rPr>
          <w:rtl w:val="true"/>
        </w:rPr>
        <w:t>كوتاهى در نيكوكارى‌</w:t>
      </w:r>
      <w:bookmarkEnd w:id="39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بُرهه‌اى بردبارى كه شادمانىِ بلند مدّتى را به بار آوَرَد و بسا برهه‌اى كامجويى كه اندوهى دراز را در پى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صحف ادريس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گوشه‌اى از خواهش‌هاى دنيايى‌اش به وى داده شود ، از غصّه تلخ‌كامى‌هاى آن به دور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شادى ناحق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چشم‌چرانى‌امام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نگاه كه حسرتى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تيرى از تيرهاى زهرآگين شيطان است و چه بسا يك نگاه كه حسرتى به جاى ماندنى را در پى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در نيكوكارى‌پيامبر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ورزد ، خداوند، او را به اندوه مبتلا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نمايد، به غصّه گرفتار مى‌گردد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عَن فِعلِ الخَيرِ خَسِرَ ونَدِمَ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الفُرصَةِالإمام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الغُصَصِ فَوتُ الفُرَصِ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قَبلَ أن تَكونَ غُصَّةً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ناهَزَ الفُرصَةَ أمِنَ الغُصَّةَ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أمكَنَتِ الفُرصَةُ فَانتَهِزها ؛ فَإِنّ إضاعَةَ الفُرصَةِ غُصَّةٌ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الفُرَصَ تَمُرُّ مَرَّ السَّحابِ فَانتَهِزوها إذا أمكَنَت في أبوابِ الخَيرِ ، وإلّا عادَت نَدَماً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جامع الأخبار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نَظَرَ إلَى الرَّجُلِ فَأَعجَبَهُ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حِرفَةٌ؟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إذا لَم يَكُن لَهُ حِرفَةٌ يَعيشُ بِدينِهِ </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2126_13947"/>
    </w:p>
    <w:p>
      <w:pPr>
        <w:pStyle w:val="Heading4"/>
        <w:numPr>
          <w:ilvl w:val="3"/>
          <w:numId w:val="1"/>
        </w:numPr>
        <w:rPr/>
      </w:pPr>
      <w:bookmarkStart w:id="395" w:name="__RefHeading___Toc45814_3804643083"/>
      <w:bookmarkStart w:id="396" w:name="_Toc152"/>
      <w:bookmarkEnd w:id="394"/>
      <w:bookmarkEnd w:id="395"/>
      <w:r>
        <w:rPr>
          <w:rtl w:val="true"/>
        </w:rPr>
        <w:t xml:space="preserve">و </w:t>
      </w:r>
      <w:r>
        <w:rPr>
          <w:rtl w:val="true"/>
        </w:rPr>
        <w:t xml:space="preserve">- </w:t>
      </w:r>
      <w:r>
        <w:rPr>
          <w:rtl w:val="true"/>
        </w:rPr>
        <w:t>فرصت‌سوزى‌</w:t>
      </w:r>
      <w:bookmarkEnd w:id="39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انجام دادن كار خير، كوتاهى ورزد، زيانكار و پشيمان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فرصت‌سوزى‌امام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كردن فرصت ، غم‌انگيز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سخت‌ترين غصّه‌ها ، از دست دادن فرصت‌هاست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بهره‌گيرى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بشتاب، پيش از آن كه مايه اندوه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فرصت را غنيمت شمرَد، از غصّه در امان مى‌مانَد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فرصتى به چنگ آوردى، آن را غنيمت بشمار كه فرصت‌سوزى، مايه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چون ابر بهارى در مى‌گذرند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موقعيتى به دست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انجام دادن انواع خير غنيمت بدانيد ؛ زيرا در غير اين صورت ، پشيمانى به بار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هر گاه به مردى نظر مى‌افكنْد و از او خوشش مى‌آمد ، مى‌پرسيد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حرفه‌اى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مؤمن ، وقتى كارى ندارد ، با دينش زندگى مى‌كند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الأَعمالُ‌بحارالأنوار عن جنّة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بَعضِ كُتُبِ أصحابِنا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 إنّي كُنتُ غَنيّاً فَافتَقَرتُ ، وصَحيحاً فَمَرِضتُ ، وكُنتُ مَقبولاً عِندَ النّاسِ فَصِرتُ مَبغوضاً ، وخَفيفاً عَلى قُلوبِهِم فَصِرتُ ثَقيلاً ، وكُنتُ فَرحاناً فَاجتَمَعَت عَلَيَّ الهُمومُ ، وقَد ضاقَت عَلَيَّ الأَرضُ بِما رَحُبَت ، وأجولُ طولَ نَهاري في طَلَبِ الرِّزقِ فَلا أجِدُ ما أتَقَوَّتُ بهِ ، كَأَنَّ اسمي قَد مُحِيَ مِن ديوانِ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لَعلَّكَ تَستَعمِلُ مُثيراتِ الهُمومِ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مُثيراتُ الهُمومِ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تَتَعَمَّمُ مِن قُعودٍ ، أو تَتَسَروَلُ مِن قيامٍ ، أو تُقَلِّمُ أظفارَكَ بِسِنِّكَ ، أو تَمسَحُ وَجهَكَ بِذَيلِكَ ، أو تَبولُ في ماءٍ راكِدٍ ، أو تَنامُ مُنبَطِحاً عَلى وَجهِكَ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أعسَرَ أحَدُكُم فَليَخرُج ، ولا يَغُمَّ نَفسَهُ وأهلَهُ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أعسَرَ أحَدُكُم فَليَخرُج مِن بَيتِهِ وَليَضرِب فِي الأَرضِ يَبتَغي مِن فَضلِ اللَّهِ ، ولا يَغُمَّ نَفسَهُ وأهلَهُ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 أميرُالمؤمِنينَ عليه السلام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اُتَيتُ ؟ فَما أعلَمُ أنّي جَلَستُ عَلى عَتَبَةِ بابٍ ، ولا شَقَقتُ بَينَ غَنَمٍ ، ولا لَبِستُ سَراويلي مِن قيامٍ ، ولا مَسَحتُ يَديَ ووَجهي بِذَيلي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2126_13949"/>
    </w:p>
    <w:p>
      <w:pPr>
        <w:pStyle w:val="Heading4"/>
        <w:numPr>
          <w:ilvl w:val="3"/>
          <w:numId w:val="1"/>
        </w:numPr>
        <w:rPr/>
      </w:pPr>
      <w:bookmarkStart w:id="398" w:name="__RefHeading___Toc45816_3804643083"/>
      <w:bookmarkStart w:id="399" w:name="_Toc153"/>
      <w:bookmarkEnd w:id="397"/>
      <w:bookmarkEnd w:id="398"/>
      <w:r>
        <w:rPr>
          <w:rtl w:val="true"/>
        </w:rPr>
        <w:t xml:space="preserve">ز </w:t>
      </w:r>
      <w:r>
        <w:rPr>
          <w:rtl w:val="true"/>
        </w:rPr>
        <w:t xml:space="preserve">- </w:t>
      </w:r>
      <w:r>
        <w:rPr>
          <w:rtl w:val="true"/>
        </w:rPr>
        <w:t>و اين چند كار</w:t>
      </w:r>
      <w:bookmarkEnd w:id="399"/>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چند كاربحار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جُنّة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كفعمى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يكى از كتاب‌هاى اصحاب ما مطلبى را ديدم كه چكيده‌اش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دارا بودم، ليكن فقير شده‌ام ؛ تن‌درست بودم، بيمار شده‌ام ؛ نزد مردم پذيرفته بودم، مورد نفرت قرار گرفته‌ام ؛ دل‌پذيرشان بودم، بر آنان گران آمدم ؛ شادمان بودم، غصه‌ها احاطه‌ام كردند ؛ و زمين با همه فراخى‌اش بر من تنگ آمد و در طول روز در پى روزى مى‌گردم، امّا مايحتاج خود را به دست نمى‌آورم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كه نامم از دفتر روزى پاك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كارهايى كه غصه‌ها را بر مى‌انگيزند،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غم انگيز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نشسته براى خود عمّامه مى‌پيچى ، يا ايستاده شلوار به تن مى‌كنى ، يا با دندانْ ناخن خود را مى‌چينى ، يا با دامانِ جامه‌ات صورت خود را خشك مى‌كنى ، يا در آب راكد بول مى‌كنى ، يا دَمَر و به رو مى‌خوابى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دچار تنگ‌دستى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آيد و خود و خانواده‌اش را دل‌فسرده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دچار تنگ‌دستى شد ، از خانه‌اش بيرون آيد و در زمين به گردش درآيد و فضل خدا را بجويد و خود و خانواده‌اش را اندوهگين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 مؤمنان عليه السلام اندوهگين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چنين شده‌ام؟ نمى‌دانم بر آستانه درى نشسته‌ام ، و يا از ميان گلّه گوسفندان گذشته‌ام ، و يا شلوارم را ايستاده به تن كرده‌ام ، و يا دست و صورتم را با دامان لباسم خشك كرده‌ام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أميرُالمُؤمِنينَ عليه السلام عَلى رَسولِ اللَّهِ صلى اللَّه عليه و آله وجَلَسَ عِندَ يَمينِهِ ، فَتَناجى عِندَ ذلِكَ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يَتَناجَى اثنانِ دونَ الثّالِثِ ، فَإِنَّ ذلِكَ يُؤذِي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تَنَجَيْتُمْ فَلَا تَتَنَجَوْاْ بِالْإِثْمِ وَ الْعُدْوَ نِ وَ مَعْصِيَتِ الرَّسُولِ</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الآية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الشَّيْطَنِ لِيَحْزُنَ الَّذِينَ ءَامَنُواْ</w:t>
      </w:r>
      <w:r>
        <w:rPr>
          <w:rFonts w:eastAsia="Amiri" w:cs="Amiri" w:ascii="Amiri" w:hAnsi="Amiri"/>
          <w:color w:val="111111"/>
          <w:sz w:val="28"/>
          <w:szCs w:val="28"/>
          <w:rtl w:val="true"/>
          <w:lang w:bidi="ar-SA"/>
        </w:rPr>
        <w:t>) .</w:t>
      </w:r>
      <w:r>
        <w:rPr>
          <w:rStyle w:val="FootnoteAnchor"/>
          <w:rtl w:val="true"/>
        </w:rPr>
        <w:footnoteReference w:id="53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الآفاتُ الاِقتِصادِيَّةُأ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 مَذَلَّةٌ لِلنَّفسِ ، مَدهَشَةٌ لِلعَقلِ ، جالِبٌ لِلهُمومِ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أصِفُ مِن دارٍ أوَّلُها عَناءُ وآخِرُها فَناءٌ ، في حَلالِها حِسابٌ وفي حَرامِها عِقابٌ ، مَنِ استَغنى فيها فُتِنَ‌</w:t>
      </w:r>
      <w:r>
        <w:rPr>
          <w:rStyle w:val="FootnoteAnchor"/>
          <w:rtl w:val="true"/>
        </w:rPr>
        <w:footnoteReference w:id="541"/>
      </w:r>
      <w:r>
        <w:rPr>
          <w:rFonts w:ascii="Amiri" w:hAnsi="Amiri" w:eastAsia="Amiri" w:cs="Amiri"/>
          <w:color w:val="111111"/>
          <w:sz w:val="28"/>
          <w:sz w:val="28"/>
          <w:szCs w:val="28"/>
          <w:rtl w:val="true"/>
          <w:lang w:bidi="ar-SA"/>
        </w:rPr>
        <w:t xml:space="preserve">، ومَنِ افتَقَرَ فيها حَزِنَ </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2126_13951"/>
    </w:p>
    <w:p>
      <w:pPr>
        <w:pStyle w:val="Heading3"/>
        <w:numPr>
          <w:ilvl w:val="2"/>
          <w:numId w:val="1"/>
        </w:numPr>
        <w:rPr/>
      </w:pPr>
      <w:bookmarkStart w:id="401" w:name="__RefHeading___Toc45818_3804643083"/>
      <w:bookmarkStart w:id="402" w:name="_Toc154"/>
      <w:bookmarkEnd w:id="400"/>
      <w:bookmarkEnd w:id="401"/>
      <w:r>
        <w:rPr/>
        <w:t>۳</w:t>
      </w:r>
      <w:r>
        <w:rPr>
          <w:rtl w:val="true"/>
        </w:rPr>
        <w:t xml:space="preserve"> </w:t>
      </w:r>
      <w:r>
        <w:rPr>
          <w:rtl w:val="true"/>
        </w:rPr>
        <w:t xml:space="preserve">/ </w:t>
      </w:r>
      <w:r>
        <w:rPr/>
        <w:t>۳</w:t>
      </w:r>
      <w:r>
        <w:rPr>
          <w:rtl w:val="true"/>
        </w:rPr>
        <w:t xml:space="preserve"> آسيب‌هاى اقتصادى‌</w:t>
      </w:r>
      <w:bookmarkEnd w:id="402"/>
    </w:p>
    <w:p>
      <w:pPr>
        <w:pStyle w:val="Heading4"/>
        <w:numPr>
          <w:ilvl w:val="3"/>
          <w:numId w:val="1"/>
        </w:numPr>
        <w:rPr/>
      </w:pPr>
      <w:bookmarkStart w:id="403" w:name="__RefHeading___Toc45820_3804643083"/>
      <w:bookmarkStart w:id="404" w:name="_Toc155"/>
      <w:bookmarkEnd w:id="403"/>
      <w:r>
        <w:rPr>
          <w:rtl w:val="true"/>
        </w:rPr>
        <w:t xml:space="preserve">الف </w:t>
      </w:r>
      <w:r>
        <w:rPr>
          <w:rtl w:val="true"/>
        </w:rPr>
        <w:t xml:space="preserve">- </w:t>
      </w:r>
      <w:r>
        <w:rPr>
          <w:rtl w:val="true"/>
        </w:rPr>
        <w:t>فقر</w:t>
      </w:r>
      <w:bookmarkEnd w:id="404"/>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بر پيامبر خدا صلى اللَّه عليه و آله وارد شد و در سمت راست ايشان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تن با يكديگر درگوشى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سه نفر نبايد دو تن با يكديگر درگوشى سخن بگويند كه آن ، مؤمن را آزار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رازگويى مى‌كنيد ، به گناه و تجاوزگرى و نافرمانىِ پيامبر نجوا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نجوا تنها از سوى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با آن، مؤمنان اندوهگين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آسيب‌هاى اقتصادى‌الف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مايه خوارى شخصيت ، پريشانى عقل و گرد آورنده غصّه‌هاست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بگويم در وصف دنيايى كه آغازش رنج است و انجامش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حساب است و در حرامش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دنيا احساس بى‌نيازى كرد دچار فتنه شد ، و هر كه فقير شد اندوه، دامنش را گرفت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المَسكَنَةُ</w:t>
      </w:r>
      <w:r>
        <w:rPr>
          <w:rStyle w:val="FootnoteAnchor"/>
          <w:rtl w:val="true"/>
        </w:rPr>
        <w:footnoteReference w:id="543"/>
      </w:r>
      <w:r>
        <w:rPr>
          <w:rFonts w:ascii="Amiri" w:hAnsi="Amiri" w:eastAsia="Amiri" w:cs="Amiri"/>
          <w:color w:val="111111"/>
          <w:sz w:val="28"/>
          <w:sz w:val="28"/>
          <w:szCs w:val="28"/>
          <w:rtl w:val="true"/>
          <w:lang w:bidi="ar-SA"/>
        </w:rPr>
        <w:t xml:space="preserve">مِفتاحُ البُؤسِ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غَمَّ إلّا غَمُّ الدَّينِ ، ولا وَجَعَ إلّا وَجعُ العَينِ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غِلٌّ ثَقيلٌ يَركَبُ في عُنُقِ العَبدِ ، يَشقى بِهِ أو يَسعَدُ بِهِ ، يَكرُبُهُ‌</w:t>
      </w:r>
      <w:r>
        <w:rPr>
          <w:rStyle w:val="FootnoteAnchor"/>
          <w:rtl w:val="true"/>
        </w:rPr>
        <w:footnoteReference w:id="546"/>
      </w:r>
      <w:r>
        <w:rPr>
          <w:rFonts w:ascii="Amiri" w:hAnsi="Amiri" w:eastAsia="Amiri" w:cs="Amiri"/>
          <w:color w:val="111111"/>
          <w:sz w:val="28"/>
          <w:sz w:val="28"/>
          <w:szCs w:val="28"/>
          <w:rtl w:val="true"/>
          <w:lang w:bidi="ar-SA"/>
        </w:rPr>
        <w:t xml:space="preserve">ذلِكَ ويُحزِنُهُ في ساعاتِ اللَّيلِ وَالنَّهارِ ، ولا يَزالُ مَأجوراً حَتّى يُؤَدِّيَهُ فَيَسعدُ بِذلِكَ ، أو يَستَخِفُّ بِهِ حَتّى يَموتَ فَيَشقى بِذلِكَ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وَالدَّينَ ؛ فَإِنَّهُ مَذَلَّةٌ بِالنَّهارِ ، ومَهَمَّةٌ بِاللَّيلِ ، وقَضاءٌ فِي الدُّنيا ، وقَضاءٌ فِي الآخِرَةِ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غَمٌّ بِاللَّيلِ ، وذُلٌّ بِالنَّهارِ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عليه السلام قالَ لِلحَوارِيّينَ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لَيسَ عَلَيهِ دَينٌ مِنَ النّاسِ أروَحُ وأقلُّ هَمّاً مِمَّن عَلَيهِ الدَّينُ وإن أحسَنَ القَضاءَ ، وكَذلِكَ مَن لَم يَعمَلِ الخَطيئَةَ أروَحُ هَمّاً مِمَّن عَمِلَ الخَطيئَةَ ، وإن أخلَصَ التَّوبَةَ وأنابَ </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126_13953"/>
    </w:p>
    <w:p>
      <w:pPr>
        <w:pStyle w:val="Heading4"/>
        <w:numPr>
          <w:ilvl w:val="3"/>
          <w:numId w:val="1"/>
        </w:numPr>
        <w:rPr/>
      </w:pPr>
      <w:bookmarkStart w:id="406" w:name="__RefHeading___Toc45822_3804643083"/>
      <w:bookmarkStart w:id="407" w:name="_Toc156"/>
      <w:bookmarkEnd w:id="405"/>
      <w:bookmarkEnd w:id="406"/>
      <w:r>
        <w:rPr>
          <w:rtl w:val="true"/>
        </w:rPr>
        <w:t xml:space="preserve">ب </w:t>
      </w:r>
      <w:r>
        <w:rPr>
          <w:rtl w:val="true"/>
        </w:rPr>
        <w:t xml:space="preserve">- </w:t>
      </w:r>
      <w:r>
        <w:rPr>
          <w:rtl w:val="true"/>
        </w:rPr>
        <w:t>بدهكارى‌</w:t>
      </w:r>
      <w:bookmarkEnd w:id="407"/>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كليد بدبختى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اندوهى چون اندوه بدهكارى نيست و دردى همچون درد چشم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زنجير اسارتى است كه در گردن بنده آويخته مى‌شود و او به وسيله آن، تيره‌روز و يا خوش‌بخت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شبانه‌روز، وى را مى‌آزارد و اندوهگين مى‌سازد و او همواره پاداش داده مى‌شود تا آن را بپردازد و به اين وسيله، به خوش‌بختى دست مى‌يابد، يا پرداخت آن را سبك مى‌شمارد تا مرگش فرا مى‌رسد و او به خاطر آن، تيره‌روز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قرض گرفتن بپرهيزيد ؛ زيرا مايه سرافكندگى روز و اندوه شب و يك بار پرداختن در دنيا و يك بار پرداختن در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بدحسابى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بدهى ، غصّه شب و خوارىِ روز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عليه السلام به حواريون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بدهى ندارد، آسوده‌تر است و اندوهش كمتر تا كسى كه بدهكار است ؛ اگر چه بتواند به خوبى، قرض خود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كسى كه دچار خطاكارى نشده، راحت‌تر است تا فردى كه خطاكرده است ؛ هر چند خالصانه، توبه كند و به سوى خدا باز گردد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اِقتِناءُ المالِ‌الإمام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المُقتَنَياتِ الحُزنُ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القُنيَةُ</w:t>
      </w:r>
      <w:r>
        <w:rPr>
          <w:rStyle w:val="FootnoteAnchor"/>
          <w:rtl w:val="true"/>
        </w:rPr>
        <w:footnoteReference w:id="552"/>
      </w:r>
      <w:r>
        <w:rPr>
          <w:rFonts w:ascii="Amiri" w:hAnsi="Amiri" w:eastAsia="Amiri" w:cs="Amiri"/>
          <w:color w:val="111111"/>
          <w:sz w:val="28"/>
          <w:sz w:val="28"/>
          <w:szCs w:val="28"/>
          <w:rtl w:val="true"/>
          <w:lang w:bidi="ar-SA"/>
        </w:rPr>
        <w:t xml:space="preserve">أحزانٌ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القُنيَةُ تَجلِبُ الحُزنَ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القُنيَةُ يَنبوعُ الأَحزانِ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القُنيَةِ يَتَضاعَفُ الحُزنُ وَالغُمومُ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القُنيَةِ تَكونُ الغُمومُ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الغِنى وَالأَموالَ وَالسَّعَةَ فِي الدُّنيا فَإِنَّما يَطلُبُ ذلِكَ لِلرّاحَةِ ، وَالرّاحَةُ لَم تُخلَق فِي الدُّنيا ولا لِأَهلِ الدُّنيا ، إنَّما خُلِقَتِ الرّاحَةُ فِي الجَنَّةِ ولِأَهلِ الجَنَّةِ ، وَالتَّعَبُ وَالنَّصبُ خُلِقا فِي الدُّنيا ولِأَهلِ الدُّنيا وما اُعطِيَ أحَدٌ مِنها جَفنَةٌ إلّا اُعطِيَ مِنَ الحِرصِ مِثلَيها ومَن أصابَ مِنَ الدُّنيا أكثَرَ كان فيها أشَدَّ فَقراً لِأَنَّهُ يَفتَقِرُ إلَى النّاسِ في حِفظِ أموالِهِ ويَفتَقِرُ إلى كُلِّ آلَةٍ مِن آلاتِ الدُّنيا فَلَيسَ في غِنَى الدُّنيا راحَةٌ ولكِنَّ الشَّيطانَ يُوَسوِسُ إلَى ابنَ ادَمَ أنَّ لَهُ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راحَةً إنَّما يَسوقُهُ إلَى التَّعَبِ فِي الدُّنيا وَالحِسابِ عَلَيهِ فِي الآخِرَةِ </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2126_13955"/>
    </w:p>
    <w:p>
      <w:pPr>
        <w:pStyle w:val="Heading4"/>
        <w:numPr>
          <w:ilvl w:val="3"/>
          <w:numId w:val="1"/>
        </w:numPr>
        <w:rPr/>
      </w:pPr>
      <w:bookmarkStart w:id="409" w:name="__RefHeading___Toc45824_3804643083"/>
      <w:bookmarkStart w:id="410" w:name="_Toc157"/>
      <w:bookmarkEnd w:id="408"/>
      <w:bookmarkEnd w:id="409"/>
      <w:r>
        <w:rPr>
          <w:rtl w:val="true"/>
        </w:rPr>
        <w:t xml:space="preserve">ج </w:t>
      </w:r>
      <w:r>
        <w:rPr>
          <w:rtl w:val="true"/>
        </w:rPr>
        <w:t xml:space="preserve">- </w:t>
      </w:r>
      <w:r>
        <w:rPr>
          <w:rtl w:val="true"/>
        </w:rPr>
        <w:t>انباشت مال‌</w:t>
      </w:r>
      <w:bookmarkEnd w:id="41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 مال‌امام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مالِ گردآمده، غصّه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انباشته ، اندوه‌ها به بار مى‌آورد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گردآمده، اندوه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گردآمده، سرچشمه اندوه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اندازه مال انباشته ، اندوه‌ها و غم‌ها افزوده مى‌شوند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مال گردآمده، اندوه‌ها پديد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خواهان توانگرى و دارايى و رفاه در دنيا باشد ، در حقيقت، آنها را براى آسايش مى‌خواهد و آسايش، در دنيا و براى اهل دنيا خلق نشده ؛ بلكه در بهشت و براى بهشتيان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خستگى ، در دنيا و براى اهل دنيا آفريده شده است، به قدر پياله‌اى از آن به كسى داده نمى‌شود مگر آن كه دو برابرش حرص به وى داده مى‌شود و هر كس در دنيا بيشتر به دست آوَرَد، فقيرتر است؛ چون به افراد ديگر و نيز به ساير ابزارهاى دنيا براى نگهدارى دارايى‌هاى خود نيازمندتر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توانمندى دنيا، راحتى وجود ندارد؛ وليكن شيطان، آدميزاد را وسوسه مى‌كند كه جمع كردن مال، مايه آسودگى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او را به سوى رنج دنيا و حسابرسى در آخرتْ روانه مى‌سازد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المالِ‌الإمام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المالِ تُؤَدّي إلَى الاِضطِرابِ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الآفاتُ الطَّبيِعيَّةُأ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بُرودَةُ الطَّبيعَةِالإمام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عِرفانُ المَرءِ نَفسَهُ أن يَعرِفَها بِأَربَعِ طَبائِعَ ، وأربَعِ دَعائِمَ ، وأربَعَةِ أركانٍ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جَرى فيهِ النَّفسُ وهِيِ حارَّةٌ وتَجري فيهِ وهِيَ بارِدَةٌ ، فَإِذا حَلَّت بِهِ الحَرارَةُ أشِرَ</w:t>
      </w:r>
      <w:r>
        <w:rPr>
          <w:rStyle w:val="FootnoteAnchor"/>
          <w:rtl w:val="true"/>
        </w:rPr>
        <w:footnoteReference w:id="560"/>
      </w:r>
      <w:r>
        <w:rPr>
          <w:rFonts w:ascii="Amiri" w:hAnsi="Amiri" w:eastAsia="Amiri" w:cs="Amiri"/>
          <w:color w:val="111111"/>
          <w:sz w:val="28"/>
          <w:sz w:val="28"/>
          <w:szCs w:val="28"/>
          <w:rtl w:val="true"/>
          <w:lang w:bidi="ar-SA"/>
        </w:rPr>
        <w:t>وبَطِرَ وَارتاحَ وقَتَلَ وسَرَقَ وبَهِجَ‌</w:t>
      </w:r>
      <w:r>
        <w:rPr>
          <w:rStyle w:val="FootnoteAnchor"/>
          <w:rtl w:val="true"/>
        </w:rPr>
        <w:footnoteReference w:id="561"/>
      </w:r>
      <w:r>
        <w:rPr>
          <w:rFonts w:ascii="Amiri" w:hAnsi="Amiri" w:eastAsia="Amiri" w:cs="Amiri"/>
          <w:color w:val="111111"/>
          <w:sz w:val="28"/>
          <w:sz w:val="28"/>
          <w:szCs w:val="28"/>
          <w:rtl w:val="true"/>
          <w:lang w:bidi="ar-SA"/>
        </w:rPr>
        <w:t xml:space="preserve">وَاستَبشَرَ وفَجَرَ وَزَنى وَاهتَزَّ وبَذَخَ ، وإذا كانَت بارِدَةً اهتَمَّ وحَزِنَ وَاستَكانَ وذَبُلَ ونَسِيَ وأيِسَ ، فَهِيَ العَوارِضُ الَّتي يَكونُ مِنهَا الأَسقامُ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فَضَحَ الدُّنيا ، فَلَم يَترُكِ لذي لُبٍ‌</w:t>
      </w:r>
      <w:r>
        <w:rPr>
          <w:rStyle w:val="FootnoteAnchor"/>
          <w:rtl w:val="true"/>
        </w:rPr>
        <w:footnoteReference w:id="563"/>
      </w:r>
      <w:r>
        <w:rPr>
          <w:rFonts w:ascii="Amiri" w:hAnsi="Amiri" w:eastAsia="Amiri" w:cs="Amiri"/>
          <w:color w:val="111111"/>
          <w:sz w:val="28"/>
          <w:sz w:val="28"/>
          <w:szCs w:val="28"/>
          <w:rtl w:val="true"/>
          <w:lang w:bidi="ar-SA"/>
        </w:rPr>
        <w:t xml:space="preserve">فَرَحاً </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2126_13957"/>
    </w:p>
    <w:p>
      <w:pPr>
        <w:pStyle w:val="Heading4"/>
        <w:numPr>
          <w:ilvl w:val="3"/>
          <w:numId w:val="1"/>
        </w:numPr>
        <w:rPr/>
      </w:pPr>
      <w:bookmarkStart w:id="412" w:name="__RefHeading___Toc45826_3804643083"/>
      <w:bookmarkStart w:id="413" w:name="_Toc158"/>
      <w:bookmarkEnd w:id="411"/>
      <w:bookmarkEnd w:id="412"/>
      <w:r>
        <w:rPr>
          <w:rtl w:val="true"/>
        </w:rPr>
        <w:t xml:space="preserve">د </w:t>
      </w:r>
      <w:r>
        <w:rPr>
          <w:rtl w:val="true"/>
        </w:rPr>
        <w:t xml:space="preserve">- </w:t>
      </w:r>
      <w:r>
        <w:rPr>
          <w:rtl w:val="true"/>
        </w:rPr>
        <w:t>مشاركت در مال‌</w:t>
      </w:r>
      <w:bookmarkEnd w:id="413"/>
    </w:p>
    <w:p>
      <w:pPr>
        <w:pStyle w:val="Heading3"/>
        <w:numPr>
          <w:ilvl w:val="2"/>
          <w:numId w:val="1"/>
        </w:numPr>
        <w:rPr/>
      </w:pPr>
      <w:bookmarkStart w:id="414" w:name="__RefHeading___Toc45828_3804643083"/>
      <w:bookmarkStart w:id="415" w:name="_Toc159"/>
      <w:bookmarkEnd w:id="414"/>
      <w:r>
        <w:rPr/>
        <w:t>۳</w:t>
      </w:r>
      <w:r>
        <w:rPr>
          <w:rtl w:val="true"/>
        </w:rPr>
        <w:t xml:space="preserve"> </w:t>
      </w:r>
      <w:r>
        <w:rPr>
          <w:rtl w:val="true"/>
        </w:rPr>
        <w:t xml:space="preserve">/ </w:t>
      </w:r>
      <w:r>
        <w:rPr/>
        <w:t>۴</w:t>
      </w:r>
      <w:r>
        <w:rPr>
          <w:rtl w:val="true"/>
        </w:rPr>
        <w:t xml:space="preserve"> آسيب‌هاى طبيعى‌</w:t>
      </w:r>
      <w:bookmarkEnd w:id="415"/>
    </w:p>
    <w:p>
      <w:pPr>
        <w:pStyle w:val="Heading4"/>
        <w:numPr>
          <w:ilvl w:val="3"/>
          <w:numId w:val="1"/>
        </w:numPr>
        <w:rPr/>
      </w:pPr>
      <w:bookmarkStart w:id="416" w:name="__RefHeading___Toc45830_3804643083"/>
      <w:bookmarkStart w:id="417" w:name="_Toc160"/>
      <w:bookmarkEnd w:id="416"/>
      <w:r>
        <w:rPr>
          <w:rtl w:val="true"/>
        </w:rPr>
        <w:t xml:space="preserve">الف </w:t>
      </w:r>
      <w:r>
        <w:rPr>
          <w:rtl w:val="true"/>
        </w:rPr>
        <w:t xml:space="preserve">- </w:t>
      </w:r>
      <w:r>
        <w:rPr>
          <w:rtl w:val="true"/>
        </w:rPr>
        <w:t>سرد بودن طبع‌</w:t>
      </w:r>
      <w:bookmarkEnd w:id="417"/>
    </w:p>
    <w:p>
      <w:pPr>
        <w:pStyle w:val="Heading4"/>
        <w:numPr>
          <w:ilvl w:val="3"/>
          <w:numId w:val="1"/>
        </w:numPr>
        <w:rPr/>
      </w:pPr>
      <w:bookmarkStart w:id="418" w:name="__RefHeading___Toc45832_3804643083"/>
      <w:bookmarkStart w:id="419" w:name="_Toc161"/>
      <w:bookmarkEnd w:id="418"/>
      <w:r>
        <w:rPr>
          <w:rtl w:val="true"/>
        </w:rPr>
        <w:t xml:space="preserve">ب </w:t>
      </w:r>
      <w:r>
        <w:rPr>
          <w:rtl w:val="true"/>
        </w:rPr>
        <w:t xml:space="preserve">- </w:t>
      </w:r>
      <w:r>
        <w:rPr>
          <w:rtl w:val="true"/>
        </w:rPr>
        <w:t>مرگ‌</w:t>
      </w:r>
      <w:bookmarkEnd w:id="419"/>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در مال‌امام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در مال ، به آشفتگى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آسيب‌هاى طبيعى‌الف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بودن طبع‌امام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شناخت 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شناختن نفس آدمى توسط او به اين است كه خود را با چهار طبيعت ، چهار ستون و چهار پايه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كه نفس او به گرمى در او روان شود و بسا به سردى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گرم باشد، سركش و خوش‌گذران و آسايش‌جوست و مى‌كُشد و مى‌دزدد و سرمستى مى‌كند و هرزگى و زنا و پايكوبى مى‌نمايد و تكبّر مى‌ورزد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سرد باشد، غم مى‌خورد و اندوهگين و در هم شكسته و لاغر و فراموشكار و نوميد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عارضه‌هايى هستند كه از آنها بيمارى‌ها پديد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مايه رسوايى دنياست؛ چه اين كه براى خردورز، هيچ شادى‌اى را واننهاده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فَكَّرتُم في قُربِ الأَجَلِ وحُضورِهِ لأَمَرَّ عِندَكُم حُلوُ العَيشِ وسُرورُهُ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يُفرَحُ بِعُمُرٍ تَنقُصُهُ السّاعاتُ ؟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بِما قَد رَأَيتُم مِن مَصارِعِ القُرونِ قَبلَكُم ، قَد تَزايَلَت أوصالُهم ، وزالَت أبصارُهُم وأَسماعُهُم ، وذَهَبَ شَرَفُهُم وعِزُّهُم ، وَانقَطَعَ سُرورُهُم وَنَعيمُهُم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أميرَ المُؤمِنينَ عليه السلام مَوتُ رَجُلٍ مِن أصحابِهِ ، ثُمَّ جاءَهُ خَبَرٌ آخَرُ أنَّهُ لَم يَمُت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فَإِنَّهُ قَد كانَ أتانا خَبَرٌ اِرتاعَ لَهُ إخوانُكَ ، ثُمَّ جاءَ تَكذيبُ الخَبَرِ الأَوَّلِ ، فَأَنعَمَ ذلِكَ أن سُرِرنا ، وأَنّ السُّرورَ وَشيكُ الاِنقِطاعِ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المَوتُ حَقّاً ، فَالفَرَحُ لِماذا ؟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يُلازِمُ الدُّنيا مِنَ الآفاتِ‌رسول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 مَا امتَلَأَت دَارٌ حَبرَةً</w:t>
      </w:r>
      <w:r>
        <w:rPr>
          <w:rStyle w:val="FootnoteAnchor"/>
          <w:rtl w:val="true"/>
        </w:rPr>
        <w:footnoteReference w:id="570"/>
      </w:r>
      <w:r>
        <w:rPr>
          <w:rFonts w:ascii="Amiri" w:hAnsi="Amiri" w:eastAsia="Amiri" w:cs="Amiri"/>
          <w:color w:val="111111"/>
          <w:sz w:val="28"/>
          <w:sz w:val="28"/>
          <w:szCs w:val="28"/>
          <w:rtl w:val="true"/>
          <w:lang w:bidi="ar-SA"/>
        </w:rPr>
        <w:t xml:space="preserve">إلَّا امتَلأَت عَبرَةً </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2126_13959"/>
    </w:p>
    <w:p>
      <w:pPr>
        <w:pStyle w:val="Heading4"/>
        <w:numPr>
          <w:ilvl w:val="3"/>
          <w:numId w:val="1"/>
        </w:numPr>
        <w:rPr/>
      </w:pPr>
      <w:bookmarkStart w:id="421" w:name="__RefHeading___Toc45834_3804643083"/>
      <w:bookmarkStart w:id="422" w:name="_Toc162"/>
      <w:bookmarkEnd w:id="420"/>
      <w:bookmarkEnd w:id="421"/>
      <w:r>
        <w:rPr>
          <w:rtl w:val="true"/>
        </w:rPr>
        <w:t xml:space="preserve">ج </w:t>
      </w:r>
      <w:r>
        <w:rPr>
          <w:rtl w:val="true"/>
        </w:rPr>
        <w:t xml:space="preserve">- </w:t>
      </w:r>
      <w:r>
        <w:rPr>
          <w:rtl w:val="true"/>
        </w:rPr>
        <w:t>آسيب‌هاى جدا نشدنى از دنيا</w:t>
      </w:r>
      <w:bookmarkEnd w:id="42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نزديك بودن اجل و فرارسيدن آن انديشه كنيد ، شيرينى و شادمانىِ زندگى در كامتان تلخ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عمرى كه گذر زمان از آن مى‌كاهد، چگونه مى‌توان دل‌شاد بود؟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خوردن نسل‌هاى پيش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ديده‌ايد عبرت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بدنشان از هم گسيخت و چشم‌ها و گوش‌هايشان نابود شد و شُكوه و شوكتشان از ميان رفت و شادى و نعمتشان، به سر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يكى از ياران امير مؤمنان عليه السلام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 ديگرى مبنى بر زنده بودن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مؤمنان عليه السلام به وى نامه‌اى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خبرى به ما رسيد كه برادرانت به خاطر آن هراسان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گزارش نادرست بودن خبر نخست آمد كه مايه روشنى ديدگان و شادمانى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شادمانى‌اى در آستانه پايان يافتن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حق است پس سرمستى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آسيب‌هاى جدا نشدنى از دنياپيامبر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جان محمّد به دست اوست، هيچ خانه‌اى سرشار از نعمت و فراوانى نشود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 گردد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بُنَيَّةُ ، اُمورُ الدُّنيا يَشوبُ‌</w:t>
      </w:r>
      <w:r>
        <w:rPr>
          <w:rStyle w:val="FootnoteAnchor"/>
          <w:rtl w:val="true"/>
        </w:rPr>
        <w:footnoteReference w:id="572"/>
      </w:r>
      <w:r>
        <w:rPr>
          <w:rFonts w:ascii="Amiri" w:hAnsi="Amiri" w:eastAsia="Amiri" w:cs="Amiri"/>
          <w:color w:val="111111"/>
          <w:sz w:val="28"/>
          <w:sz w:val="28"/>
          <w:szCs w:val="28"/>
          <w:rtl w:val="true"/>
          <w:lang w:bidi="ar-SA"/>
        </w:rPr>
        <w:t xml:space="preserve">سُرورَها حُزنُها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التحصين لابن فهد عن سعيد بن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وأقبَلَ عَلى اُسامَةَ بنِ 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اُسامَةُ ، عَلَيكَ بِطَريقِ الحَقِّ ، وإيّاكَ أن تَختَلِجَ‌</w:t>
      </w:r>
      <w:r>
        <w:rPr>
          <w:rStyle w:val="FootnoteAnchor"/>
          <w:rtl w:val="true"/>
        </w:rPr>
        <w:footnoteReference w:id="574"/>
      </w:r>
      <w:r>
        <w:rPr>
          <w:rFonts w:ascii="Amiri" w:hAnsi="Amiri" w:eastAsia="Amiri" w:cs="Amiri"/>
          <w:color w:val="111111"/>
          <w:sz w:val="28"/>
          <w:sz w:val="28"/>
          <w:szCs w:val="28"/>
          <w:rtl w:val="true"/>
          <w:lang w:bidi="ar-SA"/>
        </w:rPr>
        <w:t xml:space="preserve">دونَهُ بِزَهرَةِ رَغَباتِ الدُّنيا ، وغَضارَةِ نَعيمِها ، وبائِدِ سُرورِها ، وزائِل عَيشِها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السُّرورِ يَكونَ التَّنغيصُ‌</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سُرورٍ مُتَنَغِّصٌ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بِالفَجائِعِ يَتَنَغَّصُ السُّرورُ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نَكَدِ</w:t>
      </w:r>
      <w:r>
        <w:rPr>
          <w:rStyle w:val="FootnoteAnchor"/>
          <w:rtl w:val="true"/>
        </w:rPr>
        <w:footnoteReference w:id="580"/>
      </w:r>
      <w:r>
        <w:rPr>
          <w:rFonts w:ascii="Amiri" w:hAnsi="Amiri" w:eastAsia="Amiri" w:cs="Amiri"/>
          <w:color w:val="111111"/>
          <w:sz w:val="28"/>
          <w:sz w:val="28"/>
          <w:szCs w:val="28"/>
          <w:rtl w:val="true"/>
          <w:lang w:bidi="ar-SA"/>
        </w:rPr>
        <w:t xml:space="preserve">الدُّنيا تَنغيصُ الاِجتِماعِ بِالفُرقَةِ ، وَالسُّرورِ بِالغُصَّةِ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حُلوَةٌ خَضِرَةٌ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تَدومُ حَبرَتُها ، ولا تُؤمَنُ فَجعَتُها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يَنَل أحَدٌ مِنَ الدُّنيا حَبرَةً إلّا أعقَبَتهُ عَبرَةً </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فاطمه 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دنيا ، شادى‌اش با اندوهْ درآميخته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التحصين ، ابن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سعيد بن زيد بن عمرو بن نُفَيل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صلى اللَّه عليه و آله در حالى كه به اسامة بن زيد رو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حق باش و مبادا در غير آن، با جلوه‌گرىِ خواهش‌هاى دنيا و خرّمى نعمت‌ها و شادى ناپايدار و زندگى فناشدنى دنيا، پريشان 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شادمانى، تلخ‌كامى پديدار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شادى‌اى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پيشامدهاى تلخ ، شادى‌ها ناگوار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سختى‌هاى دنيا اين كه گرد هم آمدن، با پراكنده شدنْ ناگوار مى‌شود و شادمانى، با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دنيا، شيرين و سرسبز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آن نمى‌پايد و از مصيبت‌هاى آن، ايمنى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دنيا به نعمتى دست نيافت ، جز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اشكى او را در پى آمد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حَبرَةُ الدُّنيا ، ولا يَبقى سُرورُها ، ولا تُؤمَنُ فَجعَتُها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فِي الدُّنيا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سُرورُها مَشوبٌ بِالحُزنِ ، وجَلَدُ</w:t>
      </w:r>
      <w:r>
        <w:rPr>
          <w:rStyle w:val="FootnoteAnchor"/>
          <w:rtl w:val="true"/>
        </w:rPr>
        <w:footnoteReference w:id="585"/>
      </w:r>
      <w:r>
        <w:rPr>
          <w:rFonts w:ascii="Amiri" w:hAnsi="Amiri" w:eastAsia="Amiri" w:cs="Amiri"/>
          <w:color w:val="111111"/>
          <w:sz w:val="28"/>
          <w:sz w:val="28"/>
          <w:szCs w:val="28"/>
          <w:rtl w:val="true"/>
          <w:lang w:bidi="ar-SA"/>
        </w:rPr>
        <w:t xml:space="preserve">الرِّجالِ فيها إلَى الضَّعفِ وَالوَهنِ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اطمَأَنَّ فيها إلى سُرورٍ أشخَصَتهُ عَنهُ إلى مَحذورٍ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الفارِسيّ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الدُّنيا مَثَلُ الحَيَّةِ ، لَيِّنٌ مَسُّها ، قاتِلٌ سَمُّها ، فَأَعرِض عَمّا يُعجِبُكَ فيها لِقِلَّةِ ما يَصحَبُكَ مِنها ، فَإِنَّ المَرءَ العاقِلَ كُلَّما صارَ فيها إلى سُرورٍ أشخَصَتهُ مِنها إلى مَكروهٍ ، ودَع عَنكَ هُمومَها إن أيقَنتَ بفراقها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تَغُرَّنَّكُمُ الحَياةُ الدُّنيا ، فَإِنَّها دارٌ بِالبَلاءِ مَحفوفَةٌ ، وبِالعَناءِ مَعروفَةٌ ، وبِالغَدرِ مَوصوفَةٌ ، وكُلُّ ما فيها إلى زَوالٍ ، وهِيَ بَينَ أهلِها دُوَلٌ وسِجالٌ ، لا تَدومُ أحوالُها ، ولَم يَسلُم مِن شَرِّها نُزّالُها ، بَينا أهلُها مِنها في رَخاءٍ وسُرورٍ ، إذا هُم في بَلاءٍ وغُرور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العَيشُ فيها مَذمومٌ ، وَالرَّخاءُ فيها لا يَدومُ ، وإنَّما أهلُها فيها أغراضٌ مُستَهدَفَةٌ ، فَتَرميِهم بِسِهامِها ، وتَقصِمُهُم بِحِمامِها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دنيا پاينده نيست و شادمانى‌اش دوام ندارد و از مصيبت‌هاى آن ايمنى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خطبه‌اش در باره 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شادى‌اش آميخته با اندوه است و مردان نيرومندش رو به سوى ناتوانى و سستى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دنيادار ، هر زمان كه در آن به خوشى‌اى اطمينان كرد، دنيا او را از آن خوشى به مشكلى كشانْد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سلمان فارسى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دنيا ، مَثَل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 نرم است و زهرش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ناچيز بودن آنچه كه از آن، تو را همراهى مى‌كند ، از آنچه از دنيا برايت خوشايند است ، روى بگردان ؛ زيرا هر گاه در دنيا ، انسان خردمند به شادمانى دست يابد ، او را به سوى تلخ‌كامى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از دست دادن آن يقين دارى ، اندوه‌هايش را از خود فرو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زندگى دنيا ، شما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دنيا ، سرايى است كه بلا از هر سو آن را در ميان گرفته است، و به رنج، شهره است، و بى‌وفايى ، ويژگى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آن است ، رو به نابودى است، و آن ، ميان اهلش به نوبت مى‌چرخد و هر روز به كام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حالاتش پاينده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ساكنانش هرگز از گزند او در امان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دنيا همان دم كه در فراوانى و شادمانى اند، يكباره با رنج و فريبكارى روبه‌رو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در آن ، نكوهيده است، و آسايشش دوام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دنيا در آن ، هدف‌هاى نشانه‌رفته‌اى هستند كه دنيا تيرهايش را به سوى آنان مى‌افكند ، و با مرگ، خُردشان مى‌كند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ظِلُّ الغَمامِ ، وحُلُمُ المَنامِ ، وَالفَرَحُ المَوصولُ بِالغَمِّ ، وَالعَسَلُ المَشوبُ بِالسَّمِّ ، سَلّابَةُ النِّعَمِ ، أكّالَةُ الاُمَمِ ، جَلّابَةُ النِّقَمِ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الآفاتُ الوَهمِيَّةُأ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يَومٍ لا يُدرَكُ‌الإمام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 رِزقٌ تَطلُبُهُ ورِزقٌ يَطلُبُكَ ، فَإِن لَم تَأتِهِ أتاكَ ، فَلا تَحمِل هَمَّ سَنَتِكَ عَلى هَمِّ يَومِكَ ، وكَفاكَ كُلَّ يَومٍ ما هُوَ فيهِ ، فَإِن تَكُنِ السَّنَةُ مِن عُمُرِكَ ، فَإِنَّ اللَّهَ عزّ وجلّ سَيَأتيكَ في كُلِّ غَدٍ بِجَديدِ ما قَسَمَ لَكَ ، وإن لَم تَكُنِ السَّنَةُ مِن عُمُرِكَ ، فَما تَصنَعُ بِغَمِّ وهَمِّ ما لَيسَ لَكَ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بِالثِّقَةِ فِي العَمَلِ ، وإيّاكَ وَالِاغتِرارَ بِالأَمَلِ ، ولا تُدخِل عَلَيكَ اليَومَ هَمَّ غَدٍ ، يَكفِي اليَومَ هَمُّهُ ، وغَداً إذا حَلَّ لَتَشغُلَهُ ، إنَّكَ إن حَمَلتَ عَلَى اليَومِ هَمَّ غَدٍ زِدتَ في حُزنِكَ وتَعَبِكَ ، وتَكَلَّفتَ أن تَجمَعَ في يَومِكَ ما يَكفيكَ أيّاماً ، فَعَظُمَ الحُزنُ وزادَ الشُّغلُ ، وَاشتَدَّ التَّعَبُ ، وضَعُفَ العَمَلُ لِلأَمَلِ ، ولَو خَلَّيتَ قَلبَكَ مِنَ الأَمَلِ ، تَجِدُّ ذلِكَ العَمَلَ ، وَالأَمَلُ مِنكَ فِي اليَومِ قَد ضَرَّكَ في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سَوَّفتَ بِهِ في العَمَلِ ، وزِدتَ بِهِ فِي الهَمِّ وَالحُزنِ </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2126_13965"/>
    </w:p>
    <w:p>
      <w:pPr>
        <w:pStyle w:val="Heading3"/>
        <w:numPr>
          <w:ilvl w:val="2"/>
          <w:numId w:val="1"/>
        </w:numPr>
        <w:rPr/>
      </w:pPr>
      <w:bookmarkStart w:id="424" w:name="__RefHeading___Toc45836_3804643083"/>
      <w:bookmarkStart w:id="425" w:name="_Toc163"/>
      <w:bookmarkEnd w:id="423"/>
      <w:bookmarkEnd w:id="424"/>
      <w:r>
        <w:rPr/>
        <w:t>۳</w:t>
      </w:r>
      <w:r>
        <w:rPr>
          <w:rtl w:val="true"/>
        </w:rPr>
        <w:t xml:space="preserve"> </w:t>
      </w:r>
      <w:r>
        <w:rPr>
          <w:rtl w:val="true"/>
        </w:rPr>
        <w:t xml:space="preserve">/ </w:t>
      </w:r>
      <w:r>
        <w:rPr/>
        <w:t>۵</w:t>
      </w:r>
      <w:r>
        <w:rPr>
          <w:rtl w:val="true"/>
        </w:rPr>
        <w:t xml:space="preserve"> آسيب‌هاى خيالى‌</w:t>
      </w:r>
      <w:bookmarkEnd w:id="425"/>
    </w:p>
    <w:p>
      <w:pPr>
        <w:pStyle w:val="Heading4"/>
        <w:numPr>
          <w:ilvl w:val="3"/>
          <w:numId w:val="1"/>
        </w:numPr>
        <w:rPr/>
      </w:pPr>
      <w:bookmarkStart w:id="426" w:name="__RefHeading___Toc45838_3804643083"/>
      <w:bookmarkStart w:id="427" w:name="_Toc164"/>
      <w:bookmarkEnd w:id="426"/>
      <w:r>
        <w:rPr>
          <w:rtl w:val="true"/>
        </w:rPr>
        <w:t xml:space="preserve">الف </w:t>
      </w:r>
      <w:r>
        <w:rPr>
          <w:rtl w:val="true"/>
        </w:rPr>
        <w:t xml:space="preserve">- </w:t>
      </w:r>
      <w:r>
        <w:rPr>
          <w:rtl w:val="true"/>
        </w:rPr>
        <w:t>اندوه روزى كه فرا نمى‌رسد</w:t>
      </w:r>
      <w:bookmarkEnd w:id="42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سايه ابر است ؛ رؤيايى است كه خفته مى‌بيند؛ شادىِ پيوسته به غم و عسل آميخته به زهر است؛ زداينده نعمت‌ها و خورنده ملّت‌ها و جلب كننده رنج‌هاست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آسيب‌هاى خيالى‌الف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روزى كه فرا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آنچه تو در پىِ آنى ، و يكى آنچه او در پىِ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دنبالش نروى ، او به دنبال تو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يك روز، به قدر يك سال نگران و غمگين نباش ؛ كه در هر روز غم همان روز تو را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سال از عمرت مانده باشد ، خداوند از پس هر روز ، روزىِ تازه‌ات را خواهد داد ، و اگر يك سال از عمرت نمانده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غم و اندوهِ زمانى را مى‌خورى كه از آنِ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استوار بنيان بگذار و فريب آرزو را نخور و غم فردا را امروز به خود راه مده كه غم امروز، براى خود كافى است و چون فردا شود، بدان خواهى پرداخت ؛ چرا كه اگر امروز غصّه فردا را هم به دوش كشى ، اندوه و رنج خود را افزوده‌اى و رنج چندين روز را در يك روز بر خود تحميل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اندوهت گران و دلْ‌مشغولى‌ات بسيار و زحمتت فراوان و عملت به خاطر آرزويت ، سست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خود را از آرزو تهى مى‌كردى، هر آينه در عملْ جدّيت مى‌ورزيدى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امروز تو ، از دو جهت به تو زيان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كار امروز را به فردا بيفكنى و اين كه بر غم و اندوه خود بيفزايى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 بُو ذَرٍّ رحمة اللَّه عليه عِندَ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بنُ سَكَنٍ ، فاكتَنَفَهُ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أرادَ سَفَراً لَاتَّخَذَ فيهِ مِنَ الزادِ ما يُصلِحُهُ ، فَسَفَرُ يَومِ القِيامَةِ أما تُرِيدُونَ فيهِ ما يُصلِحُكُم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شَديدَ الحَرِّ للنُّشُورِ ، وحُجَّ حَجَّةً لِعَظائمِ الاُمُورِ ، وصَلِّ رَكعتَينِ في سَوادِ الليلِ لِوَحشَةِ القُبُورِ ، كَلِمَةُ خَيرٍ تَقولُها ، وكَلِمَةُ شَرٍّ تَسكُتُ عنها ، أو صَدَقَةٌ مِنكَ على مِسكينٍ لَعَلَّكَ تَنجُو بها يا مِسكينُ مِن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الدنيا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أنفَقتَهُ عَلى عِيالِكَ ، ودِرهمَاً قَدَّمتَهُ لآِخِرَتِكَ ، والثالثُ يَضُرُّ ولا يَنفَعُ فلا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الدنيا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في طَلَبِ الحَلالِ ، وكَلِمَةً للآخِرَةِ ، والثالثةُ تَضُرُّ ولا تَنفَعُ لا تُرِدها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هَمُّ يَومٍ لا اُدرِكُهُ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الهُمومُ النّاشِئَةُ مِن إلقاآتِ الشَّيطانِ‌رسول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أهاويلُ مِنَ الشَّيطانِ لِيَحزُنَ بِهَا ابنُ آدَمَ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 بِهِ الرَّجُلُ في يَقظَتِهِ فَيَراهُ في مَنامِهِ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سِتَّةٍ وأربَعينَ جُزءاً مِنَ النُّبُوَّةِ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صحيح مسلم عن أبي هريرة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اقتَرَبَ الزَّمانُ لَم تَكَد رُؤيَا المُسلِمِ تَكذِبُ ، وأصدَقُكُم رُؤيا أصدَقُكُم حَديثاً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وَالرُّؤيا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فَرُؤيَا الصّالِحَةِ بُشرى مِنَ اللَّهِ ، ورُؤيا تَحزينٌ مِنَ الشَّيطانِ ، ورُؤيا مِمّا يُحَدِّثُ المَرءُ نَفسَه ، فَإِن رَأى أحَدُكُم ما يَكرَهُ ، فَليَقُم فَليُصَلِّ ولا يُحَدِّث بِهَا النّاسَ </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2126_13967"/>
    </w:p>
    <w:p>
      <w:pPr>
        <w:pStyle w:val="Heading4"/>
        <w:numPr>
          <w:ilvl w:val="3"/>
          <w:numId w:val="1"/>
        </w:numPr>
        <w:rPr/>
      </w:pPr>
      <w:bookmarkStart w:id="429" w:name="__RefHeading___Toc45840_3804643083"/>
      <w:bookmarkStart w:id="430" w:name="_Toc165"/>
      <w:bookmarkEnd w:id="428"/>
      <w:bookmarkEnd w:id="429"/>
      <w:r>
        <w:rPr>
          <w:rtl w:val="true"/>
        </w:rPr>
        <w:t xml:space="preserve">ب </w:t>
      </w:r>
      <w:r>
        <w:rPr>
          <w:rtl w:val="true"/>
        </w:rPr>
        <w:t xml:space="preserve">- </w:t>
      </w:r>
      <w:r>
        <w:rPr>
          <w:rtl w:val="true"/>
        </w:rPr>
        <w:t>اندوه ناشى از وسوسه‌هاى شيطان‌</w:t>
      </w:r>
      <w:bookmarkEnd w:id="430"/>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رحمه اللَّه عليه در كنار كعبه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جُندب بن سَكَن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او را در ميان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شما بخواهد به سفرى رود ، توشه‌اى كه به كارش آيد با خود بر مى‌دارد ؛ حال آيا براى سفر آخرت نمى‌خواهيد توشه‌اى برداريد كه به كارتان آيد؟ 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راهنمايى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بسيار گرم را براى روز رستاخيز ، روزه بگير و براى كارهاى بزرگ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بگزار و براى وحشت قبر ، در دل شبِ تار ، دو ركعت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سخن نيكى كه برزبان آرى وگفتار زشتى كه از آن لب فروبندى ، يا صدقه‌اى كه به بينوايى دهى، تو را از آن روز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درم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براى خرجى خانوده‌ات و درمى براى آخرتت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درم زيانبار و بى‌فايده است ، پس در پى كسب آن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دو جمله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در طلب حلال و جمله‌اى براى آخرتت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جمله زيانبار و بى‌فايده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روزى كه بدان نمى‌رسم، مرا كُشت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ناشى از وسوسه‌هاى شيطان‌پيامبر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هراس‌هايى از جانب شيطان تا آدمى‌زاده با آن اندوهگين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آنچه شخص در بيدارى، گرفتار آن مى‌گردد ، آن گاه آن را در خواب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پاره‌اى از چهل و شش جزء پيامبرى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ابى هريره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گردد ، اغلب خواب مسلمان،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راست‌ترين شما در خواب ديدن ، راستگوترين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 سه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خوب كه نويدى است از سوى خدا ، و خواب غم‌انگيز كه از جانب شيطان است ، و خوابى كه حكايت زمزمه‌هاى آدمى با دل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كسى چيز ناخوشى ديد، برخيزد و نماز بگذارد و خوابش را براى مردم تعريف نكند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الرَّجُلُ ما يَكرَهُ في مَنامِهِ فَليَتَحَوَّل عَن شِقِّهِ الَّذي كانَ عَلَيهِ نائِماً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الشَّيْطَنِ لِيَحْزُنَ الَّذِينَ ءَامَنُواْ وَ لَيْسَ بِضَآرِّهِمْ شَيًْا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بِما عاذَت بِهِ ملائِكَةُ اللَّهِ المُقَرَّبونَ ، وأنبِياؤُهُ المُرسَلونَ ، وعِبادُهُ الصّالِحونَ ، مِن شَرِّ ما رَأَيتُ ، ومِن شَرِّ الشَّيطانِ الرَّجيمِ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النّاشِئُ مِنَ الثَّقافَةِ الخاطِئَةِالكتاب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بِالْأُنثَى ظَلَّ وَجْهُهُ مُسْوَدًّا وَ هُوَ كَظِيمٌ</w:t>
      </w:r>
      <w:r>
        <w:rPr>
          <w:rFonts w:eastAsia="Amiri" w:cs="Amiri" w:ascii="Amiri" w:hAnsi="Amiri"/>
          <w:color w:val="111111"/>
          <w:sz w:val="28"/>
          <w:szCs w:val="28"/>
          <w:rtl w:val="true"/>
          <w:lang w:bidi="ar-SA"/>
        </w:rPr>
        <w:t>)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الحديث‌الكافي عن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وأنا مَغمومٌ مَكروبٌ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سَكونِيُّ مِمّا غَمُّكَ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لِيَ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سَكونيُّ ، عَلَى الأَرِض ثِقلُها وعَلَى اللَّهِ رِزقُها ، تَعيشُ في غَيرِ أجَلِكَ ، وتَأكُلُ مِن غَيرِ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w:t>
      </w:r>
      <w:r>
        <w:rPr>
          <w:rStyle w:val="FootnoteAnchor"/>
          <w:rtl w:val="true"/>
        </w:rPr>
        <w:footnoteReference w:id="599"/>
      </w:r>
      <w:r>
        <w:rPr>
          <w:rFonts w:ascii="Amiri" w:hAnsi="Amiri" w:eastAsia="Amiri" w:cs="Amiri"/>
          <w:color w:val="111111"/>
          <w:sz w:val="28"/>
          <w:sz w:val="28"/>
          <w:szCs w:val="28"/>
          <w:rtl w:val="true"/>
          <w:lang w:bidi="ar-SA"/>
        </w:rPr>
        <w:t xml:space="preserve">وَاللَّهِ عَنّي </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2126_13971"/>
    </w:p>
    <w:p>
      <w:pPr>
        <w:pStyle w:val="Heading4"/>
        <w:numPr>
          <w:ilvl w:val="3"/>
          <w:numId w:val="1"/>
        </w:numPr>
        <w:rPr/>
      </w:pPr>
      <w:bookmarkStart w:id="432" w:name="__RefHeading___Toc45842_3804643083"/>
      <w:bookmarkStart w:id="433" w:name="_Toc166"/>
      <w:bookmarkEnd w:id="431"/>
      <w:bookmarkEnd w:id="432"/>
      <w:r>
        <w:rPr>
          <w:rtl w:val="true"/>
        </w:rPr>
        <w:t xml:space="preserve">ج </w:t>
      </w:r>
      <w:r>
        <w:rPr>
          <w:rtl w:val="true"/>
        </w:rPr>
        <w:t xml:space="preserve">- </w:t>
      </w:r>
      <w:r>
        <w:rPr>
          <w:rtl w:val="true"/>
        </w:rPr>
        <w:t>نگرانى‌هاى ناشى از فرهنگ غلط</w:t>
      </w:r>
      <w:bookmarkEnd w:id="43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خواب چيزى ببيند كه او را ناخوش آيد ، بايد از آن پهلو كه بر آن خوابيده، برگردد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نجوا تنها از سوى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با آن، مؤمنان غمگين شوند؛ ولى نمى‌تواند هيچ گونه ضررى به آنها برساند جز به فرمان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از شرّ آنچه ديدم و از شرّ شيطان رانده شده به آنچه فرشتگان مقرّب خدا و پيامبران فرستاده او و بندگان درستكارش بدان پناهنده‌اند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نگرانى‌هاى ناشى از فرهنگ غلطقرآن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يكى از آنان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داده شود، چهره‌اش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مى‌گردد ، در حالى كه خشم خود را فرو مى‌خورَد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سَكونى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امام صادق عليه السلام رفتم در حالى كه اندوهگين و رنجيده‌خاطر بودم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غمگينى؟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برايم به دنيا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او بر زمين و روزىِ او 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اجل تو زندگى مى‌كند و از غير روزىِ تو مى‌خورَد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اندوه من كاملاً برطرف شد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الحُزنِ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العِلاجُ العِلميُ‌أ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ما يَنبَغِي السُّرورُ بِهِ أوِ الحُزنُ عَلَيهِ‌رسول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 يُؤتى كُلَّ يَومٍ بِرِزقِكَ وأنتَ تَحزَنُ ، ويَنقُصُ كُلَّ يَومٍ مِن عُمُرِكَ وأنتَ تَفرَحُ ، أنتَ فيما يَكفيكَ وتَطلُبُ ما يُطغيكَ‌</w:t>
      </w:r>
      <w:r>
        <w:rPr>
          <w:rStyle w:val="FootnoteAnchor"/>
          <w:rtl w:val="true"/>
        </w:rPr>
        <w:footnoteReference w:id="601"/>
      </w:r>
      <w:r>
        <w:rPr>
          <w:rFonts w:ascii="Amiri" w:hAnsi="Amiri" w:eastAsia="Amiri" w:cs="Amiri"/>
          <w:color w:val="111111"/>
          <w:sz w:val="28"/>
          <w:sz w:val="28"/>
          <w:szCs w:val="28"/>
          <w:rtl w:val="true"/>
          <w:lang w:bidi="ar-SA"/>
        </w:rPr>
        <w:t xml:space="preserve">، لا بِقَليلٍ تَقنَعُ ، ولا مِن كَثيرٍ تَشبَعُ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 عَبدِيَ المُؤمِنُ إذا زَوَيتُ عَنهُ الدُّنيا وذلِكَ أقرَبُ لَهُ مِنّي ، ويَفرَحُ إذا بَسَطتُ لَهُ الدُّنيا وذلِكَ أبعَدُ 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 تِ بَل لَّا يَشْعُرُونَ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إنَّ ذلِكَ فِتنَةٌ لَهُم ، يُنَزِّلُ اللَّهُ لَهُمُ المَعونَةَ عَلى قَدرِ المَؤونَةِ ، ويُنَزِّلُ الصَّبرَ عَلى قَدرِ المُصيبَةِ </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2126_13976"/>
    </w:p>
    <w:p>
      <w:pPr>
        <w:pStyle w:val="Heading2"/>
        <w:numPr>
          <w:ilvl w:val="1"/>
          <w:numId w:val="1"/>
        </w:numPr>
        <w:rPr/>
      </w:pPr>
      <w:bookmarkStart w:id="435" w:name="__RefHeading___Toc45844_3804643083"/>
      <w:bookmarkStart w:id="436" w:name="_Toc167"/>
      <w:bookmarkEnd w:id="434"/>
      <w:bookmarkEnd w:id="435"/>
      <w:r>
        <w:rPr>
          <w:rtl w:val="true"/>
        </w:rPr>
        <w:t xml:space="preserve">فصل چهارم </w:t>
      </w:r>
      <w:r>
        <w:rPr>
          <w:rtl w:val="true"/>
        </w:rPr>
        <w:t xml:space="preserve">: </w:t>
      </w:r>
      <w:r>
        <w:rPr>
          <w:rtl w:val="true"/>
        </w:rPr>
        <w:t>درمان اندوه‌</w:t>
      </w:r>
      <w:bookmarkEnd w:id="436"/>
    </w:p>
    <w:p>
      <w:pPr>
        <w:pStyle w:val="Heading3"/>
        <w:numPr>
          <w:ilvl w:val="2"/>
          <w:numId w:val="1"/>
        </w:numPr>
        <w:rPr/>
      </w:pPr>
      <w:bookmarkStart w:id="437" w:name="__RefHeading___Toc45846_3804643083"/>
      <w:bookmarkStart w:id="438" w:name="_Toc168"/>
      <w:bookmarkEnd w:id="437"/>
      <w:r>
        <w:rPr/>
        <w:t>۴</w:t>
      </w:r>
      <w:r>
        <w:rPr>
          <w:rtl w:val="true"/>
        </w:rPr>
        <w:t xml:space="preserve"> </w:t>
      </w:r>
      <w:r>
        <w:rPr>
          <w:rtl w:val="true"/>
        </w:rPr>
        <w:t xml:space="preserve">/ </w:t>
      </w:r>
      <w:r>
        <w:rPr/>
        <w:t>۱</w:t>
      </w:r>
      <w:r>
        <w:rPr>
          <w:rtl w:val="true"/>
        </w:rPr>
        <w:t xml:space="preserve"> درمان علمى‌</w:t>
      </w:r>
      <w:bookmarkEnd w:id="438"/>
    </w:p>
    <w:p>
      <w:pPr>
        <w:pStyle w:val="Heading4"/>
        <w:numPr>
          <w:ilvl w:val="3"/>
          <w:numId w:val="1"/>
        </w:numPr>
        <w:rPr/>
      </w:pPr>
      <w:bookmarkStart w:id="439" w:name="__RefHeading___Toc45848_3804643083"/>
      <w:bookmarkStart w:id="440" w:name="_Toc169"/>
      <w:bookmarkEnd w:id="439"/>
      <w:r>
        <w:rPr>
          <w:rtl w:val="true"/>
        </w:rPr>
        <w:t xml:space="preserve">الف </w:t>
      </w:r>
      <w:r>
        <w:rPr>
          <w:rtl w:val="true"/>
        </w:rPr>
        <w:t xml:space="preserve">- </w:t>
      </w:r>
      <w:r>
        <w:rPr>
          <w:rtl w:val="true"/>
        </w:rPr>
        <w:t>شناخت آنچه سزاوار شادمانى يا اندوه است‌</w:t>
      </w:r>
      <w:bookmarkEnd w:id="44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اندوه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درمان علمى‌الف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آنچه سزاوار شادمانى يا اندوه است‌پيامبر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آدمى‌زاده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هر روزت مى‌رسد با اين حال، غمينى و روزانه، عمرت كاسته مى‌شود؛ ولى تو دل‌شادى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كفايتت كند برخوردارى؛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چيزى هستى كه باعث سركشى تو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 قناعت نمى‌كنى ، و از بسيار، سير نمى‌شوى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من آن گاه كه دنيا را از وى دريغ مى‌كنم، اندوهگين مى‌شود ، با آن كه به من نزديك‌تر است و زمانى كه دنيا را برايش مى‌گسترانم، شادمان مى‌گردد، با آن كه از من دورتر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گمان مى‌كنند اموال و فرزندانى كه با آنها مددشان مى‌كنيم، براى اين است كه درهاى خيرات را با شتاب به روى آنها بگشاييم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نمى‌فهمند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آن ، وسيله امتحانشان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كمك را بر آنان به اندازه هزينه، و شكيبايى را به اندازه مصيبت، بر آنان فرو مى‌فرستد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عَبدِاللَّهِ بنِ عَبّاسٍ رَحِمَهُ اللَّه تَعالى وكانَ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بَعدَ كَلامِ رَسولِ اللَّهِ صلى اللَّه عليه و آله كَانتِفاعي بِهذَا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المَرءَ قَد يَسُرُّهُ دَركُ ما لَم يَكنُ لِيَفوتَهُ ، ويَسوؤُهُ فَوتُ ما لَم يَكُن لِيُدرِكَهُ ، فَليَكُن سُرورُكَ بِما نِلتَ مِن آخِرَتِك ، وَليَكُن أسَفُكَ عَلى ما فاتَكَ مِنها ، وما نِلتَ مِن دُنياكَ فَلا تُكثِر به فَرَحاً وما فاتَكَ منها فَلا تَأسَ عَلَيهِ جَزَعاً وَليَكُن هَمُّكَ فيما بَعدَ المَوتِ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لا تَأسَف عَلى مَفقودٍ لا يَرُدُّهُ إلَيكَ الفَوتُ ، ولا تَفرَح بِمَوجودٍ لا يَترُكُه في يَدَيكَ المَوتُ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بِالغَناءِ وَالرَّخاءِ ، ولا تَغتَمَّ بِالفَقرِ وَالبَلاءِ ، فَإِنَّ الذَّهَبَ يُجَرَّبُ بِالنّارِ ، وَالمُؤمِنُ يُجَرَّبُ بِالبَلاءِ </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بِاليَسيرِ مِنَ الدُّنيا تُدرِكوِنَهُ ، ولا يَحزُنُكُم الكَثيرُ مِنَ الآخِرَةِ تُحرَمونَهُ </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نامه‌اش به عبد اللَّه بن عبّاس رحمه اللَّه عليه كه پيوسته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 پيامبر خدا صلى اللَّه عليه و آله از هيچ سخنى به قدر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بهره نبرده‌ام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آدمى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كه از دستش نمى‌رود، شادمان مى‌كند و از دست دادن چيزى كه به دست آمدنى نيست، اندوهگين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شادمانى‌ات بايد براى آن مقدار آخرتى باشد كه به دست آورده‌اى و اندوه تو براى چيزى از آن باشد كه از دستش داده‌اى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از دنيايت به دست آورده‌اى، بسيار شادمانى نكن و بر آنچه از آن از كف داده‌اى، بى‌تابانه غمگين مباش؛ بلكه همّت خود را براى پس از مرگ، مصروف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آدمى‌زاده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از دست رفته و باز نمى‌گردد، افسوس مخور و براى آنچه در دست دارى، امّا مرگْ آن را در دستانت باقى نمى‌گذارد، شادى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دارايى و آسايش، سرمست مشو و از فقر و بلا، غمگين مباش ؛ زيرا طلا با آتشْ آزموده مى‌شود و مؤمن با 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به آن اندكِ دنيا كه درمى‌يابيد، شادمان مى‌شويد و از آن بسيارِ آخرت كه محروم مى‌مانيد، اندوهگين نمى‌شويد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سُرورَكَ عَلى ما قَدَّمتَ مِنَ الخَير ؛ وحُزنَكَ عَلى ما فاتَ مِنهُ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بِالبَلاءِ مَحبوراً ، وبِالمَكارِهِ مَسروراً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المُؤمِنِ بِطاعَةِ رَبِّهِ ، وحُزنُهُ عَلى ذَنبِهِ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إذا حَزَنَهُ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وآلِهِ ، وَاجعَل ثَنائي عَلَيكَ ، ومَدحي إيّاكَ وحَمدي لَكَ في كُلِّ حالاتي ، حَتّى لا أفرَحَ بِما آتَيتَني مِنَ الدُّنيا ، ولا أحزَنَ عَلى ما مَنَعتَني فيها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لِجابِرِ بنِ يَزيدَ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مُدِحتَ فَلا تَفرَح ، وإن ذُمِمتَ فَلا تَجزَع ، وفَكِّر فيما قيلَ فيكَ ، فَإِن عَرَفتَ مِن نَفسِكَ ما قيلَ فيكَ ، فَسُقوطُكَ مِن عَينِ اللَّهِ جَلَّ وعَزَّ عِندَ غَضَبِكَ مِنَ الحَقِّ أعظَمُ عَلَيكَ مُصيبَةً مِمّا خِفتَ مِن سُقوطِكَ مِن أعيُنِ النّاسِ ، وإن كُنتَ عَلى خِلافِ ما قيلَ فيكَ ، فَثَوابٌ اِكتَسَبتَهُ مِن غَيرِ أن يَتعَبَ 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بِأَنّكَ لا تَكونُ لَنا ولِيّاً حَتّى لَوِ اجتَمَعَ عَلَيكَ أهلُ مِصرِكَ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سَوءٍ لَم يَحزُنكَ ذلِكَ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صالِحٌ لَم يَسُرَّكَ ذلِكَ ، ولكِنِ اعرِض نَفسَكَ عَلى كِتابِ اللَّهِ ؛ فَإِن كُنتَ سالِكاً سَبيلَهُ ، زاهِداً في تَزهيدِهِ ، راغِباً في تَرغيبِهِ ، خائِفاً مِن تَخويفِهِ ، فَاثبُت وأبشِر ، فَإِنّهُ لا يَضُرُّكَ ما قيلَ فيكَ ، وإن كُنتَ مُبائِناً لِلقُرآنِ فَماذا الَّذي يَغُرُّكَ مِن نَفسِكَ ؟ </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كار خيرى كه پيش فرستاده‌اى، بسيار شادمان باش و بر آنچه از آن از دست داده‌اى، بسيار اندوهگين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گشاده‌رو باش و در ناملايمات، دل‌خوش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مؤمن، در فرمانبرى از پروردگارش است و اندوهش، در نافرمانى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دعايش هنگامى كه چيزى او را اندوهگين مى‌كرد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تمجيد و مدح و ستايشم را در همه حال براى خود قرار ده تا براى آنچه از دنيا به من داده‌اى ، سرخوش نگردم، و براى آنچه از دنيا به من نداده‌اى ، اندوهگين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سفارشش به جابر بن يزيد جُعفى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مورد ستايش قرار گرفتى ، شاد مشو و اگر نكوهش شدى ، بيتابى مكن و در آنچه در باره‌ات گفته شده، انديشه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گفته‌اند در تو هست، مصيبت افتادن از چشم خداوند، به سبب خشمناك شدنت از حقيقت، بزرگ‌تر از مصيبت از چشمِ مردم افتادن است كه از آن هراسانى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خلاف آن باشى كه گفته‌اند، اين خود، ثوابى است كه بى‌رنج به دست آورده‌اى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ياور ما نيستى مگر زمانى كه همه همشهريانت بر ضد تو هم‌داستان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بدى هستى، امّا اين سخن، تو را اندوهگين نسازد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خوبى هستى، امّا اين سخن، شادمانت نگرداند؛ بلكه مى‌بايست خود را با قرآن بسنجى ، اگر پوينده راه آن بودى و به آنچه به بى‌اعتنايى بدان فراخوانده است، بى‌اعتنا و به آنچه بدان ترغيب كرده است، راغب و از آنچه از آن ترسانده است، ترسان بودى، پس پايدارى كن و خوش باش؛ زيرا چيزى كه درباره‌ات گفته شده به تو زيانى نمى‌رساند ؛ امّا اگر از قرآن جدا بودى ، چرا بايد به خود مغرور گردى؟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يَفرَح بِشَي‌ءٍ إن أتاهٌ مِن أمرِ الدُّنيا ، ولا حَزِنَ مِنها عَلى شَي‌ءٍ قَطُّ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أفراح تتبع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بإقبال الدنيا الذميمة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مَروِيٍّ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يا رَبِّ مَوضِعُ كُلِّ شَكوى ، وشاهِدُ كُلِّ نَجوى ، وحاضِرُ كُلِّ مَلَأٍ ، ومُنتَهى كُلِّ حاجَةٍ ، وفَرَحُ كُلِّ حَزينٍ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الإمام زين‌العابدين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المَنسوبِ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كَيفَ أحزَنُ وأنتَ الكَريمُ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وكَيفَ أحزَنُ وقَد عَرَفتُكَ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العلاج الإعتقادى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عوامل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الدُّنيارسول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تَرَحٍ‌</w:t>
      </w:r>
      <w:r>
        <w:rPr>
          <w:rStyle w:val="FootnoteAnchor"/>
          <w:rtl w:val="true"/>
        </w:rPr>
        <w:footnoteReference w:id="617"/>
      </w:r>
      <w:r>
        <w:rPr>
          <w:rFonts w:ascii="Amiri" w:hAnsi="Amiri" w:eastAsia="Amiri" w:cs="Amiri"/>
          <w:color w:val="111111"/>
          <w:sz w:val="28"/>
          <w:sz w:val="28"/>
          <w:szCs w:val="28"/>
          <w:rtl w:val="true"/>
          <w:lang w:bidi="ar-SA"/>
        </w:rPr>
        <w:t xml:space="preserve">لا دارُ فَرَحٍ ، ودارُ التِواءٍ لا دارُ استِواءٍ ، فَمَن عَرَفَها لَم يَفرَح لِرَجاءٍ ولَم يَحزَن لِشَقاءٍ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الدُّنيا لَم يَحزَن لِلبَلوى </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2126_13989"/>
    </w:p>
    <w:p>
      <w:pPr>
        <w:pStyle w:val="Heading4"/>
        <w:numPr>
          <w:ilvl w:val="3"/>
          <w:numId w:val="1"/>
        </w:numPr>
        <w:rPr/>
      </w:pPr>
      <w:bookmarkStart w:id="442" w:name="__RefHeading___Toc45850_3804643083"/>
      <w:bookmarkStart w:id="443" w:name="_Toc170"/>
      <w:bookmarkEnd w:id="441"/>
      <w:bookmarkEnd w:id="442"/>
      <w:r>
        <w:rPr>
          <w:rtl w:val="true"/>
        </w:rPr>
        <w:t xml:space="preserve">ب </w:t>
      </w:r>
      <w:r>
        <w:rPr>
          <w:rtl w:val="true"/>
        </w:rPr>
        <w:t xml:space="preserve">- </w:t>
      </w:r>
      <w:r>
        <w:rPr>
          <w:rtl w:val="true"/>
        </w:rPr>
        <w:t>خداشناسى‌</w:t>
      </w:r>
      <w:bookmarkEnd w:id="443"/>
    </w:p>
    <w:p>
      <w:pPr>
        <w:pStyle w:val="Heading4"/>
        <w:numPr>
          <w:ilvl w:val="3"/>
          <w:numId w:val="1"/>
        </w:numPr>
        <w:rPr/>
      </w:pPr>
      <w:bookmarkStart w:id="444" w:name="__RefHeading___Toc45852_3804643083"/>
      <w:bookmarkStart w:id="445" w:name="_Toc171"/>
      <w:bookmarkEnd w:id="444"/>
      <w:r>
        <w:rPr>
          <w:rtl w:val="true"/>
        </w:rPr>
        <w:t xml:space="preserve">ج </w:t>
      </w:r>
      <w:r>
        <w:rPr>
          <w:rtl w:val="true"/>
        </w:rPr>
        <w:t xml:space="preserve">- </w:t>
      </w:r>
      <w:r>
        <w:rPr>
          <w:rtl w:val="true"/>
        </w:rPr>
        <w:t>دنياشناسى‌</w:t>
      </w:r>
      <w:bookmarkEnd w:id="44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لقمان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از دنيا به او مى‌رسيد، سرخوش نمى‌شد و نيز هيچ گاه بر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اندوهگين نمى‌گرديد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شادى‌هايى كه اندوه در پى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دلخوشى به روى آوردن دنياى نكوهيده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روايت شده از ايشان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دادسراى هر شكايت هستى و گواه هر سخن درگوشى و حاضرِ هر جمعى و نهايت هر نيازى و شادمانىِ هر غمگينى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منسوب به ايشان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اندوهگين شوم در حالى كه تو بزرگوارى؟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چگونه غمگين گردم حال آن كه تو را شناخته‌ام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درمان اعتقادى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عوامل شادمانى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دنياشناسى‌پيامبر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سراى غم است ، نه سراى شادى، و سراى پيچ در پيچ است ، نه سراى سر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دنيا را شناخت ، به اميدى شاد نمى‌شود و از رنجى اندوهگين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حكمت‌هاى منسوب به ايشان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كه دنيا را بشناسد، براى گرفتارى غمناك نمى‌شود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الدُّنيا لَم يَحزَن عَلى ما أصابَهُ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فاتَكَ مِنَ الدُّنيا شَي‌ءٌ فَلا تَحزَن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تُشعِر قَلبَكَ الهَمَّ عَلى ما فاتَ ، فيَشغَلَكَ عَمّا هُوَ آتٍ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إلَى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فَاتَكَ مِنَ الدُّنيا فَلا تُكثِر عَلَيهِ حُزناً ، وما أصابَكَ مِنها فَلا تُنعِم بِهِ سُروراً ، وليَكُن هَمُّكَ فيما بَعدَ المَوتِ ، وَالسَّلامُ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ما طَلَبتَ مِنَ الدُّنيا فَلَم تَظفَر بِهِ ، بِمَنزِلَةِ ما لَم يَخطُر بِبالِكَ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حلية الأولياء عن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 إنّي لَمَحزونٌ وإنّي لَمُشتَغِلُ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حُزنُكَ وشُغلُ قَلبِكَ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إنَّهُ مَن دَخَلَ قَلبَهُ صافي خالِصِ دينِ اللَّهِ‌</w:t>
      </w:r>
      <w:r>
        <w:rPr>
          <w:rStyle w:val="FootnoteAnchor"/>
          <w:rtl w:val="true"/>
        </w:rPr>
        <w:footnoteReference w:id="625"/>
      </w:r>
      <w:r>
        <w:rPr>
          <w:rFonts w:ascii="Amiri" w:hAnsi="Amiri" w:eastAsia="Amiri" w:cs="Amiri"/>
          <w:color w:val="111111"/>
          <w:sz w:val="28"/>
          <w:sz w:val="28"/>
          <w:szCs w:val="28"/>
          <w:rtl w:val="true"/>
          <w:lang w:bidi="ar-SA"/>
        </w:rPr>
        <w:t xml:space="preserve">شَغَلَهُ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مَا الدُّنيا وما عَسى أن تَكونَ ؟ هَل هُوَ إلّا مَركَبٌ رَكِبتَهُ أو ثَوبٌ لَبِستَهُ أوِ امرَأَةٌ أصَبتَها ؟ يا جابِرُ ، إنَّ المُؤمِنينَ لَم يَطمَئِنّوا إلَى الدُّنيا لِبَقاءٍ فيها ، ولَم يَأمَنوا قُدومَ الآخِرَةِ عَلَيهِم ، ولَم يَصُمَّهُم عَن ذِكرِ اللَّهِ ما سَمِعوا بِآذانِهِم مِنَ الفِتنَةِ ، ولَم يُعمِهِم عَن نورِ اللَّهِ ما رَأَوا بِأَعيُنِهِم مِنَ الزّينَةِ ، فَفازوا بِثَوابِ الأَبرارِ ، إنَّ أهلَ التَّقوى أيسَرُ أهلِ الدُّنيا مُؤنَةً وأكثَرُهُم لَكَ مَعونَةً ، إن نَسيتَ ذَكَّروكَ ، وإن ذَكَرتَ أعانوكَ ، قَوّالينَ بِحَقِّ اللَّهِ ، قَوّامينَ بِأَمرِ اللَّهِ ، قَطَعوا مَحَبَّتَهُم بِمَحَبَّةِ اللَّهِ عزّ وجلّ ، ونَظَروا إلَى اللَّهِ عزّ وجلّ وإلى مَحَبَّتِهِ بِقُلوبِهِم ، وتَوَحَّشوا مِنَ الدُّنيا لِطاعَةِ مَليكِهِم </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دنيا را بشناسد، بر مصيبتهاى آن اندوهگين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دنيا از دست تو رفت، اندوهگين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از دست رفته است، اندوه به دل خود راه مده، كه تو را از آنچه مى‌آيد، باز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نامه‌اش به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كه از دنيا از دستت رفته، وابگذار و بر آن چندان غم مخور و در آنچه از آن به تو رسيده، بسيار شادمانى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دلْ‌مشغولى‌ات بايد در باره پس از مرگ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دنيا مى‌جويى و بدان دست نمى‌يابى ، همچون چيزى قرار ده كه به ذهنت خطور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جُعفى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اندوهگين و دلْ‌مشغول‌ام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دلْ‌مشغولى شما براى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دين ناب و زلال خداوند به دلش راه يابد ، او را از هر چه جز اوست، بازمى‌دارد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چيست و چه خواهد بود؟ آيا آن، جز مَركبى است كه سوارش شدى؟ يا جامه‌اى است كه به تن كردى؟ يا همسرى است كه با او درآميختى؟ 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براى باقى ماندن در دنيا، دلارام به او نشدند و خود را ايمن از فرا رسيدن آخرت 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سخنان دلبرانه كه به گوش خود شنيدند ،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ناشنوا نكرد و آن آرايه‌ها كه به چشم خود ديدند ،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نابينا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پاداش نيك‌مردان دست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تقواپيشگان، كم‌هزينه‌ترين مردم دنيا و كمك‌كارترين آنها براى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دچار فراموشى شوى، تو را يادآور مى‌شوند و اگر به ياد داشته باشى، يارى‌ات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حقگو هستند و پيوسته بر پا دارنده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دوستىِ خدا ، رشته هر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بريده‌اند و با دل‌هايشان به خدا و دوستى او نظر افكنده‌اند و به خاطر طاعت پادشاه خويش از دنيا گريخته‌اند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مَواعِظِ لُقمانَ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تَأسَ‌</w:t>
      </w:r>
      <w:r>
        <w:rPr>
          <w:rStyle w:val="FootnoteAnchor"/>
          <w:rtl w:val="true"/>
        </w:rPr>
        <w:footnoteReference w:id="627"/>
      </w:r>
      <w:r>
        <w:rPr>
          <w:rFonts w:ascii="Amiri" w:hAnsi="Amiri" w:eastAsia="Amiri" w:cs="Amiri"/>
          <w:color w:val="111111"/>
          <w:sz w:val="28"/>
          <w:sz w:val="28"/>
          <w:szCs w:val="28"/>
          <w:rtl w:val="true"/>
          <w:lang w:bidi="ar-SA"/>
        </w:rPr>
        <w:t xml:space="preserve">عَلى ما فاتَكَ مِنَ الدُّنيا ، فَإِنَّ قَليلَ الدُّنيا لا يَدومُ بَقاؤُهُ ، وكَثيرُها لا يُؤمَنُ بَلاؤُهُ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الدَّهرُ وَالأَيّامُ وَالذَّنبُ حاصِلٌ‌وأنتَ بِما تَهوى عَنِ الحَقِّ غافِلُ‌سُرورُكَ فِي الدُّنيا غُرورٌ وحَسرَةٌوعَيشُكَ فِي الدُّنيا مُحالٌ وباطِلُ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المَوتِ وتَفَسُّخِ البَدَنِ بَعدَهُ‌الكافي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الْوَسْوَاسَ‌</w:t>
      </w:r>
      <w:r>
        <w:rPr>
          <w:rStyle w:val="FootnoteAnchor"/>
          <w:rtl w:val="true"/>
        </w:rPr>
        <w:footnoteReference w:id="630"/>
      </w:r>
      <w:r>
        <w:rPr>
          <w:rFonts w:ascii="Amiri" w:hAnsi="Amiri" w:eastAsia="Amiri" w:cs="Amiri"/>
          <w:color w:val="111111"/>
          <w:sz w:val="28"/>
          <w:sz w:val="28"/>
          <w:szCs w:val="28"/>
          <w:rtl w:val="true"/>
          <w:lang w:bidi="ar-SA"/>
        </w:rPr>
        <w:t>، فَقَالَ يَا أَبَا مُحَمَّدٍ ، اُذكُر تَقَطُّعَ أَوْصَالِكَ فِي قَبرِكَ ، ورُجوعَ أحبَابِكَ عَنكَ إذا دَفَنوكَ في حُفرَتِكَ ، وَخُروجَ بَناتِ المَاءِ</w:t>
      </w:r>
      <w:r>
        <w:rPr>
          <w:rStyle w:val="FootnoteAnchor"/>
          <w:rtl w:val="true"/>
        </w:rPr>
        <w:footnoteReference w:id="631"/>
      </w:r>
      <w:r>
        <w:rPr>
          <w:rFonts w:ascii="Amiri" w:hAnsi="Amiri" w:eastAsia="Amiri" w:cs="Amiri"/>
          <w:color w:val="111111"/>
          <w:sz w:val="28"/>
          <w:sz w:val="28"/>
          <w:szCs w:val="28"/>
          <w:rtl w:val="true"/>
          <w:lang w:bidi="ar-SA"/>
        </w:rPr>
        <w:t xml:space="preserve">مِن مَنخِرَيكَ ، وَأكلَ الدُّودِ لَحمَكَ ؛ فَإنَّ ذلِكَ يُسَلّي عَنكَ 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مَا ذَكَرتُهُ إِلّا سَلّى عَنّي ما أنَا فيهِ مِن هَمِّ الدُّنيا </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2126_13998"/>
    </w:p>
    <w:p>
      <w:pPr>
        <w:pStyle w:val="Heading4"/>
        <w:numPr>
          <w:ilvl w:val="3"/>
          <w:numId w:val="1"/>
        </w:numPr>
        <w:rPr/>
      </w:pPr>
      <w:bookmarkStart w:id="447" w:name="__RefHeading___Toc45854_3804643083"/>
      <w:bookmarkStart w:id="448" w:name="_Toc172"/>
      <w:bookmarkEnd w:id="446"/>
      <w:bookmarkEnd w:id="447"/>
      <w:r>
        <w:rPr>
          <w:rtl w:val="true"/>
        </w:rPr>
        <w:t xml:space="preserve">د </w:t>
      </w:r>
      <w:r>
        <w:rPr>
          <w:rtl w:val="true"/>
        </w:rPr>
        <w:t xml:space="preserve">- </w:t>
      </w:r>
      <w:r>
        <w:rPr>
          <w:rtl w:val="true"/>
        </w:rPr>
        <w:t>ياد مرگ و متلاشى شدن بدن پس از آن‌</w:t>
      </w:r>
      <w:bookmarkEnd w:id="44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پندهاى لقمان به فرزندش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آنچه از دنيا از دستت رفته، غمگين مباش؛ زيرا اندك دنيا پاينده نيست و فراوانش از بلا و گرفتارى، ايمن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منسوب به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 و روزها گذشتند و حاصلشان گناه بودو تو، به سبب هواهاى نفسانى‌ات ، از حق غافلى‌شادى تو در دنيا ، فريب و حسرتى بيش نيست‌و زيستن تو در دنيا ، محال و ناشدنى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و متلاشى شدن بدن پس از آن‌الكافى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دنيا و همّ و غم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شِكوه كردم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گسيختن بندهاى تنت در قبرت ياد كن و نيز از بازگشتن دوستدارانت پس از آن كه تو را در گورت نهادند و از بيرون آمدن حشرات از بينى‌ات ، و خوردن گوشتت توسط كرم‌ها كه اينها ، اندوهى را كه دچار آنى از تو مى‌زدايند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آنها را ياد نكردم جز آن كه غصه دنيا را كه داشتم، از من برطرف ساخت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خَصائِصِ الحُزنِ‌رسول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هَمٍّ إلّا ولَهُ فَرَجٌ ، إلّا هَمَّ أهلِ النّارِ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النَّصَرَ مَعَ الصَّبرِ ، وأنَّ الفَرَجَ مَعَ الكَربِ‌</w:t>
      </w:r>
      <w:r>
        <w:rPr>
          <w:rStyle w:val="FootnoteAnchor"/>
          <w:rtl w:val="true"/>
        </w:rPr>
        <w:footnoteReference w:id="634"/>
      </w:r>
      <w:r>
        <w:rPr>
          <w:rFonts w:ascii="Amiri" w:hAnsi="Amiri" w:eastAsia="Amiri" w:cs="Amiri"/>
          <w:color w:val="111111"/>
          <w:sz w:val="28"/>
          <w:sz w:val="28"/>
          <w:szCs w:val="28"/>
          <w:rtl w:val="true"/>
          <w:lang w:bidi="ar-SA"/>
        </w:rPr>
        <w:t xml:space="preserve">، واَنَّ مَعَ العُسرِ يُسراً ؛ إنَّ مَعَ العُسرِ يُسراً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بَقيتَ لم يَبقَ الهَمُّ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هَمٍّ فَرَجٌ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مَعَ كُلِّ لَذَّةٍ زَوالَها ، ومَعَ كُلِّ نِعمَةٍ انتِقالَها ، ومَعَ كُلِّ بَلِيَّةٍ كَشفَها ؛ فَإِنَّ ذلِكَ أبقى لِلنِّعمَةِ ، وأَنفى لِلشَّهوَةِ ، وأَذهَبُ لِلبَطَرِ ، وأَقرَبُ إلَى الفَرَحِ ، وأَجدَرُ لِكَشفِ الغُمَّةِ ودَركِ المَأمولِ </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2126_14001"/>
    </w:p>
    <w:p>
      <w:pPr>
        <w:pStyle w:val="Heading4"/>
        <w:numPr>
          <w:ilvl w:val="3"/>
          <w:numId w:val="1"/>
        </w:numPr>
        <w:rPr/>
      </w:pPr>
      <w:bookmarkStart w:id="450" w:name="__RefHeading___Toc45856_3804643083"/>
      <w:bookmarkStart w:id="451" w:name="_Toc173"/>
      <w:bookmarkEnd w:id="449"/>
      <w:bookmarkEnd w:id="450"/>
      <w:r>
        <w:rPr>
          <w:rtl w:val="true"/>
        </w:rPr>
        <w:t xml:space="preserve">ه </w:t>
      </w:r>
      <w:r>
        <w:rPr>
          <w:rtl w:val="true"/>
        </w:rPr>
        <w:t xml:space="preserve">- </w:t>
      </w:r>
      <w:r>
        <w:rPr>
          <w:rtl w:val="true"/>
        </w:rPr>
        <w:t>شناخت ويژگى‌هاى اندوه‌</w:t>
      </w:r>
      <w:bookmarkEnd w:id="451"/>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ويژگى‌هاى اندوه‌پيامبر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گرفتارى‌اى نيست كه گشايشى براى آن نباشد، جز گرفتارىِ جهنّميان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پيروزى ، همراه صبر است و گشايش ، همراه گرفتارى و با هر دشوارى‌اى ، آسانى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هر دشوارى‌اى ، آسانى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حكمت‌هاى منسوب به ايشان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بمانى ، گرفتارى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گرفتارى‌اى ، گشايشى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لذّتى ، نابود شدنش را به يادآور و با هر نعمتى ، از كف رفتنش را ، و با هر بلا ، رخت بر بستنش را ، كه اين براى دوام نعمت و نابودى شهوت و راندن غرور و نزديك شدن به گشايش و برطرف شدن اندوه و دست يافتن به آرزو بهتر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والجَزَعُ لا يَرُدّانِ الفَائِتَ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الكافي عن هارون بن عنترة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مَرَّةً بَعدَ مَرَّةٍ وهُوَ يَقولُ ، وشَبَّكَ أصابِعَهُ بَعضَها في بَعضٍ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تَفَرَّجي تَضَيَّقي ، وتَضَيَّقي تَفَرَّجي</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المَحاضيرُ</w:t>
      </w:r>
      <w:r>
        <w:rPr>
          <w:rStyle w:val="FootnoteAnchor"/>
          <w:rtl w:val="true"/>
        </w:rPr>
        <w:footnoteReference w:id="641"/>
      </w:r>
      <w:r>
        <w:rPr>
          <w:rFonts w:ascii="Amiri" w:hAnsi="Amiri" w:eastAsia="Amiri" w:cs="Amiri"/>
          <w:color w:val="111111"/>
          <w:sz w:val="28"/>
          <w:sz w:val="28"/>
          <w:szCs w:val="28"/>
          <w:rtl w:val="true"/>
          <w:lang w:bidi="ar-SA"/>
        </w:rPr>
        <w:t>، ونَجَى المُقَرَّبونَ ، وثَبَتَ الحَصى عَلى أوتادِهِم‌</w:t>
      </w:r>
      <w:r>
        <w:rPr>
          <w:rStyle w:val="FootnoteAnchor"/>
          <w:rtl w:val="true"/>
        </w:rPr>
        <w:footnoteReference w:id="642"/>
      </w:r>
      <w:r>
        <w:rPr>
          <w:rFonts w:ascii="Amiri" w:hAnsi="Amiri" w:eastAsia="Amiri" w:cs="Amiri"/>
          <w:color w:val="111111"/>
          <w:sz w:val="28"/>
          <w:sz w:val="28"/>
          <w:szCs w:val="28"/>
          <w:rtl w:val="true"/>
          <w:lang w:bidi="ar-SA"/>
        </w:rPr>
        <w:t xml:space="preserve">، اُقسِمُ بِاللَّهِ قَسَماً حَقّاً إنَّ بَعدَ الغَمِّ فَتحاً عَجَباً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يُفَرِّجِ المَحزونينَ بِقَدرِ حُزنِهِم ، ولكِن بِقَدرِ رَأفَتِهِ ورَحمَتِهِ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تَتَّهِم رَبَّكَ فيما قَضى‌وَهَوِّنِ الأَمرَ وطِب نَفسالَكُلِّ هَمٍّ فَرَجٌ عاجِلٌ‌يَأتي عَلَى المُصبَحِ وَالمُمسى‌</w:t>
      </w:r>
      <w:r>
        <w:rPr>
          <w:rStyle w:val="FootnoteAnchor"/>
          <w:rtl w:val="true"/>
        </w:rPr>
        <w:footnoteReference w:id="64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بى‌تابى ، از دست رفته را باز نمى‌گردانند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هارون بن عَنتَره ، از پدرش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بارها از امير مؤمنان عليه السلام در حالى كه انگشتان خود را در هم كرده بود ، 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گشادگى باش و در تنگنا قرار گير ، و در تنگنا باش و در گشادگى قرار گير</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پيش از رسيدن زمانش در پى گشايش اند ، نابودند و تقرّب‌پيشگان ، اهل نجات اند و سنگ‌ريزه‌ها بر سر ميخ‌هاى آنان به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غم و اندوه را گشايشى شگفت‌آور در پى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اندوهگينان را نه به قدر اندوهشان، بلكه به قدر مهربانى و رحمت خود گشايش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منسوب به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 قضا و تصميمش متّهم نسازكار را آسان بگير و دلْ خوش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گرفتارى‌اى را گشايشى زودرس است‌كه بامداد و شامگاه مى‌رسد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العِلاجُ الاِعتِقاديُ‌أ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الَّذِينَ هَادُواْ وَ النَّصَرَى وَ الصَّبِِينَ مَنْ ءَامَنَ بِاللَّهِ وَ الْيَوْمِ الْآخِرِ وَ عَمِلَ صَلِحًا فَلَهُمْ أَجْرُهُمْ عِندَ رَبِّهِمْ وَ لَا خَوْفٌ عَلَيْهِمْ وَ لَا هُمْ يَحْزَنُونَ</w:t>
      </w:r>
      <w:r>
        <w:rPr>
          <w:rFonts w:eastAsia="Amiri" w:cs="Amiri" w:ascii="Amiri" w:hAnsi="Amiri"/>
          <w:color w:val="111111"/>
          <w:sz w:val="28"/>
          <w:szCs w:val="28"/>
          <w:rtl w:val="true"/>
          <w:lang w:bidi="ar-SA"/>
        </w:rPr>
        <w:t>) .</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الْمُرْسَلِينَ إِلَّا مُبَشِّرِينَ وَمُنذِرِينَ فَمَنْ ءَامَنَ وَأَصْلَحَ فَلَا خَوْفٌ عَلَيْهِمْ وَلَا هُمْ يَحْزَنُونَ</w:t>
      </w:r>
      <w:r>
        <w:rPr>
          <w:rFonts w:eastAsia="Amiri" w:cs="Amiri" w:ascii="Amiri" w:hAnsi="Amiri"/>
          <w:color w:val="111111"/>
          <w:sz w:val="28"/>
          <w:szCs w:val="28"/>
          <w:rtl w:val="true"/>
          <w:lang w:bidi="ar-SA"/>
        </w:rPr>
        <w:t>)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اسْتَقَمُواْ فَلَا خَوْفٌ عَلَيْهِمْ وَ لَا هُمْ يَحْزَنُونَ</w:t>
      </w:r>
      <w:r>
        <w:rPr>
          <w:rFonts w:eastAsia="Amiri" w:cs="Amiri" w:ascii="Amiri" w:hAnsi="Amiri"/>
          <w:color w:val="111111"/>
          <w:sz w:val="28"/>
          <w:szCs w:val="28"/>
          <w:rtl w:val="true"/>
          <w:lang w:bidi="ar-SA"/>
        </w:rPr>
        <w:t>)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طارِدُ الهَمِّ اليَقينُ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ثَمَرَةُ اليَقينِ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فَاغفِرلي ما لا يَسَعُهُ إلّا مَغفِرَتُك ، ولا يَمحَقُهُ إلّا عَفوُكَ ، ولا يُكَفِّرُهُ إلّا فَضلُكَ ، وهَب لي في يَومي يَقيناً تُهَوِّنُ عَلَيَّ بِهِ مُصيباتِ الدُّنيا وأحزانها ، بِشَوقٍ إلَيكَ ورَغبَةٍ فيما عِندَكَ </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2126_14010"/>
    </w:p>
    <w:p>
      <w:pPr>
        <w:pStyle w:val="Heading3"/>
        <w:numPr>
          <w:ilvl w:val="2"/>
          <w:numId w:val="1"/>
        </w:numPr>
        <w:rPr/>
      </w:pPr>
      <w:bookmarkStart w:id="453" w:name="__RefHeading___Toc45858_3804643083"/>
      <w:bookmarkStart w:id="454" w:name="_Toc174"/>
      <w:bookmarkEnd w:id="452"/>
      <w:bookmarkEnd w:id="453"/>
      <w:r>
        <w:rPr/>
        <w:t>۴</w:t>
      </w:r>
      <w:r>
        <w:rPr>
          <w:rtl w:val="true"/>
        </w:rPr>
        <w:t xml:space="preserve"> </w:t>
      </w:r>
      <w:r>
        <w:rPr>
          <w:rtl w:val="true"/>
        </w:rPr>
        <w:t xml:space="preserve">/ </w:t>
      </w:r>
      <w:r>
        <w:rPr/>
        <w:t>۲</w:t>
      </w:r>
      <w:r>
        <w:rPr>
          <w:rtl w:val="true"/>
        </w:rPr>
        <w:t xml:space="preserve"> درمان اعتقادى‌</w:t>
      </w:r>
      <w:bookmarkEnd w:id="454"/>
    </w:p>
    <w:p>
      <w:pPr>
        <w:pStyle w:val="Heading4"/>
        <w:numPr>
          <w:ilvl w:val="3"/>
          <w:numId w:val="1"/>
        </w:numPr>
        <w:rPr/>
      </w:pPr>
      <w:bookmarkStart w:id="455" w:name="__RefHeading___Toc45860_3804643083"/>
      <w:bookmarkStart w:id="456" w:name="_Toc175"/>
      <w:bookmarkEnd w:id="455"/>
      <w:r>
        <w:rPr>
          <w:rtl w:val="true"/>
        </w:rPr>
        <w:t xml:space="preserve">الف </w:t>
      </w:r>
      <w:r>
        <w:rPr>
          <w:rtl w:val="true"/>
        </w:rPr>
        <w:t xml:space="preserve">- </w:t>
      </w:r>
      <w:r>
        <w:rPr>
          <w:rtl w:val="true"/>
        </w:rPr>
        <w:t>ايمان‌</w:t>
      </w:r>
      <w:bookmarkEnd w:id="45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درمان اعتقادى‌الف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غمگين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برتريد اگر ايمان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كسانى كه ايمان آورده‌اند و كسانى كه يهودى شده‌اند و نصارا و صابئان ،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گروه‌ها كه در عصر پيامبر،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واپسين ايمان آورده و عمل شايسته انجام داده باشند، آنها را نزد پروردگارشان اجرى درخور است، و نه بيمى بر آنهاست و نه اندوهگين مى‌شوند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فرستادگان خود را جز بشارتگر و بيم‌دهنده نمى‌فرستيم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ايمان بياورند و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هرگز بر آنها بيمى نيست و هيچ گاه دل‌فسرده نمى‌شوند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 اللَّه است و سپس استقامت ورزيدند، پس هرگز ترسى گريبانگيرشان نيست و هيچ اندوهناك نمى‌شوند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دور كننده اندوه ، يقين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رضايتمندى ، ميوه يقين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ببخشاى آنچه را كه جز در آمرزش تو نمى‌گنجد و جز گذشت تو آن را برطرف نمى‌سازد و جز فضل تو آن را نمى‌پوشاند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مرا يقينى عطا كن كه مصيبت‌ها و اندوه‌هاى دنيا را با آن بر من آسان كنى ، همراه با اشتياق به سوى خود و چشمداشت به آنچه در نزد توست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وقَد جَعَلَ اللَّهُ لَهُ مِن إيمانِهِ اُنساً يَسكُنُ إلَيهِ ، حَتّى لَو كانَ عَلى قِلَّةِ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يَستَوحِشُ إلى مَن خالَفَهُ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بِالقَدَرِالكتاب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تَلْوُنَ عَلَى أَحَدٍ وَالرَّسُولُ يَدْعُوكُمْ فِى أُخْرَاكُمْ فَأَثَبَكُمْ غَمًّا بِغَمٍ‌ّ لِّكَيْلَا تَحْزَنُواْ عَلَى مَا فَاتَكُمْ وَلَا مَا أَصَبَكُمْ وَاللَّهُ خَبِيرٌ بِمَا تَعْمَلُونَ</w:t>
      </w:r>
      <w:r>
        <w:rPr>
          <w:rFonts w:eastAsia="Amiri" w:cs="Amiri" w:ascii="Amiri" w:hAnsi="Amiri"/>
          <w:color w:val="111111"/>
          <w:sz w:val="28"/>
          <w:szCs w:val="28"/>
          <w:rtl w:val="true"/>
          <w:lang w:bidi="ar-SA"/>
        </w:rPr>
        <w:t>) .</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 أَصَابَ مِن مُّصِيبَةٍ فِى الْأَرْضِ وَ لَا فِى أَنفُسِكُمْ إِلَّا فِى كِتَبٍ مِّن قَبْلِ أَن نَّبْرَأَهَآ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ءَاتَاكُمْ وَ اللَّهُ لَا يُحِبُّ كُلَّ مُخْتَالٍ فَخُورٍ</w:t>
      </w:r>
      <w:r>
        <w:rPr>
          <w:rFonts w:eastAsia="Amiri" w:cs="Amiri" w:ascii="Amiri" w:hAnsi="Amiri"/>
          <w:color w:val="111111"/>
          <w:sz w:val="28"/>
          <w:szCs w:val="28"/>
          <w:rtl w:val="true"/>
          <w:lang w:bidi="ar-SA"/>
        </w:rPr>
        <w:t>)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بِالقَدَرِ يُذهِبُ الهَمَّ وَالحُزنَ </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2126_14014"/>
    </w:p>
    <w:p>
      <w:pPr>
        <w:pStyle w:val="Heading4"/>
        <w:numPr>
          <w:ilvl w:val="3"/>
          <w:numId w:val="1"/>
        </w:numPr>
        <w:rPr/>
      </w:pPr>
      <w:bookmarkStart w:id="458" w:name="__RefHeading___Toc45862_3804643083"/>
      <w:bookmarkStart w:id="459" w:name="_Toc176"/>
      <w:bookmarkEnd w:id="457"/>
      <w:bookmarkEnd w:id="458"/>
      <w:r>
        <w:rPr>
          <w:rtl w:val="true"/>
        </w:rPr>
        <w:t xml:space="preserve">ب </w:t>
      </w:r>
      <w:r>
        <w:rPr>
          <w:rtl w:val="true"/>
        </w:rPr>
        <w:t xml:space="preserve">- </w:t>
      </w:r>
      <w:r>
        <w:rPr>
          <w:rtl w:val="true"/>
        </w:rPr>
        <w:t>ايمان به تقدير</w:t>
      </w:r>
      <w:bookmarkEnd w:id="45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مگر آن كه خداوند، از ايمان او انيسى برايش قرار مى‌دهد تا بدو دلارام گردد ، چندان كه اگر بر قلّه كوهى باشد، احساس تنهايى، او را به سوى كسى كه با او ناسازگار است، گريزان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تقديرقرآن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آريد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به‌بالاى كوه مى‌گريختيد و در حين فرار، به هيچ كس توجّه نداشتيد و پيامبر از پى‌تان شما را فرا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افزودن غمى بر غمتان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شكست و غم از دست رفتن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جزا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بياموزيد كه 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از دستتان رفته و يا آنچه به شما وارد شده، اندوهناك نشويد كه خداوند، به هر چه كنيد،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بيمارى ،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نمى‌رسد مگر پيش از آن كه آن را پديد آوريم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خداوند آسان است تا بر آنچه از دست شما رفته است، دلْ‌تنگ نشويد و از آنچه به شما داده شده، سرمست نگرديد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متكبّر خودستايى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تقدير ، گرفتارى و اندوه را مى‌بَرَد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يَكثُر هَمُّكَ ، ما يُقَدَّر يَكُن ، وما تُرزَق يَأتِكَ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القَويُّ خَيرٌ وأحَبُّ إلَى اللَّهِ مِنَ المُؤمِنِ الضَعيفِ ، وفي كُلٍّ خَيرٌ ، اِحرِص عَلى ما يَنفَعُكَ ، وَاستَعِن بِاللَّهِ ولا تَعجَز ، وإن أصابَكَ شَي‌ءٌ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فَعَلتُ كانَ كَذا وكَذا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وما شاءَ فَعَلَ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عَمَلَ الشيطانِ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 كائِنٌ ، وَالهَمُّ فَضلٌ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الطّارِدُ لِلهَمِّ الاِتِّكالُ عَلَى القَدَرِ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يَأسَفُ عَلى مافاتَهُ ، ولا يَحزَنُ عَلى ما أصابَهُ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مَحتومٌ وَالرِّزقُ مَقسومٌ ، فَلا يَغُمَّنَّ أحَدَكُم إبطاؤُهُ ، فَإِنَّ الحِرصَ لا يُقَدِّمُهُ ، وَالعَفافَ لا يُؤَخِّرُهُ ، وَالمُؤمِنُ بِالتَّحَمُّلِ خَليقٌ </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چندان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مقدّر گرديده، صورت مى‌پذيرد و آنچه روزى‌ات شده، به تو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نيرومند نزد خدا ، بهتر و محبوب‌تر از مؤمن ناتوان است ، گرچه در هر يك ، خيرى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آنچه برايت سودمند است ، سرسختانه بكوش و از خدا يارى بخواه و از خود، عجز نشان مده ، و اگر دچار مشكلى شدى ، مگو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مى‌كردم ، چنين و چنان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تقدير خدا بود و هرچه خدا بخواهد ، همان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 راه را بر كردار شيطان مى‌گشايد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 واقع شدنى است و اندوه، زايد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نيكوترين برطرف كننده اندوه ، تكيه بر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آنچه از كف او رفته، اسفناك نمى‌شود و از آنچه بر وى وارد شده، اندوهگين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ترديدناپذير است و روزى، تقسيم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كند رسيدنِ روزى، شما را غمگين نسازد ؛ كه نه حرص ورزيدن، آن را پيش مى‌اندازد و نه عفّت‌پيشگى، آن را به تأخير مى‌افكند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سزاوار شكيبايى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تُريدُ فَلا تُبَل‌</w:t>
      </w:r>
      <w:r>
        <w:rPr>
          <w:rStyle w:val="FootnoteAnchor"/>
          <w:rtl w:val="true"/>
        </w:rPr>
        <w:footnoteReference w:id="665"/>
      </w:r>
      <w:r>
        <w:rPr>
          <w:rFonts w:ascii="Amiri" w:hAnsi="Amiri" w:eastAsia="Amiri" w:cs="Amiri"/>
          <w:color w:val="111111"/>
          <w:sz w:val="28"/>
          <w:sz w:val="28"/>
          <w:szCs w:val="28"/>
          <w:rtl w:val="true"/>
          <w:lang w:bidi="ar-SA"/>
        </w:rPr>
        <w:t xml:space="preserve">ما كُنتَ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ذلِكَ الكَنزُ لَوحاً مِن ذَهَبٍ فيهِ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لا إلهَ إلَّا اللَّهُ ، مُحَمَّدٌ رَسولُ اللَّهِ ، عَجِبتُ لِمَن يَعلَمُ أنَّ المَوتَ حَقٌّ كَيفَ يَفرَحُ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يُؤمِنُ بِالقَدَرِ كَيفَ يَحزَنُ </w:t>
      </w:r>
      <w:r>
        <w:rPr>
          <w:rFonts w:eastAsia="Amiri" w:cs="Amiri" w:ascii="Amiri" w:hAnsi="Amiri"/>
          <w:color w:val="111111"/>
          <w:sz w:val="28"/>
          <w:szCs w:val="28"/>
          <w:rtl w:val="true"/>
          <w:lang w:bidi="ar-SA"/>
        </w:rPr>
        <w:t>»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شَي‌ءٍ بِقَضاءٍ مِنَ اللَّهِ وقَدَرِهِ ، فَالحُزنُ لِماذا ؟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بفضل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ثَوابِ الآخِرَةِرسول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ذُخِرَ لَكُم ما حَزِنتُم عَلى ما زُوِيَ عَنكُم </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2126_14023"/>
    </w:p>
    <w:p>
      <w:pPr>
        <w:pStyle w:val="Heading4"/>
        <w:numPr>
          <w:ilvl w:val="3"/>
          <w:numId w:val="1"/>
        </w:numPr>
        <w:rPr/>
      </w:pPr>
      <w:bookmarkStart w:id="461" w:name="__RefHeading___Toc45864_3804643083"/>
      <w:bookmarkStart w:id="462" w:name="_Toc177"/>
      <w:bookmarkEnd w:id="460"/>
      <w:bookmarkEnd w:id="461"/>
      <w:r>
        <w:rPr>
          <w:rtl w:val="true"/>
        </w:rPr>
        <w:t xml:space="preserve">ج </w:t>
      </w:r>
      <w:r>
        <w:rPr>
          <w:rtl w:val="true"/>
        </w:rPr>
        <w:t xml:space="preserve">- </w:t>
      </w:r>
      <w:r>
        <w:rPr>
          <w:rtl w:val="true"/>
        </w:rPr>
        <w:t>شناخت پاداش آخرت‌</w:t>
      </w:r>
      <w:bookmarkEnd w:id="46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خواسته تو تحقّق نيافت ، از وضعيتى كه دارى، ناخشنود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آن ديوار، گنجى براى آن دو نهفته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گنج، لوحى زرّين بود كه در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فرستاده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كسى كه مى‌داند مرگ حق است، چگونه سرخوش است؟ در شگفتم از كسى 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دارد ، چگونه اندوهناك است؟</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چيز با قضا و قدر خداوند است، پس اندوه براى چه؟</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كردن به فضل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پاداش آخرت‌پيامبر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آنچه برايتان اندوخته شده، باخبر بوديد ، براى آنچه از شما بازداشته شده، اندوهگين نمى‌شديد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الحميد بن عوّاض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نَفسُ أحَدِكُم هذِهِ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كُنتَ تَحذَرُ مِن هَمِّ الدُّنيا وحُزنِها فَقَد أمِنتَ مِنهُ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وعَلِيٌّ وفاطِمَةُ عليهما السلام أمامَكَ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مُحَمَّدٍ عليهما السلام عَلى مَريضٍ مِن أصحابِهِ وهُوَ يَبكي ويَجزَعُ مِنَ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تَخافُ مِنَ المَوتِ لِأَنَّكَ لا تَعرِفُهُ ، أرَأَيتَكَ إذَا اتَّسَختَ وتَقَذَّرتَ وتَأَذَّيتَ مِن كَثرَةِ القَذَرِ وَالوَسَخِ عَلَيكَ وأصابَكَ قُروحٌ وجَرَبٌ ، وعَلِمَت أنَّ الغَسلَ في حَمّامٍ يُزيلُ ذلِكَ كُلَّهُ ، أما تُريدُ أن تَدخُلَهُ فَتَغسِلَ ذلِكَ عَنكَ أوَ ما تَكرَهُ أن لا تَدخُلَهُ فَيَبقى ذلِكَ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المَوتُ هُوَ ذلِكَ الحَمّامُ ، وهُوَ آخِرُ ما بَقِيَ عَلَيكَ مِن تَمحيصِ ذُنوبِكَ وتَنقِيَتِكَ مِن سَيِّئاتِكَ ، فَإِذا أنتَ وَرَدتَ عَلَيهِ وجاوَزتَهُ فَقَد نَجَوتَ مِن كُلِّ غَمٍّ وهَمٍّ وأذى ، ووَصَلتَ إلى كُلِّ سُرورٍ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الرَّجُلُ وَاستَسلَمَ ، ونَشِطَ وغَمَّضَ عَينَ نَفسِهِ ومَضى لِسَبيلِهِ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العِلاجُ الأَخلاقِيُ‌أ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الزُّهدالدرّ المنثور عن عبد العزيز بن أبي 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رَجُلاً صَلّى مَعَ النَّبِيِّ صلى اللَّه عليه و آله ، فَلَمَّا انصَرَفَ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الضِّيافَةَ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فَإِذا لَهُ خَيمَةٌ وشاةٌ ونَخلٌ ، فَلَمّا أمسى خَرَجَ مِن خَيمَتِهِ فَاحتَلَبَ العِنزَ وَاجتَنى لي رُطَباً ثُمَّ وَضَعَهُ فَأَكلَتُ مَعَهُ ، فَباتَ نائِماً وبِتُّ قائِماً ، وأصبَحَ مُفطِراً وأصبَحتُ صائِماً ، فَفَعَلَ ذلِكَ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 الجَنَّةِ ، فَأَخبِرني ما عَمَلُكَ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الَّذي أخبَرَكَ حَتّى يُخبِرَكَ بِعَمَلي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فَمُرهُ أن يُخبِرَكَ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يَأمُرُكَ أن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الدُّنيا لي فَاُخِذَت مِنّي لَم أحزَن عَلَيها ، ولو اُعطيتُها لَم أفرَح بِها ، وأبيتُ ولَيسَ في قلبي غِلٌّ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أقومُ اللَّيلَ وأصومُ النَّهارَ ، ولَو وُهِبَت لي شاةٌ لَفَرِحتُ بِها ولَو ذَهَبَت لَحَزِنتُ عَلَيها ، وَاللَّهِ ، لَقَد فَضَّلَكَ اللَّهُ عَلَينا فَضلاً بَيِّناً </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2126_14026"/>
    </w:p>
    <w:p>
      <w:pPr>
        <w:pStyle w:val="Heading3"/>
        <w:numPr>
          <w:ilvl w:val="2"/>
          <w:numId w:val="1"/>
        </w:numPr>
        <w:rPr/>
      </w:pPr>
      <w:bookmarkStart w:id="464" w:name="__RefHeading___Toc45866_3804643083"/>
      <w:bookmarkStart w:id="465" w:name="_Toc178"/>
      <w:bookmarkEnd w:id="463"/>
      <w:bookmarkEnd w:id="464"/>
      <w:r>
        <w:rPr/>
        <w:t>۴</w:t>
      </w:r>
      <w:r>
        <w:rPr>
          <w:rtl w:val="true"/>
        </w:rPr>
        <w:t xml:space="preserve"> </w:t>
      </w:r>
      <w:r>
        <w:rPr>
          <w:rtl w:val="true"/>
        </w:rPr>
        <w:t xml:space="preserve">/ </w:t>
      </w:r>
      <w:r>
        <w:rPr/>
        <w:t>۳</w:t>
      </w:r>
      <w:r>
        <w:rPr>
          <w:rtl w:val="true"/>
        </w:rPr>
        <w:t xml:space="preserve"> درمان اخلاقى‌</w:t>
      </w:r>
      <w:bookmarkEnd w:id="465"/>
    </w:p>
    <w:p>
      <w:pPr>
        <w:pStyle w:val="Heading4"/>
        <w:numPr>
          <w:ilvl w:val="3"/>
          <w:numId w:val="1"/>
        </w:numPr>
        <w:rPr/>
      </w:pPr>
      <w:bookmarkStart w:id="466" w:name="__RefHeading___Toc45868_3804643083"/>
      <w:bookmarkStart w:id="467" w:name="_Toc179"/>
      <w:bookmarkEnd w:id="466"/>
      <w:r>
        <w:rPr>
          <w:rtl w:val="true"/>
        </w:rPr>
        <w:t xml:space="preserve">الف </w:t>
      </w:r>
      <w:r>
        <w:rPr>
          <w:rtl w:val="true"/>
        </w:rPr>
        <w:t xml:space="preserve">- </w:t>
      </w:r>
      <w:r>
        <w:rPr>
          <w:rtl w:val="true"/>
        </w:rPr>
        <w:t>زهد</w:t>
      </w:r>
      <w:bookmarkEnd w:id="467"/>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الحميد بن عوّاض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عليه السلام 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نَفَس يكى از شما 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 به وى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گرفتارى و اندوه دنيا مى‌هراسيديد اكنون امنيت يافته‌ايد و به وى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على عليه السلام و فاطمه عليها السلام پيشِ روى تو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نزد يكى از اصحاب خود كه بيمار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مى‌گريست و از مردن، بى‌تابى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مرگ مى‌ترسى؛ چون آن را نمى‌شناسى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تو چندان كثيف و چركين شود كه از شدّت چرك و كثافت ، آزرده شوى و بدنت پر از زخم گردد و بيمارى گال بگيرى و بدانى كه اگر در حمّامى، خودت را شستشو دهى، همه آنها از بين مى‌رود، آيا دوست ندارى به آن حمّام بروى و چرك و كثافت‌ها را از خود بشويى؟ يا دوست دارى حمّام نروى و به همان حال باقى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حمّام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مرگ، همان حمّام است و آخرين گناهان و بدى‌هاى وجود تو را پاك و تميز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هرگاه وارد آن شدى و از آن گذشتى، از هر گونه غم و اندوه و رنجى رهايى مى‌يابى و به همه گونه خوشى و شادمانى مى‌رسى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آن مرد آرام گرفت و تن به مرگ سپرد و حالش جا آمد و چشم خود را بست و جان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درمان اخلاقى‌الف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العزيز بن ابى رَواد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رسيده كه مردى با پيامبر خدا صلى اللَّه عليه و آله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به پايان رسيد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اهل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وى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مهمانتان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خيمه‌اى و گوسفندى و نخلى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شب‌هنگام ، از خيمه‌اش خارج شد و بز خود را دوشيد و خرمايى چيد و آنها را درميان نهاد و از آن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خوابيد و من شب را به نماز و عبادت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او صبحانه خورد و من ، روزه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به همين منوال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باره‌ات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چه مى‌كنى؟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همان كسى كه به تو خبر داده ، برو تا از كار من به تو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پيامبر خدا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خود او برو و بگو بايد حقيقت را به تو خبر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تو امر مى‌كند كه مرا خبر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از من باشد و از من گرفته شود ، ناراحت نمى‌شوم و اگر دنيا به من داده شود ، از آن شادمان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حالى مى‌خوابم كه از هيچ كس ، كينه‌اى به دل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كه من، شب‌ها را به عبادت مى‌گذرانم، و روزها را روزه مى‌گيرم ؛ ليكن اگر گوسفندى به من ببخشند ، خوش‌حال مى‌شوم و اگر از دستم برود ، اندوهگين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 تو را بر ما برترىِ آشكارى داده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الدُّنيا تُطيلُ الهَمَّ وَالحُزنَ ، وَالزُّهدُ فِي الدُّنيا راحَةُ القَلبِ وَالبَدَنِ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الزُّهدِ الرّاحَةُ </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دلدادگى به دنيا، گرفتارى و اندوه را دراز مى‌كند و زهد در دنيا، مايه آسودگى جان و تن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 زهد، آسايش است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الرّاحَةُ العُظمى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فِي الزُّهدِ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أفضَلُ الرّاحَتَينِ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حُطامٌ موبِئٌ‌</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عَلى مُكثِرٍ مِنها بِالفاقَةِ ، واُعينَ مَن غَنِيَ عَنها بِالرّاحَةِ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بِفَرحَةِ البُشرى مَن أعرَضَ عَنِ زَخارِفِ الدُّنيا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وصابِرٌ وراغِبٌ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خَرَجَتِ الأَحزانُ وَالأَفراحُ مِن قَلبِهِ ، فَلا يَفرحُ بِشَي‌ءٍ مِنَ الدُّنيا ولا يَأسى عَلى شَي‌ءٍ مِنها فاتَهُ ، فَهُوَ مُستَريحٌ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يُتَمَنّاها بِقَلبِهِ ، فَإِذا نالَ مِنها ألجَمَ نَفسَهُ عَنها لِسوءِ عاقِبَتِها وشَنآنِها</w:t>
      </w:r>
      <w:r>
        <w:rPr>
          <w:rStyle w:val="FootnoteAnchor"/>
          <w:rtl w:val="true"/>
        </w:rPr>
        <w:footnoteReference w:id="682"/>
      </w:r>
      <w:r>
        <w:rPr>
          <w:rFonts w:ascii="Amiri" w:hAnsi="Amiri" w:eastAsia="Amiri" w:cs="Amiri"/>
          <w:color w:val="111111"/>
          <w:sz w:val="28"/>
          <w:sz w:val="28"/>
          <w:szCs w:val="28"/>
          <w:rtl w:val="true"/>
          <w:lang w:bidi="ar-SA"/>
        </w:rPr>
        <w:t xml:space="preserve">، لَوِ اطَّلَعتَ عَلى قَلبِهِ عَجِبتَ مِن عِفَّتِهِ وتَواضُعِهِ وحَزمِهِ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يُبالي مِن أينَ جاءَتهُ الدُّنيا ، مِن حِلِّها أو مِن حَرامِها </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دنيا، بزرگ‌ترين آسايش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در زهد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نيمه با فضيلت‌تر آسايش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كالاى دنيا چون خاشاكى طاعون‌زده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 خواه آن، محكوم به بيچارگى است و كسى كه از آن بى‌نيازى بجويَد ، آسودگى، مددكار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شادمانىِ بشارت دست مى‌يابد كه از زيورهاى دنيايى، روى‌گردان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بى‌رغبت، شكيبا و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 بى‌رغبت ، اندوه‌ها و شادمانى‌ها از دلش بيرون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چيزى از دنيا شاد نمى‌شود و هرگاه چيزى از آن را از دست دهد، افسوس نمى‌خورَد و او آسوده‌خاطر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 شكيبا ، در دل، آرزوى دنيا را دارد؛ امّا اگر به چيزى از دنيا دست يابد، چون عاقبت بد و ناگوار آن را مى‌داند ، خود را از آن بازمى‌دارد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دلش آگاه شوى، از پاك‌دامنى و فروتنى و دورانديشى‌اش شگفت‌زده مى‌شوى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 مشتاق ، اهميتى نمى‌دهد كه از چه راهى دنيا را به دست آوَرَد ؛ از راه حلال باشد يا حرام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في الدُّنيا هانَت عَلَيهِ مَصائِبُها ولَم يَكرَهها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أهينُوا الدُّنيا وتَهاوَنوا بِها ، فَإِنَّها ما أهانَها قَومٌ إلّا هَنَّأَهُمُ اللَّهُ العَيشَ ، وما أعَزَّها قَومٌ إلّا تَعِبوا وذَلّوا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في مَواطِنَ البَأسِ مِمّا يُفَرِّجُ اللَّهُ عزّ وجلّ بِهِ الهَمَّ ويُنَجّي بِهِ مِنَ الغَمِّ ، وتُدرِكونَ بِهِ النَّجاةَ فِي الآخِرَةِ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نَفسَكَ في هُمومِ الدُّنيا وَأخرجِ مِنها بِالصَّبرِ ، وَليَرُدَّكَ عَنِ النّاسِ ما تَعلَمُ مِن نَفسِكَ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سِترٌ مِنَ الكُروبِ ، وعَونٌ عَلَى الخُطوبِ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السُّبُلِ إلَى اللَّهِ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يَرُدُّها بِحِلمٍ ، وجُرعَةُ حُزنٍ يَرُدُّها بِصَبرٍ </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2126_14039"/>
    </w:p>
    <w:p>
      <w:pPr>
        <w:pStyle w:val="Heading4"/>
        <w:numPr>
          <w:ilvl w:val="3"/>
          <w:numId w:val="1"/>
        </w:numPr>
        <w:rPr/>
      </w:pPr>
      <w:bookmarkStart w:id="469" w:name="__RefHeading___Toc45870_3804643083"/>
      <w:bookmarkStart w:id="470" w:name="_Toc180"/>
      <w:bookmarkEnd w:id="468"/>
      <w:bookmarkEnd w:id="469"/>
      <w:r>
        <w:rPr>
          <w:rtl w:val="true"/>
        </w:rPr>
        <w:t xml:space="preserve">ب </w:t>
      </w:r>
      <w:r>
        <w:rPr>
          <w:rtl w:val="true"/>
        </w:rPr>
        <w:t xml:space="preserve">- </w:t>
      </w:r>
      <w:r>
        <w:rPr>
          <w:rtl w:val="true"/>
        </w:rPr>
        <w:t>شكيبايى‌</w:t>
      </w:r>
      <w:bookmarkEnd w:id="470"/>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دنيا زهد بورزد ، مصيبت‌هاى آن بر او آسان است و آنها را ناپسند نمى‌پندارد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خوار بشماريد و سبك بگيريد؛ زيرا هيچ گروهى آن را ناچيز نشمردند مگر كه خداوند، زندگى را بر آنان گوارا ساخت و هيچ مردمى، آن را گرامى نداشتند جز آن كه به زحمت و خوارى دچار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در دشوارى‌ها ، از جمله چيزهايى است كه خداوند با آن، گرفتارى را برطرف مى‌سازد و از اندوه، رهايى مى‌بخشد و شما با آن در آخرت، نجات در مى‌يابيد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شكيبايى ، خود را در گرفتارى‌هاى دنيا وارد كن و از آن خارج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دانسته‌هاى تو از خودت بايد تو را از مردم منصرف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پوششى است در برابر غصّه‌ها و ياورى است در مقابل دشوارى‌ها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محبوب‌ترين راه‌ها نزد خداوند، دو جرعه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خشمى كه شخصْ با بردبارى، آن را پس مى‌زند و جرعه اندوهى كه با شكيبايى، دورش مى‌كند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 عَنكَ وارِداتِ الهُمومِ بِعَزائِمِ الصَّبرِ ، عَوِّد نَفسَكَ الصَّبرَ ، فَنِعمَ الخُلُقُ الصَّبرُ ، وَاحمِلها عَلى ما أصابَكَ مِن أهوالِ الدُّنيا وهُمومِها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لابنِهِ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اِطرَح عَنكَ وارِداتِ الهُمومِ بِعَزائِمِ الصَّبرِ وحُسنِ اليَقينِ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 عَلَى القَذى‌</w:t>
      </w:r>
      <w:r>
        <w:rPr>
          <w:rStyle w:val="FootnoteAnchor"/>
          <w:rtl w:val="true"/>
        </w:rPr>
        <w:footnoteReference w:id="692"/>
      </w:r>
      <w:r>
        <w:rPr>
          <w:rFonts w:ascii="Amiri" w:hAnsi="Amiri" w:eastAsia="Amiri" w:cs="Amiri"/>
          <w:color w:val="111111"/>
          <w:sz w:val="28"/>
          <w:sz w:val="28"/>
          <w:szCs w:val="28"/>
          <w:rtl w:val="true"/>
          <w:lang w:bidi="ar-SA"/>
        </w:rPr>
        <w:t xml:space="preserve">وَالأَلَمِ ، تَرضَ أبَداً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بِما قَسَمَهُ اللَّهُ ، قَرَّت عَينُهُ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يَنفِي الحُزنَ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بِما قَسَمَ اللَّهُ لَهُ ، لَم يَحزَن عَلى ما في يَدِ غَيرِهِ </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2126_14043"/>
    </w:p>
    <w:p>
      <w:pPr>
        <w:pStyle w:val="Heading4"/>
        <w:numPr>
          <w:ilvl w:val="3"/>
          <w:numId w:val="1"/>
        </w:numPr>
        <w:rPr/>
      </w:pPr>
      <w:bookmarkStart w:id="472" w:name="__RefHeading___Toc45872_3804643083"/>
      <w:bookmarkStart w:id="473" w:name="_Toc181"/>
      <w:bookmarkEnd w:id="471"/>
      <w:bookmarkEnd w:id="472"/>
      <w:r>
        <w:rPr>
          <w:rtl w:val="true"/>
        </w:rPr>
        <w:t xml:space="preserve">ج </w:t>
      </w:r>
      <w:r>
        <w:rPr>
          <w:rtl w:val="true"/>
        </w:rPr>
        <w:t xml:space="preserve">- </w:t>
      </w:r>
      <w:r>
        <w:rPr>
          <w:rtl w:val="true"/>
        </w:rPr>
        <w:t>رضايتمندى‌</w:t>
      </w:r>
      <w:bookmarkEnd w:id="47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محمّد بن حنفيّه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غصّه‌هاى وارد شده بر خود را با نيروى شكيبايى، از خويشتن دور گردان و خود را به صبورى عادت ده ؛ زيرا بهترين خُلق و خوى ، صبر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 را بر تحمّل هراس‌ها و گرفتارى‌هاى دنيا كه بر تو وارد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 به فرزندش امام 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اندوه‌هاى وارد شده بر خويش را با اراده بر شكيبايى و يقين نيكو، از خود دور 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ناملايمات و درد، شكيب ورز تا هماره خرسند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رضايتمندى‌پيامبر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آنچه خداوند نصيب او كرده، رضايتمند باشد، ديده‌اش روشن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رضايتمندى، اندوه را برطرف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آنچه خداوند قسمت او كرده، خرسند باشد، از آنچه در اختيار ديگران است، غمگين نمى‌گردد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بِرِزقِ اللَّهِ ، لَم يَحزَن عَلى مافاتَهُ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الطّارِدُ لِلهَمِّ الرِّضا بِالقَضاءِ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الأَمرَ عَلَى القَضاءِ استَراحَ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الاِتِّكالُ عَلَى القَضاءِ أروَحُ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تَستَرِح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راضٍ مُستَريحٌ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بِقِسمِهِ استَراحَ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الرِّضا حُسنُ الثِّقَةِ بِاللَّهِ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بِأَنَّ ما قَدَّرَ اللَّهُ لَهُ لَن يَفوتَهُ ، استَراحَ قَلبُهُ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بِالقَضاءِ طابَ عَيشُهُ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أهنَأَ النّاسِ عَيشاً مَن كانَ بِما قَسَمَ اللَّهُ لَهُ راضِياً </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آنچه خداوند قسمت او كرده، خشنود باشد، از آنچه از دستش رفته، اندوهگين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برطرف كننده اندوه، خشنود بودن به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كار را به 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دهد، آسوده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كردن به 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آسايش‌بخش‌تر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راضى باش تا آسوده باشى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خرسند است، آسوده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از قسمت خود خشنود باشد، در آرامش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رضامندى، نيكو اعتماد كردن به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اطمينان داشته باشد كه آنچه خدا برايش مقدّر كرده ، قطعاً به او مى‌رسد ، دلش آرام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قضاى خداوند خشنود باشد ، زندگى‌اش نيكو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گواراترين زندگى، از آنِ كسى است كه به آنچه خدا قسمت او كرده، راضى باشد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شَغَلَ نَفسَهُ بِالمَفروضِ عَلَيهِ عَنِ المَضمونِ لَهُ ، ورَضِيَ بِالمَقدورِ عَلَيهِ ولَهُ ، كانَ أكثَرَ النّاسِ سَلامَةً في عافِيَةٍ ، ورِبحاً في غِبطَةٍ ، وغَنيمَةً في مَسَرَّةٍ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الكافي عن يونس بن يعقوب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أتَوا أبا جَعفَرٍ عليه السلام فَوافَقوا صَبِيّاً لَهُ مَريضاً ، فَرَأَوا مِنهُ اهتِماماً وغَمّاً ، وجَعَلَ لا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أصابَهُ شَي‌ءٌ إنّا لَنَتَخَوَّفُ أن نَرى مِنهُ ما 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أن سَمِعُوا الصِّياحَ عَلَيهِ ، فَإِذا هُوَ قَد خَرَجَ عَلَيهِم مُنبَسِطَ الوَجهِ في غَيرِ الحالِ الَّتي 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لَقَد كُنّا نَخافُ مِمّا نَرى مِنكَ أن لَو وَقَعَ أن نَرى مِنكَ ما يَغُمُّنا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فيمَن نُحِبُّ ، فَإِذا جاءَ أمرُ اللَّهِ سَلَّمنا فيما أحَبَّ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الدعوات للرواندي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للصادقِ عليه السلام ابنٌ ، فَبَينا هو يَمشِي بينَ يدَيهِ إذ غَصَّ فَماتَ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أخَذتَ لقد بَقّيتَ ، ولَئنِ ابتَلَيتَ لَقَد عافَيتَ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إلى النِّساءِ ، فَلَمّا رَأينَهُ صَرَخنَ ، فَأَقسَمَ عَلَيهِنَّ ألّا يَصرُخنَ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أخرجَهُ للدَّفنِ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يَقتُلُ أولادَنا ولا نَزدادُ لَهُ إلّا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وَسَّعَ اللَّهُ في ضَريحِكَ ، وجَمَعَ بَينَكَ وبَينَ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نَسألُ اللَّهُ ما نُحِبُّ فيمَن نُحِبُّ فَيُعطينا ، فَإذا أحَبَّ ما نَكرَهُ فيمَن نُحِبُّ رَضينا </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خود را به جاى روزىِ تضمين شده، به انجام دادن وظيفه واجب خويش مشغول سازد و به آنچه به زيان يا سودش مقدّر شده ، خشنود باشد ، بيش از همه در سلامت ، عافيت ، سودمندى و بهره گرفتن شادمانه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بن يعقوب ، از برخى از شيعيان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به خدمت امام باقر عليه السلام رسيدند و ديدند كودك بيمارى دارد كه برايش نگران و غمگين است و بى‌قرارى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اگر اتّفاقى برايش رخ دهد ، مى‌ترسيم رفتارى از امام عليه السلام ببينيم كه دوست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فرياد شيون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ديدند كه امام عليه السلام با چهره‌اى باز و در غير آن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مى‌ترسيديم از تو رفتارى ببينيم كه ما را غمگين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علاقه‌منديم كه به كسانى كه دوستشان داريم، عافيت داده شود ؛ امّا وقتى فرمان خدا آمد، تسليمِ همان مى‌شويم كه خدا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الدعوات ، راوندى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پسران امام صادق عليه السلام در جلو آن حضرت راه مى‌رفت ، كه ناگهان چيزى در گلويش گير كرد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بگيرى، هم تو هستى كه مى‌دهى و اگر گرفتار سازى ، هم تو هستى كه عافيت مى‌بخشى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پيكر او را نزد بانوان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زنها آن كودك را ديدند شيون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آنان را قسم داد كه شيون و فرياد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براى دفن بيرون آورد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فرزندان ما را مى‌كُشد ، ليكن جز بر عشق ما به او افزوده نمى‌شود و چون پيكرش را به خاك سپرد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آرامگاه تو را گشايش دهد و تو را با پيامبرت گرد 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مردمى هستيم كه براى كسانى كه دوستشان داريم آن چه را دوست داريم از خدا درخواست مى‌كنيم و خدا آن را به ما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خدا چيزى را دوست بدارد كه ما آن را براى كسى كه دوست داريم ، نمى‌پسنديم، به خواست خداوند ، خشنود مى‌شويم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اغتَمَّ كانَ لِلغَمِّ أهلاً ، فَيَنبَغي لِلمُؤمِنِ أن يَكونَ بِاللَّهِ وبِما صَنَعَ راضِياً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بفضل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لَم يَغتَمَّ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العَقلِ العَفافُ وثَمَرَتَهُ البَراءَةُ مِنَ الآثامِ ، وأصلَ العَفافِ القَناعَةُ وثَمَرَتَها قِلَّةُ الأَحزانِ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نَسَبَهُ إلَى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قَنِعَ بِالمَقسومِ ، استَراحَ مِنَ الهَمِّ وَالكَربِ وَالتَّعَبِ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الصالحة و الاخلاق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يُخَفِّفُ الهَمَّ ، ويُنَجّي مِن تَقَلُّدِ الإِثمِ </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لَيسَ شَي‌ءٌ أدعى لِحُسنِ ظَنِّ والٍ بِرَعِيَّتِهِ مِن إحسانِهِ إلَيهِم ، وتَخفيفِهِ المُؤَنَ عَنهُم ، وقِلَّةِ الاِستِكراهِ لَهُم ، فَليَكُن لَكَ في ذلِكَ ما يَجمَعُ لَكَ حُسنَ الظَّنِّ بِرَعِيَّتِكَ ، فَإِنَّ حُسنَ الظَّنِّ بِهِم يَقطَعُ عَنكَ هُموماً كَثيرَةً </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2126_14052"/>
    </w:p>
    <w:p>
      <w:pPr>
        <w:pStyle w:val="Heading4"/>
        <w:numPr>
          <w:ilvl w:val="3"/>
          <w:numId w:val="1"/>
        </w:numPr>
        <w:rPr/>
      </w:pPr>
      <w:bookmarkStart w:id="475" w:name="__RefHeading___Toc45874_3804643083"/>
      <w:bookmarkStart w:id="476" w:name="_Toc182"/>
      <w:bookmarkEnd w:id="474"/>
      <w:bookmarkEnd w:id="475"/>
      <w:r>
        <w:rPr>
          <w:rtl w:val="true"/>
        </w:rPr>
        <w:t xml:space="preserve">د </w:t>
      </w:r>
      <w:r>
        <w:rPr>
          <w:rtl w:val="true"/>
        </w:rPr>
        <w:t xml:space="preserve">- </w:t>
      </w:r>
      <w:r>
        <w:rPr>
          <w:rtl w:val="true"/>
        </w:rPr>
        <w:t>قناعت‌</w:t>
      </w:r>
      <w:bookmarkEnd w:id="476"/>
    </w:p>
    <w:p>
      <w:pPr>
        <w:pStyle w:val="Heading4"/>
        <w:numPr>
          <w:ilvl w:val="3"/>
          <w:numId w:val="1"/>
        </w:numPr>
        <w:rPr/>
      </w:pPr>
      <w:bookmarkStart w:id="477" w:name="__RefHeading___Toc45876_3804643083"/>
      <w:bookmarkStart w:id="478" w:name="_Toc183"/>
      <w:bookmarkEnd w:id="477"/>
      <w:r>
        <w:rPr>
          <w:rtl w:val="true"/>
        </w:rPr>
        <w:t xml:space="preserve">ه </w:t>
      </w:r>
      <w:r>
        <w:rPr>
          <w:rtl w:val="true"/>
        </w:rPr>
        <w:t xml:space="preserve">- </w:t>
      </w:r>
      <w:r>
        <w:rPr>
          <w:rtl w:val="true"/>
        </w:rPr>
        <w:t>خوش‌گمانى‌</w:t>
      </w:r>
      <w:bookmarkEnd w:id="478"/>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غم خورد، شايسته غم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بايد به خدا و آنچه او مى‌كند ، خرسند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كردن به فضل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قناعت ورزد، اندوهگين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ريشه خرد، پاك‌دامنى است و ميوه آن، بيزارى از گناهان ، و ريشه پاك‌دامنى، قناعت است و ميوه آن، كم‌غصّه‌دار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امام صادق عليه السلام نسبت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كه به سهم قسمت شده خود قناعت ورزد ، از غصّه و اندوه و رنجورى در آسايش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شايسته و اخلاق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خوش‌گمانى‌امام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خوش‌گمانى، از اندوه مى‌كاهد و از به گردن انداختن افسار گناه، رهايى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هيچ چيز مانند نيكىِ زمامدار به مردمش و سبك ساختن هزينه‌ها بر آنان و وادار نكردن ايشان به آنچه كه نمى‌پسندند ، سبب خوش‌گمان شدن زمامدار به مردم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بايد روشى پيش بگيرى كه خوش‌گمانىِ تو را به مردمت فراهم آورد؛ چرا كه اين گونه گمان خوش ، رنج درازمدّتى را از تو دور مى‌سازد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راحَةُ القَلبِ ، وسَلامَةُ الدّينِ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سوءَ الظَّنِّ بِأَخيهِ ، كانَ ذا عَقلٍ صَحيحٍ وقَلبٍ مُستَريحٍ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الصالحة و الاخلاق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العِلاجُ العَمَلِيُّ وَالعِبادِيُ‌أ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يُنَجِّى اللَّهُ الَّذِينَ اتَّقَوْاْ بِمَفَازَتِهِمْ لَا يَمَسُّهُمُ السُّوءُ وَ لَا هُمْ يَحْزَنُونَ</w:t>
      </w:r>
      <w:r>
        <w:rPr>
          <w:rFonts w:eastAsia="Amiri" w:cs="Amiri" w:ascii="Amiri" w:hAnsi="Amiri"/>
          <w:color w:val="111111"/>
          <w:sz w:val="28"/>
          <w:szCs w:val="28"/>
          <w:rtl w:val="true"/>
          <w:lang w:bidi="ar-SA"/>
        </w:rPr>
        <w:t>)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ءَادَمَ إِمَّا يَأْتِيَنَّكُمْ رُسُلٌ مِّنكُمْ يَقُصُّونَ عَلَيْكُمْ ءَايَتِى فَمَنِ اتَّقَى وَأَصْلَحَ فَلَا خَوْفٌ عَلَيْهِمْ وَلَاهُمْ يَحْزَنُونَ</w:t>
      </w:r>
      <w:r>
        <w:rPr>
          <w:rFonts w:eastAsia="Amiri" w:cs="Amiri" w:ascii="Amiri" w:hAnsi="Amiri"/>
          <w:color w:val="111111"/>
          <w:sz w:val="28"/>
          <w:szCs w:val="28"/>
          <w:rtl w:val="true"/>
          <w:lang w:bidi="ar-SA"/>
        </w:rPr>
        <w:t>)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اتَّقَوا مِن شيعَتِنا فَقَد نَجّاهُمُ اللَّهُ بِمَفازَتِهِم لا يَمَسُّهُمُ السُّوءُ و لا هُم يَحزَنونَ </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2126_14056"/>
    </w:p>
    <w:p>
      <w:pPr>
        <w:pStyle w:val="Heading3"/>
        <w:numPr>
          <w:ilvl w:val="2"/>
          <w:numId w:val="1"/>
        </w:numPr>
        <w:rPr/>
      </w:pPr>
      <w:bookmarkStart w:id="480" w:name="__RefHeading___Toc45878_3804643083"/>
      <w:bookmarkStart w:id="481" w:name="_Toc184"/>
      <w:bookmarkEnd w:id="479"/>
      <w:bookmarkEnd w:id="480"/>
      <w:r>
        <w:rPr/>
        <w:t>۴</w:t>
      </w:r>
      <w:r>
        <w:rPr>
          <w:rtl w:val="true"/>
        </w:rPr>
        <w:t xml:space="preserve"> </w:t>
      </w:r>
      <w:r>
        <w:rPr>
          <w:rtl w:val="true"/>
        </w:rPr>
        <w:t xml:space="preserve">/ </w:t>
      </w:r>
      <w:r>
        <w:rPr/>
        <w:t>۴</w:t>
      </w:r>
      <w:r>
        <w:rPr>
          <w:rtl w:val="true"/>
        </w:rPr>
        <w:t xml:space="preserve"> درمان عملى و عبادى‌</w:t>
      </w:r>
      <w:bookmarkEnd w:id="481"/>
    </w:p>
    <w:p>
      <w:pPr>
        <w:pStyle w:val="Heading4"/>
        <w:numPr>
          <w:ilvl w:val="3"/>
          <w:numId w:val="1"/>
        </w:numPr>
        <w:rPr/>
      </w:pPr>
      <w:bookmarkStart w:id="482" w:name="__RefHeading___Toc45880_3804643083"/>
      <w:bookmarkStart w:id="483" w:name="_Toc185"/>
      <w:bookmarkEnd w:id="482"/>
      <w:r>
        <w:rPr>
          <w:rtl w:val="true"/>
        </w:rPr>
        <w:t xml:space="preserve">الف </w:t>
      </w:r>
      <w:r>
        <w:rPr>
          <w:rtl w:val="true"/>
        </w:rPr>
        <w:t xml:space="preserve">- </w:t>
      </w:r>
      <w:r>
        <w:rPr>
          <w:rtl w:val="true"/>
        </w:rPr>
        <w:t>پرهيزگارى‌</w:t>
      </w:r>
      <w:bookmarkEnd w:id="48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خوش‌گمانى ، مايه دلْ‌آسودگى و سلامت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بدگمانى به برادرش را دروغ پندارد ، از عقلى سالم و دلى آرام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شايسته و اخلاق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خوش‌گمانى به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درمان عملى و عبادى‌الف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كسانى را كه تقوا پيشه كرده‌اند ، با رستگارى رهايى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بدى‌اى به آنان نمى‌رسد و هرگز غمگين نخواهند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خدا پروا كند، برايش راه برون‌رفتى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پيامبرانى از خودتان براى شما بيايند و آيات مرا بر شما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فرمان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 كسانى كه به پرهيزگارى و صلاح بگرايند ، نه بيمى بر آنان خواهد بود و نه اندوهگين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پيروان ما كه پرهيزگار باشند ، خداوند، بى‌ترديد آنها را با رستگارى ، رهايى مى‌بخشد ، هيچ بدى‌اى به آنان نمى‌رسد و هرگز غمگين نخواهند 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اتَّقَى اللَّهَ سُبحانَهُ جَعَلَ لَهُ مِن كُلِّ هَمٍّ فَرَجاً ، ومِن كُلِّ ضيقٍ مَخرَجاً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بِالتَّقوى فازَ مَن فازَ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يُنَجِّى اللَّهُ الَّذِينَ اتَّقَوْاْ بِمَفَازَتِهِمْ لَا يَمَسُّهُمُ السُّوءُ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 وَاعلَموا أنَّهُ مَن يَتَّقِ اللَّهِ يَجعَل لَهُ مَخرَجاً مِنَ الفِتَنِ </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عِبادَ اللَّهِ بِتَقوَى اللَّهِ واُخَوِّفُكُم مِن عِقابِهِ ، فَإِنَّ اللَّهَ يُنَجّي مَنِ اتَّقاهُ بِمَفازَتِهِم لا يَمُسُّهُمُ السّوءَ ولا هُم يَحزَنونَ ، ويُكرِمُ مَن خافَهُ يَقيهِم شَرَّ ما خافوا ويُلَقّيهِم نَضرَةً وسُروراً ، واُرَغِّبُكُم في كَرامَةِ اللَّهِ الدّائِمَةِ ، واُخَوِّفُكُم عِقابَهُ الَّذي لَا انقِطاعَ لَهُ ، ولا نَجاةَ لِمَنِ استَوجَبَهُ ، فَلا تَغُرَّنَكُمُ الدُّنيا ولا تَركَنوا إلَيها ؛ فَإِنَّها دارُ غُرورٍ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حَيثُ كُنتَ ، فَإِنَّكَ لا تَستَوحِشُ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التَّنفيسُ عَنِ المَكروبِ‌رسول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تُستَجابَ دَعوَتُهُ وأن تُكشَفَ كُربَتُهُ ، فَليُفَرِّج عَن مُعسِرٍ </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2126_14060"/>
    </w:p>
    <w:p>
      <w:pPr>
        <w:pStyle w:val="Heading4"/>
        <w:numPr>
          <w:ilvl w:val="3"/>
          <w:numId w:val="1"/>
        </w:numPr>
        <w:rPr/>
      </w:pPr>
      <w:bookmarkStart w:id="485" w:name="__RefHeading___Toc45882_3804643083"/>
      <w:bookmarkStart w:id="486" w:name="_Toc186"/>
      <w:bookmarkEnd w:id="484"/>
      <w:bookmarkEnd w:id="485"/>
      <w:r>
        <w:rPr>
          <w:rtl w:val="true"/>
        </w:rPr>
        <w:t xml:space="preserve">ب </w:t>
      </w:r>
      <w:r>
        <w:rPr>
          <w:rtl w:val="true"/>
        </w:rPr>
        <w:t xml:space="preserve">- </w:t>
      </w:r>
      <w:r>
        <w:rPr>
          <w:rtl w:val="true"/>
        </w:rPr>
        <w:t>گره‌گشايى از غم‌زده‌</w:t>
      </w:r>
      <w:bookmarkEnd w:id="48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خداى سبحان پروا كند، خداوند برايش در هر اندوهى، گشايشى و در هر تنگنايى، راه برون‌رفتى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رستگار، با تقواپيشگى به رستگارى دست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تقواپيشگان را رستگارى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كسانى را كه تقوا پيشه كرده‌اند، با رستگارى رهايى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بدى‌اى به آنان نمى‌رسد و هرگز غمگين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 باشيد و بدانيد كه هر كس از خدا پروا كند، برايش راه برون‌رفتى از فتنه‌ها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پرواى الهى و هراسيدن از كيفر او سفارش مى‌كنم ؛ زيرا خداوند، كسانى را كه پروا كنند ، با رستگارى نجاتشان مى‌دهد ، چيز بدى به آنها نمى‌رسد و اندوهگين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كسانى را كه از او ترسان باشند ، گرامى مى‌دارد و آنان را از شر آنچه از آن مى‌ترسند، نگه مى‌دارد و آنها را با طراوت چهره و خرّمى دل، رو به رو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سوى كرامت پاينده الهى ترغيب مى‌كنم و از كيفر پايان‌ناپذير او مى‌هراسانم ؛ چه ، آن كس را كه سزاوارش باشد، نجاتى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شما را نفريبد ، بدان تكيه نكنيد؛ كه آن، سراى فريبنده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هستى از خدا پروا كن تا وحشت‌زده نشوى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گره‌گشايى از غم‌زده‌پيامبر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مى‌خواهد دعايش مستجاب شود و اندوهش برطرف گردد ، بايد فرد تنگ‌دستى را گشايش دهد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السَّكوني عن الإمام الصادق عليه السلام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مُؤمِناً نَفَّسَ اللَّهُ عزّ وجلّ عَنهُ ثَلاثاً وسَبعينَ كُربَةً ، واحِدَةً فِي الدُّنيا وثِنتَينِ وسَبعينَ كُربَةً عِندَ كُربَهِ العُظمى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يَتَشاغَلُ النّاسُ بِأَنفُسِهِم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أجرَى اللَّهُ عَلى يَدِهِ فَرَجاً لِمُسلِمٍ ، فَرَّجَ اللَّهُ عَنهُ كُرَبَ الدُّنيا وَالآخِرَةِ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يَظلِمُهُ ولا يُسَلِّمُهُ ، ومَن كانَ في حاجَةِ أخيهِ كانَ اللَّهُ في حاجَتِهِ ، ومَن فَرَّجَ عَن مُسلِمٍ كُربَةً فَرَّجَ اللَّهُ عَنهُ كُربَةً مِن كُرُباتِ يَومِ القِيامَةِ ، ومَن سَتَرَ مُسلِماً سَتَرَهُ اللَّهُ يَومَ القِيامَةِ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أخيهِ المُسلِمِ كُربَةً فَرَّجَ اللَّهُ عَنهُ كُربَةً يَومِ القِيامَةِ ، ويَخرُجُ مِن قَبرِهِ مَثلوجَ الصَّدرِ </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السرور على الناس</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مؤمنى را يارى دهد، خداوند، هفتاد و سه غصّه را از او مى‌زدايد كه يكى از آنها در دنيا، و هفتاد و دو مورد ديگر، هنگام بروز بزرگ‌ترين اندوه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مردم هر يك به خود مشغول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خداوند به دست او گشايشى را براى مسلمانى جارى گرداند ، غصه‌هاى دنيا و آخرت را از او مى‌زدايد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ستم نمى‌كند و او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نمى‌سازد و هر كس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برادرش باشد ، خداوند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از مسلمانى، اندوهى را برطرف نمايد ، خداوند، اندوهى از اندوه‌هاى روز قيامت را از وى خواهد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مسلمانى را بپوشاند، خداوند در روز رستاخيز، او را خواهد پوشاند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از برادر مسلمانش غمى را بزدايد ، خداوند در روز رستاخيز، از او غمى را خواهد زدود و او از قبرش خنكْ‌دل بيرون مى‌آيد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كردن مردم</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بِأَهلِ البَيتِ عليهم السلام‌الإمام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بِكُم يَكشِفُ اللَّهُ الكَربَ </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بِالعِراقِ الكُوفَةِ ، فَإنَّ البَرَكَةَ مِنها عَلَى اثنَي عَشَرَ ميلاً هكَذا وهكَذا ، وإلى جانِبِها قَبرٌ ما أتاهُ مَكرُوبٌ قَطُّ ولا مَلهوفٌ إلّا فَرَّجَ اللَّهُ عَنهُ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تهذيب الأحكام عن عثمان بن سعيد عن رجل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جانِبِ كوفَانَ قَبراً ما أتاهُ مَكروبٌ قَطُّ فَصَلّى عِندَهُ رَكعَتَينِ أو أربَعَ رَكَعاتٍ ، إلّا نَفَّسَ اللَّهُ عَنهُ كُربَتَهُ وقَضى حاجَتَهُ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بنِ عَليٍّ عليهما السلام ؟ فَقالَ لي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 أميرِ المُؤمِنينَ عليه السلام ؟ 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زارَهُ كانَ اللَّهُ لَهُ مِن وَراءِ حَوائِجِهِ ، وكُفِيَ ما أهَمَّهُ مِن أمرِ دُنياهُ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بِخُراسانَ ، ما زارَها مَكروبٌ إلّا نَفَّسَ اللَّهُ عزّ وجلّ كَربَهُ ، ولا مُذنِبٌ إلّا غَفَرَ اللَّهُ لَهُ ذُنوبَهُ </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2126_14068"/>
    </w:p>
    <w:p>
      <w:pPr>
        <w:pStyle w:val="Heading4"/>
        <w:numPr>
          <w:ilvl w:val="3"/>
          <w:numId w:val="1"/>
        </w:numPr>
        <w:rPr/>
      </w:pPr>
      <w:bookmarkStart w:id="488" w:name="__RefHeading___Toc45884_3804643083"/>
      <w:bookmarkStart w:id="489" w:name="_Toc187"/>
      <w:bookmarkEnd w:id="487"/>
      <w:bookmarkEnd w:id="488"/>
      <w:r>
        <w:rPr>
          <w:rtl w:val="true"/>
        </w:rPr>
        <w:t xml:space="preserve">ج </w:t>
      </w:r>
      <w:r>
        <w:rPr>
          <w:rtl w:val="true"/>
        </w:rPr>
        <w:t xml:space="preserve">- </w:t>
      </w:r>
      <w:r>
        <w:rPr>
          <w:rtl w:val="true"/>
        </w:rPr>
        <w:t>توسّل به اهل بيت عليهم السلام‌</w:t>
      </w:r>
      <w:bookmarkEnd w:id="48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به اهل بيت عليهم السلام‌امام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امام 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واسطه شما، خداوند، غصه را مى‌زدايد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باد شهر كوفه عراق كه از هر سو تا مسافت دوازده ميل،</w:t>
      </w:r>
      <w:r>
        <w:rPr>
          <w:rStyle w:val="FootnoteAnchor"/>
          <w:rtl w:val="true"/>
        </w:rPr>
        <w:footnoteReference w:id="738"/>
      </w:r>
      <w:r>
        <w:rPr>
          <w:rFonts w:ascii="IRNazanin" w:hAnsi="IRNazanin" w:eastAsia="IRNazanin"/>
          <w:color w:val="111111"/>
          <w:sz w:val="28"/>
          <w:sz w:val="28"/>
          <w:szCs w:val="28"/>
          <w:rtl w:val="true"/>
          <w:lang w:bidi="fa-IR"/>
        </w:rPr>
        <w:t xml:space="preserve">با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گوشه‌اى از آن ، قبرى است كه هيچ رنج كشيده و غمزده‌اى بدان جا نيامد مگر آن كه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گشايش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عثمان بن سعيد، از مردى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گوشه‌اى از كوفه، قبرى است كه هرگز رنجديده‌اى به سراغش نيامد كه در آن، دو يا چهار ركعت نماز بگزارد مگر آن كه خداوند، غصّه‌اش را بزدايد و حاجتش را برآورده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بن على عليه السلام؟ با حركت سر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امير مؤمنان عليه السلام؟ با حركت سر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زيارت امام حسين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كه او را زيارت كند ، خداوند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نيازهاى اوست و غصّه‌هاى كار دنياى او كفايت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پاره‌اى از من در خراسان به خاك سپرده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رنجديده‌اى زيارتش نكند جز آن كه خداوند، اندوهش را برطرف سازد و نه گنهكارى مگر آن كه خداوند، گناهانش را مى‌بخشايد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أبيهِ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فَرحَةِ القُلوبِ ، وفَرَجِ المَكروبِ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بِكُم أخرَجَنَا اللَّهُ مِنَ الذُّلِّ ، وفَرَّجَ عَنّا غَمَراتِ الكُروبِ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اِغتِنامُ الحالِ‌الإمام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يَومِكَ فائتٌ ، وآتيهِ مُتَّهَمٌ ، ووَقتُكَ مُغتَنَمٌ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ماضِيَ يَومِكَ مُنتَقِلٌ، وباقِيَهُ‌</w:t>
      </w:r>
      <w:r>
        <w:rPr>
          <w:rStyle w:val="FootnoteAnchor"/>
          <w:rtl w:val="true"/>
        </w:rPr>
        <w:footnoteReference w:id="742"/>
      </w:r>
      <w:r>
        <w:rPr>
          <w:rFonts w:ascii="Amiri" w:hAnsi="Amiri" w:eastAsia="Amiri" w:cs="Amiri"/>
          <w:color w:val="111111"/>
          <w:sz w:val="28"/>
          <w:sz w:val="28"/>
          <w:szCs w:val="28"/>
          <w:rtl w:val="true"/>
          <w:lang w:bidi="ar-SA"/>
        </w:rPr>
        <w:t xml:space="preserve">مُتَّهَمٌ ، فَاغتَنِم وَقتَكَ بِالعَمَلِ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ساعَةٌ ، فَما مَضى فَلَيسَ تَجِدُ لَهُ سُروراً ولا حُزناً ، وما لَم يَأتِ فَلَيسَ تَعرِفُهُ ، فَاصبِر عَلى تِلكَ السّاعَةِ الَّتي أنتَ فيها ، فَكَأَنَّكَ قَدِ اغتَبَطتَ‌</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يوم لا يُدرك</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2126_14072"/>
    </w:p>
    <w:p>
      <w:pPr>
        <w:pStyle w:val="Heading4"/>
        <w:numPr>
          <w:ilvl w:val="3"/>
          <w:numId w:val="1"/>
        </w:numPr>
        <w:rPr/>
      </w:pPr>
      <w:bookmarkStart w:id="491" w:name="__RefHeading___Toc45886_3804643083"/>
      <w:bookmarkStart w:id="492" w:name="_Toc188"/>
      <w:bookmarkEnd w:id="490"/>
      <w:bookmarkEnd w:id="491"/>
      <w:r>
        <w:rPr>
          <w:rtl w:val="true"/>
        </w:rPr>
        <w:t xml:space="preserve">د </w:t>
      </w:r>
      <w:r>
        <w:rPr>
          <w:rtl w:val="true"/>
        </w:rPr>
        <w:t xml:space="preserve">- </w:t>
      </w:r>
      <w:r>
        <w:rPr>
          <w:rtl w:val="true"/>
        </w:rPr>
        <w:t>اكنون را غنيمت شمردن‌</w:t>
      </w:r>
      <w:bookmarkEnd w:id="492"/>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پدر بزرگوارش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شادمانىِ دل‌ها و گشايش انسان غمزده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جامعه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واسطه شما، خداوند، ما را از خوارى رهانيد و اندوه‌هاى جانكاه ما را برطرف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را غنيمت شمردن‌امام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امروزت سپرى شد و آينده‌اش مورد ترديد است و اكنونِ تو ، غنيمت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عمر تو رفته و باقى‌مانده آن، محلّ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را كه در آن به سر مى‌برى، براى كار، غنيمت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ساعتى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از آن گذشته، شادى و غمى را حس نمى‌كنى و نسبت به آنچه از آن نيامده نيز آگاهى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ساعتى كه اكنون سپرى مى‌كنى ، شكيبايى ورز چندان كه گويى خوش‌بخت و نكوحالى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اندوه روزى كه فرا نمى‌رسد</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الصَّلاةمسند ابن حنبل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حَزَبَهُ‌</w:t>
      </w:r>
      <w:r>
        <w:rPr>
          <w:rStyle w:val="FootnoteAnchor"/>
          <w:rtl w:val="true"/>
        </w:rPr>
        <w:footnoteReference w:id="746"/>
      </w:r>
      <w:r>
        <w:rPr>
          <w:rFonts w:ascii="Amiri" w:hAnsi="Amiri" w:eastAsia="Amiri" w:cs="Amiri"/>
          <w:color w:val="111111"/>
          <w:sz w:val="28"/>
          <w:sz w:val="28"/>
          <w:szCs w:val="28"/>
          <w:rtl w:val="true"/>
          <w:lang w:bidi="ar-SA"/>
        </w:rPr>
        <w:t xml:space="preserve">أمرٌ صَلّى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اِهتَمَّ بِمَواقيتِ الصَّلاةِ ومَواضِعِ الشَّمسِ ، إلّا ضَمِنتُ لَهُ الرَّوحَ‌</w:t>
      </w:r>
      <w:r>
        <w:rPr>
          <w:rStyle w:val="FootnoteAnchor"/>
          <w:rtl w:val="true"/>
        </w:rPr>
        <w:footnoteReference w:id="748"/>
      </w:r>
      <w:r>
        <w:rPr>
          <w:rFonts w:ascii="Amiri" w:hAnsi="Amiri" w:eastAsia="Amiri" w:cs="Amiri"/>
          <w:color w:val="111111"/>
          <w:sz w:val="28"/>
          <w:sz w:val="28"/>
          <w:szCs w:val="28"/>
          <w:rtl w:val="true"/>
          <w:lang w:bidi="ar-SA"/>
        </w:rPr>
        <w:t xml:space="preserve">عِندَ المَوتِ ، وَانقِطاعَ الهُمومِ وَالأَحزانِ وَالنَّجاةَ مِنَ النّارِ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إذا حَزَنَهُ أمرٌ لَبِسَ ثَوبَينِ مِن أغلَظِ ثِيابِهِ وأخشَنِها ، ثُمَّ رَكَعَ في آخِرِ اللَّيلِ رَكعَتَينِ ، حَتّى إذا كانَ في آخِرِ سَجدَةٍ مِن سُجودِهِ ، سَبَّحَ اللَّهَ مِئَةَ تَسبيحَةٍ ، وحَمِدَ اللَّهَ مِئَةَ مَرَّةٍ ، وهَلَّلَ اللَّهُ مِئَةَ مَرَّةٍ ، وكَبَّرَ اللَّهُ مِئَةَ مَرَّةٍ ، ثُمَّ يَعتَرِفُ بِذُنوبِهِ كُلِّها ما عَرَفَ مِنها ، أقَرَّ لَهُ تَبارَكَ وتَعالى بِهِ في سُجودِهِ ، وما لَم يَذكُر مِنهَا اعتَرَفَ بِهِ جُملةً ، ثُمَّ يَدعو اللَّهَ عزّ وجلّ ويُفضي بِرُكبَتَيهِ إلَى الأَرضِ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إذا دَخَلَ عَلَيهِ غَمٌّ مِن غُمومِ الدُّنيا ، أن يَتَوَضَّأَ ثُمَّ يَدخُلَ المَسجِدَ فَيَركَعَ رَكعَتَينِ يَدعُو اللَّهَ فيهِما</w:t>
      </w:r>
      <w:r>
        <w:rPr>
          <w:rStyle w:val="FootnoteAnchor"/>
          <w:rtl w:val="true"/>
        </w:rPr>
        <w:footnoteReference w:id="751"/>
      </w:r>
      <w:r>
        <w:rPr>
          <w:rFonts w:ascii="Amiri" w:hAnsi="Amiri" w:eastAsia="Amiri" w:cs="Amiri"/>
          <w:color w:val="111111"/>
          <w:sz w:val="28"/>
          <w:sz w:val="28"/>
          <w:szCs w:val="28"/>
          <w:rtl w:val="true"/>
          <w:lang w:bidi="ar-SA"/>
        </w:rPr>
        <w:t xml:space="preserve">؟ أما سَمِعتَ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أحزَنَكَ أمرٌ شَديدٌ ، فَصَلِّ رَكعَتَينِ ، تَقرَأُ في إحداهُمَا الفاتِحَةَ وآيَةَ الكُرسِيِّ ، وفي الثّانِيَةِ الفاتِحَةَ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خُذَ المُصحَفَ وَارفَعهُ فَوقَ رَأسِكَ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مَن أرسَلتَهُ إلى خَلقِكَ ، وبِحَقِّ كُلِّ آيَةٍ فيهِ ، وبِحَقِّ كُلِّ مَن مَدَحتَهُ فيهِ عَلَيكَ ، وبِحَقِّكَ عَلَيهِ ولا نَعرِفُ أحَداً أعرَفَ بِحَقِّكَ مِنكَ ، يا سَيِّدي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إمامٍ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إمامٍ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تَنتَهِيَ إلى إمامِ حَقٍّ الَّذي هُوَ إمامُ زَمانِكَ ، فَإِنَّكَ لا تَقومُ مِن مَقامِكَ حَتّى يَقضِي اللَّهُ حاجَتَكَ </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2126_14076"/>
    </w:p>
    <w:p>
      <w:pPr>
        <w:pStyle w:val="Heading4"/>
        <w:numPr>
          <w:ilvl w:val="3"/>
          <w:numId w:val="1"/>
        </w:numPr>
        <w:rPr/>
      </w:pPr>
      <w:bookmarkStart w:id="494" w:name="__RefHeading___Toc45888_3804643083"/>
      <w:bookmarkStart w:id="495" w:name="_Toc189"/>
      <w:bookmarkEnd w:id="493"/>
      <w:bookmarkEnd w:id="494"/>
      <w:r>
        <w:rPr>
          <w:rtl w:val="true"/>
        </w:rPr>
        <w:t xml:space="preserve">ه </w:t>
      </w:r>
      <w:r>
        <w:rPr>
          <w:rtl w:val="true"/>
        </w:rPr>
        <w:t xml:space="preserve">- </w:t>
      </w:r>
      <w:r>
        <w:rPr>
          <w:rtl w:val="true"/>
        </w:rPr>
        <w:t>نماز</w:t>
      </w:r>
      <w:bookmarkEnd w:id="495"/>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حُذَيفه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چيزى پيامبر خدا صلى اللَّه عليه و آله را اندوهگين مى‌كرد، ايشان به نماز مى‌ايستاد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نيست كه به زمان‌هاى برپايىِ نماز و محل‌هاى قرار گرفتن خورشيد، توجّه شايان داشته باشد ، مگر اين كه آسودگى هنگام مرگ، و پايان يافتن گرفتارى‌ها و اندوه‌ها، و نجات از آتش را برايش ضمانت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هرگاه پيشامدى او را اندوهگين مى‌ساخت ، دو جامه از زبرترين و درشت‌ترين جامه‌هايش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آخر شب ، دو ركعت نماز مى‌خواند و در آخرين سجده‌اش ، صد مرتبه تسبيح و صد مرتبه حمد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تكبير مى‌گفت و آن گاه به همه گناهانش اعتراف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را كه به ياد داشت ، در سجده‌اش براى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مى‌آورد و آنهايى را كه به ياد نداشت ، به طور كلّى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درگاه خداوند عزّ وجلّ دعا مى‌كرد و زانوانش را برهنه بر زمين مى‌نهاد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هر يك از شما را باز مى‌دارد كه چون غمى از غم‌هاى دنيا بر او وارد مى‌گردد ، وضو بگيرد ، سپس به مسجد بيايد و دو ركعت نماز بگزارد و در آن ، خدا را بخواند؟ آيا نشنيده‌اى كه 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شكيبايى و نماز ، مدد 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پيشامد ناگوارى، تو را غمگين ساخت، دو ركعت نماز بگذار ، و در ركعت نخست، سوره حمد و آية الكرسى و در ركعت دوم، سوره‌هاى حمد و قدر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را برگير و بر فراز سر خود قرار ده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كسى كه او را به سوى آفريدگانت فرستادى و به حقّ هر آيه‌اى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حقّ هر كسى كه او را در آن ستوده‌اى و بر تو حق دارد ، و به حقّى كه تو بر او دارى ، و البته ما كسى را نمى‌شناسيم كه بيش از تو حقّ تو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امام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امامى را تا رسيدن به امام برحقّى كه امام زمان توست ، برمى‌شمارى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هنوز از جاى خود برنخاسته‌اى كه خداوند، حاجتت را برآورده مى‌سازد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تُحَسِّنُ الوَجهَ ، وتُحَسِّنُ الخُلُقَ ، وتُطَيِّبُ الرّيحَ ، وتُدِرُّ الرِّزقَ ، وتَقضِي الدَّينَ ، وتَذهَبُ بِالهَمِّ ، وتَجلَو البَصَرَ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أحزَنَهُ أمرٌ اِستَعانَ بِالصَّلاةِ وَالصَّومِ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في سَبيلِ اللَّهِ ، فَإِنَّ الجِهادَ في سَبيلِ اللَّهِ تَبارَكَ وتَعالى بابٌ من أبوابِ الجَنَّةِ ، يُنجِي اللَّهُ تَبارَكَ وتَعالى بِهِ مِنَ الهَمِّ وَالغَمِّ </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2126_14080"/>
    </w:p>
    <w:p>
      <w:pPr>
        <w:pStyle w:val="Heading4"/>
        <w:numPr>
          <w:ilvl w:val="3"/>
          <w:numId w:val="1"/>
        </w:numPr>
        <w:rPr/>
      </w:pPr>
      <w:bookmarkStart w:id="497" w:name="__RefHeading___Toc45890_3804643083"/>
      <w:bookmarkStart w:id="498" w:name="_Toc190"/>
      <w:bookmarkEnd w:id="496"/>
      <w:bookmarkEnd w:id="497"/>
      <w:r>
        <w:rPr>
          <w:rtl w:val="true"/>
        </w:rPr>
        <w:t xml:space="preserve">و </w:t>
      </w:r>
      <w:r>
        <w:rPr>
          <w:rtl w:val="true"/>
        </w:rPr>
        <w:t xml:space="preserve">- </w:t>
      </w:r>
      <w:r>
        <w:rPr>
          <w:rtl w:val="true"/>
        </w:rPr>
        <w:t>نماز شب‌</w:t>
      </w:r>
      <w:bookmarkEnd w:id="498"/>
    </w:p>
    <w:p>
      <w:pPr>
        <w:pStyle w:val="Heading4"/>
        <w:numPr>
          <w:ilvl w:val="3"/>
          <w:numId w:val="1"/>
        </w:numPr>
        <w:rPr/>
      </w:pPr>
      <w:bookmarkStart w:id="499" w:name="__RefHeading___Toc45892_3804643083"/>
      <w:bookmarkStart w:id="500" w:name="_Toc191"/>
      <w:bookmarkEnd w:id="499"/>
      <w:r>
        <w:rPr>
          <w:rtl w:val="true"/>
        </w:rPr>
        <w:t xml:space="preserve">ز </w:t>
      </w:r>
      <w:r>
        <w:rPr>
          <w:rtl w:val="true"/>
        </w:rPr>
        <w:t xml:space="preserve">- </w:t>
      </w:r>
      <w:r>
        <w:rPr>
          <w:rtl w:val="true"/>
        </w:rPr>
        <w:t>روزه‌</w:t>
      </w:r>
      <w:bookmarkEnd w:id="500"/>
    </w:p>
    <w:p>
      <w:pPr>
        <w:pStyle w:val="Heading4"/>
        <w:numPr>
          <w:ilvl w:val="3"/>
          <w:numId w:val="1"/>
        </w:numPr>
        <w:rPr/>
      </w:pPr>
      <w:bookmarkStart w:id="501" w:name="__RefHeading___Toc45894_3804643083"/>
      <w:bookmarkStart w:id="502" w:name="_Toc192"/>
      <w:bookmarkEnd w:id="501"/>
      <w:r>
        <w:rPr>
          <w:rtl w:val="true"/>
        </w:rPr>
        <w:t xml:space="preserve">ح </w:t>
      </w:r>
      <w:r>
        <w:rPr>
          <w:rtl w:val="true"/>
        </w:rPr>
        <w:t xml:space="preserve">- </w:t>
      </w:r>
      <w:r>
        <w:rPr>
          <w:rtl w:val="true"/>
        </w:rPr>
        <w:t>جهاد</w:t>
      </w:r>
      <w:bookmarkEnd w:id="50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 چهره را زيبا و خوى را نيكو و بو را خوش و روزى را فراوان و بدهى را پرداخت و غصه را برطرف و نور ديده را زياد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روزه‌التبيان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پيامبر خدا صلى اللَّه عليه و آله را غمگين مى‌ساخت ، از نماز و روزه مدد مى‌جست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پيكار كنيد ؛ زيرا جهاد در راه خداوند 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از درهاى بهشت است كه خداوند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گرفتارى و اندوه نجات مى‌بخشد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فِي اللَّهِ القَريبَ وَالبَعيدَ فِي الحَضَرِ وَالسَّفَرِ ؛ فَإِنَّ الجِهادَ بابٌ مِن أبوابِ الجَنَّةِ ، يُنجي صاحِبَهُ مِنَ الهَمِّ وَالغَمِّ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تَدارَكُوا الهُمومَ وَالغُمومَ بِالصَّدَقاتِ ، يَكشِفِ اللَّهُ عزّ وجلّ ضُرَّكُم ، ويَنصُرُكُم عَلى عَدُوِّكُم ، ويُثَبِّت عِندَ الشَّدائِدِ أقدامَكُم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يُنَجِّيكُم مِّن ظُلُمَتِ الْبَرِّ وَالْبَحْرِ تَدْعُونَهُ تَضَرُّعًا وَخُفْيَةً لَّئِنْ أَنجَانَا مِنْ هَذِهِ لَنَكُونَنَّ مِنَ الشَّكِرِينَ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يُنَجِّيكُم مِّنْهَا وَمِن كُلِ‌ّ كَرْبٍ ثُمَّ أَنتُمْ تُشْرِكُونَ</w:t>
      </w:r>
      <w:r>
        <w:rPr>
          <w:rFonts w:eastAsia="Amiri" w:cs="Amiri" w:ascii="Amiri" w:hAnsi="Amiri"/>
          <w:color w:val="111111"/>
          <w:sz w:val="28"/>
          <w:szCs w:val="28"/>
          <w:rtl w:val="true"/>
          <w:lang w:bidi="ar-SA"/>
        </w:rPr>
        <w:t>) .</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نُوحًا إِذْ نَادَى مِن قَبْلُ فَاسْتَجَبْنَا لَهُ فَنَجَّيْنَهُ وَ أَهْلَهُ مِنَ الْكَرْبِ الْعَظِيمِ</w:t>
      </w:r>
      <w:r>
        <w:rPr>
          <w:rFonts w:eastAsia="Amiri" w:cs="Amiri" w:ascii="Amiri" w:hAnsi="Amiri"/>
          <w:color w:val="111111"/>
          <w:sz w:val="28"/>
          <w:szCs w:val="28"/>
          <w:rtl w:val="true"/>
          <w:lang w:bidi="ar-SA"/>
        </w:rPr>
        <w:t>) .</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مُغَضِبًا فَظَنَّ أَن لَّن نَّقْدِرَ عَلَيْهِ فَنَادَى فِى الظُّلُمَتِ أَن لَّآ إِلَهَ إِلَّآ أَنتَ سُبْحَنَكَ إِنِّى كُنتُ مِنَ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نَجَّيْنَهُ مِنَ الْغَمِ‌ّ وَ كَذَ لِكَ نُنجِى الْمُؤْمِنِينَ</w:t>
      </w:r>
      <w:r>
        <w:rPr>
          <w:rFonts w:eastAsia="Amiri" w:cs="Amiri" w:ascii="Amiri" w:hAnsi="Amiri"/>
          <w:color w:val="111111"/>
          <w:sz w:val="28"/>
          <w:szCs w:val="28"/>
          <w:rtl w:val="true"/>
          <w:lang w:bidi="ar-SA"/>
        </w:rPr>
        <w:t>) .</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نَادَانَا نُوحٌ فَلَنِعْمَ الْمُجِيبُونَ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نَجَّيْنَهُ وَ أَهْلَهُ مِنَ الْكَرْبِ الْعَظِيمِ</w:t>
      </w:r>
      <w:r>
        <w:rPr>
          <w:rFonts w:eastAsia="Amiri" w:cs="Amiri" w:ascii="Amiri" w:hAnsi="Amiri"/>
          <w:color w:val="111111"/>
          <w:sz w:val="28"/>
          <w:szCs w:val="28"/>
          <w:rtl w:val="true"/>
          <w:lang w:bidi="ar-SA"/>
        </w:rPr>
        <w:t>) .</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 .</w:t>
      </w:r>
      <w:r>
        <w:rPr>
          <w:rStyle w:val="FootnoteAnchor"/>
          <w:rtl w:val="true"/>
        </w:rPr>
        <w:footnoteReference w:id="76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2126_14084"/>
    </w:p>
    <w:p>
      <w:pPr>
        <w:pStyle w:val="Heading4"/>
        <w:numPr>
          <w:ilvl w:val="3"/>
          <w:numId w:val="1"/>
        </w:numPr>
        <w:rPr/>
      </w:pPr>
      <w:bookmarkStart w:id="504" w:name="__RefHeading___Toc45896_3804643083"/>
      <w:bookmarkStart w:id="505" w:name="_Toc193"/>
      <w:bookmarkEnd w:id="503"/>
      <w:bookmarkEnd w:id="504"/>
      <w:r>
        <w:rPr>
          <w:rtl w:val="true"/>
        </w:rPr>
        <w:t xml:space="preserve">ط </w:t>
      </w:r>
      <w:r>
        <w:rPr>
          <w:rtl w:val="true"/>
        </w:rPr>
        <w:t xml:space="preserve">- </w:t>
      </w:r>
      <w:r>
        <w:rPr>
          <w:rtl w:val="true"/>
        </w:rPr>
        <w:t>صدقه‌</w:t>
      </w:r>
      <w:bookmarkEnd w:id="505"/>
    </w:p>
    <w:p>
      <w:pPr>
        <w:pStyle w:val="Heading4"/>
        <w:numPr>
          <w:ilvl w:val="3"/>
          <w:numId w:val="1"/>
        </w:numPr>
        <w:rPr/>
      </w:pPr>
      <w:bookmarkStart w:id="506" w:name="__RefHeading___Toc45898_3804643083"/>
      <w:bookmarkStart w:id="507" w:name="_Toc194"/>
      <w:bookmarkEnd w:id="506"/>
      <w:r>
        <w:rPr>
          <w:rtl w:val="true"/>
        </w:rPr>
        <w:t xml:space="preserve">ى </w:t>
      </w:r>
      <w:r>
        <w:rPr>
          <w:rtl w:val="true"/>
        </w:rPr>
        <w:t xml:space="preserve">- </w:t>
      </w:r>
      <w:r>
        <w:rPr>
          <w:rtl w:val="true"/>
        </w:rPr>
        <w:t>درخواست از خداوند</w:t>
      </w:r>
      <w:bookmarkEnd w:id="50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نزديك و دور و در وطن و سفر ، در راه خدا پيكار كنيد ؛ زيرا جهاد، درى از درهاى بهشت است كه پيكارگر را از گرفتارى و اندوه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اندوه‌ها و غصه‌ها را با صدقه دادن جبران كنيد تا خداوند عزّ وجلّ گرفتارى‌هاى شما را برطرف كند و در برابر دشمنان ياريتان نمايد و در سختى‌ها گام‌هايتان را استوار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تاريكى‌هاى خشكى و دريا رهايى مى‌بخشد؟ در حالى كه او را آشكارا و در نهان، به حالت زارى مى‌خوانيد كه اگر ما را از اين تاريكى‌ها رهايى بخشد ، بى ترديد، از سپاس‌گزاران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و از هر گرفتارى‌اى نجاتتان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مى‌ورزيد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آنها بود و چون ندا داد، اجابتش كرديم و او را با كسانش از اندوه بزرگْ نجات داديم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خود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چنين مى‌پنداشت كه ما بر او تنگ نخواهيم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تاريكى‌ها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شب ، ته دريا ، درون شكم نهنگ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معبودى نيست ، منزّهى تو ، من از ستمكاران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اجابتش كرديم و از غصّه نجاتش داديم و مؤمنان را چنين نجات مى‌دهيم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نوح، ما را ندا در داد ، و ما چه نيكو پاسخ‌دهنده‌ايم و ما او و خانواده‌اش را از اندوه بزرگْ نجات بخشيديم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شريك خدا قرار مى‌دهيد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شخص درمانده را چون بخوانَدَش پاسخ مى‌دهد و آسيب را از او بر مى‌دارد و شما را نماينده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جانشين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مى‌سازد؟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أَشْكُواْ بَثِّى‌</w:t>
      </w:r>
      <w:r>
        <w:rPr>
          <w:rStyle w:val="FootnoteAnchor"/>
          <w:rtl w:val="true"/>
        </w:rPr>
        <w:footnoteReference w:id="764"/>
      </w:r>
      <w:r>
        <w:rPr>
          <w:rFonts w:ascii="Amiri" w:hAnsi="Amiri" w:eastAsia="Amiri" w:cs="Amiri"/>
          <w:color w:val="111111"/>
          <w:sz w:val="28"/>
          <w:sz w:val="28"/>
          <w:szCs w:val="28"/>
          <w:rtl w:val="true"/>
          <w:lang w:bidi="ar-SA"/>
        </w:rPr>
        <w:t>وَ حُزْنِى إِلَى اللَّهِ وَ أَعْلَمُ مِنَ اللَّهِ مَا لَا تَعْلَمُونَ</w:t>
      </w:r>
      <w:r>
        <w:rPr>
          <w:rFonts w:eastAsia="Amiri" w:cs="Amiri" w:ascii="Amiri" w:hAnsi="Amiri"/>
          <w:color w:val="111111"/>
          <w:sz w:val="28"/>
          <w:szCs w:val="28"/>
          <w:rtl w:val="true"/>
          <w:lang w:bidi="ar-SA"/>
        </w:rPr>
        <w:t>)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أبوابُ السَّماءِ نِصفَ اللَّيلِ فَيُنادي مُنادٍ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هَل مِن مَكروبٍ فَيُفَرِّجَ عَنهُ ؟ فَلا يَبقى مُسلِمٌ يَدعو بِدَعوَةٍ إلَّا استَجابَ اللَّهُ عزّ وجلّ لَهُ </w:t>
      </w:r>
      <w:r>
        <w:rPr>
          <w:rFonts w:eastAsia="Amiri" w:cs="Amiri" w:ascii="Amiri" w:hAnsi="Amiri"/>
          <w:color w:val="111111"/>
          <w:sz w:val="28"/>
          <w:szCs w:val="28"/>
          <w:rtl w:val="true"/>
          <w:lang w:bidi="ar-SA"/>
        </w:rPr>
        <w:t>. . .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مسند ابن حنبل عن عبداللَّه بن مسعود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أحَداً قَطُّ هَمٌّ ولا حُزنٌ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 ناصِيَتي بِيَدِكَ ، ماضٍ فِيَّ حُكمُكَ ، عَدلٌ فِيَّ قَضاؤُكَ ، أسأَلُكَ بِكُلِّ اسمٍ هُوَ لَكَ سَمَّيتَ بِهِ نَفسَكَ ، أو عَلَّمتَهُ أحَداً مِن خَلقِكَ ، أو أنزَلتَهُ في كِتابِكَ ، أوِ استَأثَرتَ بِهِ في عِلمِ الغَيبِ عِندَكَ ، أن تَجعَلَ القُرآنَ رَبيعَ قَلبي ، ونورَ صَدري ، وجِلاءَ حُزني ، وذَهابَ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أذهَبَ اللَّهُ هَمَّهُ وحُزنَهُ وأبدَلَهُ مَكانَهُ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نَتَعَلَّمُها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يَنبَغي لِمَن سَمِعَها أن يَتَعَلَّمَها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ورَبِّ العَرشِ العَظيمِ ، اكفِني كُلَّ هَمٍّ مِن حَيثُ شِئتَ ، وكَيفَ شِئتَ ، مِن أينَ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أذهَبَ اللَّهُ عزّ وجلّ هَمَّهُ </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درد و اندوه خويش به خدا مى‌نالم و چيزى از خدا مى‌دانم كه شما نمى‌دانيد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درهاى آسمانْ گشوده مى‌شود و ندا دهنده‌اى ندا در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غمزده‌اى هست تا گشايش داده شود؟ پس مسلمانى دعا نمى‌كند جز آن كه خداوند اجابتش فرمايد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گرفتار و اندوهگينى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تو و فرزند بنده و كنيز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اختيارم در كف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 حقّ من جريان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تصميمت در باره من عادلانه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هر نامى كه از آنِ توست و خويشتن را بدان ناميده‌اى ، يا به يكى از آفريدگانت آموخته‌اى ، يا در كتابت فرو فرستاده‌اى ، يا به علم غيب خودت ، ويژه گردانيده‌اى ، از تو مى‌خواهم كه قرآن را بهارِ دلم ، نور سينه‌ام ، زداينده اندوهم و از بين برنده غمم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آن كه خداوند، گرفتارى و غصّه‌اش را از بين مى‌بَرد و گشايش را جايگزين آن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به ما نمى‌آموزى؟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سزاوار است هر كس آن را مى‌شنود، آن را بياموزد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چنين نگفت جز آن كه خداوند اندوه‌اش را برطرف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هفت‌آسمان و پروردگار عرش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غصّه‌هايم ، آن سان كه تو مى‌خواهى ، آن گونه كه تو مى‌خواهى ، و از هر جا كه تو مى‌خواهى ، مرا كفايت فرما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إذا أحزَنَكَ 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الَّتي لا تَنامُ ، وَاكفِني بِرُكنِكَ الَّذي لا يُرامُ ، وَاغفِر لي بِقُدرَتِكَ عَلَيَّ فَلا أهلِكَ وأنتَ رَجائي ، رَبِّ كَم مِن نِعمَةٍ أنعَمتَ بِها عَلَيّ قَلَّ لَكَ عِندَها شُكري ، وكَم مِن بَلِيَّةٍ اِبتَلَيتَني بِها قَلَّ لَكَ عِندَها صَبري ، فَيا مَن قَلَّ عِندَ نِعمَتِهِ شُكري فَلَم يَحرِمني ، ويا مَن قَلَّ عِندَ بَلِيَّتِهِ صَبري فَلَم يَخذُلني ، ويا مَن رَآني عَلَى الخَطايا فَلَم يَفضَحني ، يا ذَا المَعروفِ الَّذي لا يَنقَضي أبَداً ، ويا ذَا النَّعماءِ الَّتي لا تُحصى أبَداً ، أسأَلُكَ أن تُصَلِّي عَلى مُحَمَّدٍ وعَلى آل مُحَمَّدٍ ، وبِكَ أدرَأُ في نُحورِ الأَعداءِ وَالجَبّارينَ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سنن الترمذي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كَرَبَهُ 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بِرَحمَتِكَ أستَغيثُ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تاريخ دمشق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موسى عليه السلام حينَ وُجِّهَ إلى فِرعونَ ، ودَعا رَسولُ اللَّهِ صلى اللَّه عليه و آله يَومَ حُنينٍ ، ودَعا كُلُّ مَكروبٍ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وتَكونُ ، كُنتَ حَيّاً لا يَموتُ ، تَنامُ العُيونُ وتَنكَدِرُ النُّجومُ ، وأنتَ حَيٌّ قَيّومٌ لا تَأخُذُكَ سِنَةٌ ولا نَومٌ </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اندوهگينت ساخت،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كه به خواب نمى‌رود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محافظت كن ، و به ستونت كه خم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كار من باش ، و به قدرت و استيلاى خود بر من ، ببخشايم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تو اميد منى ، هلاك نمى‌شوم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نعمتى كه ارزانى‌ام ساختى و سپاسم بر آن ناچيز بود و بسا گرفتارى‌اى كه مرا بدان آزمودى و شكيبايى‌ام در برابرش اندك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با وجود ناچيز بودن سپاسم در برابر نعمتش ، محرومم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عليرغم كم‌صبرى‌ام بر آزمونش ، تنهايم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شاهد خطاكارى من بود و رسوايم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برخوردار از نيكى پايان‌ناپذير و اى دارنده نعمت شمارناپذير را از تو مى‌خواهم كه بر محمّد و خاندانش درود فرستى ، و با يارىِ توست كه دشمنان و زورگويان را پس مى‌زنم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پيشامدى، پيامبر خدا صلى اللَّه عليه و آله را غمگين مى‌ساخت،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زنده، اى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مهرورزى‌ات فريادخواهى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ضحّاك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هنگامى كه به سوى فرعون رهسپار گرديد و نيز پيامبر خدا صلى اللَّه عليه و آله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چنين دعا كرد و هر شخص غمزده‌اى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بودى 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ناميرايى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خواب مى‌روند و ستارگان به خاموشى مى‌گرايند و تو زنده پاينده‌اى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و خواب، تو را نمى‌گيرد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إلَى ابنِهِ الإِمامِ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وفَتَحَ لَكَ بابَ المَتابِ وبابَ الاستِعتابِ ، فَإِذا نادَيتَهُ سَمِعَ نِداكَ ، وإذا ناجَيتَهُ عَلِمَ نَجواكَ ، فَأَفضَيتَ إلَيهِ بِحاجَتِكَ ، وأبثَثتَهُ ذاتَ نَفسِكَ ، وشَكَوتَ إلَيهِ هُمومَكَ ، وَاستَكشَفتَهُ كُروبَكَ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في مَكارِمِ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عُدَّتي إن حَزِنتُ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الوَليدُ بنُ عَبدِ المَلِكِ إلى صالِحِ بنِ عَبدِاللَّهِ المَري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الحَسَنَ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مَحبوساً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فَاضرِبهُ في مَسجِدِ رَسولِ اللَّهِ صلى اللَّه عليه و آله خَمسَمِئَةِ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إلَى المَسجِدِ ، وَاجتَمَعَ النّاسُ وصَعَدَ صالِحٌ لِيَقرَأَ عَلَيهِمُ الكِتابَ ثُمّ يَنزِلُ فَيَأمُرُ بِضَربِهِ ، فَبَينا هُوَ يَقرَأُ الكِتابَ إذ جاءَ عَليُّ بنُ الحُسَينِ رضى اللَّه عنه ، فَأَفرَجَ لَهُ النّاسُ حَتَّى انتَهى إلَى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 مالَكَ ؟ اُدعُ اللَّهَ بِدُعاءِ الكَربِ يُفَرِّجِ اللَّهُ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يَابَن 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العَليُّ العَظيمُ ، سُبحانَ رَبِّ السَّماواتِ السَّبعِ ورَبِّ العَرشِ العَظيمِ ، وَالحَمدُ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عَليُّ بنُ الحُسَينِ ، وأقبَلَ الحَسَنُ يُكَرِّرُها ، فَلَمّا فَرَغَ صالِحٌ مِن قِراءَةِ الكِتابِ ونَزَلَ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مَظلومٌ ، أخِّرُوا أمرَهُ وأنا اُراجِعُ أميرَ المُؤمِنينَ في أمرِهِ ؛ فَأَخَّروهُ ثُمَّ اُطلِقَ بَعدَ أيّامٍ </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فرزندش امام حسن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گنجينه‌هاى‌آسمان‌ها و زمين در دست اوست ، به تو رخصت داده كه دعا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توبه‌كردن و پوزش طلبيدن را به رويت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بخوانى‌اش ، صدايت را مى‌شنود و چون با او نجوا كنى ، نجوايت را درمى‌يابد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 خود را بدو عرضه مى‌كنى و راز دلت را نزد او آشكار مى‌سازى و از اندوه‌هايت با او شِكوه مى‌كنى و چاره غصّه‌هايت را از او مى‌جويى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دعايش در باره خلق و خوى والا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اندوهگين مى‌شوم، تو پشتوانه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 الملك، به صالح بن عبد اللَّه 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خود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ملأ عامْ حاضر كن و در مسجد پيامبر خدا صلى اللَّه عليه و آله پانصد ضربه شلاق به او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وى را حاضر كرد و مردم اجتماع كردند و صالح، به منظور خواندن حكم بر آنان بر فراز آمد تا پس از فرود آمدن، فرمان نواختن ضربات را صادر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امام زين العابدين عليه السلام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 دستيابى به حسن، راه را بر وى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 را با دعاى پريشانى و اندوه بخوان تا برايت گشايشى فراهم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والا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هفت‌آسمان و پروردگار عرش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راست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زين العابدين عليه السلام بازگشت و حسن، به تكرار آن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صالح، خواندن را به پايان برد و فرود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زندانى شود كه او مردى ستمديده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را به تأخير اندازيد تا من در باره وى به امير مؤمنان مراجعه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تأخير افكندند و پس از چند روزى، وى آزاد شد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رَحِمَكَ اللَّهُ ، مَا الصَّبرُ الجَميلُ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صَبرٌ لَيسَ فيهِ شَكوى إلَى النّاسِ ، إنَّ إبراهيمَ بَعَثَ يَعقوبَ إلى راهِبٍ مِنَ الرُّهبانِ ، عابِدٍ مِنَ العُبّادِ ، في حاجَةٍ ، فَلَمّا رَآهُ الرّاهِبُ حَسِبَهُ إبراهيمَ ، فَوَثَبَ إلَيهِ فَاعتَنَقَهُ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بِخَليلِ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بِإبراهيمَ ، ولكِنّي يَعقوبُ بنُ إسحاقَ بنِ إبراهيمَ ، فَقالَ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بِكَ ما أرى مِنَ الكِبَرِ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وَالحُزنُ وَالسُّقمُ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جاوَزَ صَغيرَ</w:t>
      </w:r>
      <w:r>
        <w:rPr>
          <w:rStyle w:val="FootnoteAnchor"/>
          <w:rtl w:val="true"/>
        </w:rPr>
        <w:footnoteReference w:id="775"/>
      </w:r>
      <w:r>
        <w:rPr>
          <w:rFonts w:ascii="Amiri" w:hAnsi="Amiri" w:eastAsia="Amiri" w:cs="Amiri"/>
          <w:color w:val="111111"/>
          <w:sz w:val="28"/>
          <w:sz w:val="28"/>
          <w:szCs w:val="28"/>
          <w:rtl w:val="true"/>
          <w:lang w:bidi="ar-SA"/>
        </w:rPr>
        <w:t xml:space="preserve">البابِ حَتّى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يَعقوبُ ، شَكَوتَني إلَى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ساجِداً عِندَ عَتَبَةِ البابِ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أعودُ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غَفَرتُها لَكَ فَلا تَعودَنَّ إلى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شَكا شَيئاً مِمّا أصابَهُ مِن نَوائِبِ الدُّنيا ، إلّا أنَّهُ قالَ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بَثِّى وَ حُزْنِى إِلَى اللَّهِ وَ أَعْلَمُ مِنَ اللَّهِ مَا لَا تَعْلَمُونَ</w:t>
      </w:r>
      <w:r>
        <w:rPr>
          <w:rFonts w:eastAsia="Amiri" w:cs="Amiri" w:ascii="Amiri" w:hAnsi="Amiri"/>
          <w:color w:val="111111"/>
          <w:sz w:val="28"/>
          <w:szCs w:val="28"/>
          <w:rtl w:val="true"/>
          <w:lang w:bidi="ar-SA"/>
        </w:rPr>
        <w:t>)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حُزنِ يَعقوبَ عَلى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سَبعينَ ثَكلى بِأَولادِها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لَم يَعرِفِ الاِستِرجاعَ ، ومِن هُنا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أسَفاً على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تَذْكُرُ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تَفتَؤُ</w:t>
      </w:r>
      <w:r>
        <w:rPr>
          <w:rStyle w:val="FootnoteAnchor"/>
          <w:rtl w:val="true"/>
        </w:rPr>
        <w:footnoteReference w:id="777"/>
      </w:r>
      <w:r>
        <w:rPr>
          <w:rFonts w:ascii="Amiri" w:hAnsi="Amiri" w:eastAsia="Amiri" w:cs="Amiri"/>
          <w:color w:val="111111"/>
          <w:sz w:val="28"/>
          <w:sz w:val="28"/>
          <w:szCs w:val="28"/>
          <w:rtl w:val="true"/>
          <w:lang w:bidi="ar-SA"/>
        </w:rPr>
        <w:t xml:space="preserve">عَن ذِكرِ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 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مِنَ الْهَلِكِينَ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أَشْكُواْ بَثِّى وَ حُزْنِى إِلَى اللَّهِ وَ أَعْلَمُ مِنَ اللَّهِ مَا لَا تَعْلَمُونَ</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نيكو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شكيبى است كه در آن شِكوه به مردم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يعقوب را در پى حاجتى ، نزد يكى از راهبانى كه از جمله عابدان بود،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ديدنش پنداشت كه وى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او دويد و وى را در آغوش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خليل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ابراهيم نيستم ؛ يعقوب، پسر اسحاق بن ابراهيم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كه چنين پير شده‌اى؟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و اندوه و ناخوشى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آستانِ در نگذشته بود كه خدايش وحى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نزد بندگانم شكوه مى‌كنى؟ پس او در آستانه همان در، به خاك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چنين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وى وحى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بخشيدم؛ ليكن ديگر هيچ گاه چنين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هرگز از گرفتارى‌هاى دنيا كه به وى وارد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نمى‌كرد ، مگر روزى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درد و اندوه خويش به خدا مى‌نالم و چيزى از خدا مى‌دانم كه شما نمى‌دانيد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يعقوب بر يوسف چه قدر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اندوه هفتاد مادرِ فرزند از دست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نمى‌شناخت؛ از اين رو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دريغا بر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همواره به ياد يوسفى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هيچ گاه از ياد يوسفْ باز نمى‌مانى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در آستانه مرگ قرارگيرى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هلاك شدگان گردى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درد و اندوه خويش به خدا مى‌نالم و چيزى از خدا مى‌دانم كه شما نمى‌دانيد</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إذا حَزَنَهُ أمرٌ جَمَعَ النِّساءَ وَالصِّبيانَ ، ثُمَّ دَعا وَأمَّنوا </w:t>
      </w:r>
      <w:r>
        <w:rPr>
          <w:rFonts w:eastAsia="Amiri" w:cs="Amiri" w:ascii="Amiri" w:hAnsi="Amiri"/>
          <w:color w:val="111111"/>
          <w:sz w:val="28"/>
          <w:szCs w:val="28"/>
          <w:rtl w:val="true"/>
          <w:lang w:bidi="ar-SA"/>
        </w:rPr>
        <w:t xml:space="preserve">. .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أصابَكَ هَمٌّ فَامسَح يَدَكَ عَلى مَوضِعِ سُجودِكَ ، ثُمَّ أمِرَّ يَدَكَ عَلى وَجهِكَ مِن جانِبِ خَدِّكَ الأَيسَرِ ، وعَلى جَبهَتِكَ إلى جانِبِ خَدِّكَ الأَيمَنِ ،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بِسمِ اللَّهِ الَّذي لا إلهَ إلّا هُوَ ، عَالِمُ الغَيبِ وَالشَّهادَةِ ، هُوَ الرَّحمنُ الرَّحيمُ ، اللَّهُمَّ أذهِب عَنِّي الهَمَّ وَالحُزنَ وَالفِتَنَ كُلَّها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 لي في صَلاتي وَدُعائي بَرَكَةً تُطَهِّرُ بِها قَلبي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وتُفَرِّجُ بِها هَمّي ، وتُسَلّي بِها غَمّي ، وتَشفي بِها سَقَمي ، وتُؤمِنُ بِها خَوفي ، وتَجلو بِها حُزني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بِرَجُلٍ نازِلَةٌ أو شَديدَةٌ أو كَرَبَهُ أمرٌ ، فَليَكشِف عَن رُكبَتَيهِ وذِراعَيهِ وَليَلصِقهُما بِالأَرضِ ، وَليَلزَق جُؤجُؤَهُ‌</w:t>
      </w:r>
      <w:r>
        <w:rPr>
          <w:rStyle w:val="FootnoteAnchor"/>
          <w:rtl w:val="true"/>
        </w:rPr>
        <w:footnoteReference w:id="783"/>
      </w:r>
      <w:r>
        <w:rPr>
          <w:rFonts w:ascii="Amiri" w:hAnsi="Amiri" w:eastAsia="Amiri" w:cs="Amiri"/>
          <w:color w:val="111111"/>
          <w:sz w:val="28"/>
          <w:sz w:val="28"/>
          <w:szCs w:val="28"/>
          <w:rtl w:val="true"/>
          <w:lang w:bidi="ar-SA"/>
        </w:rPr>
        <w:t xml:space="preserve">بِالأَرضِ ، ثُمَّ ليَدعُ بِحاجَتِهِ وهُوَ ساجِدٌ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المَغرِبَ فَأَمِرَّ يَدَكَ عَلى جَبهَتِكَ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الَّذي لا إلهَ إلّا هوَ ، عالِمُ الغَيبِ وَالشَّهادَةِ ،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الهَمَّ وَالغَمَّ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عليه السلام هر گاه چيزى او را اندوهگين مى‌ساخت، بانوان و كودكان را گرد هم مى‌آورد و دعا مى‌كرد و آنان آمين مى‌گفتند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غصه‌دار شدى، بر سجده‌گاه خود دست بكش و سپس دستت را از گونه چپ به سوى گونه راستت بر صورت و پيشانى خود بكش و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خدايى كه معبودى جز او نيست، داناى نهان و آشكار ، بخشنده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گرفتارى و اندوه و فتنه‌هاى پيدا و ناپيدا را از من دور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در نماز و دعايم بركتى قرار ده كه دلم را با آن پاك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غصّه‌ام را با آن بگشايى و غمم را تسلّى بخشى و بيمارى‌ام را شفا دهى و ترسم را ايمن گردانى و اندوهم را بزدايى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پيشامدى يا دشوارى‌اى به كسى رسيد ، يا امرى اندوهگينش ساخت ، زانوان و آرنج‌هايش را از جامه بيرون آوَرَد و آنها را به زمين بچسبانَد و سينه‌اش را بر خاك بگذارد و آن گاه ، همچنان كه به سجده افتاده است ، حاجتش را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مغرب را به جا آوردى، دستت را بر پيشانىِ خود بكش و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خدايى 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نهان و آشكار است و بخشنده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و غم و اندوه را از من دور گردان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يَضُرُّ مَعَهُنَّ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الكُرُباتِ ، وَالاِستِغفارُ عِندَ الذَّنبِ ، وَالشُّكرُ عِندَ النِّعمَةِ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هُمومُهُ فَليُكثِرَ مِنَ الاِستِغفارِ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هُمومُهُ فَعَلَيهِ بِالاِستِغفارِ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الاِستِغفارَ جَعَلَ اللَّهُ لَهُ مِن كُلٍّ هَمٍّ فَرَجاً ، ومِن كُلِّ ضيقٍ مَخرَجاً ، ويَرزُقُهُ مِن حَيثُ لا يَحتَسِبُ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حزَبَهُ أمرٌ خَلا في بَيتٍ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كهيعص ، يا نورُ يا قُدّوسُ ، يا أوّلَ الأَوّلينَ ، يا آخِرَ الآخِرينَ ، يا حَيُّ يا اللَّهُ يا رَحمنُ 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الذُّنوبَ الَّتي تُحِلُّ النِّقَمَ ، وَاغفِر لِيَ الذُّنوبَ الَّتي تُغَيِّرُ النِّعَمَ ، وَاغفِر لِيَ الذُّنوبَ الَّتي تورِثُ النَّدَمَ ، وَاغفِر لِيَ الذُّنوبَ الَّتي تَحبِسُ القَسَمَ ، وَاغفِر لِيَ الذُّنوبَ الَّتي تُنزِلُ البَلاءَ ، وَاغفِر لِيَ الذُّنوبَ الَّتي تَهتِكُ العِصَمَ ، وَاغفِر لِيَ الذُّنوبَ الَّتي تُعَجِّلُ الفَناءَ ، وَاغفِر لِيَ الذُّنوبَ الَّتي تَزيدُ الأَعداءَ ، وَاغفِر ليَ الذُّنوبَ الَّتي تَقطَعُ الرَّجاءَ ، وَاغفِر لِيَ الذُّنوبَ الَّتي تَرُدُّ الدُّعاءَ ، وَاغفِر لِيَ الذُّنوبَ الَّتي تُمسِكُ غَيثَ السَّماءِ ، وَاغفِر لِيَ الذُّنوبَ الَّتي تُظلِمُ الهَواءَ ، وَاغفِر لِيَ الذُّنوبَ الَّتي تَكشِفُ الغِطاءَ </w:t>
      </w:r>
      <w:r>
        <w:rPr>
          <w:rFonts w:eastAsia="Amiri" w:cs="Amiri" w:ascii="Amiri" w:hAnsi="Amiri"/>
          <w:color w:val="111111"/>
          <w:sz w:val="28"/>
          <w:szCs w:val="28"/>
          <w:rtl w:val="true"/>
          <w:lang w:bidi="ar-SA"/>
        </w:rPr>
        <w:t>.</w:t>
      </w:r>
      <w:r>
        <w:rPr>
          <w:rStyle w:val="FootnoteAnchor"/>
          <w:rtl w:val="true"/>
        </w:rPr>
        <w:footnoteReference w:id="79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2126_14109"/>
    </w:p>
    <w:p>
      <w:pPr>
        <w:pStyle w:val="Heading4"/>
        <w:numPr>
          <w:ilvl w:val="3"/>
          <w:numId w:val="1"/>
        </w:numPr>
        <w:rPr/>
      </w:pPr>
      <w:bookmarkStart w:id="509" w:name="__RefHeading___Toc45900_3804643083"/>
      <w:bookmarkStart w:id="510" w:name="_Toc195"/>
      <w:bookmarkEnd w:id="508"/>
      <w:bookmarkEnd w:id="509"/>
      <w:r>
        <w:rPr>
          <w:rtl w:val="true"/>
        </w:rPr>
        <w:t xml:space="preserve">ك </w:t>
      </w:r>
      <w:r>
        <w:rPr>
          <w:rtl w:val="true"/>
        </w:rPr>
        <w:t xml:space="preserve">- </w:t>
      </w:r>
      <w:r>
        <w:rPr>
          <w:rtl w:val="true"/>
        </w:rPr>
        <w:t>استغفار</w:t>
      </w:r>
      <w:bookmarkEnd w:id="51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با وجود آنها ، هيچ چيز گزندى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در هنگام غمزدگى‌ها ، آمرزش خواستن در هنگام گناه، و سپاس گزارى در هنگام برخوردارى از 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غصّه‌اش فراوان است، فراوان استغفار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اندوهش بسيار است بر اوست كه آمرزش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بسيار آمرزش بخواهد، خداوند براى او از هر غصه‌اى ، گشايشى قرار مى‌دهد و از هر تنگنايى، راه برونْ‌رفتى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از آن جا كه گمان نمى‌كند، روزى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دچار پيشامد سختى مى‌شد ، در اتاقى خلوت مى‌كرد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پاك از هر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نخستينِ نخستين‌ها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آخرينِ آخرين‌ها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كلمات را سه بار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خشم و كيفرها را فرود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نعمت‌ها را دگرگون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 من گناهانى را كه پشيمانى به بار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روزىِ قسمت شده را بازمى‌دارند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سبب فرود آمدن بلا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پرده‌ها را مى‌دَرَند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نابودى را شتاب مى‌بخشند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دشمنان را مى‌افزايند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رشته اميد را مى‌گسلند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دعا را بر 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بارش آسمان را بند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هوا را تيره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 من گناهانى را كه پرده را كنار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رسوايى به بار مى‌آورند</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الدعاء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عليه السلام إذا حزنه 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وآله‌الكافي عن مرازم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جَعَلتُ ثُلُثَ صَلَواتي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خَيراً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جَعَلتُ نِصفَ صَلَواتي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كُلَّ صَلَواتي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عزّ وجلّ ما أهَمَّكَ مِن أمرِ دُنياكَ وآخِرَتِكَ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كَيفَ يَجعَلُ صَلاتَهُ لَهُ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 وجلّ شَيئاً إلاّ بَدَأَ بِالصَّلاةِ عَلى مُحَمَّدٍ وآلِهِ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المصنّف لعبد الرزاق عن يعقوب بن زيد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آتٍ مِن 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عَلَيكَ عَبدٌ صَلاةً إلّا صَلَّى اللَّهُ عَلَيهِ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أجعَلُ نِصفَ دُعائي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أجعَلُ كُلَّ دُعائي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هَمَّ الدُّنيا وَالآخِرَةِ </w:t>
      </w:r>
      <w:r>
        <w:rPr>
          <w:rFonts w:eastAsia="Amiri" w:cs="Amiri" w:ascii="Amiri" w:hAnsi="Amiri"/>
          <w:color w:val="111111"/>
          <w:sz w:val="28"/>
          <w:szCs w:val="28"/>
          <w:rtl w:val="true"/>
          <w:lang w:bidi="ar-SA"/>
        </w:rPr>
        <w:t>.</w:t>
      </w:r>
      <w:r>
        <w:rPr>
          <w:rStyle w:val="FootnoteAnchor"/>
          <w:rtl w:val="true"/>
        </w:rPr>
        <w:footnoteReference w:id="79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2126_14113"/>
    </w:p>
    <w:p>
      <w:pPr>
        <w:pStyle w:val="Heading4"/>
        <w:numPr>
          <w:ilvl w:val="3"/>
          <w:numId w:val="1"/>
        </w:numPr>
        <w:rPr/>
      </w:pPr>
      <w:bookmarkStart w:id="512" w:name="__RefHeading___Toc45902_3804643083"/>
      <w:bookmarkStart w:id="513" w:name="_Toc196"/>
      <w:bookmarkEnd w:id="511"/>
      <w:bookmarkEnd w:id="512"/>
      <w:r>
        <w:rPr>
          <w:rtl w:val="true"/>
        </w:rPr>
        <w:t xml:space="preserve">ل </w:t>
      </w:r>
      <w:r>
        <w:rPr>
          <w:rtl w:val="true"/>
        </w:rPr>
        <w:t xml:space="preserve">- </w:t>
      </w:r>
      <w:r>
        <w:rPr>
          <w:rtl w:val="true"/>
        </w:rPr>
        <w:t>درود بر پيامبر و خاندانش‌</w:t>
      </w:r>
      <w:bookmarkEnd w:id="513"/>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پيامبر و خاندانش‌الكافى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خدمت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سوم دعاهايم را به شما اختصاص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دعايم را به شما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دعاهايم را به شما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خداوند عزّ وجلّ در دنيا و آخرت برايت كارسازى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دعاهايش را به ايشان ، اختصاص مى‌دهد؟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حاجتى از خداوند عزّ وجلّ خواست ، نخست بر محمّد و خاندان او درود بفرستد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المصنَّف ،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يعقوب بن زيد تَيمى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جانب پروردگارم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بنده‌اى بر تو درود فرستد ، خداوند ، ده بار بر او درود مى‌فرستد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نصف دعايم را به شما اختصاص ندهم؟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مايلى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دعايم را به شما اختصاص ندهم؟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خداوند ، تو را از دغدغه دنيا و آخرت ، خلاص مى‌كند</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الاستِعاذَةمسند ابن حنبل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يَتَعَوَّذُ من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 والحُزنُ ، والعَجزُ ، وَالكَسَلُ ، وَالبُخلُ ، وَالجُبنُ ، وغَلَبَةُ الدَّينِ ، وغَلَبَةُ العَدوِّ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اُعَلِّمُكَ كَلاماً إذا أنتَ قُلتَهُ أذهَبَ اللَّهُ عزّ وجلّ هَمَّكَ ، وقَضى عَنكَ دَينَكَ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إذا أصبَحتَ وإذا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الهَمِّ وَالحُزنِ ، وأعوذُ بِكَ مِنَ العَجزِ وَالكَسَلِ ، وأعوذُ بِكَ مِنَ الجُبنِ وَالبُخلِ ، وأعوذُ بِكَ مِن غَلَبَةِ الدَّينِ وقَهرِ الرِّجالِ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بَعدَ صَلاةِ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الهَمِّ ، وَالحُزنِ ، وَالعَجزِ ، وَالكَسَلِ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فَرَغَ مِنَ التَّشَهُّدِ وسَلَّمَ ، وتَرَبَّعَ ووَضَعَ يَدَهُ اليُمنى عَلى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إلهَ إلّا هُوَ ، عالِمُ الغَيبِ وَالشَّهادَةِ ، الرَّحمنُ الرَّحيمُ ، صَلِّ عَلى مُحَمَّدٍ وآلِ مُحَمَّدٍ ، وأذهِب عَنِّي الهَمَّ وَالحُزنَ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المعجم الأوسط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كانَ إذا صَلّى وفَرَغَ مِن صَلاتِهِ ، مَسَحَ بِيَمينِهِ عَلى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إلهَ إلّا هُوَ الرَّحمنُ الرَّحيمُ ، اللَّهُمَّ أذهِب عَنِّي الهَمَّ وَالحُزنَ </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2126_14118"/>
    </w:p>
    <w:p>
      <w:pPr>
        <w:pStyle w:val="Heading4"/>
        <w:numPr>
          <w:ilvl w:val="3"/>
          <w:numId w:val="1"/>
        </w:numPr>
        <w:rPr/>
      </w:pPr>
      <w:bookmarkStart w:id="515" w:name="__RefHeading___Toc45904_3804643083"/>
      <w:bookmarkStart w:id="516" w:name="_Toc197"/>
      <w:bookmarkEnd w:id="514"/>
      <w:bookmarkEnd w:id="515"/>
      <w:r>
        <w:rPr>
          <w:rtl w:val="true"/>
        </w:rPr>
        <w:t xml:space="preserve">م </w:t>
      </w:r>
      <w:r>
        <w:rPr>
          <w:rtl w:val="true"/>
        </w:rPr>
        <w:t xml:space="preserve">- </w:t>
      </w:r>
      <w:r>
        <w:rPr>
          <w:rtl w:val="true"/>
        </w:rPr>
        <w:t>پناه بردن به خدا</w:t>
      </w:r>
      <w:bookmarkEnd w:id="516"/>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از هشت چيز به خدا پناه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اندوه، ناتوانى، تنبلى، بخل، بزدلى، چيره شدن قرض، و غلبه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ابى اُمامه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تو سخنى نياموزم كه اگر بگويى ، خداوند، غصّه را از تو دور مى‌سازد و بدهىِ تو را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غصّه و اندوه به تو پناه مى‌برم و از ناتوانى و سستى به تو پناه مى‌برم و از بُزدلى و تنگ‌چشمى به تو پناه مى‌برم و از غالب شدن قرض و سلطه مردم بر خود ، به تو پناه مى‌برم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غصّه و اندوه و ناتوانى و تنبلى، به تو پناه مى‌برم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پس از اداى تشهّد و سلام ، چهار زانو مى‌نشست و دست راستش را بر سر خود مى‌گذارد و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خدايى كه معبودى جز او نيست ؛ داناى نهان و آشكار ؛ بخشنده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غصّه و اندوه را از من دور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پس از اداى نماز و پايان يافتن آن ، دست راستش را بر سر خود مى‌كشيد و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خدايى كه معبودى جز او نيست؛ بخشنده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اندوه را از من دور گردان</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اُمَّتي قَضَى الصَّلاةَ ثُمَّ مَسَحَ وَجهَهُ بِيَدِهِ اليُمنى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 لا إلهَ إلّا أنتَ ، عالِمُ الغَيبِ وَالشَّهادَةِ ، اللَّهُمَّ أذهِب عَنِّي الحُزنَ وَالهَمَّ وَالفِتَنَ ،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اُمَّتي فَعَلَ ذَلِكَ إلّا أعطاهُ اللَّهُ ما سَأَلَ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كانَ إذا أرادَ الاِنصِرافَ مِنَ الصَّلاةِ ، مَسَحَ جَبهَتَهُ بِيَدِهِ اليُمنى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 ولا إلهَ إلّا أنتَ ، عالِمُ الغَيبِ وَالشَّهادَةِ ، الرَّحمنُ الرَّحيمُ ، أذهِب عَنِّي الغَمَّ وَالحُزنَ وَالفِتَنَ ، ما ظَهَرَ مِنها وما 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اُمَّتي يَقولُ ذلِكَ إلّا أعطاهُ اللَّهُ ما سَأَلَ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الحَوقَلَةرسول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أمانٌ لِاُمَّتي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لا مَلجَأَ ولا مَنجى مِنَ اللَّهِ إلّا إلَيهِ </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2126_14122"/>
    </w:p>
    <w:p>
      <w:pPr>
        <w:pStyle w:val="Heading4"/>
        <w:numPr>
          <w:ilvl w:val="3"/>
          <w:numId w:val="1"/>
        </w:numPr>
        <w:rPr/>
      </w:pPr>
      <w:bookmarkStart w:id="518" w:name="__RefHeading___Toc45906_3804643083"/>
      <w:bookmarkStart w:id="519" w:name="_Toc198"/>
      <w:bookmarkEnd w:id="517"/>
      <w:bookmarkEnd w:id="518"/>
      <w:r>
        <w:rPr>
          <w:rtl w:val="true"/>
        </w:rPr>
        <w:t xml:space="preserve">ن </w:t>
      </w:r>
      <w:r>
        <w:rPr>
          <w:rtl w:val="true"/>
        </w:rPr>
        <w:t xml:space="preserve">- </w:t>
      </w:r>
      <w:r>
        <w:rPr>
          <w:rtl w:val="true"/>
        </w:rPr>
        <w:t xml:space="preserve">ذكر </w:t>
      </w:r>
      <w:r>
        <w:rPr>
          <w:rtl w:val="true"/>
        </w:rPr>
        <w:t>«</w:t>
      </w:r>
      <w:r>
        <w:rPr>
          <w:rtl w:val="true"/>
        </w:rPr>
        <w:t>لا حول و لا قوّة إلّا باللَّه</w:t>
      </w:r>
      <w:r>
        <w:rPr>
          <w:rtl w:val="true"/>
        </w:rPr>
        <w:t>»</w:t>
      </w:r>
      <w:bookmarkEnd w:id="51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پايان نماز ، كسى از امّت من نيست كه با دست راستش به پيشانى خود دست بكشد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كه داناى نهان و آشكارى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غصّه و فتنه‌هاى پيدا و ناپيدا را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خداوند، درخواستش را به وى عطا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پس از پايان نماز و هنگام برخاستن ، با دست راستش به پيشانى خود دست مى‌كشيد و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تو راست و معبودى جز تو نيست كه داناى نهان و آشكارى و بخشنده و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و فتنه‌هاى پيدا و ناپيدا را از من دور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كسى آن را بر زبان نمى‌آورد جز آن كه خداوند، خواسته او را ارزانى‌اش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نيرو و توانى نيست ، جز به يارى خداى والاى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پناه و نجاتى از خدا نيست مگر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مايه ايمنى امّت من از اندوه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تَدفَعُ تِسعَةً وتِسعينَ باباً مِنَ الضُّرِّ ، أدناهَا الهَمُّ وَالفَقرُ </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دَواءً مِن تِسعَةٍ وتِسعينَ داءً ، أيسَرُها الهَمُّ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شَكا إلَى اللَّهِ عزّ وجلّ ما يَلقى مِن حَديثِ النَّفسِ وَالحُزنِ ، فَنَزَلَ عَلَيهِ جَبرَئيلُ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فَقالَها ، فَذَهَبَ عَنهُ الوَسوَسةُ وَالحُزنُ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إذا أنعَمَ اللَّهُ عَلَيكَ نِعمَةً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حَزَبَكُ أمرٌ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أبطَأَ عَلَيكَ رِزقٌ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w:t>
      </w:r>
      <w:r>
        <w:rPr>
          <w:rStyle w:val="FootnoteAnchor"/>
          <w:rtl w:val="true"/>
        </w:rPr>
        <w:footnoteReference w:id="80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 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چه اين كه نود و نه گونه گرفتارى را برطرف مى‌كند كه كمترين آنها اندوه و نادارى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دواى نود و نه درد است كه آسان‌ترين آن،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به دليل دچار شدن به خيالات و اندوه ، به خداوند متعال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جبرييل عليه السلام بر او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اين را گفت و وسوسه و اندوهش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چيزى اندوهگينش كند بايد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به تو نعمتى ارزانى فرمود،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ستايش، مخصوص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چيزى تو را گرفتار ساخت،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 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روزى‌ات به تأخير افتاد،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از خداوند آمرزش مى‌طلبم</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لِسُفيانَ الثَّوريِّ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سُفيانُ ، إذا حَزَنَكَ أمرٌ مِن سُلطانٍ أو غَيرِهِ فَأَكثِر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مِفتاحُ الفَرَجِ ، وكَنزٌ مِن كُنوزِ الجَنَّةِ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التَّهليلات‌صحيح البُخاريّ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يَقولُ عِندَ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العَظيمُ الحَليمُ ، لا إلهَ إلَّا اللَّهُ رَبُّ العَرشِ العَظيمِ ، لا إلهَ إلَّا اللَّهُ ربُّ السَّماواتِ ورَبُّ الأَرضِ ورَبُّ العَرشِ الكَريمِ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 آله إذا نَزَلَ بي كَربٌ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سُبحانَ اللَّهِ وتَبارَكَ اللَّهُ رَبُّ العَرشِ العَظيمِ ، وَالحَمدُ للَّهِ‌ِ رَبِّ العالَمينَ </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2126_14130"/>
    </w:p>
    <w:p>
      <w:pPr>
        <w:pStyle w:val="Heading4"/>
        <w:numPr>
          <w:ilvl w:val="3"/>
          <w:numId w:val="1"/>
        </w:numPr>
        <w:rPr/>
      </w:pPr>
      <w:bookmarkStart w:id="521" w:name="__RefHeading___Toc45908_3804643083"/>
      <w:bookmarkStart w:id="522" w:name="_Toc199"/>
      <w:bookmarkEnd w:id="520"/>
      <w:bookmarkEnd w:id="521"/>
      <w:r>
        <w:rPr>
          <w:rtl w:val="true"/>
        </w:rPr>
        <w:t xml:space="preserve">س </w:t>
      </w:r>
      <w:r>
        <w:rPr>
          <w:rtl w:val="true"/>
        </w:rPr>
        <w:t xml:space="preserve">- </w:t>
      </w:r>
      <w:r>
        <w:rPr>
          <w:rtl w:val="true"/>
        </w:rPr>
        <w:t xml:space="preserve">ذكر </w:t>
      </w:r>
      <w:r>
        <w:rPr>
          <w:rtl w:val="true"/>
        </w:rPr>
        <w:t>«</w:t>
      </w:r>
      <w:r>
        <w:rPr>
          <w:rtl w:val="true"/>
        </w:rPr>
        <w:t>لا إله إلّا اللَّه</w:t>
      </w:r>
      <w:r>
        <w:rPr>
          <w:rtl w:val="true"/>
        </w:rPr>
        <w:t>»</w:t>
      </w:r>
      <w:bookmarkEnd w:id="52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سفيان ثُورى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از طرف شخص قدرتمندى يا غير آن ، تو را اندوهگين كند، اين سخن را بسيار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آن، كليد گشايش است و گنجى از گنج‌هاى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هنگام گرفتارى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 بزرگ و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پروردگارِ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پروردگار آسمان‌ها و پروردگار زمين و پروردگار عرش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آموخت كه هر گاه گرفتارى‌اى به من رسد،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 بردبار 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خدايى كه پروردگارِ عرش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پروردگار جهانيان است</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قَبلَ كُلِّ شَي‌ءٍ ، ولا إلهَ إلَّا اللَّهُ بَعدَ كُلِّ شَي‌ءٍ ، ولا إلهَ إلَّا اللَّهُ يَبقى بنا</w:t>
      </w:r>
      <w:r>
        <w:rPr>
          <w:rStyle w:val="FootnoteAnchor"/>
          <w:rtl w:val="true"/>
        </w:rPr>
        <w:footnoteReference w:id="809"/>
      </w:r>
      <w:r>
        <w:rPr>
          <w:rFonts w:ascii="Amiri" w:hAnsi="Amiri" w:eastAsia="Amiri" w:cs="Amiri"/>
          <w:color w:val="111111"/>
          <w:sz w:val="28"/>
          <w:sz w:val="28"/>
          <w:szCs w:val="28"/>
          <w:rtl w:val="true"/>
          <w:lang w:bidi="ar-SA"/>
        </w:rPr>
        <w:t>ويَفنى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عوفِيَ مِنَ الهَمِّ وَالحُزنِ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يونُس عليه السلام‌الإمام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لِأَربَعٍ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وَالرّابِعَةُ لِلغَمِّ وَالهَمِّ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فَاسْتَجَبْنَا لَهُ وَ نَجَّيْنَهُ مِنَ الْغَمِ‌ّ وَ كَذَ لِكَ نُنجِى الْمُؤْمِنِينَ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فَزِعَ مِن أربَعٍ كَيفَ لا يَفزَعُ إلى أربَعٍ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وعَجِبتُ لِمَنِ اغتَمَّ كَيفَ لا يَفزَعُ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أَنتَ سُبْحَنَكَ إِنِّى كُنتُ مِنَ الظَّلِمِينَ </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فَإِنّي سَمِعتُ اللَّهَ عزّ وجلّ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فَاسْتَجَبْنَا لَهُ وَ نَجَّيْنَهُ مِنَ الْغَمِ‌ّ وَ كَذَ لِكَ نُنجِى الْمُؤْمِنِينَ </w:t>
      </w:r>
      <w:r>
        <w:rPr>
          <w:rFonts w:eastAsia="Amiri" w:cs="Amiri" w:ascii="Amiri" w:hAnsi="Amiri"/>
          <w:color w:val="111111"/>
          <w:sz w:val="28"/>
          <w:szCs w:val="28"/>
          <w:rtl w:val="true"/>
          <w:lang w:bidi="ar-SA"/>
        </w:rPr>
        <w:t>)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يا رَؤوفُ يا رَحيمُ‌الإمام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عليه السلام فِي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كُنتَ في شِدَّةٍ فَأَكثِر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نَراهُ‌</w:t>
      </w:r>
      <w:r>
        <w:rPr>
          <w:rStyle w:val="FootnoteAnchor"/>
          <w:rtl w:val="true"/>
        </w:rPr>
        <w:footnoteReference w:id="815"/>
      </w:r>
      <w:r>
        <w:rPr>
          <w:rFonts w:ascii="Amiri" w:hAnsi="Amiri" w:eastAsia="Amiri" w:cs="Amiri"/>
          <w:color w:val="111111"/>
          <w:sz w:val="28"/>
          <w:sz w:val="28"/>
          <w:szCs w:val="28"/>
          <w:rtl w:val="true"/>
          <w:lang w:bidi="ar-SA"/>
        </w:rPr>
        <w:t xml:space="preserve">فِي المَنامِ نَراهُ فِي اليَقَظةِ </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2126_14134"/>
    </w:p>
    <w:p>
      <w:pPr>
        <w:pStyle w:val="Heading4"/>
        <w:numPr>
          <w:ilvl w:val="3"/>
          <w:numId w:val="1"/>
        </w:numPr>
        <w:rPr/>
      </w:pPr>
      <w:bookmarkStart w:id="524" w:name="__RefHeading___Toc45910_3804643083"/>
      <w:bookmarkStart w:id="525" w:name="_Toc200"/>
      <w:bookmarkEnd w:id="523"/>
      <w:bookmarkEnd w:id="524"/>
      <w:r>
        <w:rPr>
          <w:rtl w:val="true"/>
        </w:rPr>
        <w:t xml:space="preserve">ع </w:t>
      </w:r>
      <w:r>
        <w:rPr>
          <w:rtl w:val="true"/>
        </w:rPr>
        <w:t xml:space="preserve">- </w:t>
      </w:r>
      <w:r>
        <w:rPr>
          <w:rtl w:val="true"/>
        </w:rPr>
        <w:t>ذكر يونس عليه السلام‌</w:t>
      </w:r>
      <w:bookmarkEnd w:id="525"/>
    </w:p>
    <w:p>
      <w:pPr>
        <w:pStyle w:val="Heading4"/>
        <w:numPr>
          <w:ilvl w:val="3"/>
          <w:numId w:val="1"/>
        </w:numPr>
        <w:rPr/>
      </w:pPr>
      <w:bookmarkStart w:id="526" w:name="__RefHeading___Toc45912_3804643083"/>
      <w:bookmarkStart w:id="527" w:name="_Toc201"/>
      <w:bookmarkEnd w:id="526"/>
      <w:r>
        <w:rPr>
          <w:rtl w:val="true"/>
        </w:rPr>
        <w:t xml:space="preserve">ف </w:t>
      </w:r>
      <w:r>
        <w:rPr>
          <w:rtl w:val="true"/>
        </w:rPr>
        <w:t xml:space="preserve">- </w:t>
      </w:r>
      <w:r>
        <w:rPr>
          <w:rtl w:val="true"/>
        </w:rPr>
        <w:t xml:space="preserve">ذكر </w:t>
      </w:r>
      <w:r>
        <w:rPr>
          <w:rtl w:val="true"/>
        </w:rPr>
        <w:t>«</w:t>
      </w:r>
      <w:r>
        <w:rPr>
          <w:rtl w:val="true"/>
        </w:rPr>
        <w:t>يا رئوف يا رحيم</w:t>
      </w:r>
      <w:r>
        <w:rPr>
          <w:rtl w:val="true"/>
        </w:rPr>
        <w:t>»</w:t>
      </w:r>
      <w:bookmarkEnd w:id="52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هر چيزى، معبودى جز خداوند نبوده و پس از هر چيزى، معبودى جز خداوند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پاينده است و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گرفتارى و اندوه، نجات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يونس عليه السلام‌امام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چهار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چهارم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سبحان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اجابتش كرديم و او را از غم، رهايى بخشيديم ، و مؤمنان را چنين نجات مى‌دهيم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از چهار چيز واهمه دارد؛ ليكن به چهار چيز پناه نمى‌بَرَد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درشگفتم از كسى كه اندوهگين است؛ ليكن به اين سخن خداوند متعال پناه نمى‌بَرَد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ستمكاران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شنيدم كه خداوند متعال به دنبال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اجابتش كرديم و او را از اندوه رهانيديم و مؤمنان را چنين رهايى مى‌بخشيم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رئوف يا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سختى بودى، بسيار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رئوف يا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مهربان، اى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آن‌چه را در خواب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در بيدارى مشاهده مى‌كنيم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الأَذكارُرسول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هَمٌّ أو غَمٌّ أو كَربٌ أو بَلاءٌ أو لَأواءُ</w:t>
      </w:r>
      <w:r>
        <w:rPr>
          <w:rStyle w:val="FootnoteAnchor"/>
          <w:rtl w:val="true"/>
        </w:rPr>
        <w:footnoteReference w:id="817"/>
      </w:r>
      <w:r>
        <w:rPr>
          <w:rFonts w:ascii="Amiri" w:hAnsi="Amiri" w:eastAsia="Amiri" w:cs="Amiri"/>
          <w:color w:val="111111"/>
          <w:sz w:val="28"/>
          <w:sz w:val="28"/>
          <w:szCs w:val="28"/>
          <w:rtl w:val="true"/>
          <w:lang w:bidi="ar-SA"/>
        </w:rPr>
        <w:t xml:space="preserve">،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ولا اُشرِكُ بِهِ شَيئاً ، تَوَكَّلتُ عَلَى الحَيِّ الَّذي لا يَموتُ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كَرَبَني أمرٌ إلّا تَمَثَّلَ ليَ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الحَيِّ الَّذي لا يَموتُ ، وَالحَمدُ للَّهِ‌ِ الّذي لَم يَتَّخِذ وَلَداً ولَم يَكُن لَهُ شَريكٌ فِي المُلكِ ، وَلَم يَكُن لَهُ وَليٌّ مِنَ الذُّلِّ ، وكَبِّرهُ تَكبيراً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حينَ يُصبِحُ وحينَ يُمسي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لا إلهَ إلّا هُوَ ، عَلَيهِ تَوَكَّلتُ وهُوَ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كَفاهُ اللَّهُ تَعالى ما أهَمَّهُ مِن أمرِ الدُّنيا والآخِرَةِ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سُنن ابن ماجَة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 آله كَلِماتٍ أقولُهُنَّ عِندَ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رَبّي لا اُشرِكُ بِهِ شَيئاً </w:t>
      </w:r>
      <w:r>
        <w:rPr>
          <w:rFonts w:eastAsia="Amiri" w:cs="Amiri" w:ascii="Amiri" w:hAnsi="Amiri"/>
          <w:color w:val="111111"/>
          <w:sz w:val="28"/>
          <w:szCs w:val="28"/>
          <w:rtl w:val="true"/>
          <w:lang w:bidi="ar-SA"/>
        </w:rPr>
        <w:t>.</w:t>
      </w:r>
      <w:r>
        <w:rPr>
          <w:rStyle w:val="FootnoteAnchor"/>
          <w:rtl w:val="true"/>
        </w:rPr>
        <w:footnoteReference w:id="82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2126_14138"/>
    </w:p>
    <w:p>
      <w:pPr>
        <w:pStyle w:val="Heading4"/>
        <w:numPr>
          <w:ilvl w:val="3"/>
          <w:numId w:val="1"/>
        </w:numPr>
        <w:rPr/>
      </w:pPr>
      <w:bookmarkStart w:id="529" w:name="__RefHeading___Toc45914_3804643083"/>
      <w:bookmarkStart w:id="530" w:name="_Toc202"/>
      <w:bookmarkEnd w:id="528"/>
      <w:bookmarkEnd w:id="529"/>
      <w:r>
        <w:rPr>
          <w:rtl w:val="true"/>
        </w:rPr>
        <w:t xml:space="preserve">ص </w:t>
      </w:r>
      <w:r>
        <w:rPr>
          <w:rtl w:val="true"/>
        </w:rPr>
        <w:t xml:space="preserve">- </w:t>
      </w:r>
      <w:r>
        <w:rPr>
          <w:rtl w:val="true"/>
        </w:rPr>
        <w:t>و اين چند ذكر</w:t>
      </w:r>
      <w:bookmarkEnd w:id="53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چند ذكرپيامبر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گرفتارى و غم و رنج و بلا و تنگ‌دستى دچار گشت،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او قرار نمى‌دهم و بر زنده ناميرا توكّل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اندوهگين نساخت مگر آن كه جبرئيل عليه السلام در برابرم مجسّم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مى‌كنم بر زنده‌اى كه نمى‌ميرد و ستايش براى خداوندى است كه فرزندى اختيار نكرده است و در فرمان‌روايى شريكى ندارد و ياورى از سر ذلّت نگرفته است و او را بسيار بزرگ بشمار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هر روز ، در صبح و شام، هفت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هيچ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توكّل مى‌كنم و او پروردگار عرش سترگ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در آنچه از كار دنيا و آخرت كه دلگيرش كند، او را كفايت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اسماء بنت عُمَيس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كلماتى به من آموخت كه در زمان فراوانىِ اندوه، آن را بر زبان آورم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خدا ،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شريك او نمى‌گردانم</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كانَ إذَا اشتَدَّ غَمُّهُ ، مَسَحَ بِيَدِهِ عَلى رَأسِهِ ولِحيَتِهِ ، ثُمَّ تَنَفَّسَ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الكافي عن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يَدخُلُني الغَمُّ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اُشرِكُ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خِفتَ وَسوَسةً أو حَديثَ نَفسٍ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 ناصِيَتي بِيَدِكَ ، عَدلٌ فيَّ حُكمُكَ ، ماضٍ فِيَّ قَضاؤكَ ، اللَّهمَّ إنّي أسأَلُكَ بِكُلِّ اسمٍ هوَ لَكَ أنزَلتَهُ في كِتابِكَ ، أو عَلَّمتَهُ أحَداً مِن خَلقِكَ ، أوِ استَأثَرتَ بِهِ في عِلمِ الغَيبِ عِندَكَ ، أن تُصَلِّيَ عَلى مُحَمَّدٍ وآلِ مُحَمَّدٍ ، وأن تَجعَلَ القُرآنَ نورَ بَصَري ، ورَبيعَ قَلبي ، وجِلاءَ حُزني ، وذَهابَ هَمّي ، اللَّهُ اللَّهُ رَبّي لا اُشرِكُ بِهِ شَيئاً</w:t>
      </w:r>
      <w:r>
        <w:rPr>
          <w:rFonts w:eastAsia="Amiri" w:cs="Amiri" w:ascii="Amiri" w:hAnsi="Amiri"/>
          <w:color w:val="111111"/>
          <w:sz w:val="28"/>
          <w:szCs w:val="28"/>
          <w:rtl w:val="true"/>
          <w:lang w:bidi="ar-SA"/>
        </w:rPr>
        <w:t>»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التَّأذينُ فِي الاُذُنِ‌الإمام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النَّبِيُّ صلى اللَّه عليه و آله حَزيناً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 أراكَ حَزيناً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بَعضَ أهلِكَ يُؤَذِّن في اُذُنِكَ ، فَإِنَّهُ دَواءُ 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فَزَال عَنّي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العِلاجُ الطَّبيعِيُ‌أ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العِنَبِ ولا سِيَّمَا الأَسوَدَ مِنهُ‌الإمام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مِنَ الأَنبِياءِ إلَى اللَّهِ عزّ وجلّ الغَمَّ ، فَأَمَرهُ اللَّهُ عزّ وجلّ بِأَكلِ العِنَبِ </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2126_14143"/>
    </w:p>
    <w:p>
      <w:pPr>
        <w:pStyle w:val="Heading4"/>
        <w:numPr>
          <w:ilvl w:val="3"/>
          <w:numId w:val="1"/>
        </w:numPr>
        <w:rPr/>
      </w:pPr>
      <w:bookmarkStart w:id="532" w:name="__RefHeading___Toc45916_3804643083"/>
      <w:bookmarkStart w:id="533" w:name="_Toc203"/>
      <w:bookmarkEnd w:id="531"/>
      <w:bookmarkEnd w:id="532"/>
      <w:r>
        <w:rPr>
          <w:rtl w:val="true"/>
        </w:rPr>
        <w:t xml:space="preserve">ق </w:t>
      </w:r>
      <w:r>
        <w:rPr>
          <w:rtl w:val="true"/>
        </w:rPr>
        <w:t xml:space="preserve">- </w:t>
      </w:r>
      <w:r>
        <w:rPr>
          <w:rtl w:val="true"/>
        </w:rPr>
        <w:t>اذان گفتن در گوش‌</w:t>
      </w:r>
      <w:bookmarkEnd w:id="533"/>
    </w:p>
    <w:p>
      <w:pPr>
        <w:pStyle w:val="Heading3"/>
        <w:numPr>
          <w:ilvl w:val="2"/>
          <w:numId w:val="1"/>
        </w:numPr>
        <w:rPr/>
      </w:pPr>
      <w:bookmarkStart w:id="534" w:name="__RefHeading___Toc45918_3804643083"/>
      <w:bookmarkStart w:id="535" w:name="_Toc204"/>
      <w:bookmarkEnd w:id="534"/>
      <w:r>
        <w:rPr/>
        <w:t>۴</w:t>
      </w:r>
      <w:r>
        <w:rPr>
          <w:rtl w:val="true"/>
        </w:rPr>
        <w:t xml:space="preserve"> </w:t>
      </w:r>
      <w:r>
        <w:rPr>
          <w:rtl w:val="true"/>
        </w:rPr>
        <w:t xml:space="preserve">/ </w:t>
      </w:r>
      <w:r>
        <w:rPr/>
        <w:t>۵</w:t>
      </w:r>
      <w:r>
        <w:rPr>
          <w:rtl w:val="true"/>
        </w:rPr>
        <w:t xml:space="preserve"> درمان طبيعى‌</w:t>
      </w:r>
      <w:bookmarkEnd w:id="535"/>
    </w:p>
    <w:p>
      <w:pPr>
        <w:pStyle w:val="Heading4"/>
        <w:numPr>
          <w:ilvl w:val="3"/>
          <w:numId w:val="1"/>
        </w:numPr>
        <w:rPr/>
      </w:pPr>
      <w:bookmarkStart w:id="536" w:name="__RefHeading___Toc45920_3804643083"/>
      <w:bookmarkStart w:id="537" w:name="_Toc205"/>
      <w:bookmarkEnd w:id="536"/>
      <w:r>
        <w:rPr>
          <w:rtl w:val="true"/>
        </w:rPr>
        <w:t xml:space="preserve">الف </w:t>
      </w:r>
      <w:r>
        <w:rPr>
          <w:rtl w:val="true"/>
        </w:rPr>
        <w:t xml:space="preserve">- </w:t>
      </w:r>
      <w:r>
        <w:rPr>
          <w:rtl w:val="true"/>
        </w:rPr>
        <w:t>خوردن انگور، بويژه انگور سياه‌</w:t>
      </w:r>
      <w:bookmarkEnd w:id="537"/>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پيامبر خدا صلى اللَّه عليه و آله سخت اندوهگين مى‌شد، دستش را به سر و ريش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نفس عميقى مى‌كشيد و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او بهترين كارساز و تدبيرگر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سعيد بن يسار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اندوهگين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خدا پروردگار من است ؛ چيزى را شريك او نمى‌دانم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وسوسه يا خُطورات ناميمون ترسيدى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تو ، فرزند بنده تو و فرزند كنيز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اختيارم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 حقّ من عادلانه است و تصميم تو در باره من انجام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هر نامى كه از آنِ توست و آن را در كتاب خويش فرو فرستاده‌اى ، يا به يكى از آفريدگانت آموخته‌اى ، يا به علم غيب خود اختصاصش داده‌اى ، از تو درخواست مى‌كنم كه بر محمّد و خاندان محمّد ، درود فرستى و قرآن را نور ديده‌ام ، بهار دلم ، زداينده اندوهم و از بين برنده غمم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خدا ،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شريك او نمى‌گردانم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در گوش‌امام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مرا اندوهگين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اندوهگين مى‌بينم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خانواده‌ات را وادار كه در گوش تو اذان بگويند ؛ زيرا آن، دواى غم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انجامش دادم؛ اندوهم برطرف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درمان طبيعى‌الف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انگور، بويژه انگور سياه‌امام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 از دچار شدن به اندوه، به خداوند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خوردن انگور فرمان داد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حُسِرَ الماءُ عَن عِظامِ المَوتى ، فَرَأى ذلِكَ نوحٌ عليه السلام ، جَزِعَ جَزَعاً شَديداً وَاغتَمَّ لِذلِكَ ،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 بِنَفسِكَ ، أنتَ دَعَوتَ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العِنَبَ الأَسوَدَ لِيَذهَبَ غَمُّكَ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عليه السلام شَكا إلَى اللَّهِ الغَمَّ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العِنَبَ ، فَإِنَّهُ يَذهَبُ بِالغَمِّ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الزَّبيبِ‌رسول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بِالزَّبيبِ ؛ فَإِنَّهُ يُطفِئُ المِرَّةَ</w:t>
      </w:r>
      <w:r>
        <w:rPr>
          <w:rStyle w:val="FootnoteAnchor"/>
          <w:rtl w:val="true"/>
        </w:rPr>
        <w:footnoteReference w:id="828"/>
      </w:r>
      <w:r>
        <w:rPr>
          <w:rFonts w:ascii="Amiri" w:hAnsi="Amiri" w:eastAsia="Amiri" w:cs="Amiri"/>
          <w:color w:val="111111"/>
          <w:sz w:val="28"/>
          <w:sz w:val="28"/>
          <w:szCs w:val="28"/>
          <w:rtl w:val="true"/>
          <w:lang w:bidi="ar-SA"/>
        </w:rPr>
        <w:t>، ويُسَكِّنُ البَلغَمَ ، ويَشُدُّ العَصَبَ ، ويُذهِبُ النَّصَبَ‌</w:t>
      </w:r>
      <w:r>
        <w:rPr>
          <w:rStyle w:val="FootnoteAnchor"/>
          <w:rtl w:val="true"/>
        </w:rPr>
        <w:footnoteReference w:id="829"/>
      </w:r>
      <w:r>
        <w:rPr>
          <w:rFonts w:ascii="Amiri" w:hAnsi="Amiri" w:eastAsia="Amiri" w:cs="Amiri"/>
          <w:color w:val="111111"/>
          <w:sz w:val="28"/>
          <w:sz w:val="28"/>
          <w:szCs w:val="28"/>
          <w:rtl w:val="true"/>
          <w:lang w:bidi="ar-SA"/>
        </w:rPr>
        <w:t xml:space="preserve">، ويُحَسِّنُ القَلبَ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بِالزَّبيبِ ؛ فَإِنَّهُ يَكشِفُ المِرَّةَ ، ويَذهَبُ بِالبَلغَمِ ، ويَشُدُّ العَصَبَ ، ويَذهَبُ بِالإِعياءِ ، ويُحَسِّنُ الخُلُقَ ، ويُطَيِّبُ النَّفسَ ، ويَذهَبُ بِالغَمِّ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الأحاديث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2126_14147"/>
    </w:p>
    <w:p>
      <w:pPr>
        <w:pStyle w:val="Heading4"/>
        <w:numPr>
          <w:ilvl w:val="3"/>
          <w:numId w:val="1"/>
        </w:numPr>
        <w:rPr/>
      </w:pPr>
      <w:bookmarkStart w:id="539" w:name="__RefHeading___Toc45922_3804643083"/>
      <w:bookmarkStart w:id="540" w:name="_Toc206"/>
      <w:bookmarkEnd w:id="538"/>
      <w:bookmarkEnd w:id="539"/>
      <w:r>
        <w:rPr>
          <w:rtl w:val="true"/>
        </w:rPr>
        <w:t xml:space="preserve">ب </w:t>
      </w:r>
      <w:r>
        <w:rPr>
          <w:rtl w:val="true"/>
        </w:rPr>
        <w:t xml:space="preserve">- </w:t>
      </w:r>
      <w:r>
        <w:rPr>
          <w:rtl w:val="true"/>
        </w:rPr>
        <w:t>خوردن مويز</w:t>
      </w:r>
      <w:bookmarkEnd w:id="54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آب از استخوان‌هاى مردگانْ كنار رفت ، نوح از ديدن آن ، بسيار غمناك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كارى است كه خود با خويش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 آنان را نفرين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مى‌طلبم و به درگاه تو ،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به او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تا اندوهت از ميان برود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از دچار شدن به اندوه به خداوند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وى چنين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بخور؛ كه آن، اندوه را مى‌زدايد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مويزپيامبر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مويز ؛ چرا كه تلخه را خاموش مى‌كند ، بلغم را تسكين مى‌دهد ، پِى را استحكام مى‌بخشد ، خستگى را مى‌بَرَد و قلب را نيكو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مويز ؛ چرا كه تلخه را مى‌زدايد ، بلغم را مى‌بَرَد ، پِى را استحكام مى‌بخشد ، رنجيدگى را از ميان برمى‌دارد ، خلق و خو را خوش مى‌سازد ، دل را پاك مى‌كند و اندوه را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احاديث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بيست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السَّفَرجَلِ‌رسول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ناوَلَ طَلحَةَ السَّفَرجَلَ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دونَكَها يا أبا مُحَمَّدٍ ؛ فَإِنَّها تَشُدُّ القَلبَ ، وتُطَيِّبُ النَّفسَ ، وتَذهَبُ بِطَخاوَةِ</w:t>
      </w:r>
      <w:r>
        <w:rPr>
          <w:rStyle w:val="FootnoteAnchor"/>
          <w:rtl w:val="true"/>
        </w:rPr>
        <w:footnoteReference w:id="832"/>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السَّفَرجَلُ يَذهَبُ بِهَمِّ الحَزينِ كَما تَذهَبُ اليَدِ بِعَرَقِ الجَبينِ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الأحاديث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لَحمِ الدَّرّاجِ‌رسول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اشتَكى فُؤادُهُ وكَثُرَ غَمُّهُ ، فَليَأكُل لَحمَ الدَّرّاجِ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أحَدُكُم غَمّاً أو كَرباً لا يَدري ما سَبَبُهُ ، فَليَأكُل لَحمَ الدَّرّاجِ ؛ فَإِنَّهُ يَسكُنُ عَنهُ إن شاءَ اللَّهُ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اللُّبّانِ‌رسول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بِاللُّبّانِ فَإِنَّهُ يَمسَحُ الحُزنَ عَنِ القَلبِ كَما يُمسَحُ ويُذكَّى العَرَقُ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عَنِ الجَبينِ ، ويَشُدُّ الظَّهرَ ، ويَزيدُ العَقلَ ، ويُذَكِّي الذِّهنَ ، ويَجلُو البَصَرَ ، ويُذهِبُ النِّسيانَ </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2126_14151"/>
    </w:p>
    <w:p>
      <w:pPr>
        <w:pStyle w:val="Heading4"/>
        <w:numPr>
          <w:ilvl w:val="3"/>
          <w:numId w:val="1"/>
        </w:numPr>
        <w:rPr/>
      </w:pPr>
      <w:bookmarkStart w:id="542" w:name="__RefHeading___Toc45924_3804643083"/>
      <w:bookmarkStart w:id="543" w:name="_Toc207"/>
      <w:bookmarkEnd w:id="541"/>
      <w:bookmarkEnd w:id="542"/>
      <w:r>
        <w:rPr>
          <w:rtl w:val="true"/>
        </w:rPr>
        <w:t xml:space="preserve">ج </w:t>
      </w:r>
      <w:r>
        <w:rPr>
          <w:rtl w:val="true"/>
        </w:rPr>
        <w:t xml:space="preserve">- </w:t>
      </w:r>
      <w:r>
        <w:rPr>
          <w:rtl w:val="true"/>
        </w:rPr>
        <w:t>خوردن بِه‌</w:t>
      </w:r>
      <w:bookmarkEnd w:id="543"/>
    </w:p>
    <w:p>
      <w:pPr>
        <w:pStyle w:val="Heading4"/>
        <w:numPr>
          <w:ilvl w:val="3"/>
          <w:numId w:val="1"/>
        </w:numPr>
        <w:rPr/>
      </w:pPr>
      <w:bookmarkStart w:id="544" w:name="__RefHeading___Toc45926_3804643083"/>
      <w:bookmarkStart w:id="545" w:name="_Toc208"/>
      <w:bookmarkEnd w:id="544"/>
      <w:r>
        <w:rPr>
          <w:rtl w:val="true"/>
        </w:rPr>
        <w:t xml:space="preserve">د </w:t>
      </w:r>
      <w:r>
        <w:rPr>
          <w:rtl w:val="true"/>
        </w:rPr>
        <w:t xml:space="preserve">- </w:t>
      </w:r>
      <w:r>
        <w:rPr>
          <w:rtl w:val="true"/>
        </w:rPr>
        <w:t>خوردن گوشت كبكنجير</w:t>
      </w:r>
      <w:bookmarkEnd w:id="545"/>
    </w:p>
    <w:p>
      <w:pPr>
        <w:pStyle w:val="Heading4"/>
        <w:numPr>
          <w:ilvl w:val="3"/>
          <w:numId w:val="1"/>
        </w:numPr>
        <w:rPr/>
      </w:pPr>
      <w:bookmarkStart w:id="546" w:name="__RefHeading___Toc45928_3804643083"/>
      <w:bookmarkStart w:id="547" w:name="_Toc209"/>
      <w:bookmarkEnd w:id="546"/>
      <w:r>
        <w:rPr>
          <w:rtl w:val="true"/>
        </w:rPr>
        <w:t xml:space="preserve">ه </w:t>
      </w:r>
      <w:r>
        <w:rPr>
          <w:rtl w:val="true"/>
        </w:rPr>
        <w:t xml:space="preserve">- </w:t>
      </w:r>
      <w:r>
        <w:rPr>
          <w:rtl w:val="true"/>
        </w:rPr>
        <w:t>خوردن كُندُر</w:t>
      </w:r>
      <w:bookmarkEnd w:id="54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بِه‌پيامبر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ميوه بِهى به طلحه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بگير ؛ چرا كه قلب را تقويت مى‌كند ، دل را خوش مى‌دارد و سنگينىِ سينه را از ميان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غم فرد اندوهگين را برطرف مى‌كند، آن چنان كه دست ، عرق از پيشانى برطرف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احاديث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وعروق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كبكنجيرپيامبر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دلش دردمند و اندوهش بسيار است، گوشت كبكنجير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از شما ، به اندوه يا گرفتارى‌اى دچار گردد كه سببش را نمى‌داند ، گوشت كبكنجير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خواست خدا ، اندوه و گرفتارى‌اش ، تسكين خواهند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كُندُرپيامبر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كُندُر ؛ زيرا آن سان كه عرق از پيشانى پاك مى‌شود ، اندوه را از دل مى‌بَرَد و پشت را محكم مى‌كند و خرد را فزونى مى‌بخشد و ذهن را جلا مى‌دهد و ديده را نور مى‌بخشد و فراموشى را مى‌زدايد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التَّلبينَةِرسول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التَّلبينَةُ</w:t>
      </w:r>
      <w:r>
        <w:rPr>
          <w:rStyle w:val="FootnoteAnchor"/>
          <w:rtl w:val="true"/>
        </w:rPr>
        <w:footnoteReference w:id="839"/>
      </w:r>
      <w:r>
        <w:rPr>
          <w:rFonts w:ascii="Amiri" w:hAnsi="Amiri" w:eastAsia="Amiri" w:cs="Amiri"/>
          <w:color w:val="111111"/>
          <w:sz w:val="28"/>
          <w:sz w:val="28"/>
          <w:szCs w:val="28"/>
          <w:rtl w:val="true"/>
          <w:lang w:bidi="ar-SA"/>
        </w:rPr>
        <w:t xml:space="preserve">مُجِمَّةٌ </w:t>
      </w:r>
      <w:r>
        <w:rPr>
          <w:rStyle w:val="FootnoteAnchor"/>
          <w:rtl w:val="true"/>
        </w:rPr>
        <w:footnoteReference w:id="840"/>
      </w:r>
      <w:r>
        <w:rPr>
          <w:rFonts w:ascii="Amiri" w:hAnsi="Amiri" w:eastAsia="Amiri" w:cs="Amiri"/>
          <w:color w:val="111111"/>
          <w:sz w:val="28"/>
          <w:sz w:val="28"/>
          <w:szCs w:val="28"/>
          <w:rtl w:val="true"/>
          <w:lang w:bidi="ar-SA"/>
        </w:rPr>
        <w:t xml:space="preserve">لِفُؤادِ المَريضِ ، تَذهَبُ بِبَعضَ الحُزنِ </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التَّلبينَ يَجلُو القَلبَ الحَزينَ كَما تَجلُو الأَصابِعُ العَرَقَ مِنَ الجَبينِ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الزَّيتِ‌رسول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فَإِنَّهُ يَكشِفُ المِرَّةَ ، ويُذهِبُ البَلغَمَ ، ويَشُدُّ العَصَبَ ، ويَذهَبُ بِالضَّناءِ</w:t>
      </w:r>
      <w:r>
        <w:rPr>
          <w:rStyle w:val="FootnoteAnchor"/>
          <w:rtl w:val="true"/>
        </w:rPr>
        <w:footnoteReference w:id="843"/>
      </w:r>
      <w:r>
        <w:rPr>
          <w:rFonts w:ascii="Amiri" w:hAnsi="Amiri" w:eastAsia="Amiri" w:cs="Amiri"/>
          <w:color w:val="111111"/>
          <w:sz w:val="28"/>
          <w:sz w:val="28"/>
          <w:szCs w:val="28"/>
          <w:rtl w:val="true"/>
          <w:lang w:bidi="ar-SA"/>
        </w:rPr>
        <w:t xml:space="preserve">، ويُحَسِّنُ الخُلُقَ ، ويُطَيِّبُ النَّفسَ ، ويَذهَبُ بِالغَمِّ </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ولا سِيَّما بِالسِّدرِالإمام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هَمّاً ولا يَدري ما هُوَ ، فَليَغسِل رَأسَهُ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وجلّ رَسولَهُ صلى اللَّه عليه و آله بِإِظهارِ الإِسلامِ وظَهرِ الوَحيِ ، رَأى قِلَّةً مِنَ المُسلِمينَ وكَثرَةً مِنَ المُشرِكينَ ، فَاهتَمَّ رَسولُ اللَّهِ صلى اللَّه عليه و آله هَمّاً شَديداً ، فَبَعَثَ اللَّهُ عزّ وجلّ إلَيهِ جَبرَئيلَ عليه السلام بِسِدرٍ مِن سِدرَةِ المُنتَهى ، فَغَسَلَ بِهِ رَأسَهُ ، فَجَلا بِهِ هَمَّهُ </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2126_14155"/>
    </w:p>
    <w:p>
      <w:pPr>
        <w:pStyle w:val="Heading4"/>
        <w:numPr>
          <w:ilvl w:val="3"/>
          <w:numId w:val="1"/>
        </w:numPr>
        <w:rPr/>
      </w:pPr>
      <w:bookmarkStart w:id="549" w:name="__RefHeading___Toc45930_3804643083"/>
      <w:bookmarkStart w:id="550" w:name="_Toc210"/>
      <w:bookmarkEnd w:id="548"/>
      <w:bookmarkEnd w:id="549"/>
      <w:r>
        <w:rPr>
          <w:rtl w:val="true"/>
        </w:rPr>
        <w:t xml:space="preserve">و </w:t>
      </w:r>
      <w:r>
        <w:rPr>
          <w:rtl w:val="true"/>
        </w:rPr>
        <w:t xml:space="preserve">- </w:t>
      </w:r>
      <w:r>
        <w:rPr>
          <w:rtl w:val="true"/>
        </w:rPr>
        <w:t>خوردن تلبينه‌</w:t>
      </w:r>
      <w:bookmarkEnd w:id="550"/>
    </w:p>
    <w:p>
      <w:pPr>
        <w:pStyle w:val="Heading4"/>
        <w:numPr>
          <w:ilvl w:val="3"/>
          <w:numId w:val="1"/>
        </w:numPr>
        <w:rPr/>
      </w:pPr>
      <w:bookmarkStart w:id="551" w:name="__RefHeading___Toc45932_3804643083"/>
      <w:bookmarkStart w:id="552" w:name="_Toc211"/>
      <w:bookmarkEnd w:id="551"/>
      <w:r>
        <w:rPr>
          <w:rtl w:val="true"/>
        </w:rPr>
        <w:t xml:space="preserve">ز </w:t>
      </w:r>
      <w:r>
        <w:rPr>
          <w:rtl w:val="true"/>
        </w:rPr>
        <w:t xml:space="preserve">- </w:t>
      </w:r>
      <w:r>
        <w:rPr>
          <w:rtl w:val="true"/>
        </w:rPr>
        <w:t>خوردن روغن زيتون‌</w:t>
      </w:r>
      <w:bookmarkEnd w:id="552"/>
    </w:p>
    <w:p>
      <w:pPr>
        <w:pStyle w:val="Heading4"/>
        <w:numPr>
          <w:ilvl w:val="3"/>
          <w:numId w:val="1"/>
        </w:numPr>
        <w:rPr/>
      </w:pPr>
      <w:bookmarkStart w:id="553" w:name="__RefHeading___Toc45934_3804643083"/>
      <w:bookmarkStart w:id="554" w:name="_Toc212"/>
      <w:bookmarkEnd w:id="553"/>
      <w:r>
        <w:rPr>
          <w:rtl w:val="true"/>
        </w:rPr>
        <w:t xml:space="preserve">ح </w:t>
      </w:r>
      <w:r>
        <w:rPr>
          <w:rtl w:val="true"/>
        </w:rPr>
        <w:t xml:space="preserve">- </w:t>
      </w:r>
      <w:r>
        <w:rPr>
          <w:rtl w:val="true"/>
        </w:rPr>
        <w:t>شستن سر بويژه با سدر</w:t>
      </w:r>
      <w:bookmarkEnd w:id="55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تلبينه‌پيامبر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تلبينه،</w:t>
      </w:r>
      <w:r>
        <w:rPr>
          <w:rStyle w:val="FootnoteAnchor"/>
          <w:rtl w:val="true"/>
        </w:rPr>
        <w:footnoteReference w:id="847"/>
      </w:r>
      <w:r>
        <w:rPr>
          <w:rFonts w:ascii="Amiri" w:hAnsi="Amiri" w:eastAsia="Amiri" w:cs="Amiri"/>
          <w:color w:val="111111"/>
          <w:sz w:val="28"/>
          <w:sz w:val="28"/>
          <w:szCs w:val="28"/>
          <w:rtl w:val="true"/>
          <w:lang w:bidi="ar-SA"/>
        </w:rPr>
        <w:t xml:space="preserve">قلب بيمار را 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مى‌بخشد و بخشى از اندوه او را برطرف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تلبينه، دل‌فسردگى را برطرف مى‌كند ؛ آن چنان كه انگشتان دست، عرق پيشانى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روغن زيتون‌پيامبر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روغن زيتون ؛ زيرا تلخه را مى‌زدايد ، بلغم را مى‌بَرَد ، پِى را استحكام مى‌بخشد ، بيمارى مزمن را از ميان بر مى‌دارد ، خوى را خوش مى‌سازد ، دل را پيراسته مى‌دارد و اندوه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بويژه با سدرامام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احساس اندوه مى‌كند و دليلش را نمى‌داند، پس، سر خود را بشويد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عزّ وجلّ ، پيامبر خويش را به آشكار ساختن اسلام فرمان داد و وحى، هويدا شد ، كم بودن شمارِ مسلمانان و فراوان بودن شمارِ كافران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صلى اللَّه عليه و آله به سختى اندوهگين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خداوند عزّ وجلّ ، جبرئيل عليه السلام را با قدرى سدر از سدرة المنتهى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سرش را با آن شست و بدين وسيله ، اندوهش را برطرف كرد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اغتَمَّ فَأَمَرَهُ جَبرَئيلُ عليه السلام أن يَغسِلَ رَأسَهُ بِالسِّدرِ ، وكانَ ذلِكَ سِدراً مِن سِدرَةِ المُنتَهى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نِظافَةُ الثِّيابِ‌الإمام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النَّظيفُ مِنَ الثِّيابِ يُذهِبُ الهَمَّ وَالحُزنَ ، وهُوَ طَهورٌ لِلصَّلاةِ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الثِّيابِ يُذهِبُ الهَمَّ وَالحُزنَ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يَنفِيَ الفَقرَ ، وبَعدَهُ يَنفِي الهَمَ‌</w:t>
      </w:r>
      <w:r>
        <w:rPr>
          <w:rStyle w:val="FootnoteAnchor"/>
          <w:rtl w:val="true"/>
        </w:rPr>
        <w:footnoteReference w:id="851"/>
      </w:r>
      <w:r>
        <w:rPr>
          <w:rFonts w:ascii="Amiri" w:hAnsi="Amiri" w:eastAsia="Amiri" w:cs="Amiri"/>
          <w:color w:val="111111"/>
          <w:sz w:val="28"/>
          <w:sz w:val="28"/>
          <w:szCs w:val="28"/>
          <w:rtl w:val="true"/>
          <w:lang w:bidi="ar-SA"/>
        </w:rPr>
        <w:t xml:space="preserve">، ويُصِحُّ البَصَرَ </w:t>
      </w:r>
      <w:r>
        <w:rPr>
          <w:rFonts w:eastAsia="Amiri" w:cs="Amiri" w:ascii="Amiri" w:hAnsi="Amiri"/>
          <w:color w:val="111111"/>
          <w:sz w:val="28"/>
          <w:szCs w:val="28"/>
          <w:rtl w:val="true"/>
          <w:lang w:bidi="ar-SA"/>
        </w:rPr>
        <w:t>.</w:t>
      </w:r>
      <w:r>
        <w:rPr>
          <w:rStyle w:val="FootnoteAnchor"/>
          <w:rtl w:val="true"/>
        </w:rPr>
        <w:footnoteReference w:id="8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2126_14159"/>
    </w:p>
    <w:p>
      <w:pPr>
        <w:pStyle w:val="Heading4"/>
        <w:numPr>
          <w:ilvl w:val="3"/>
          <w:numId w:val="1"/>
        </w:numPr>
        <w:rPr/>
      </w:pPr>
      <w:bookmarkStart w:id="556" w:name="__RefHeading___Toc45936_3804643083"/>
      <w:bookmarkStart w:id="557" w:name="_Toc213"/>
      <w:bookmarkEnd w:id="555"/>
      <w:bookmarkEnd w:id="556"/>
      <w:r>
        <w:rPr>
          <w:rtl w:val="true"/>
        </w:rPr>
        <w:t xml:space="preserve">ط </w:t>
      </w:r>
      <w:r>
        <w:rPr>
          <w:rtl w:val="true"/>
        </w:rPr>
        <w:t xml:space="preserve">- </w:t>
      </w:r>
      <w:r>
        <w:rPr>
          <w:rtl w:val="true"/>
        </w:rPr>
        <w:t>پاكيزگىِ جامه‌</w:t>
      </w:r>
      <w:bookmarkEnd w:id="557"/>
    </w:p>
    <w:p>
      <w:pPr>
        <w:pStyle w:val="Heading4"/>
        <w:numPr>
          <w:ilvl w:val="3"/>
          <w:numId w:val="1"/>
        </w:numPr>
        <w:rPr/>
      </w:pPr>
      <w:bookmarkStart w:id="558" w:name="__RefHeading___Toc45938_3804643083"/>
      <w:bookmarkStart w:id="559" w:name="_Toc214"/>
      <w:bookmarkEnd w:id="558"/>
      <w:r>
        <w:rPr>
          <w:rtl w:val="true"/>
        </w:rPr>
        <w:t xml:space="preserve">ى </w:t>
      </w:r>
      <w:r>
        <w:rPr>
          <w:rtl w:val="true"/>
        </w:rPr>
        <w:t xml:space="preserve">- </w:t>
      </w:r>
      <w:r>
        <w:rPr>
          <w:rtl w:val="true"/>
        </w:rPr>
        <w:t>شستن دست، پس از غذا خوردن‌</w:t>
      </w:r>
      <w:bookmarkEnd w:id="559"/>
    </w:p>
    <w:p>
      <w:pPr>
        <w:pStyle w:val="BookText"/>
        <w:rPr/>
      </w:pP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اندوهگين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پيشنهاد كرد تا ايشان سرِ خود را با سدر، شستشو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سدر ، از سدرة المنتهى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پاكيزگىِ جامه‌امام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تميز ، پريشانى و اندوه را مى‌بَرَد و مايه پاكيزگى براى نماز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شستن لباس، غم و اندوه را 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پس از غذا خوردن‌پيامبر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پيش از غذا فقر را مى‌زدايد و پس از آن، دل‌فسردگى را برطرف مى‌سازد و ديدگان را سلامت مى‌بخشد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التَّسريحُ‌الإمام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الذُّؤابَتَينِ يَذهَبُ بِبَلابِلِ‌</w:t>
      </w:r>
      <w:r>
        <w:rPr>
          <w:rStyle w:val="FootnoteAnchor"/>
          <w:rtl w:val="true"/>
        </w:rPr>
        <w:footnoteReference w:id="853"/>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سَرَّحتَ رَأسَكَ ولِحيَتَكَ ، فَأَمِرَّ المِشطَ عَلى صَدرِكَ ، فَإِنَّهُ يَذهَبُ بِالهَمِّ وَالوَباءِ </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القَفاالكافي عن إسحاق بن عمّار ، عن الإمام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رُبَّما كَثُرَ الشَّعرُ في قَفايَ فَيَغُمُّني غَمّاً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أما عَلِمتَ أنَّ حَلقَ القَفا</w:t>
      </w:r>
      <w:r>
        <w:rPr>
          <w:rStyle w:val="FootnoteAnchor"/>
          <w:rtl w:val="true"/>
        </w:rPr>
        <w:footnoteReference w:id="856"/>
      </w:r>
      <w:r>
        <w:rPr>
          <w:rFonts w:ascii="Amiri" w:hAnsi="Amiri" w:eastAsia="Amiri" w:cs="Amiri"/>
          <w:color w:val="111111"/>
          <w:sz w:val="28"/>
          <w:sz w:val="28"/>
          <w:szCs w:val="28"/>
          <w:rtl w:val="true"/>
          <w:lang w:bidi="ar-SA"/>
        </w:rPr>
        <w:t xml:space="preserve">يَذهَبُ بِالغَمِّ </w:t>
      </w:r>
      <w:r>
        <w:rPr>
          <w:rFonts w:eastAsia="Amiri" w:cs="Amiri" w:ascii="Amiri" w:hAnsi="Amiri"/>
          <w:color w:val="111111"/>
          <w:sz w:val="28"/>
          <w:szCs w:val="28"/>
          <w:rtl w:val="true"/>
          <w:lang w:bidi="ar-SA"/>
        </w:rPr>
        <w:t xml:space="preserve">. . </w:t>
      </w:r>
      <w:r>
        <w:rPr>
          <w:rStyle w:val="FootnoteAnchor"/>
          <w:rtl w:val="true"/>
        </w:rPr>
        <w:footnoteReference w:id="85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2126_14163"/>
    </w:p>
    <w:p>
      <w:pPr>
        <w:pStyle w:val="Heading4"/>
        <w:numPr>
          <w:ilvl w:val="3"/>
          <w:numId w:val="1"/>
        </w:numPr>
        <w:rPr/>
      </w:pPr>
      <w:bookmarkStart w:id="561" w:name="__RefHeading___Toc45940_3804643083"/>
      <w:bookmarkStart w:id="562" w:name="_Toc215"/>
      <w:bookmarkEnd w:id="560"/>
      <w:bookmarkEnd w:id="561"/>
      <w:r>
        <w:rPr>
          <w:rtl w:val="true"/>
        </w:rPr>
        <w:t xml:space="preserve">ك </w:t>
      </w:r>
      <w:r>
        <w:rPr>
          <w:rtl w:val="true"/>
        </w:rPr>
        <w:t xml:space="preserve">- </w:t>
      </w:r>
      <w:r>
        <w:rPr>
          <w:rtl w:val="true"/>
        </w:rPr>
        <w:t>شانه زدن‌</w:t>
      </w:r>
      <w:bookmarkEnd w:id="562"/>
    </w:p>
    <w:p>
      <w:pPr>
        <w:pStyle w:val="Heading4"/>
        <w:numPr>
          <w:ilvl w:val="3"/>
          <w:numId w:val="1"/>
        </w:numPr>
        <w:rPr/>
      </w:pPr>
      <w:bookmarkStart w:id="563" w:name="__RefHeading___Toc45942_3804643083"/>
      <w:bookmarkStart w:id="564" w:name="_Toc216"/>
      <w:bookmarkEnd w:id="563"/>
      <w:r>
        <w:rPr>
          <w:rtl w:val="true"/>
        </w:rPr>
        <w:t xml:space="preserve">ل </w:t>
      </w:r>
      <w:r>
        <w:rPr>
          <w:rtl w:val="true"/>
        </w:rPr>
        <w:t xml:space="preserve">- </w:t>
      </w:r>
      <w:r>
        <w:rPr>
          <w:rtl w:val="true"/>
        </w:rPr>
        <w:t>تراشيدن پشت گردن‌</w:t>
      </w:r>
      <w:bookmarkEnd w:id="564"/>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 گيسوان ، وسوسه‌هاى سينه را مى‌زدايد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سر و ريشت را شانه زدى، شانه را بر سينه‌ات بكش؛ زيرا آن، غصّه و بيمارى را مى‌زدايد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پشت گردن‌الكافى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موهاى پشت گردنم زياد مى‌شوند و به سختى، مرا اندوهگين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تراشيدن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گردن ، اندوه را از ميان مى‌بَرَد؟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السُّرورِ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العَقل‌الإمام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العَقلَ وجُندَهُ وَالجَهلَ وجُندَهُ تَهتَدوا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خَلقٍ مِنَ الرّوحانيّيِّنَ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العَرشِ مِن نورِهِ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الاُجاجِ </w:t>
      </w:r>
      <w:r>
        <w:rPr>
          <w:rStyle w:val="FootnoteAnchor"/>
          <w:rtl w:val="true"/>
        </w:rPr>
        <w:footnoteReference w:id="858"/>
      </w:r>
      <w:r>
        <w:rPr>
          <w:rFonts w:ascii="Amiri" w:hAnsi="Amiri" w:eastAsia="Amiri" w:cs="Amiri"/>
          <w:color w:val="111111"/>
          <w:sz w:val="28"/>
          <w:sz w:val="28"/>
          <w:szCs w:val="28"/>
          <w:rtl w:val="true"/>
          <w:lang w:bidi="ar-SA"/>
        </w:rPr>
        <w:t xml:space="preserve">ظُلمانيّاً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جَعَلَ لِلعَقلِ خَمسَةً وسَبعينَ جُنداً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الخَيرَ وهوَ وَزيرُ العَقلِ ، وجَعَلَ ضِدَّهُ الشَّرَّ وهُوَ وَزيرُ الجَهلِ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وَالنَّشاطَ وضِدَّهُ الكَسَلَ ، والفَرَحَ وضِدَّهُ الحُزنَ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العَقلِ القُدرَةُ ، وثَمَرَتُهَا السُّرورُ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رَزانَةُ العَقلِ تُختَبَرُ فِي الفَرَحِ وَالحُزنِ </w:t>
      </w:r>
      <w:r>
        <w:rPr>
          <w:rFonts w:eastAsia="Amiri" w:cs="Amiri" w:ascii="Amiri" w:hAnsi="Amiri"/>
          <w:color w:val="111111"/>
          <w:sz w:val="28"/>
          <w:szCs w:val="28"/>
          <w:rtl w:val="true"/>
          <w:lang w:bidi="ar-SA"/>
        </w:rPr>
        <w:t>.</w:t>
      </w:r>
      <w:r>
        <w:rPr>
          <w:rStyle w:val="FootnoteAnchor"/>
          <w:rtl w:val="true"/>
        </w:rPr>
        <w:footnoteReference w:id="86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2126_14168"/>
    </w:p>
    <w:p>
      <w:pPr>
        <w:pStyle w:val="Heading2"/>
        <w:numPr>
          <w:ilvl w:val="1"/>
          <w:numId w:val="1"/>
        </w:numPr>
        <w:rPr/>
      </w:pPr>
      <w:bookmarkStart w:id="566" w:name="__RefHeading___Toc45944_3804643083"/>
      <w:bookmarkStart w:id="567" w:name="_Toc217"/>
      <w:bookmarkEnd w:id="565"/>
      <w:bookmarkEnd w:id="566"/>
      <w:r>
        <w:rPr>
          <w:rtl w:val="true"/>
        </w:rPr>
        <w:t xml:space="preserve">فصل پنجم </w:t>
      </w:r>
      <w:r>
        <w:rPr>
          <w:rtl w:val="true"/>
        </w:rPr>
        <w:t xml:space="preserve">: </w:t>
      </w:r>
      <w:r>
        <w:rPr>
          <w:rtl w:val="true"/>
        </w:rPr>
        <w:t>عوامل شادمانى‌</w:t>
      </w:r>
      <w:bookmarkEnd w:id="567"/>
    </w:p>
    <w:p>
      <w:pPr>
        <w:pStyle w:val="Heading3"/>
        <w:numPr>
          <w:ilvl w:val="2"/>
          <w:numId w:val="1"/>
        </w:numPr>
        <w:rPr/>
      </w:pPr>
      <w:bookmarkStart w:id="568" w:name="__RefHeading___Toc45946_3804643083"/>
      <w:bookmarkStart w:id="569" w:name="_Toc218"/>
      <w:bookmarkEnd w:id="568"/>
      <w:r>
        <w:rPr/>
        <w:t>۵</w:t>
      </w:r>
      <w:r>
        <w:rPr>
          <w:rtl w:val="true"/>
        </w:rPr>
        <w:t xml:space="preserve"> </w:t>
      </w:r>
      <w:r>
        <w:rPr>
          <w:rtl w:val="true"/>
        </w:rPr>
        <w:t xml:space="preserve">/ </w:t>
      </w:r>
      <w:r>
        <w:rPr/>
        <w:t>۱</w:t>
      </w:r>
      <w:r>
        <w:rPr>
          <w:rtl w:val="true"/>
        </w:rPr>
        <w:t xml:space="preserve"> خرد</w:t>
      </w:r>
      <w:bookmarkEnd w:id="56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شادمانى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خردامام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سپاهيانش و نادانى و سپاهيانش را بشناسيد تا هدايت يابيد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خرد را كه نخستين آفريده روحانى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راست عرش ، از نور خود بيافريد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نادانى را از درياى شور و ظلمانى پديد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براى خرد ، هفتاد و پنج سرباز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كه وزير خرد است و ضدّ آن شر كه وزير نادانى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شادابى كه ضدّ آن ، كسالت است و شادى كه ضدّ آن ، اندوه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خرد، توانايى است و ميوه آن، شادمانى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شادى و غمْ آزموده مى‌شود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العَقائِدُ الدّينِيَّةُأ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بِحُكمِهِ وفَضلِهِ جَعَلَ الرَّوحَ وَالفَرَحَ فِي اليَّقينِ وَالرِّضا ، وجَعَلَ الهَمَّ وَالحُزنَ فِي الشَّكِّ وَالسَّخطِ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هُوَ الكَيِّسُ الفَطِنُ ، بِشرُهُ في وَجهِهِ وحُزنُهُ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هَشّاشٌ بَشّاشٌ لا بِعَبّاسٍ ولا بِجَسّاسٍ صَليبٌ كَظّامٌ 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بَعيداً كَسَلُهُ ، دائِماً نَشاطُهُ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فَضلِ مَعرِفَةِ اللَّهِ ما مَدّوا أَعيُنَهُم إِلى ما مَتَّعَ اللَّهُ بِهِ الأَعداءَ مِن زَهرَةِ الحَياةِ الدُّنيا ونَعيمِها ، وكانَت دُنياهُم أَقَلَّ عِندَهُم مِمّا يَطَؤونَهُ بِأَرجُلِهِم ، ولَنَعِموا بِمَعرِفَةِ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وتَلَذَّذوا بِها تَلَذُّذَ مَن لَم يَزَل في رَوضاتِ الجِنانِ مَعَ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آنِسٌ مِن كُلِّ وَحشَةٍ ، وصاحِبٌ مِن كُلِّ وَحدَةٍ ، ونورٌ مِن كُلِّ ظُلمَةٍ ، وقُوَّةٌ مِن كُلِّ ضَعفٍ ، وشِفاءٌ مِن كُلِّ سُقمٍ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يَومِ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عَلى بابِ الفُسطاطِ بُرَيرُ بنُ خُضَيرٍ الهَمدانيُّ وعَبدُالرَّحمنِ بنُ عَبدِ رَبِّهِ الأَنصارِيُّ ، فَجَعَلَ بُرَيرٌ يُضاحِكُ عَبدَ الرَّحمنِ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 ما هذِهِ ساعَةُ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أحبَبتُ الباطِلَ قَطُّ ، وإنَّما فَعَلتُ ذلِكَ استِبشاراً بِما نَصيرُ إلَيهِ‌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2126_14172"/>
    </w:p>
    <w:p>
      <w:pPr>
        <w:pStyle w:val="Heading3"/>
        <w:numPr>
          <w:ilvl w:val="2"/>
          <w:numId w:val="1"/>
        </w:numPr>
        <w:rPr/>
      </w:pPr>
      <w:bookmarkStart w:id="571" w:name="__RefHeading___Toc45948_3804643083"/>
      <w:bookmarkStart w:id="572" w:name="_Toc219"/>
      <w:bookmarkEnd w:id="570"/>
      <w:bookmarkEnd w:id="571"/>
      <w:r>
        <w:rPr/>
        <w:t>۵</w:t>
      </w:r>
      <w:r>
        <w:rPr>
          <w:rtl w:val="true"/>
        </w:rPr>
        <w:t xml:space="preserve"> </w:t>
      </w:r>
      <w:r>
        <w:rPr>
          <w:rtl w:val="true"/>
        </w:rPr>
        <w:t xml:space="preserve">/ </w:t>
      </w:r>
      <w:r>
        <w:rPr/>
        <w:t>۲</w:t>
      </w:r>
      <w:r>
        <w:rPr>
          <w:rtl w:val="true"/>
        </w:rPr>
        <w:t xml:space="preserve"> باورهاى دينى‌</w:t>
      </w:r>
      <w:bookmarkEnd w:id="572"/>
    </w:p>
    <w:p>
      <w:pPr>
        <w:pStyle w:val="Heading4"/>
        <w:numPr>
          <w:ilvl w:val="3"/>
          <w:numId w:val="1"/>
        </w:numPr>
        <w:rPr/>
      </w:pPr>
      <w:bookmarkStart w:id="573" w:name="__RefHeading___Toc45950_3804643083"/>
      <w:bookmarkStart w:id="574" w:name="_Toc220"/>
      <w:bookmarkEnd w:id="573"/>
      <w:r>
        <w:rPr>
          <w:rtl w:val="true"/>
        </w:rPr>
        <w:t xml:space="preserve">الف </w:t>
      </w:r>
      <w:r>
        <w:rPr>
          <w:rtl w:val="true"/>
        </w:rPr>
        <w:t xml:space="preserve">- </w:t>
      </w:r>
      <w:r>
        <w:rPr>
          <w:rtl w:val="true"/>
        </w:rPr>
        <w:t>ايمان‌</w:t>
      </w:r>
      <w:bookmarkEnd w:id="57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باورهاى دينى‌الف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روى حكمت و فضل خويش ، آسايش و شادمانى را در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غم و اندوه را در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زيرك و هوشمند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شادى‌هايش در چهره او و اندوهش در 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گشاده‌چهره و خوش‌روست، نه ترش‌رو و تفتيشگر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باصلابت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خورنده خشم است و پر تبسّم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از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دور مى‌بينى و همواره بانشاط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مى‌دانستند كه شناخت خدا چه فضيلتى دارد ، به آنچه خدا از شكوفه زندگى دنيا و نعمت آن در اختيار دشمنان نهاده ، چشم نمى‌دوختند و دنياى آنان ، نزدشان از آنچه بر آن پا مى‌نهند ، كمتر مى‌نمود و بى گمان ، از شناخت خداى عزّ وجلّ ، بهره‌مند مى‌شدند و چونان كسى كه همواره در باغ‌هاى بهشت با اولياى خداست ، از آن لذّت 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معرفت خدا ، مونس در هر هراس ، همراه هر تنهايى ، نور هر تاريكى ، نيروى هر ناتوانى و شفاى هر بيمارى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ماجراى روز عاشورا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بُرَير بن خُضَير هَمْدانى و عبد الرحمان بن عبد ربّه انصارى، بر در خيمه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با عبد الرحمان شوخى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هنگام بيهوده‌گويى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هيچ گاه ، بيهوده‌گويى را دوست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شوخى مى‌كنم، تنها از سر شادمانى نسبت به چيزى است كه به سويش روانيم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الاعتقادي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بِفَضلِ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 لِكَ فَلْيَفْرَحُواْ هُوَ خَيْرٌ مِّمَّا يَجْمَعُونَ</w:t>
      </w:r>
      <w:r>
        <w:rPr>
          <w:rFonts w:eastAsia="Amiri" w:cs="Amiri" w:ascii="Amiri" w:hAnsi="Amiri"/>
          <w:color w:val="111111"/>
          <w:sz w:val="28"/>
          <w:szCs w:val="28"/>
          <w:rtl w:val="true"/>
          <w:lang w:bidi="ar-SA"/>
        </w:rPr>
        <w:t>)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الحديث‌الإمام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فيَّ وفي أصحابي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 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ما بَدَّلتُ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وَعَدَنا بِفَضلِهِ الجَزاءَ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 لِكَ فَلْيَفْرَحُواْ 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آنَ لي فيما نَزَلَ بي أن أفرَحَ بِنِعمَةِ رَبّي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عِبادِيَ المُؤمِنينَ لَمَن يَجتَهِدُ في عِبادَتي ، فَيَقومُ مِن رُقادِهِ ولَذيذِ وِسادِهِ فَيَتَهَجَّدُ لِيَ اللَّياليَ فَيُتعِبُ نَفسَهُ في عِبادَتي ، فَأَضرِبُهُ بِالنُّعاسِ اللَّيلَةَ وَاللَّيلَتَين نَظَراً مِنّي لَهُ وإبقاءً عَلَيهِ ، فَيَنامُ حَتّى يُصبِحَ فَيَقومُ وهُوَ ماقِتٌ لِنَفسِهِ زارِئٌ‌</w:t>
      </w:r>
      <w:r>
        <w:rPr>
          <w:rStyle w:val="FootnoteAnchor"/>
          <w:rtl w:val="true"/>
        </w:rPr>
        <w:footnoteReference w:id="869"/>
      </w:r>
      <w:r>
        <w:rPr>
          <w:rFonts w:ascii="Amiri" w:hAnsi="Amiri" w:eastAsia="Amiri" w:cs="Amiri"/>
          <w:color w:val="111111"/>
          <w:sz w:val="28"/>
          <w:sz w:val="28"/>
          <w:szCs w:val="28"/>
          <w:rtl w:val="true"/>
          <w:lang w:bidi="ar-SA"/>
        </w:rPr>
        <w:t xml:space="preserve">عَلَيها ، ولَو اُخَلّي بَينَهُ وبَينَ ما يُريدُ مِن عِبادَتي لَدَخَلَهُ العُجبُ مِن ذلِكَ ، فَيُصَيِّرُهُ العُجبُ إلَى الفِتنَةِ بِأَعمالِهِ ، فَيَأتيهِ مِن ذلِكَ ما فيهِ هَلاكُهُ ؛ لِعُجبِهِ بِأَعمالِهِ ورِضاهُ عَن نَفسِهِ ، حَتّى يَظُنَّ أنَّهُ قَد فاقَ العابِدينَ وجازَ في عِبادَتِهِ حَدَّ التَّقصيرِ ، فَيَتَباعَدَ مِنّي عِندَ ذلِكَ وهُوَ يَظُنُّ أنَّهُ يَتَقَرَّبُ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يَتَّكِلُ العامِلونَ عَلى أعمالِهِمُ الَّتي يَعمَلونَها لِثَوابي ، فَإِنَّهُم لَوِ اجتَهَدوا وأتعَبوا أنفُسَهُم وأفنَوا أعمارَهُم في عِبادَتي كانوا مُقَصِّرينَ غَيرَ بالِغينَ في عِبادَتِهِم كُنهَ عِبادَتي ، فيما يَطلُبونَ عِندي مِن كَرامَتي وَالنّعيمِ في جَنّاتي ورَفيعِ دَرَجاتِيَ العُلى في جِواري ، ولكِن فَبِرَحمَتي فَليَثِقوا ، وبِفَضلي فَليَفرَحوا ، وإلى حُسنِ الظَّنِّ بي فَليَطمَئِنّوا ، فَإِنَّ رَحمَتي عِندَ ذلِكَ تَدارَكَهُم، ومِنّي يَبلُغُهُم رِضواني، ومَغفِرَتي تَلبَسُهُم عَفوي، فَإِنّي أنَا اللَّهُ الرَّحمنُ الرَّحيمُ ، وبِذلِكَ تَسَمَّيتُ </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2126_14176"/>
    </w:p>
    <w:p>
      <w:pPr>
        <w:pStyle w:val="Heading4"/>
        <w:numPr>
          <w:ilvl w:val="3"/>
          <w:numId w:val="1"/>
        </w:numPr>
        <w:rPr/>
      </w:pPr>
      <w:bookmarkStart w:id="576" w:name="__RefHeading___Toc45952_3804643083"/>
      <w:bookmarkStart w:id="577" w:name="_Toc221"/>
      <w:bookmarkEnd w:id="575"/>
      <w:bookmarkEnd w:id="576"/>
      <w:r>
        <w:rPr>
          <w:rtl w:val="true"/>
        </w:rPr>
        <w:t xml:space="preserve">ب </w:t>
      </w:r>
      <w:r>
        <w:rPr>
          <w:rtl w:val="true"/>
        </w:rPr>
        <w:t xml:space="preserve">- </w:t>
      </w:r>
      <w:r>
        <w:rPr>
          <w:rtl w:val="true"/>
        </w:rPr>
        <w:t>اعتماد كردن به فضل خدا</w:t>
      </w:r>
      <w:bookmarkEnd w:id="577"/>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كردن به فضل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 و رحمت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بدان شادمان باشند كه آن، از هر چه گردآورى مى‌كنند،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من و يارانم چنين فرو فرستاده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مؤمنان، مردانى هستند كه بر سر عهدى كه با خدا بستند، صادقانه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ادا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بهشهادترسيدند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تغيير ندادند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من در انتظارم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تغيير نداده‌ام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به فضل و كرم خود ، وعده پاداش داده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 و رحمت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بدان شادمان باشند كه آن ، از هر چه گردآورى مى‌كنند،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زمان آن فرا رسيده تا براى آنچه بر من رخ داده ، به نعمت پروردگارم شادمان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ميان بندگان مؤمن من ، كسى هست كه در عبادت من مى‌كوشد و از بستر خود برمى‌خيزد و بالين خوش را رها مى‌سازد و شب‌ها به عبادت من مى‌پردازد و خود را در راه بندگى من، به رنج مى‌افكند ؛ امّا من از روى لطف به او و براى حفظ او ، يكى دو شب، چُرت را بر وى مسلّط مى‌كنم و او مى‌خوابد و صبح برمى‌خيزد و نمازش را مى‌خواند، در حالى كه از خود در خشم است و خويش را سرزنش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رهايش كنم تا همچنان به عبادت من ادامه دهد، دچار خودپسندى مى‌شود و خودپسندى، موجب مى‌شود تا به كارهايش مغرور گردد و بدين سان ، آنچه مايه هلاكت اوست، به وى در مى‌رسد؛ زيرا به اعمال خويش مغرور مى‌گردد و چندان از خود راضى مى‌شود كه گمان مى‌بَرَد از همه عبادت‌پيشگان، برتر است، و در عبادتش مرز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از من دور مى‌گردد، در حالى كه خيال مى‌كند در حال نزديك شدن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كه براى ثواب من عمل مى‌كنند ، نبايد به اعمالى كه انجام مى‌دهند، تكيه كنند؛ زيرا اگر بسيار بكوشند و خود را به زحمت بيندازند و همه عمر خويش را در عبادت من سپرى سازند، باز حقّ آن را ادا نمى‌كنند و به كُنه بندگى من كه بدان، كرامت من و نعمت‌هاى بهشتى‌ام و برترين درجات در كنار مرا مى‌جويند ، نخواهند رسيد ؛ بلكه بايد به رحمت و بخشايش من اعتماد كنند و به فضل من دل‌شاد باشند و به خوش‌گمان بودن به من اطمينان كنند ؛ زيرا در اين صورت، رحمت من نصيبشان مى‌شود و خشنودى من بدانها مى‌رسد و آمرزش من ، جامه عفوم را بر تنشان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خداى بخشنده بخشايشگرم و به اين وصف، ناميده شدم</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يَبيتُ حَذِراً ويُصبِحُ فَرِحاً ؛ حَذِراً لِما حُذِّرَ مِن الغَفلَةِ ، وفَرِحاً بِما أصابَ مِنَ الفَضلِ وَالرَّحمَةِ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أراهُ السُّرورَ ، ومَن تَوَكَّلَ عَلَيهِ كَفاهُ الاُمورَ </w:t>
      </w:r>
      <w:r>
        <w:rPr>
          <w:rFonts w:eastAsia="Amiri" w:cs="Amiri" w:ascii="Amiri" w:hAnsi="Amiri"/>
          <w:color w:val="111111"/>
          <w:sz w:val="28"/>
          <w:szCs w:val="28"/>
          <w:rtl w:val="true"/>
          <w:lang w:bidi="ar-SA"/>
        </w:rPr>
        <w:t>.</w:t>
      </w:r>
      <w:r>
        <w:rPr>
          <w:rStyle w:val="FootnoteAnchor"/>
          <w:rtl w:val="true"/>
        </w:rPr>
        <w:footnoteReference w:id="87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ويژگى‌هاى پرهيزگاران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با پروا و روز را با شادمانى به سر مى‌آورد ؛ پروا از غفلتى كه از آن برحذر داشته شده و شاد از فضل و رحمتى كه به او 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به خدا اعتماد كند، خداوند، شادمانى را به وى مى‌نماياند و هر كس بر او توكّل كند، كارهاى او را كفايت مى‌نمايد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الأَعمالُ الصّالِحَةُ وَالأَخلاقُ الحَسَنَةُأ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الأَعمالِ‌الكتاب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ءَادَمَ إِمَّا يَأْتِيَنَّكُمْ رُسُلٌ مِّنكُمْ يَقُصُّونَ عَلَيْكُمْ ءَايَتِى فَمَنِ اتَّقَى وَأَصْلَحَ فَلَا خَوْفٌ عَلَيْهِمْ وَلَاهُمْ يَحْزَنُونَ</w:t>
      </w:r>
      <w:r>
        <w:rPr>
          <w:rFonts w:eastAsia="Amiri" w:cs="Amiri" w:ascii="Amiri" w:hAnsi="Amiri"/>
          <w:color w:val="111111"/>
          <w:sz w:val="28"/>
          <w:szCs w:val="28"/>
          <w:rtl w:val="true"/>
          <w:lang w:bidi="ar-SA"/>
        </w:rPr>
        <w:t xml:space="preserve">) .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أحَبُّ الكُنوزِ لَدَيكَ وأوثَقُها عِندَكَ نَفعاً وعائِدَةً الاِستِكثارَ مِن صالِحِ الأَعمالِ ، وَاعتِقادَ صالِحِ الآثارِ ، فَإِنَّكَ إن تُعمِل هَواكَ في ذلِكَ وتَصرِفهُ عَن غَيرِهِ ، يَقلُل هَمُّكَ ويَطِب عَيشُكَ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الكافي عن عليّ بن أسباط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عزّ وجلّ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افرَح بِالحَسَنَةِ فَإِنَّها لي رِضاً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الآفات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2126_14184"/>
    </w:p>
    <w:p>
      <w:pPr>
        <w:pStyle w:val="Heading3"/>
        <w:numPr>
          <w:ilvl w:val="2"/>
          <w:numId w:val="1"/>
        </w:numPr>
        <w:rPr/>
      </w:pPr>
      <w:bookmarkStart w:id="579" w:name="__RefHeading___Toc45954_3804643083"/>
      <w:bookmarkStart w:id="580" w:name="_Toc222"/>
      <w:bookmarkEnd w:id="578"/>
      <w:bookmarkEnd w:id="579"/>
      <w:r>
        <w:rPr/>
        <w:t>۵</w:t>
      </w:r>
      <w:r>
        <w:rPr>
          <w:rtl w:val="true"/>
        </w:rPr>
        <w:t xml:space="preserve"> </w:t>
      </w:r>
      <w:r>
        <w:rPr>
          <w:rtl w:val="true"/>
        </w:rPr>
        <w:t xml:space="preserve">/ </w:t>
      </w:r>
      <w:r>
        <w:rPr/>
        <w:t>۳</w:t>
      </w:r>
      <w:r>
        <w:rPr>
          <w:rtl w:val="true"/>
        </w:rPr>
        <w:t xml:space="preserve"> كارهاى شايسته و اخلاق پسنديده‌</w:t>
      </w:r>
      <w:bookmarkEnd w:id="580"/>
    </w:p>
    <w:p>
      <w:pPr>
        <w:pStyle w:val="Heading4"/>
        <w:numPr>
          <w:ilvl w:val="3"/>
          <w:numId w:val="1"/>
        </w:numPr>
        <w:rPr/>
      </w:pPr>
      <w:bookmarkStart w:id="581" w:name="__RefHeading___Toc45956_3804643083"/>
      <w:bookmarkStart w:id="582" w:name="_Toc223"/>
      <w:bookmarkEnd w:id="581"/>
      <w:r>
        <w:rPr>
          <w:rtl w:val="true"/>
        </w:rPr>
        <w:t xml:space="preserve">الف </w:t>
      </w:r>
      <w:r>
        <w:rPr>
          <w:rtl w:val="true"/>
        </w:rPr>
        <w:t xml:space="preserve">- </w:t>
      </w:r>
      <w:r>
        <w:rPr>
          <w:rtl w:val="true"/>
        </w:rPr>
        <w:t>رفتارهاى شايسته‌</w:t>
      </w:r>
      <w:bookmarkEnd w:id="58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كارهاى شايسته و اخلاق پسنديده‌الف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شايسته‌قرآن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 مردان و زنان كه كار شايسته‌اى كنند و مؤمن باشند، بى‌گمان، آنان را با زندگانى پاكيزه‌اى زنده مى‌داريم و به يقين ، نيكوتر از آنچه انجام مى‌دادند، پاداششان مى‌دهيم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پيامبرانى از خودتان براى شما بيايند و آيات مرا بر شما بخوانند ، پس كسانى كه به پرهيزگارى و صلاح گرايند ، نه بيمى بر آنان خواهد بود و نه اندوهگين مى‌شوند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محبوب‌ترين گنجينه‌ها و مطمئن‌ترين آنها از جهت منفعت و سودآورى در نزد تو ، افزايش كارهاى شايسته و دل‌بستن به يادگارهاى نيكو باشد ؛ چه اين كه گرايش تو به چنين چيزى به همراه روى‌گردانى از غير آن، موجب كم شدن اندوهت و نيكو شدن زندگى‌ات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اسباط، از اهل بيت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پندهاى خداوند به عيسى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شايسته، شادمان باش كه آن، مايه خشنودى 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آسيب‌هاى عملى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بدى‌ها</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النِّيَّةِالإمام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نِيَّتُهُ كَثُرَت مَثوبَتُهُ ، وطابَت عيشَتُهُ ، ووَجَبَت مَوَدَّتُهُ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النِّيَّةِ سَبَبٌ لِبُلوغِ الاُمنِيَّةِ </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المَرءِ إلى كُلِّ ما يَبتَغيهِ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 عَيشِهِ ، وأمنِ سِربِهِ ، وسَعَةِ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نِيَّتِهِ وَسَعَةِ خُلقِهِ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الأَخلاقِ يَطيبُ العَيشِ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النّاسِ مَن كانَت أخلاقُهُ رَضِيَّةً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عَيشَ أهنَأُ مِن حُسنِ الخُلُقِ </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جَعفَرُ بنُ مُحَمَّدٍ عليه السلام عَن بَعضِ أهلِ مَجلِسِهِ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 فَقَصَدَهُ عائِداً وجَلَسَ عِندَ رَأسِهِ فَوَجَدَهُ دَنِفاً</w:t>
      </w:r>
      <w:r>
        <w:rPr>
          <w:rStyle w:val="FootnoteAnchor"/>
          <w:rtl w:val="true"/>
        </w:rPr>
        <w:footnoteReference w:id="883"/>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ظَنَّكَ بِاللَّهِ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ظَنّي بِاللَّهِ فَحَسَنٌ ، ولكِنّ غَمّي لِبَناتي ، ما أمَرَضَني غَيرُ رِفقي‌</w:t>
      </w:r>
      <w:r>
        <w:rPr>
          <w:rStyle w:val="FootnoteAnchor"/>
          <w:rtl w:val="true"/>
        </w:rPr>
        <w:footnoteReference w:id="884"/>
      </w:r>
      <w:r>
        <w:rPr>
          <w:rFonts w:ascii="Amiri" w:hAnsi="Amiri" w:eastAsia="Amiri" w:cs="Amiri"/>
          <w:color w:val="111111"/>
          <w:sz w:val="28"/>
          <w:sz w:val="28"/>
          <w:szCs w:val="28"/>
          <w:rtl w:val="true"/>
          <w:lang w:bidi="ar-SA"/>
        </w:rPr>
        <w:t xml:space="preserve">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تَرجوهُ لِتَضعيفِ حَسَناتِكَ ومَحوِ سَيِّئاتِكَ فَارجُهُ لِإِصلاحِ حالِ بَناتِكَ ، أما عَلِمتَ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جاوَزتُ سِدرَةَ المُنتَهى وبَلَغتُ أغصانَها وقُضبانَها ، رَأَيتُ بَعضَ ثِمارِ قُضبانِها أثداءً</w:t>
      </w:r>
      <w:r>
        <w:rPr>
          <w:rStyle w:val="FootnoteAnchor"/>
          <w:rtl w:val="true"/>
        </w:rPr>
        <w:footnoteReference w:id="885"/>
      </w:r>
      <w:r>
        <w:rPr>
          <w:rFonts w:ascii="Amiri" w:hAnsi="Amiri" w:eastAsia="Amiri" w:cs="Amiri"/>
          <w:color w:val="111111"/>
          <w:sz w:val="28"/>
          <w:sz w:val="28"/>
          <w:szCs w:val="28"/>
          <w:rtl w:val="true"/>
          <w:lang w:bidi="ar-SA"/>
        </w:rPr>
        <w:t>مُعَلَّقَةً ، يَقطُرُ مِن بَعضِهَا اللَّبَنُ ، ومِن بَعضِهَا العَسَلُ ، ومِن بَعضِهَا الدُّهنُ ، ويَخرُجُ مِن بَعضِها شِبهُ دَقيقِ السَّميذِ</w:t>
      </w:r>
      <w:r>
        <w:rPr>
          <w:rStyle w:val="FootnoteAnchor"/>
          <w:rtl w:val="true"/>
        </w:rPr>
        <w:footnoteReference w:id="886"/>
      </w:r>
      <w:r>
        <w:rPr>
          <w:rFonts w:ascii="Amiri" w:hAnsi="Amiri" w:eastAsia="Amiri" w:cs="Amiri"/>
          <w:color w:val="111111"/>
          <w:sz w:val="28"/>
          <w:sz w:val="28"/>
          <w:szCs w:val="28"/>
          <w:rtl w:val="true"/>
          <w:lang w:bidi="ar-SA"/>
        </w:rPr>
        <w:t xml:space="preserve">، ومِن بَعضِهَا النَّباتُ ، ومِن بَعضِها كَالنَّبِقِ ، فَيَهوي ذلِكَ كُلُّهُ إلى نَحوِ الأَرضِ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مَقَرُّ هذِهِ الخارِجاتِ عَن هذِهِ الأَثداءِ؟ وذلِكَ أنَّهُ لَم يَكُن مَعي جَبرَئيلُ لِأَنّي كُنتُ جاوَزتُ مَرتَبَتَهُ ، وَاختَزَلَ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فَناداني رَبّي عزّ وجلّ في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اُنبِتُها مِن هذَا المَكانِ الأَرفَعِ ، لِأَغذُوَ مِنها بَناتِ المُؤمِنينَ مِن اُمَّتِكَ وبَنيهِم ، فَقُل لِآباءِ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تَضيقَنَّ صُدورُكُم عَلى فاقَتِهِنَّ ، فَإِنّي كَما خَلَقتُهُنَّ أرزُقُهُنَّ </w:t>
      </w:r>
      <w:r>
        <w:rPr>
          <w:rFonts w:eastAsia="Amiri" w:cs="Amiri" w:ascii="Amiri" w:hAnsi="Amiri"/>
          <w:color w:val="111111"/>
          <w:sz w:val="28"/>
          <w:szCs w:val="28"/>
          <w:rtl w:val="true"/>
          <w:lang w:bidi="ar-SA"/>
        </w:rPr>
        <w:t>.</w:t>
      </w:r>
      <w:r>
        <w:rPr>
          <w:rStyle w:val="FootnoteAnchor"/>
          <w:rtl w:val="true"/>
        </w:rPr>
        <w:footnoteReference w:id="88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2126_14188"/>
    </w:p>
    <w:p>
      <w:pPr>
        <w:pStyle w:val="Heading4"/>
        <w:numPr>
          <w:ilvl w:val="3"/>
          <w:numId w:val="1"/>
        </w:numPr>
        <w:rPr/>
      </w:pPr>
      <w:bookmarkStart w:id="584" w:name="__RefHeading___Toc45958_3804643083"/>
      <w:bookmarkStart w:id="585" w:name="_Toc224"/>
      <w:bookmarkEnd w:id="583"/>
      <w:bookmarkEnd w:id="584"/>
      <w:r>
        <w:rPr>
          <w:rtl w:val="true"/>
        </w:rPr>
        <w:t xml:space="preserve">ب </w:t>
      </w:r>
      <w:r>
        <w:rPr>
          <w:rtl w:val="true"/>
        </w:rPr>
        <w:t xml:space="preserve">- </w:t>
      </w:r>
      <w:r>
        <w:rPr>
          <w:rtl w:val="true"/>
        </w:rPr>
        <w:t>حُسن نيت‌</w:t>
      </w:r>
      <w:bookmarkEnd w:id="585"/>
    </w:p>
    <w:p>
      <w:pPr>
        <w:pStyle w:val="Heading4"/>
        <w:numPr>
          <w:ilvl w:val="3"/>
          <w:numId w:val="1"/>
        </w:numPr>
        <w:rPr/>
      </w:pPr>
      <w:bookmarkStart w:id="586" w:name="__RefHeading___Toc45960_3804643083"/>
      <w:bookmarkStart w:id="587" w:name="_Toc225"/>
      <w:bookmarkEnd w:id="586"/>
      <w:r>
        <w:rPr>
          <w:rtl w:val="true"/>
        </w:rPr>
        <w:t xml:space="preserve">ج </w:t>
      </w:r>
      <w:r>
        <w:rPr>
          <w:rtl w:val="true"/>
        </w:rPr>
        <w:t xml:space="preserve">- </w:t>
      </w:r>
      <w:r>
        <w:rPr>
          <w:rtl w:val="true"/>
        </w:rPr>
        <w:t>خوش‌خُلقى‌</w:t>
      </w:r>
      <w:bookmarkEnd w:id="587"/>
    </w:p>
    <w:p>
      <w:pPr>
        <w:pStyle w:val="Heading4"/>
        <w:numPr>
          <w:ilvl w:val="3"/>
          <w:numId w:val="1"/>
        </w:numPr>
        <w:rPr/>
      </w:pPr>
      <w:bookmarkStart w:id="588" w:name="__RefHeading___Toc45962_3804643083"/>
      <w:bookmarkStart w:id="589" w:name="_Toc226"/>
      <w:bookmarkEnd w:id="588"/>
      <w:r>
        <w:rPr>
          <w:rtl w:val="true"/>
        </w:rPr>
        <w:t xml:space="preserve">د </w:t>
      </w:r>
      <w:r>
        <w:rPr>
          <w:rtl w:val="true"/>
        </w:rPr>
        <w:t xml:space="preserve">- </w:t>
      </w:r>
      <w:r>
        <w:rPr>
          <w:rtl w:val="true"/>
        </w:rPr>
        <w:t>خوش‌گمانى به خدا</w:t>
      </w:r>
      <w:bookmarkEnd w:id="589"/>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نيت‌امام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نيّتش نيكو باشد ، پاداشش فراوان و زندگى‌اش خوش مى‌شود و دوست داشتنش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نيكو، سبب رسيدن به آرمان و آرزوست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نيّت نيكو و اخلاق خوش به تمام آنچه در جستجوى آن است، از زندگى خوش و امنيّت محيط و فراخى روزى، دست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خوش‌خُلقى‌امام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اخلاق خوش، زندگى نيكو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پسنديده‌ترين مردمان ، كسى است كه اخلاقش پسنديده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زندگى‌اى، گواراتر از خوش‌خلقى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خوش‌گمانى به خداامام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جوياى يكى از شركت كنندگانِ در مجلس خود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آهنگ عيادت وى كرد و در كنار او نشست و او را سخت ناخوش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خدايت خوش‌گمان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به خدا نيكوست ؛ ليكن براى دخترانم اندوهگين اَم و چيزى جز غم آنها بيمارم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كه براى چند برابر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نيكى‌ها و پاك شدن بدى‌هايت به او اميد بسته‌اى ، براى بهبود حال و روز دخترانت نيز به همو اميد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از سدرة المنتهى گذشتم و به شاخ و بال‌هاى آن درخت رسيدم ، ديدم ميوه برخى شاخه‌ها به پستان آويزانى مانَد كه از بعضى شير و از بعضى عسل و از برخى روغن مى‌چكد و نيز از برخى ، چيزى شبيه آرد سفيد و از بعضى ديگر، نوعى روييدنى و از ديگرى ، چيزى مانند محصول درخت سدر بيرون مى‌آيد و تمامى آنها به سوى زمين روان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اينها كه از اين پستان‌ها خارج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چون جبرئيل با من نبود زيرا من از حدّ او فراتر رفته بودم و او از همراهىِ من درمانده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خداوند در درونم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اينها را در اين والاترين مكان مى‌رويانم تا دختران و پسران مؤمنان امّتت را تغذيه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پدران دختران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 نادارىِ دخترانتان نشويد ؛ زيرا همان گونه كه آنها را آفريدم ، روزيشان مى‌دهم</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النّاسِ‌الإمام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عَيشاً ، مَن عاشَ النّاسُ في فَضلِهِ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النّاسِ عَيشاً ، مَن حَسُنَ عَيشُ النّاسِ في عَيشِهِ </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2126_14192"/>
    </w:p>
    <w:p>
      <w:pPr>
        <w:pStyle w:val="Heading4"/>
        <w:numPr>
          <w:ilvl w:val="3"/>
          <w:numId w:val="1"/>
        </w:numPr>
        <w:rPr/>
      </w:pPr>
      <w:bookmarkStart w:id="591" w:name="__RefHeading___Toc45964_3804643083"/>
      <w:bookmarkStart w:id="592" w:name="_Toc227"/>
      <w:bookmarkEnd w:id="590"/>
      <w:bookmarkEnd w:id="591"/>
      <w:r>
        <w:rPr>
          <w:rtl w:val="true"/>
        </w:rPr>
        <w:t xml:space="preserve">ه </w:t>
      </w:r>
      <w:r>
        <w:rPr>
          <w:rtl w:val="true"/>
        </w:rPr>
        <w:t xml:space="preserve">- </w:t>
      </w:r>
      <w:r>
        <w:rPr>
          <w:rtl w:val="true"/>
        </w:rPr>
        <w:t>خدمت به مردم‌</w:t>
      </w:r>
      <w:bookmarkEnd w:id="592"/>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مردم‌امام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زندگى، از آنِ كسى است كه مردم در سايه فضيلت او زندگى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زندگى، از آنِ كسى است كه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او نيكو زندگى كنند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النّاسِ عَيشاً؟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النّاسَ في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النّاسِ عَيشاً؟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يَعيشُ في عَيشِهِ أحَدٌ </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وَالمُداراةُرسول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نِصفُ العَيشِ </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يُستَعانُ عَلَى الدَّهرِ إلّا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السُّرورِ إلّا بِاللّينِ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العَيشِ فِي المُداراةِ </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مُوافَقَةُ الإِخوانِ ، وحِفظُ الجيرانِ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 بِالأخيارِرسول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مَن خالَطَ كِرامَ الناسِ </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إذا حَزَنَهُ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قَلبِي الوَحشَةَ مِن شِرارِ خَلقِكَ ، وهَب لِيَ الاُنسَ بِكَ وبِأَولِيائِكَ وأهلِ طاعَتِكَ، ولا تَجعَل لِفاجِرٍ ولا كافِرٍ عَلَيَّ مِنَّةً، ولا لَهُ عِندي يَداً، ولا بي إلَيهِم حاجَةً، بَلِ اجعَل سُكونَ قَلبي واُنسَ نَفسي وَاستِغنائي وكِفايَتي بِكَ وبِخِيارِ خَلقِكَ</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2126_14195"/>
    </w:p>
    <w:p>
      <w:pPr>
        <w:pStyle w:val="Heading4"/>
        <w:numPr>
          <w:ilvl w:val="3"/>
          <w:numId w:val="1"/>
        </w:numPr>
        <w:rPr/>
      </w:pPr>
      <w:bookmarkStart w:id="594" w:name="__RefHeading___Toc45966_3804643083"/>
      <w:bookmarkStart w:id="595" w:name="_Toc228"/>
      <w:bookmarkEnd w:id="593"/>
      <w:bookmarkEnd w:id="594"/>
      <w:r>
        <w:rPr>
          <w:rtl w:val="true"/>
        </w:rPr>
        <w:t xml:space="preserve">و </w:t>
      </w:r>
      <w:r>
        <w:rPr>
          <w:rtl w:val="true"/>
        </w:rPr>
        <w:t xml:space="preserve">- </w:t>
      </w:r>
      <w:r>
        <w:rPr>
          <w:rtl w:val="true"/>
        </w:rPr>
        <w:t>سازگارى و مدارا</w:t>
      </w:r>
      <w:bookmarkEnd w:id="595"/>
    </w:p>
    <w:p>
      <w:pPr>
        <w:pStyle w:val="Heading4"/>
        <w:numPr>
          <w:ilvl w:val="3"/>
          <w:numId w:val="1"/>
        </w:numPr>
        <w:rPr/>
      </w:pPr>
      <w:bookmarkStart w:id="596" w:name="__RefHeading___Toc45968_3804643083"/>
      <w:bookmarkStart w:id="597" w:name="_Toc229"/>
      <w:bookmarkEnd w:id="596"/>
      <w:r>
        <w:rPr>
          <w:rtl w:val="true"/>
        </w:rPr>
        <w:t xml:space="preserve">ز </w:t>
      </w:r>
      <w:r>
        <w:rPr>
          <w:rtl w:val="true"/>
        </w:rPr>
        <w:t xml:space="preserve">- </w:t>
      </w:r>
      <w:r>
        <w:rPr>
          <w:rtl w:val="true"/>
        </w:rPr>
        <w:t>انس با نيكان‌</w:t>
      </w:r>
      <w:bookmarkEnd w:id="597"/>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زندگى، از آنِ چه كسى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مردم را در زندگى خود شريك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زندگى، از آنِ چه كسى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در سايه زندگى او كسى موقعيت زندگى پيدا نكند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دنيا و آخرت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و مداراپيامبر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نيمى از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إلَى 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روزگار، جز از خرد، مدد نتوان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شادى، جز از نرمخويى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تيسير المطالب عن ابن عمر عن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تَلا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تَبَـرَكَ الَّذِى بِيَدِهِ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زندگى، در مداراست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در سازگارى با برادران است و در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نيكان</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خوش‌بخت‌ترينِ مردم، كسى است كه با مردمان بزرگوار، معاشرت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لِهِشامِ بنِ الحَكَمِ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ايشان ، هنگامى كه چيزى اندوهناكش مى‌ساخت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گريز از نابه‌كاران خَلقت را بر قامت دلم بپوشان ، و اُنس با خودت و دوستانت و فرمان‌بردارانت را به من ارزانى دار و مرا زير بار منّت و وامدار احسان هيچ گنهكار و كافرى قرار مده و هرگز به آنان نيازمندم مگردان ؛ بلكه آرامش دل و آسايش جان و بى‌نيازى و سامان دادن مرا به خودت و به نيكان خَلقت ، وا گذار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آنِسُ الاُنسِ ، جَيِّدُ الجِنسِ ، مِن طينَتِنا أهلَ البَيتِ </w:t>
      </w:r>
      <w:r>
        <w:rPr>
          <w:rFonts w:eastAsia="Amiri" w:cs="Amiri" w:ascii="Amiri" w:hAnsi="Amiri"/>
          <w:color w:val="111111"/>
          <w:sz w:val="28"/>
          <w:szCs w:val="28"/>
          <w:rtl w:val="true"/>
          <w:lang w:bidi="ar-SA"/>
        </w:rPr>
        <w:t>.</w:t>
      </w:r>
      <w:r>
        <w:rPr>
          <w:rStyle w:val="FootnoteAnchor"/>
        </w:rPr>
        <w:footnoteReference w:id="897"/>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اخبار الرضا عليه السلام عن ياسر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 السلام إذا كانَ خَلا جَمَعَ حَشَمَهُ </w:t>
      </w:r>
      <w:r>
        <w:rPr>
          <w:rStyle w:val="FootnoteAnchor"/>
          <w:rtl w:val="true"/>
        </w:rPr>
        <w:footnoteReference w:id="898"/>
      </w:r>
      <w:r>
        <w:rPr>
          <w:rFonts w:ascii="Amiri" w:hAnsi="Amiri" w:eastAsia="Amiri" w:cs="Amiri"/>
          <w:color w:val="111111"/>
          <w:sz w:val="28"/>
          <w:sz w:val="28"/>
          <w:szCs w:val="28"/>
          <w:rtl w:val="true"/>
          <w:lang w:bidi="ar-SA"/>
        </w:rPr>
        <w:t xml:space="preserve">كُلَّهُم عِندَهُ ، الصَّغيرَ وَالكَبيرَ ، فَيُحَدِّثُهُم ويَأنَسُ بِهِم ويُؤنِسُهُم </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دَعِبٌ لَعِبٌ ، وَالمُنافقُ قَطِبٌ غَضِبٌ </w:t>
      </w:r>
      <w:r>
        <w:rPr>
          <w:rFonts w:eastAsia="Amiri" w:cs="Amiri" w:ascii="Amiri" w:hAnsi="Amiri"/>
          <w:color w:val="111111"/>
          <w:sz w:val="28"/>
          <w:szCs w:val="28"/>
          <w:rtl w:val="true"/>
          <w:lang w:bidi="ar-SA"/>
        </w:rPr>
        <w:t>.</w:t>
      </w:r>
      <w:r>
        <w:rPr>
          <w:rStyle w:val="FootnoteAnchor"/>
        </w:rPr>
        <w:footnoteReference w:id="900"/>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الرَّجُلُ يَكونُ مَعَ القَومِ فيَجري بَينَهُم كَلامٌ يَمزَحونَ ويَضحَكونَ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ما لَم يَكُن ، فَظَنَنتُ أنَّهُ عَنَى 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يَأتيهِ الأَعرابيُّ فَيُهدي لَهُ الهَدِيَّةَ ، ثُمَّ يَقولُ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ثَمنَ هَديّتِنا، فَيَضحَكُ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اغتَمَّ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أتانا </w:t>
      </w:r>
      <w:r>
        <w:rPr>
          <w:rFonts w:eastAsia="Amiri" w:cs="Amiri" w:ascii="Amiri" w:hAnsi="Amiri"/>
          <w:color w:val="111111"/>
          <w:sz w:val="28"/>
          <w:szCs w:val="28"/>
          <w:rtl w:val="true"/>
          <w:lang w:bidi="ar-SA"/>
        </w:rPr>
        <w:t>!</w:t>
      </w:r>
      <w:r>
        <w:rPr>
          <w:rStyle w:val="FootnoteAnchor"/>
        </w:rPr>
        <w:footnoteReference w:id="901"/>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عَجوزٌ إلَى النّبيِّ صلى اللَّه عليه و آله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الجَنَّةَ عَجوزٌ ؛ فبَكَتْ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يَومَئِذٍ بِعَجوزٍ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Style w:val="FootnoteAnchor"/>
        </w:rPr>
        <w:footnoteReference w:id="903"/>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حامِلوكَ عَلى وَلَدِ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بوَلَدِ النّاقَةِ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تَلِدُ الإبلَ إلَّا النّوقُ ؟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bookmarkStart w:id="598" w:name="pg2126_14199"/>
    </w:p>
    <w:p>
      <w:pPr>
        <w:pStyle w:val="Heading4"/>
        <w:numPr>
          <w:ilvl w:val="3"/>
          <w:numId w:val="1"/>
        </w:numPr>
        <w:rPr/>
      </w:pPr>
      <w:bookmarkStart w:id="599" w:name="__RefHeading___Toc45970_3804643083"/>
      <w:bookmarkStart w:id="600" w:name="_Toc230"/>
      <w:bookmarkEnd w:id="598"/>
      <w:bookmarkEnd w:id="599"/>
      <w:r>
        <w:rPr>
          <w:rtl w:val="true"/>
        </w:rPr>
        <w:t xml:space="preserve">ح </w:t>
      </w:r>
      <w:r>
        <w:rPr>
          <w:rtl w:val="true"/>
        </w:rPr>
        <w:t xml:space="preserve">- </w:t>
      </w:r>
      <w:r>
        <w:rPr>
          <w:rtl w:val="true"/>
        </w:rPr>
        <w:t>شوخى‌</w:t>
      </w:r>
      <w:bookmarkEnd w:id="600"/>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خون‌گرم و صميمى و خوش‌جنس و از سرشت ما خاندان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ياسر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هر گاه فراغت مى‌يافت ، خَدَم و حَشَم خويش را از كوچك و بزرگ ، نزد خود ، جمع مى‌كرد و با آنها به سخن گفتن و خوش و بِش كردن مى‌پرداخت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شوخ و شنگ است و منافق، اخمو و عصبانى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معمّر بن خلّاد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كاظم عليه السلام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با عدّه‌اى مى‌نشيند و با هم مى‌گويند و شوخى مى‌كنند و مى‌خندند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گمانم مقصود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ناسزاگويى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باديه‌نشينى بود كه نزد پيامبر خدا صلى اللَّه عليه و آله مى‌آمد و براى ايشان هديه مى‌آورد و همان جا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هديه ما را بده و پيامبر خدا صلى اللَّه عليه و آله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هرگاه اندوهگين مى‌شد،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باديه‌نشين چه مى‌كند؟ كاش نزد ما مى‌آمد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نزد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به بهشت نمى‌رود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پيرزن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تو پير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پديد آورديم، پديد آوردنى و ايشان را دوشيزه گردانيديم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مَركبى بده كه سوارش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بر بچّه شترى سوار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بچّه‌شتر را مى‌خواهم چه كنم؟</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بچّه‌شترها را جز شترها مى‌زايند؟</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عن عَوفِ بنِ مالكِ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آله في غَزوَةِ تَبوكٍ وهُوَ في قُبَّةٍ مِن أدَمٍ ، فسَلَّمتُ فَرَدَّ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أكُلّي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 ، فدَخَلتُ </w:t>
      </w:r>
      <w:r>
        <w:rPr>
          <w:rFonts w:eastAsia="Amiri" w:cs="Amiri" w:ascii="Amiri" w:hAnsi="Amiri"/>
          <w:color w:val="111111"/>
          <w:sz w:val="28"/>
          <w:szCs w:val="28"/>
          <w:rtl w:val="true"/>
          <w:lang w:bidi="ar-SA"/>
        </w:rPr>
        <w:t>.</w:t>
      </w:r>
      <w:r>
        <w:rPr>
          <w:rStyle w:val="FootnoteAnchor"/>
        </w:rPr>
        <w:footnoteReference w:id="905"/>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أيمَنَ جاءَت إلى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يَدعوكَ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أهُوَ الَّذي بِعَينِهِ بَياضٌ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بِعَينِهِ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بِعَينهِ بَياضاً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وبِعَينِهِ بَياضٌ ، أرادَ بهِ البَياضَ المُحيطَ بِالحَدَقَةِ </w:t>
      </w:r>
      <w:r>
        <w:rPr>
          <w:rFonts w:eastAsia="Amiri" w:cs="Amiri" w:ascii="Amiri" w:hAnsi="Amiri"/>
          <w:color w:val="111111"/>
          <w:sz w:val="28"/>
          <w:szCs w:val="28"/>
          <w:rtl w:val="true"/>
          <w:lang w:bidi="ar-SA"/>
        </w:rPr>
        <w:t>.</w:t>
      </w:r>
      <w:r>
        <w:rPr>
          <w:rStyle w:val="FootnoteAnchor"/>
        </w:rPr>
        <w:footnoteReference w:id="906"/>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يُحِبُّ المُداعِبَ فِي الجَماعةِ بِلا رَفَثٍ </w:t>
      </w:r>
      <w:r>
        <w:rPr>
          <w:rFonts w:eastAsia="Amiri" w:cs="Amiri" w:ascii="Amiri" w:hAnsi="Amiri"/>
          <w:color w:val="111111"/>
          <w:sz w:val="28"/>
          <w:szCs w:val="28"/>
          <w:rtl w:val="true"/>
          <w:lang w:bidi="ar-SA"/>
        </w:rPr>
        <w:t>.</w:t>
      </w:r>
      <w:r>
        <w:rPr>
          <w:rStyle w:val="FootnoteAnchor"/>
        </w:rPr>
        <w:footnoteReference w:id="907"/>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أبي قرَةَ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وفيهِ دُعابَةٌ،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Style w:val="FootnoteAnchor"/>
        </w:rPr>
        <w:footnoteReference w:id="908"/>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يونسَ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مُداعَبَةُ بَعضِكُم بَعضاً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w:t>
      </w:r>
      <w:r>
        <w:rPr>
          <w:rStyle w:val="FootnoteAnchor"/>
          <w:rtl w:val="true"/>
        </w:rPr>
        <w:footnoteReference w:id="909"/>
      </w:r>
      <w:r>
        <w:rPr>
          <w:rFonts w:ascii="Amiri" w:hAnsi="Amiri" w:eastAsia="Amiri" w:cs="Amiri"/>
          <w:color w:val="111111"/>
          <w:sz w:val="28"/>
          <w:sz w:val="28"/>
          <w:szCs w:val="28"/>
          <w:rtl w:val="true"/>
          <w:lang w:bidi="ar-SA"/>
        </w:rPr>
        <w:t xml:space="preserve">، فَإِنَّ المُداعَبَةَ مِن حُسنِ الخُلُقِ ، وإنَّكَ لَتُدخِلُ بِهَا السُّرورَ عَلى أخيكَ ، ولَقَد كانَ رَسولُ اللَّهِ صلى اللَّه عليه و آله يُداعِبُ الرَّجُلَ يُريدُ أن يَسُرَّهُ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عوف بن مالك اشجعى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تبوك به حضور پيامبر صلى اللَّه عليه و آله كه در خيمه‌اى پوستى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رسيدم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جواب سلامم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هيكلم بيايد؟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هيكلت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شدم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نام اُمّ ايمن،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شما را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كيست؛ همان كه در چشمش سفيدى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چشم او سفيدى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در چشمش سفيدى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ايشان، سفيدىِ دور سياهى چشم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الدّيوانِ المَنسوبِ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كسى را كه در ميان جمعى، بدون ناسزا گويى شوخى كند دوست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فضل بن ابى 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مؤمنى نيست، جز اين 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شيبانى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شوخى 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نكنيد؛ زيرا شوخى، از خوشخويى است و تو بدان وسيله، برادرت را شاد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براى اين كه كسى را شاد كند، با او شوخى مى‌كرد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الحق</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حَيَوةً طَيِّبَةً</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القَناعَةُ </w:t>
      </w:r>
      <w:r>
        <w:rPr>
          <w:rFonts w:eastAsia="Amiri" w:cs="Amiri" w:ascii="Amiri" w:hAnsi="Amiri"/>
          <w:color w:val="111111"/>
          <w:sz w:val="28"/>
          <w:szCs w:val="28"/>
          <w:rtl w:val="true"/>
          <w:lang w:bidi="ar-SA"/>
        </w:rPr>
        <w:t>.</w:t>
      </w:r>
      <w:r>
        <w:rPr>
          <w:rStyle w:val="FootnoteAnchor"/>
        </w:rPr>
        <w:footnoteReference w:id="912"/>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راحَةٌ </w:t>
      </w:r>
      <w:r>
        <w:rPr>
          <w:rFonts w:eastAsia="Amiri" w:cs="Amiri" w:ascii="Amiri" w:hAnsi="Amiri"/>
          <w:color w:val="111111"/>
          <w:sz w:val="28"/>
          <w:szCs w:val="28"/>
          <w:rtl w:val="true"/>
          <w:lang w:bidi="ar-SA"/>
        </w:rPr>
        <w:t>.</w:t>
      </w:r>
      <w:r>
        <w:rPr>
          <w:rStyle w:val="FootnoteAnchor"/>
        </w:rPr>
        <w:footnoteReference w:id="913"/>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اقتَصَرَ عَلى بُلغَةِ الكَفافِ‌</w:t>
      </w:r>
      <w:r>
        <w:rPr>
          <w:rStyle w:val="FootnoteAnchor"/>
          <w:rtl w:val="true"/>
        </w:rPr>
        <w:footnoteReference w:id="914"/>
      </w:r>
      <w:r>
        <w:rPr>
          <w:rFonts w:ascii="Amiri" w:hAnsi="Amiri" w:eastAsia="Amiri" w:cs="Amiri"/>
          <w:color w:val="111111"/>
          <w:sz w:val="28"/>
          <w:sz w:val="28"/>
          <w:szCs w:val="28"/>
          <w:rtl w:val="true"/>
          <w:lang w:bidi="ar-SA"/>
        </w:rPr>
        <w:t>فَقدِ انتَظَمَ الرّاحَةَ ، وتَبَوَّأَ خَفضَ الدَّعَةِ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Style w:val="FootnoteAnchor"/>
        </w:rPr>
        <w:footnoteReference w:id="916"/>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المُستَريحُ مِنَ النّاسِ القانِعُ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bookmarkStart w:id="601" w:name="pg2126_14208"/>
    </w:p>
    <w:p>
      <w:pPr>
        <w:pStyle w:val="Heading4"/>
        <w:numPr>
          <w:ilvl w:val="3"/>
          <w:numId w:val="1"/>
        </w:numPr>
        <w:rPr/>
      </w:pPr>
      <w:bookmarkStart w:id="602" w:name="__RefHeading___Toc45972_3804643083"/>
      <w:bookmarkStart w:id="603" w:name="_Toc231"/>
      <w:bookmarkEnd w:id="601"/>
      <w:bookmarkEnd w:id="602"/>
      <w:r>
        <w:rPr>
          <w:rtl w:val="true"/>
        </w:rPr>
        <w:t xml:space="preserve">ط </w:t>
      </w:r>
      <w:r>
        <w:rPr>
          <w:rtl w:val="true"/>
        </w:rPr>
        <w:t xml:space="preserve">- </w:t>
      </w:r>
      <w:r>
        <w:rPr>
          <w:rtl w:val="true"/>
        </w:rPr>
        <w:t>قناعت‌</w:t>
      </w:r>
      <w:bookmarkEnd w:id="60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شادمانى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مدارى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زندگى پاكيزه‌اى حيات مى‌بخشيم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بى‌ترديد، آن زندگى پاكيزه، قناعت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آسودگى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قدر كفافْ بسنده كند ، بى‌ترديد، آسايش را به چنگ مى‌آورد و در فراوانى و رفاه، جاى مى‌گيرد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آسوده‌خاطر ، آن كسى است كه قناعت‌پيشه باشد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أهنَأُ عَيشٍ </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الحَزمُ حارِسَهُ وَالصِّدقُ حِليَتَهُ ، عَظُمَت بَهجَتُهُ وتَمَّت مُرُوَّتُهُ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العَفافُ 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 وَالاستِكانَةُ ، وَالحَظُّ ، وَالرّاحَةُ ، وَالتَّفَقُّدُ ، وَالخُشوعُ ، وَالتَّذَكُّرُ ، وَالتَّفَكُّرُ ، وَالجودُ ، وَالسَّخاءُ ، فَهذا ما يَتَشَعَّبُ لِلعاقِلِ بِعَفافِهِ ، رِضاً بِاللَّهِ وبِقَسمِهِ </w:t>
      </w:r>
      <w:r>
        <w:rPr>
          <w:rFonts w:eastAsia="Amiri" w:cs="Amiri" w:ascii="Amiri" w:hAnsi="Amiri"/>
          <w:color w:val="111111"/>
          <w:sz w:val="28"/>
          <w:szCs w:val="28"/>
          <w:rtl w:val="true"/>
          <w:lang w:bidi="ar-SA"/>
        </w:rPr>
        <w:t>.</w:t>
      </w:r>
      <w:r>
        <w:rPr>
          <w:rStyle w:val="FootnoteAnchor"/>
        </w:rPr>
        <w:footnoteReference w:id="920"/>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 طَرفَهُ أراحَ قَلبَهُ </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موانع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الآفات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الطرف</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يَتَغافَل ولا يَغُضُّ عَن كَثيرٍ مِنَ الاُمور ، تَنَغَّصَت عيشَتُهُ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bookmarkStart w:id="604" w:name="pg2126_14211"/>
    </w:p>
    <w:p>
      <w:pPr>
        <w:pStyle w:val="Heading4"/>
        <w:numPr>
          <w:ilvl w:val="3"/>
          <w:numId w:val="1"/>
        </w:numPr>
        <w:rPr/>
      </w:pPr>
      <w:bookmarkStart w:id="605" w:name="__RefHeading___Toc45974_3804643083"/>
      <w:bookmarkStart w:id="606" w:name="_Toc232"/>
      <w:bookmarkEnd w:id="604"/>
      <w:bookmarkEnd w:id="605"/>
      <w:r>
        <w:rPr>
          <w:rtl w:val="true"/>
        </w:rPr>
        <w:t xml:space="preserve">ى </w:t>
      </w:r>
      <w:r>
        <w:rPr>
          <w:rtl w:val="true"/>
        </w:rPr>
        <w:t xml:space="preserve">- </w:t>
      </w:r>
      <w:r>
        <w:rPr>
          <w:rtl w:val="true"/>
        </w:rPr>
        <w:t>دورانديشى‌</w:t>
      </w:r>
      <w:bookmarkEnd w:id="606"/>
    </w:p>
    <w:p>
      <w:pPr>
        <w:pStyle w:val="Heading4"/>
        <w:numPr>
          <w:ilvl w:val="3"/>
          <w:numId w:val="1"/>
        </w:numPr>
        <w:rPr/>
      </w:pPr>
      <w:bookmarkStart w:id="607" w:name="__RefHeading___Toc45976_3804643083"/>
      <w:bookmarkStart w:id="608" w:name="_Toc233"/>
      <w:bookmarkEnd w:id="607"/>
      <w:r>
        <w:rPr>
          <w:rtl w:val="true"/>
        </w:rPr>
        <w:t xml:space="preserve">ك </w:t>
      </w:r>
      <w:r>
        <w:rPr>
          <w:rtl w:val="true"/>
        </w:rPr>
        <w:t xml:space="preserve">- </w:t>
      </w:r>
      <w:r>
        <w:rPr>
          <w:rtl w:val="true"/>
        </w:rPr>
        <w:t>پاك‌دامنى‌</w:t>
      </w:r>
      <w:bookmarkEnd w:id="608"/>
    </w:p>
    <w:p>
      <w:pPr>
        <w:pStyle w:val="Heading4"/>
        <w:numPr>
          <w:ilvl w:val="3"/>
          <w:numId w:val="1"/>
        </w:numPr>
        <w:rPr/>
      </w:pPr>
      <w:bookmarkStart w:id="609" w:name="__RefHeading___Toc45978_3804643083"/>
      <w:bookmarkStart w:id="610" w:name="_Toc234"/>
      <w:bookmarkEnd w:id="609"/>
      <w:r>
        <w:rPr>
          <w:rtl w:val="true"/>
        </w:rPr>
        <w:t xml:space="preserve">ل </w:t>
      </w:r>
      <w:r>
        <w:rPr>
          <w:rtl w:val="true"/>
        </w:rPr>
        <w:t xml:space="preserve">- </w:t>
      </w:r>
      <w:r>
        <w:rPr>
          <w:rtl w:val="true"/>
        </w:rPr>
        <w:t>چشم‌پوشى‌</w:t>
      </w:r>
      <w:bookmarkEnd w:id="610"/>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 گواراترين زندگى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دورانديشى، نگهبان او و راستگويى، زيور او باشد ، شادابى‌اش افزون و مردانگى‌اش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پاك‌دامنى، سرچشمه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خرسندى، فروتنى، بهره‌مندى، آسايش، دلجويى، خشوع، تذكّر، انديشيدن، بخشندگى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ويژگى‌هايى هستند كه به سبب پاك‌دامنى براى خردمندى كه از خدا و قسمت او خرسند است ، پديد مى‌آيد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ديده‌اش را فرو اندازد ، دل خود را آسوده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آسيب‌هاى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چشم‌چرانى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كاستى‌هاى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به غفلت نكند و از بسيارى كارها چشم نپوشد ، زندگى‌اش ناگوار مى‌شود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حالِ التَّعايُشِ وَالتَّعاشُرِ مِلؤُ مِكيالٍ ، ثُلثاهُ فِطنَةٌ وثُلُثُهُ تَغافُلٌ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الحِقدِ</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 استَراحَ قَلبُهُ ولُبُّهُ‌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5"/>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السِّرِّ</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سُرورُكَ إن كَتَمتَهُ ، وإن أذَعتَهُ كانَ ثُبورَكَ‌</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7"/>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جِلاءُ الهُمومِ وَالأَحزانِ </w:t>
      </w:r>
      <w:r>
        <w:rPr>
          <w:rFonts w:eastAsia="Amiri" w:cs="Amiri" w:ascii="Amiri" w:hAnsi="Amiri"/>
          <w:color w:val="111111"/>
          <w:sz w:val="28"/>
          <w:szCs w:val="28"/>
          <w:rtl w:val="true"/>
          <w:lang w:bidi="ar-SA"/>
        </w:rPr>
        <w:t>.</w:t>
      </w:r>
      <w:r>
        <w:rPr>
          <w:rStyle w:val="FootnoteAnchor"/>
        </w:rPr>
        <w:footnoteReference w:id="928"/>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أهلِ الخَيرِ عِمارَةُ القَلبِ </w:t>
      </w:r>
      <w:r>
        <w:rPr>
          <w:rFonts w:eastAsia="Amiri" w:cs="Amiri" w:ascii="Amiri" w:hAnsi="Amiri"/>
          <w:color w:val="111111"/>
          <w:sz w:val="28"/>
          <w:szCs w:val="28"/>
          <w:rtl w:val="true"/>
          <w:lang w:bidi="ar-SA"/>
        </w:rPr>
        <w:t>.</w:t>
      </w:r>
      <w:r>
        <w:rPr>
          <w:rStyle w:val="FootnoteAnchor"/>
        </w:rPr>
        <w:footnoteReference w:id="929"/>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يكونَ مَتجَرُهُ في بِلادِهِ ، ويكونَ خُلَطاؤهُ صالِحِينَ ، ويكونَ لَهُ وُلدٌ يَستَعِينُ بِهِم </w:t>
      </w:r>
      <w:r>
        <w:rPr>
          <w:rFonts w:eastAsia="Amiri" w:cs="Amiri" w:ascii="Amiri" w:hAnsi="Amiri"/>
          <w:color w:val="111111"/>
          <w:sz w:val="28"/>
          <w:szCs w:val="28"/>
          <w:rtl w:val="true"/>
          <w:lang w:bidi="ar-SA"/>
        </w:rPr>
        <w:t>.</w:t>
      </w:r>
      <w:r>
        <w:rPr>
          <w:rStyle w:val="FootnoteAnchor"/>
        </w:rPr>
        <w:footnoteReference w:id="930"/>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الإخوانِ نُشْرَةٌ وتَلقيحُ العَقلِ ، وإن كانَ نَزْراً قَليلاً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bookmarkStart w:id="611" w:name="pg2126_14216"/>
    </w:p>
    <w:p>
      <w:pPr>
        <w:pStyle w:val="Heading4"/>
        <w:numPr>
          <w:ilvl w:val="3"/>
          <w:numId w:val="1"/>
        </w:numPr>
        <w:rPr/>
      </w:pPr>
      <w:bookmarkStart w:id="612" w:name="__RefHeading___Toc45980_3804643083"/>
      <w:bookmarkStart w:id="613" w:name="_Toc235"/>
      <w:bookmarkEnd w:id="611"/>
      <w:bookmarkEnd w:id="612"/>
      <w:r>
        <w:rPr>
          <w:rtl w:val="true"/>
        </w:rPr>
        <w:t xml:space="preserve">م </w:t>
      </w:r>
      <w:r>
        <w:rPr>
          <w:rtl w:val="true"/>
        </w:rPr>
        <w:t xml:space="preserve">- </w:t>
      </w:r>
      <w:r>
        <w:rPr>
          <w:rtl w:val="true"/>
        </w:rPr>
        <w:t>پرهيز از كينه‌ورزى‌</w:t>
      </w:r>
      <w:bookmarkEnd w:id="613"/>
    </w:p>
    <w:p>
      <w:pPr>
        <w:pStyle w:val="Heading4"/>
        <w:numPr>
          <w:ilvl w:val="3"/>
          <w:numId w:val="1"/>
        </w:numPr>
        <w:rPr/>
      </w:pPr>
      <w:bookmarkStart w:id="614" w:name="__RefHeading___Toc45982_3804643083"/>
      <w:bookmarkStart w:id="615" w:name="_Toc236"/>
      <w:bookmarkEnd w:id="614"/>
      <w:r>
        <w:rPr>
          <w:rtl w:val="true"/>
        </w:rPr>
        <w:t xml:space="preserve">ن </w:t>
      </w:r>
      <w:r>
        <w:rPr>
          <w:rtl w:val="true"/>
        </w:rPr>
        <w:t xml:space="preserve">- </w:t>
      </w:r>
      <w:r>
        <w:rPr>
          <w:rtl w:val="true"/>
        </w:rPr>
        <w:t>رازپوشى‌</w:t>
      </w:r>
      <w:bookmarkEnd w:id="615"/>
    </w:p>
    <w:p>
      <w:pPr>
        <w:pStyle w:val="Heading4"/>
        <w:numPr>
          <w:ilvl w:val="3"/>
          <w:numId w:val="1"/>
        </w:numPr>
        <w:rPr/>
      </w:pPr>
      <w:bookmarkStart w:id="616" w:name="__RefHeading___Toc45984_3804643083"/>
      <w:bookmarkStart w:id="617" w:name="_Toc237"/>
      <w:bookmarkEnd w:id="616"/>
      <w:r>
        <w:rPr>
          <w:rtl w:val="true"/>
        </w:rPr>
        <w:t xml:space="preserve">س </w:t>
      </w:r>
      <w:r>
        <w:rPr>
          <w:rtl w:val="true"/>
        </w:rPr>
        <w:t xml:space="preserve">- </w:t>
      </w:r>
      <w:r>
        <w:rPr>
          <w:rtl w:val="true"/>
        </w:rPr>
        <w:t>ديدار برادران‌</w:t>
      </w:r>
      <w:bookmarkEnd w:id="617"/>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يافتن زندگى و معاشرت با يكديگر، به پيمانه پُرى شبيه است كه دو سوم آن، هوشمندى و يك سوم آن، چشم‌پوشى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كينه‌ورزى</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كينه را دور افكنَد ، دل و دماغش آرامش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رازپوشى</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رازت را پنهان دارى، مايه شادى توست ، و اگر آن را فاش سازى، موجب نابودى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برطرف كننده گرفتارى‌ها و اندوه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خيرخواهان ، مايه آبادانى دل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آدمى است كه محلّ كسب و كارش در شهر خودش باشد و همنشينانش صالح باشند و فرزندى داشته باشد كه كمك‌كار او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برادران ، نشاطبخش و موجب شكوفايى خرد مى‌شود ، هر چند زمانش كوتاه باشد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الخِصالُ</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المطالب عن ابن عبّاس رفعه إلى النّبيّ صلى ارسول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 فَرحاتٍ لِلمُؤمِنِ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الإِخوانِ ، وتَفطيرُ الصّائِمِ ، وَالتَّهَجُّدُ مِن آخِرِ اللَّيلِ </w:t>
      </w:r>
      <w:r>
        <w:rPr>
          <w:rFonts w:eastAsia="Amiri" w:cs="Amiri" w:ascii="Amiri" w:hAnsi="Amiri"/>
          <w:color w:val="111111"/>
          <w:sz w:val="28"/>
          <w:szCs w:val="28"/>
          <w:rtl w:val="true"/>
          <w:lang w:bidi="ar-SA"/>
        </w:rPr>
        <w:t>.</w:t>
      </w:r>
      <w:r>
        <w:rPr>
          <w:rStyle w:val="FootnoteAnchor"/>
        </w:rPr>
        <w:footnoteReference w:id="932"/>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أبوابُ الجَنَّةِ فَعَلَى الأَوَّلِ مِنها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حيلَةٌ وَحيلَةُ العَيشِ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 ونَبذُ الحِقدِ ، وتَركُ الحَسَدِ ، ومُجالَسَةُ أهلِ الخَيرِ </w:t>
      </w:r>
      <w:r>
        <w:rPr>
          <w:rFonts w:eastAsia="Amiri" w:cs="Amiri" w:ascii="Amiri" w:hAnsi="Amiri"/>
          <w:color w:val="111111"/>
          <w:sz w:val="28"/>
          <w:szCs w:val="28"/>
          <w:rtl w:val="true"/>
          <w:lang w:bidi="ar-SA"/>
        </w:rPr>
        <w:t>.</w:t>
      </w:r>
      <w:r>
        <w:rPr>
          <w:rStyle w:val="FootnoteAnchor"/>
        </w:rPr>
        <w:footnoteReference w:id="933"/>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ما يُرضِي اللَّهَ عزّ وجلّ أظهَرَ اللَّهُ لَهُ ما يَسُرُّهُ ، ومَن أسَرَّ ما يُسخِطُ اللَّهَ تَعالى أظهَرَ اللَّهُ ما يَحزُنُهُ </w:t>
      </w:r>
      <w:r>
        <w:rPr>
          <w:rFonts w:eastAsia="Amiri" w:cs="Amiri" w:ascii="Amiri" w:hAnsi="Amiri"/>
          <w:color w:val="111111"/>
          <w:sz w:val="28"/>
          <w:szCs w:val="28"/>
          <w:rtl w:val="true"/>
          <w:lang w:bidi="ar-SA"/>
        </w:rPr>
        <w:t>.</w:t>
      </w:r>
      <w:r>
        <w:rPr>
          <w:rStyle w:val="FootnoteAnchor"/>
        </w:rPr>
        <w:footnoteReference w:id="934"/>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في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الوَفاءِ ، ورِعايَةِ الحُقوقِ ، وَالنُّهُوضِ فِي النَّوائِبِ </w:t>
      </w:r>
      <w:r>
        <w:rPr>
          <w:rFonts w:eastAsia="Amiri" w:cs="Amiri" w:ascii="Amiri" w:hAnsi="Amiri"/>
          <w:color w:val="111111"/>
          <w:sz w:val="28"/>
          <w:szCs w:val="28"/>
          <w:rtl w:val="true"/>
          <w:lang w:bidi="ar-SA"/>
        </w:rPr>
        <w:t>.</w:t>
      </w:r>
      <w:r>
        <w:rPr>
          <w:rStyle w:val="FootnoteAnchor"/>
        </w:rPr>
        <w:footnoteReference w:id="93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العِبادات‌أ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جَلَّ ثَناؤُهُ قُرَّةَ عَيني فِي الصَّلاةِ، وحَبَّبَ إلَيَّ الصَّلاةَ كما حَبَّبَ إلى الجائِعِ الطَّعامَ، وإلَى الظَّمآنِ الماءَ، وإنَّ الجائِعَ إذا أكَلَ شَبِعَ، وإنَّ الظَّمآنَ إذا شَرِبَ رَوِيَ، وأنَا لا أشبَعُ مِنَ الصَّلاةِ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bookmarkStart w:id="618" w:name="pg2126_14219"/>
    </w:p>
    <w:p>
      <w:pPr>
        <w:pStyle w:val="Heading4"/>
        <w:numPr>
          <w:ilvl w:val="3"/>
          <w:numId w:val="1"/>
        </w:numPr>
        <w:rPr/>
      </w:pPr>
      <w:bookmarkStart w:id="619" w:name="__RefHeading___Toc45986_3804643083"/>
      <w:bookmarkStart w:id="620" w:name="_Toc238"/>
      <w:bookmarkEnd w:id="618"/>
      <w:bookmarkEnd w:id="619"/>
      <w:r>
        <w:rPr>
          <w:rtl w:val="true"/>
        </w:rPr>
        <w:t xml:space="preserve">ع </w:t>
      </w:r>
      <w:r>
        <w:rPr>
          <w:rtl w:val="true"/>
        </w:rPr>
        <w:t xml:space="preserve">- </w:t>
      </w:r>
      <w:r>
        <w:rPr>
          <w:rtl w:val="true"/>
        </w:rPr>
        <w:t>و اين چند صفت‌</w:t>
      </w:r>
      <w:bookmarkEnd w:id="620"/>
    </w:p>
    <w:p>
      <w:pPr>
        <w:pStyle w:val="Heading3"/>
        <w:numPr>
          <w:ilvl w:val="2"/>
          <w:numId w:val="1"/>
        </w:numPr>
        <w:rPr/>
      </w:pPr>
      <w:bookmarkStart w:id="621" w:name="__RefHeading___Toc45988_3804643083"/>
      <w:bookmarkStart w:id="622" w:name="_Toc239"/>
      <w:bookmarkEnd w:id="621"/>
      <w:r>
        <w:rPr/>
        <w:t>۵</w:t>
      </w:r>
      <w:r>
        <w:rPr>
          <w:rtl w:val="true"/>
        </w:rPr>
        <w:t xml:space="preserve"> </w:t>
      </w:r>
      <w:r>
        <w:rPr>
          <w:rtl w:val="true"/>
        </w:rPr>
        <w:t xml:space="preserve">/ </w:t>
      </w:r>
      <w:r>
        <w:rPr/>
        <w:t>۴</w:t>
      </w:r>
      <w:r>
        <w:rPr>
          <w:rtl w:val="true"/>
        </w:rPr>
        <w:t xml:space="preserve"> عبادت‌ها</w:t>
      </w:r>
      <w:bookmarkEnd w:id="622"/>
    </w:p>
    <w:p>
      <w:pPr>
        <w:pStyle w:val="Heading4"/>
        <w:numPr>
          <w:ilvl w:val="3"/>
          <w:numId w:val="1"/>
        </w:numPr>
        <w:rPr/>
      </w:pPr>
      <w:bookmarkStart w:id="623" w:name="__RefHeading___Toc45990_3804643083"/>
      <w:bookmarkStart w:id="624" w:name="_Toc240"/>
      <w:bookmarkEnd w:id="623"/>
      <w:r>
        <w:rPr>
          <w:rtl w:val="true"/>
        </w:rPr>
        <w:t xml:space="preserve">الف </w:t>
      </w:r>
      <w:r>
        <w:rPr>
          <w:rtl w:val="true"/>
        </w:rPr>
        <w:t xml:space="preserve">- </w:t>
      </w:r>
      <w:r>
        <w:rPr>
          <w:rtl w:val="true"/>
        </w:rPr>
        <w:t>نماز</w:t>
      </w:r>
      <w:bookmarkEnd w:id="624"/>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چند صفت</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دنيا سه دل‌خوشى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 افطارى دادن به روزه‌دار ، و تهجّد در آخر شب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شبانه به آسمان برده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نخستين درِ بهشت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پيامبر خدا و على، ولىّ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چاره‌اى دارد و چاره زندگى، چهار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دور افكندن كينه، رها كردن حسد، و همنشينى با نيكوكاران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نهان دارد كه خداوند عزّ وجلّ را خشنود مى‌سازد، خداوند برايش كارى را آشكار مى‌سازد كه او را شادمان مى‌كند و هر كس چيزى نهان دارد كه خداوند متعال را به خشم مى‌آورد، خداوند برايش كارى را آشكار مى‌نمايد كه وى را اندوهگين مى‌كند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وفادارى، رعايت حقوق، و پايدارى در برابر دشوارى‌ها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عبادت‌هاالف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مَواعِظِ رَسولِ اللّه ِ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نور ديده مرا در نماز قرار داد و نماز را محبوب من گردانيد ، همچنان كه غذا را محبوب گرسنه و آب را محبوب تشنه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 تفاوت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هر گاه غذا بخورد، سير مى‌شود و تشنه هر گاه آب بنوشد، سيراب مى‌گردد ؛ امّا من از نماز سير نمى‌شوم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لا حُزنَ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بَهجَةٍ لَا انقِطاعَ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وعَجِّلوا إلى سُرورِ الدُّنيا وَالعُقبى ، ونَجاةِ الآخِرَةِ وَالاُولى </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مَرضاةٌ لِلرَّبِّ ، وحُبُّ المَلائِكةِ ، وسُنَّةُ الأَنبِياءِ ، ونورُ المَعرِفَةِ ، وأصلُ الإِيمانِ ، وراحَةُ الأَبدانِ </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فِطرِهِ ، وفَرحَةٌ عِندَ لِقاءِ رَبِّهِ </w:t>
      </w:r>
      <w:r>
        <w:rPr>
          <w:rFonts w:eastAsia="Amiri" w:cs="Amiri" w:ascii="Amiri" w:hAnsi="Amiri"/>
          <w:color w:val="111111"/>
          <w:sz w:val="28"/>
          <w:szCs w:val="28"/>
          <w:rtl w:val="true"/>
          <w:lang w:bidi="ar-SA"/>
        </w:rPr>
        <w:t>.</w:t>
      </w:r>
      <w:r>
        <w:rPr>
          <w:rStyle w:val="FootnoteAnchor"/>
        </w:rPr>
        <w:footnoteReference w:id="939"/>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ابنِ آدَمَ هُوَ لَهُ ، غَيرَ الصِّيامِ هُوَ لي وأنَا أجزي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وَالصّائِمُ يَفرَحُ بِفَرحَتَينِ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يُفطِرُ فَيَطعَمُ ويَشرَبُ ، وحينَ يَلقاني فَاُدخِلُهُ الجَنَّةَ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bookmarkStart w:id="625" w:name="pg2126_14223"/>
    </w:p>
    <w:p>
      <w:pPr>
        <w:pStyle w:val="Heading4"/>
        <w:numPr>
          <w:ilvl w:val="3"/>
          <w:numId w:val="1"/>
        </w:numPr>
        <w:rPr/>
      </w:pPr>
      <w:bookmarkStart w:id="626" w:name="__RefHeading___Toc45992_3804643083"/>
      <w:bookmarkStart w:id="627" w:name="_Toc241"/>
      <w:bookmarkEnd w:id="625"/>
      <w:bookmarkEnd w:id="626"/>
      <w:r>
        <w:rPr>
          <w:rtl w:val="true"/>
        </w:rPr>
        <w:t xml:space="preserve">ب </w:t>
      </w:r>
      <w:r>
        <w:rPr>
          <w:rtl w:val="true"/>
        </w:rPr>
        <w:t xml:space="preserve">- </w:t>
      </w:r>
      <w:r>
        <w:rPr>
          <w:rtl w:val="true"/>
        </w:rPr>
        <w:t>نماز شب‌</w:t>
      </w:r>
      <w:bookmarkEnd w:id="627"/>
    </w:p>
    <w:p>
      <w:pPr>
        <w:pStyle w:val="Heading4"/>
        <w:numPr>
          <w:ilvl w:val="3"/>
          <w:numId w:val="1"/>
        </w:numPr>
        <w:rPr/>
      </w:pPr>
      <w:bookmarkStart w:id="628" w:name="__RefHeading___Toc45994_3804643083"/>
      <w:bookmarkStart w:id="629" w:name="_Toc242"/>
      <w:bookmarkEnd w:id="628"/>
      <w:r>
        <w:rPr>
          <w:rtl w:val="true"/>
        </w:rPr>
        <w:t xml:space="preserve">ج </w:t>
      </w:r>
      <w:r>
        <w:rPr>
          <w:rtl w:val="true"/>
        </w:rPr>
        <w:t xml:space="preserve">- </w:t>
      </w:r>
      <w:r>
        <w:rPr>
          <w:rtl w:val="true"/>
        </w:rPr>
        <w:t>روزه‌</w:t>
      </w:r>
      <w:bookmarkEnd w:id="629"/>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روى كنيد كه هيچ غمى همراه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شادى‌اى كه پايان‌پذير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بشتابيد به سوى خوش‌حالى دنيا و آخرت و نجات سراى واپسين و سراى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 مايه خشنودى پروردگار و محبّت فرشتگان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پيامبران ، نور دانايى و ريشه ايمان، و موجب آسايش بدن‌هاست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 را دو شادمانى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در وقت افطار كردن و شادمانى هنگام ملاقات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 آدمى‌زاده، از آنِ خود اوست جز روزه كه از آنِ من است و خود نيز پاداشش را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روزه‌دار، دو بار شادمان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افطار مى‌كند و مى‌خورد و مى‌آشامد، و زمانى كه مرا ديدار مى‌كند و او را وارد بهشت مى‌سازم</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وجلّ والاُنسُ بِهِ</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الجَوشَنِ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سُرورَ العارِفينَ ، يا مُنَى المُحِبِّينَ </w:t>
      </w:r>
      <w:r>
        <w:rPr>
          <w:rFonts w:eastAsia="Amiri" w:cs="Amiri" w:ascii="Amiri" w:hAnsi="Amiri"/>
          <w:color w:val="111111"/>
          <w:sz w:val="28"/>
          <w:szCs w:val="28"/>
          <w:rtl w:val="true"/>
          <w:lang w:bidi="ar-SA"/>
        </w:rPr>
        <w:t>.</w:t>
      </w:r>
      <w:r>
        <w:rPr>
          <w:rStyle w:val="FootnoteAnchor"/>
        </w:rPr>
        <w:footnoteReference w:id="941"/>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آنَسَ العارِفينَ بِطيبِ مُناجاتِهِ ، وألبَسَ الخاطِئينَ ثَوبَ مُوالاتِهِ ، مَتى فَرِحَ مَن قَصَدَت سِواكَ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استَراحَ مَن أرادَت غَيرَكَ عَزيمَتُهُ ؟</w:t>
      </w:r>
      <w:r>
        <w:rPr>
          <w:rFonts w:eastAsia="Amiri" w:cs="Amiri" w:ascii="Amiri" w:hAnsi="Amiri"/>
          <w:color w:val="111111"/>
          <w:sz w:val="28"/>
          <w:szCs w:val="28"/>
          <w:rtl w:val="true"/>
          <w:lang w:bidi="ar-SA"/>
        </w:rPr>
        <w:t xml:space="preserve">! </w:t>
      </w:r>
      <w:r>
        <w:rPr>
          <w:rStyle w:val="FootnoteAnchor"/>
        </w:rPr>
        <w:footnoteReference w:id="942"/>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مُناجاتِكَ اُنسي ورَاحَتي </w:t>
      </w:r>
      <w:r>
        <w:rPr>
          <w:rFonts w:eastAsia="Amiri" w:cs="Amiri" w:ascii="Amiri" w:hAnsi="Amiri"/>
          <w:color w:val="111111"/>
          <w:sz w:val="28"/>
          <w:szCs w:val="28"/>
          <w:rtl w:val="true"/>
          <w:lang w:bidi="ar-SA"/>
        </w:rPr>
        <w:t>.</w:t>
      </w:r>
      <w:r>
        <w:rPr>
          <w:rStyle w:val="FootnoteAnchor"/>
        </w:rPr>
        <w:footnoteReference w:id="943"/>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راحَةٍ بِغَيرِ اُنسِكَ ، ومِن كُلِّ سُرورٍ بِغَيرِ قُربِكَ </w:t>
      </w:r>
      <w:r>
        <w:rPr>
          <w:rFonts w:eastAsia="Amiri" w:cs="Amiri" w:ascii="Amiri" w:hAnsi="Amiri"/>
          <w:color w:val="111111"/>
          <w:sz w:val="28"/>
          <w:szCs w:val="28"/>
          <w:rtl w:val="true"/>
          <w:lang w:bidi="ar-SA"/>
        </w:rPr>
        <w:t>.</w:t>
      </w:r>
      <w:r>
        <w:rPr>
          <w:rStyle w:val="FootnoteAnchor"/>
        </w:rPr>
        <w:footnoteReference w:id="944"/>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حَديثِ مِعراجِ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 هَل تَدري أيُّ عَيشٍ أهنَأُ وأيُّ حَياةٍ أبقى؟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العَيشُ الهَني‌ءُ فَهُوَ الَّذي لا يَفتُرُ صاحِبُهُ عَن ذِكري </w:t>
      </w:r>
      <w:r>
        <w:rPr>
          <w:rFonts w:eastAsia="Amiri" w:cs="Amiri" w:ascii="Amiri" w:hAnsi="Amiri"/>
          <w:color w:val="111111"/>
          <w:sz w:val="28"/>
          <w:szCs w:val="28"/>
          <w:rtl w:val="true"/>
          <w:lang w:bidi="ar-SA"/>
        </w:rPr>
        <w:t>.</w:t>
      </w:r>
      <w:r>
        <w:rPr>
          <w:rStyle w:val="FootnoteAnchor"/>
        </w:rPr>
        <w:footnoteReference w:id="945"/>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مَسَرَّةُ كُلِّ مُتَّقٍ ، ولَذَّةُ كُلِّ موقِنٍ </w:t>
      </w:r>
      <w:r>
        <w:rPr>
          <w:rFonts w:eastAsia="Amiri" w:cs="Amiri" w:ascii="Amiri" w:hAnsi="Amiri"/>
          <w:color w:val="111111"/>
          <w:sz w:val="28"/>
          <w:szCs w:val="28"/>
          <w:rtl w:val="true"/>
          <w:lang w:bidi="ar-SA"/>
        </w:rPr>
        <w:t>.</w:t>
      </w:r>
      <w:r>
        <w:rPr>
          <w:rStyle w:val="FootnoteAnchor"/>
        </w:rPr>
        <w:footnoteReference w:id="946"/>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العُيونِ بِذِكرِ اللَّهِ فُرصَةُ السُّعَداءِ ونُزهَةُ الأَولياءِ </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bookmarkStart w:id="630" w:name="pg2126_14227"/>
    </w:p>
    <w:p>
      <w:pPr>
        <w:pStyle w:val="Heading4"/>
        <w:numPr>
          <w:ilvl w:val="3"/>
          <w:numId w:val="1"/>
        </w:numPr>
        <w:rPr/>
      </w:pPr>
      <w:bookmarkStart w:id="631" w:name="__RefHeading___Toc45996_3804643083"/>
      <w:bookmarkStart w:id="632" w:name="_Toc243"/>
      <w:bookmarkEnd w:id="630"/>
      <w:bookmarkEnd w:id="631"/>
      <w:r>
        <w:rPr>
          <w:rtl w:val="true"/>
        </w:rPr>
        <w:t xml:space="preserve">د </w:t>
      </w:r>
      <w:r>
        <w:rPr>
          <w:rtl w:val="true"/>
        </w:rPr>
        <w:t xml:space="preserve">- </w:t>
      </w:r>
      <w:r>
        <w:rPr>
          <w:rtl w:val="true"/>
        </w:rPr>
        <w:t>ياد خدا و انس با او</w:t>
      </w:r>
      <w:bookmarkEnd w:id="632"/>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و انس با او</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كِتابِهِ الَّذي كَتَبَهُ إلَى المُفَضَّلِ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جوشن 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شادمانىِ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آرزوىِ دوستداران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كه عارفان را به بوى دلاويز مناجاتش مأنوس كرد و جامه دوستى‌اش را بر قامت خطاكاران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شاد شود كسى كه همّتش غير تو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وقت بياسايد كسى كه اراده‌اش جز تو را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و آسودگى من، در مناجات با توست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آمرزش مى‌طلبم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هر آسايشى كه انس با تو در آن نَبُوَد و به خاطر هر شادمانى‌اى كه نزديك شدن به تو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حديث معراج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كدام عيش گواراتر و كدام زندگى، پايدارتر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عيش گوارا آن است كه برخوردار از آن ، در ياد كردن از من، سستى نورزد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مايه شادمانىِ هر پرهيزگار و كاميابىِ هر اهل يقينى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شبانگاهىِ ديدگان با ياد خدا ، فرصتى براى سعادتمندان و تفريحى براى دوستان خداست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بي فَافرَح ، وبِذِكري فَتَلَذَّذ ، وبِمُناجاتي فَتَنَعَّم ، فَعَن قَريبٍ اُخلِي الدّارَ مِنَ الفاسِقينَ ، وأجعَلُ لَعنَتي عَلَى الظّالِمينَ </w:t>
      </w:r>
      <w:r>
        <w:rPr>
          <w:rFonts w:eastAsia="Amiri" w:cs="Amiri" w:ascii="Amiri" w:hAnsi="Amiri"/>
          <w:color w:val="111111"/>
          <w:sz w:val="28"/>
          <w:szCs w:val="28"/>
          <w:rtl w:val="true"/>
          <w:lang w:bidi="ar-SA"/>
        </w:rPr>
        <w:t>.</w:t>
      </w:r>
      <w:r>
        <w:rPr>
          <w:rStyle w:val="FootnoteAnchor"/>
        </w:rPr>
        <w:footnoteReference w:id="948"/>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حَديثِ خَلقِ العَقلَ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أبناءِ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يَمَلّونَ مِن ذِكرِ اللَّهِ </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باللَّه</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مُتَلَذِّذينَ بِذِكرِكَ ، فَرِحينَ بِكِتابِكَ </w:t>
      </w:r>
      <w:r>
        <w:rPr>
          <w:rFonts w:eastAsia="Amiri" w:cs="Amiri" w:ascii="Amiri" w:hAnsi="Amiri"/>
          <w:color w:val="111111"/>
          <w:sz w:val="28"/>
          <w:szCs w:val="28"/>
          <w:rtl w:val="true"/>
          <w:lang w:bidi="ar-SA"/>
        </w:rPr>
        <w:t xml:space="preserve">. </w:t>
      </w:r>
      <w:r>
        <w:rPr>
          <w:rStyle w:val="FootnoteAnchor"/>
        </w:rPr>
        <w:footnoteReference w:id="950"/>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عَلَّمَهُ عَليّاً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نَوِّر بِكِتابِكَ بَصَري ، وَاشرَح بِهِ صَدري ، وفَرِّح بِهِ قَلبي </w:t>
      </w:r>
      <w:r>
        <w:rPr>
          <w:rFonts w:eastAsia="Amiri" w:cs="Amiri" w:ascii="Amiri" w:hAnsi="Amiri"/>
          <w:color w:val="111111"/>
          <w:sz w:val="28"/>
          <w:szCs w:val="28"/>
          <w:rtl w:val="true"/>
          <w:lang w:bidi="ar-SA"/>
        </w:rPr>
        <w:t>.</w:t>
      </w:r>
      <w:r>
        <w:rPr>
          <w:rStyle w:val="FootnoteAnchor"/>
        </w:rPr>
        <w:footnoteReference w:id="951"/>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سَيِّدي ، إن تَلَونا مِن كِتابِكَ سَعَةَ رَحمَتِكَ ، أشفَقنا مِن مُخالَفَتِكَ ، وفَرِحنا بِبَذلِ رَحمَتِكَ </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السُّرورِ مِنَ اللَّهِ</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ولَقِّني كُلَّ سُرورٍ ، وَاقلِبني إلى أهلي بِالفَلاحِ وَالنَّجاحِ ، مَحبوراً</w:t>
      </w:r>
      <w:r>
        <w:rPr>
          <w:rStyle w:val="FootnoteAnchor"/>
          <w:rtl w:val="true"/>
        </w:rPr>
        <w:footnoteReference w:id="953"/>
      </w:r>
      <w:r>
        <w:rPr>
          <w:rFonts w:ascii="Amiri" w:hAnsi="Amiri" w:eastAsia="Amiri" w:cs="Amiri"/>
          <w:color w:val="111111"/>
          <w:sz w:val="28"/>
          <w:sz w:val="28"/>
          <w:szCs w:val="28"/>
          <w:rtl w:val="true"/>
          <w:lang w:bidi="ar-SA"/>
        </w:rPr>
        <w:t xml:space="preserve">فِي العاجِلِ وَالآجِلِ ، إنَّكَ عَلى كُلِّ شَي‌ءٍ قَديرٌ </w:t>
      </w:r>
      <w:r>
        <w:rPr>
          <w:rFonts w:eastAsia="Amiri" w:cs="Amiri" w:ascii="Amiri" w:hAnsi="Amiri"/>
          <w:color w:val="111111"/>
          <w:sz w:val="28"/>
          <w:szCs w:val="28"/>
          <w:rtl w:val="true"/>
          <w:lang w:bidi="ar-SA"/>
        </w:rPr>
        <w:t xml:space="preserve">. .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bookmarkStart w:id="633" w:name="pg2126_14231"/>
    </w:p>
    <w:p>
      <w:pPr>
        <w:pStyle w:val="Heading4"/>
        <w:numPr>
          <w:ilvl w:val="3"/>
          <w:numId w:val="1"/>
        </w:numPr>
        <w:rPr/>
      </w:pPr>
      <w:bookmarkStart w:id="634" w:name="__RefHeading___Toc45998_3804643083"/>
      <w:bookmarkStart w:id="635" w:name="_Toc244"/>
      <w:bookmarkEnd w:id="633"/>
      <w:bookmarkEnd w:id="634"/>
      <w:r>
        <w:rPr>
          <w:rtl w:val="true"/>
        </w:rPr>
        <w:t xml:space="preserve">ه </w:t>
      </w:r>
      <w:r>
        <w:rPr>
          <w:rtl w:val="true"/>
        </w:rPr>
        <w:t xml:space="preserve">- </w:t>
      </w:r>
      <w:r>
        <w:rPr>
          <w:rtl w:val="true"/>
        </w:rPr>
        <w:t>تلاوت قرآن‌</w:t>
      </w:r>
      <w:bookmarkEnd w:id="635"/>
    </w:p>
    <w:p>
      <w:pPr>
        <w:pStyle w:val="Heading4"/>
        <w:numPr>
          <w:ilvl w:val="3"/>
          <w:numId w:val="1"/>
        </w:numPr>
        <w:rPr/>
      </w:pPr>
      <w:bookmarkStart w:id="636" w:name="__RefHeading___Toc46000_3804643083"/>
      <w:bookmarkStart w:id="637" w:name="_Toc245"/>
      <w:bookmarkEnd w:id="636"/>
      <w:r>
        <w:rPr>
          <w:rtl w:val="true"/>
        </w:rPr>
        <w:t xml:space="preserve">و </w:t>
      </w:r>
      <w:r>
        <w:rPr>
          <w:rtl w:val="true"/>
        </w:rPr>
        <w:t xml:space="preserve">- </w:t>
      </w:r>
      <w:r>
        <w:rPr>
          <w:rtl w:val="true"/>
        </w:rPr>
        <w:t>درخواست شادمانى از خداوند</w:t>
      </w:r>
      <w:bookmarkEnd w:id="637"/>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داوود عليه السلام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دل‌شاد باش و با ياد من لذّت بجوى و به مناجات با من بهره‌مند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خانه را از نابه‌كارانْ تهى مى‌كنم و خشمم را بر ستمكارانْ قرار مى‌دهم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فرزندان سراى آخرت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ياد خداوند، خسته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دانش‌نامه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 از يادت و شادمان به كتابتْ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دعايى كه آن را به على عليه السلام آموخت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كتابت، ديده‌ام را روشن فرما و سينه‌ام را بگشاى و دل‌شادم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كتابت ، گستره رحمت تو را بخوانيم، از نافرمانى كردن از تو هراسان مى‌شويم و از مهربانى كردنت شادمان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شادمانى از خداوندپيامبر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با همه شادى‌ها رو به رو گردان و در آينده‌اى نزديك يا دور، رستگار و كامياب و برخوردار از نعمت فراوان، به سوى خانواده‌ام بازگردان كه تو بر هر چيز توانايى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أهِلَّهُ عَلَينا بِالأَمنِ وَالإِيمانِ ، وَالسَّلامَةِ وَالإِسلامِ ، وَالغِبطَةِ وَالسُّرورِ ، وَالبَهجَةِ وَالحُبورِ</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عَبدٌ قَطُّ إذا أصابَهُ هَمٌّ وحُزنٌ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 ناصِيَتي بِيَدِكَ ، ماضٍ فِيَّ حُكمُكَ ، عَدلٌ فِيَّ قَضاؤُكَ ، أسأَلُكَ بِكُلِّ اسمٍ هُوَ لَكَ سَمَّيتَ بِهِ نَفسَكَ ، أو أنزَلتَهُ في كِتابِكَ ، أو عَلَّمتَهُ أحَداً مِن خَلقِكَ ، أوِ استَأثَرتَ بِهِ في عِلمِ الغَيبِ عِندَكَ ، أن تَجعَلَ القُرآنَ رَبيعَ قَلبي ، ونورَ صَدري ، وجِلاءَ حُزني ، وذَهابَ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أذهَبَ اللَّهُ عزّ وجلّ هَمَّهُ ، وأبدَلَهُ مَكانَ حُزنِهِ فَرَحاً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الإمام زين‌العابدين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حِرزٍ لَهُ يُقرَأُ في كُلِّ صَباحٍ ومَساءٍ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بِكُلِّ اسمٍ سَمَّيتَ بِهِ نَفسَكَ ، وأنزَلتَهُ في كِتابِكِ ، أو عَلَّمتَهُ أحَداً مِن خَلقِكَ ، أوِ استَأثَرتَ بِهِ في عِلمِ الغَيبِ عِندَكَ ، أن تُصَلِّيَ عَلى مُحَمَّدٍ وآلِ مُحَمَّدٍ ، وأن تَجعَلَ القُرآنَ رَبيعَ قَلبي ، ونورَ بَصَري ، وشِفاءَ صَدري ، وجِلاءَ حُزني ، وذَهابَ هَمّي </w:t>
      </w:r>
      <w:r>
        <w:rPr>
          <w:rFonts w:eastAsia="Amiri" w:cs="Amiri" w:ascii="Amiri" w:hAnsi="Amiri"/>
          <w:color w:val="111111"/>
          <w:sz w:val="28"/>
          <w:szCs w:val="28"/>
          <w:rtl w:val="true"/>
          <w:lang w:bidi="ar-SA"/>
        </w:rPr>
        <w:t>.</w:t>
      </w:r>
      <w:r>
        <w:rPr>
          <w:rStyle w:val="FootnoteAnchor"/>
          <w:rtl w:val="true"/>
        </w:rPr>
        <w:footnoteReference w:id="95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هلال ماه را مى‌ديد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همراه ايمنى و ايمان ، سلامت و اسلام ، شادكامى و خوش‌حالى، و شادمانى و مسرّت به ما بنماى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گرفتار و اندوهگينى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تو و فرزند بنده و كنيز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اختيارم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 حق من قطعى ، قضا و تصميمت در باره من عادلانه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هر نامى كه از آنِ توست و خويشتن را بدان ناميده‌اى ، يا در كتابت فرو فرستاده‌اى ، يا به يكى از آفريدگانت آموخته‌اى ، يا به علم غيب خودت ، ويژه گردانيده‌اى ، از تو مى‌خواهم كه قرآن را بهارِ دلم ، نور سينه‌ام ، زداينده اندوهم و از بين برنده غمم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آن كه خداوند، غصّه‌اش را از بين مى‌بَرد و شادمانى را جايگزين اندوهش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حرز ايشان كه هر صبح و شام خوانده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هر نامى كه خويشتن را بدان ناميده‌اى و در كتابت فرو فرستاده‌اى ، يا به يكى از آفريدگانت آموخته‌اى ، يا به علم غيب خود ، ويژه گردانيده‌اى ، از تو درخواست مى‌كنم كه بر محمّد و خاندانش درود فرستى و قرآن را بهارِ دلم ، نور ديده‌ام ، شفاى سينه‌ام و زداينده اندوهم و از بين برنده غصّه‌ام گردانى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مِمَّن أطَلتَ عُمُرَهُ وحَسَّنتَ عَمَلَهُ ، وأتمَمتَ عَلَيهِ نِعمَتَكَ ورَضيتَ عَنهُ ، وأحيَيتَهُ حَياةً طَيِّبَةً في أدوَمِ السُّرورِ ، وأسبَغِ الكَرامَةِ ، وأتَمِّ العَيشِ </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وأقِرَّ عَيني ، وفَرِّح قَلبي </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حازَ كُلَّ شَي‌ءٍ مَلَكوتاً ، وقَهَرَ كُلَ شَي‌ءٍ جَبَروتاً ، صَلِّ عَلى مُحَمَّدٍ وآلِ مُحَمَّدٍ وأولِج قَلبي فَرَحَ الإِقبالِ إلَيكَ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مَعونَتي فِي الجَدِّ وَالاِجتِهادِ ، وَالمُسارَعَةِ إلى ما تُحِبُّ وتَرضى ، وَالنَّشاطِ وَالفَرَحِ وَالصِّحَّةِ ، حَتّى أبلُغَ في عِبادَتِكَ وطاعَتِكَ الَّتي يَحِقُّ لَكَ عَلَيَّ رِضاكَ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في سَفَرٍ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أسأَلُكَ يا رَبِّ أن تَحفِظَني فيمَن خَلَّفتُ وَرائي مِن وُلدي وأهلي ومالي ومَعيشَتي وحُزانَتي وقَرابَتي وإخواني ، بِأَحسَنِ ما خَلَّفتَ بِهِ غائِباً مِنَ المُؤمِنينَ في تَحصينِ كُلِّ عورَةٍ ، وحِفظٍ مِن كُلِّ مَضيعَةٍ ، وتَمامِ كُلِّ نِعمَةٍ ، وكِفايَةِ كُلِّ مَكروهٍ ، وسَترِ كُلِّ سَيِّئَةٍ ، وصَرفِ كُلِّ مَحذورٍ ، وكَمالِ كُلِّ ما يَجمَعُ لِيَ الرِّضا وَالسُّرورَ في جَميعِ اُموري </w:t>
      </w:r>
      <w:r>
        <w:rPr>
          <w:rFonts w:eastAsia="Amiri" w:cs="Amiri" w:ascii="Amiri" w:hAnsi="Amiri"/>
          <w:color w:val="111111"/>
          <w:sz w:val="28"/>
          <w:szCs w:val="28"/>
          <w:rtl w:val="true"/>
          <w:lang w:bidi="ar-SA"/>
        </w:rPr>
        <w:t>.</w:t>
      </w:r>
      <w:r>
        <w:rPr>
          <w:rStyle w:val="FootnoteAnchor"/>
          <w:rtl w:val="true"/>
        </w:rPr>
        <w:footnoteReference w:id="96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كسانى قرارم بده كه عمرش را دراز و كردارش را نيكو گردانده‌اى و نعمتت را بر او كامل كرده‌اى و از وى خشنودى ، و زندگى خوش ، همراه پايدارترين شادمانى و كامل‌ترين كرامت و معيشتْ عطايش فرموده‌اى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ديده‌ام را روشن و دلم را شادمان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كسى كه با ملكوتش همه چيز را از آنِ خود كرده و با جبروتش همه چيز را چيره خويش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شادمانىِ روى آوردن به سوى خود را در قلب من، وارد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تلاش و كوشش و شتاب به سوى آنچه دوست دارى و مى‌پسندى و در نشاط و شادمانى و تنْ‌درستى ، نيكو يارى‌ام كن تا در بندگى و طاعت تو ، آن گونه كه شايسته توست ، به رضاى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سفر رفتى،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از تو مى‌خواهم كه در آنچه از فرزندان و خانواده و دارايى و زندگى و عزيزانى كه دلواپس آنانم و نزديكان و برادرانم كه از خود بر جاى مى‌نهم ، با نيكوترين چيزى كه مؤمنِ غايبى را جانشينى مى‌كنى، از من محافظت نمايى ، در مراقبت از هر آنچه بايد پوشيده بماند و نگه‌دارى از هر تباهى‌اى و كمال‌يابىِ هر نعمتى و كفايت از هر ناخوشى‌اى و پوشاندن هر بدى‌اى و دور كردن هر گزندى و كامل شدن هر چيزى كه خشنودى و شادمانى مرا در همه كارهايم فراهم مى‌آورد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العَناصِرُ المادِّيَّةُ واللّذائِذُ الطَّبِيعِيَّةُأ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اللَّحمِ‌رسول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لِلقَلبِ فَرحَةٌ عِندَ أكلِ اللَّحمِ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القَرعِ‌رسول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 فَإِنَّهُ يَسُرُّ القَلبَ الحَزينَ‌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الخِلِ‌الإمام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يَسُرُّ القَلبَ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اللَّونِ الأَصفَرِالإمام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نَعلاً صَفراءَ لَم يَزل يَنظُرُ في سُرورٍ مادامَت عَلَيهِ ؛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فَاقِعٌ لَّوْنُهَا تَسُرُّ النَّظِرِينَ</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2126_14243"/>
    </w:p>
    <w:p>
      <w:pPr>
        <w:pStyle w:val="Heading3"/>
        <w:numPr>
          <w:ilvl w:val="2"/>
          <w:numId w:val="1"/>
        </w:numPr>
        <w:rPr/>
      </w:pPr>
      <w:bookmarkStart w:id="639" w:name="__RefHeading___Toc46002_3804643083"/>
      <w:bookmarkStart w:id="640" w:name="_Toc246"/>
      <w:bookmarkEnd w:id="638"/>
      <w:bookmarkEnd w:id="639"/>
      <w:r>
        <w:rPr/>
        <w:t>۵</w:t>
      </w:r>
      <w:r>
        <w:rPr>
          <w:rtl w:val="true"/>
        </w:rPr>
        <w:t xml:space="preserve"> </w:t>
      </w:r>
      <w:r>
        <w:rPr>
          <w:rtl w:val="true"/>
        </w:rPr>
        <w:t xml:space="preserve">/ </w:t>
      </w:r>
      <w:r>
        <w:rPr/>
        <w:t>۵</w:t>
      </w:r>
      <w:r>
        <w:rPr>
          <w:rtl w:val="true"/>
        </w:rPr>
        <w:t xml:space="preserve"> عناصِر مادى و لذّت‌هاى طبيعى‌</w:t>
      </w:r>
      <w:bookmarkEnd w:id="640"/>
    </w:p>
    <w:p>
      <w:pPr>
        <w:pStyle w:val="Heading4"/>
        <w:numPr>
          <w:ilvl w:val="3"/>
          <w:numId w:val="1"/>
        </w:numPr>
        <w:rPr/>
      </w:pPr>
      <w:bookmarkStart w:id="641" w:name="__RefHeading___Toc46004_3804643083"/>
      <w:bookmarkStart w:id="642" w:name="_Toc247"/>
      <w:bookmarkEnd w:id="641"/>
      <w:r>
        <w:rPr>
          <w:rtl w:val="true"/>
        </w:rPr>
        <w:t xml:space="preserve">الف </w:t>
      </w:r>
      <w:r>
        <w:rPr>
          <w:rtl w:val="true"/>
        </w:rPr>
        <w:t xml:space="preserve">- </w:t>
      </w:r>
      <w:r>
        <w:rPr>
          <w:rtl w:val="true"/>
        </w:rPr>
        <w:t>خوردن گوشت‌</w:t>
      </w:r>
      <w:bookmarkEnd w:id="642"/>
    </w:p>
    <w:p>
      <w:pPr>
        <w:pStyle w:val="Heading4"/>
        <w:numPr>
          <w:ilvl w:val="3"/>
          <w:numId w:val="1"/>
        </w:numPr>
        <w:rPr/>
      </w:pPr>
      <w:bookmarkStart w:id="643" w:name="__RefHeading___Toc46006_3804643083"/>
      <w:bookmarkStart w:id="644" w:name="_Toc248"/>
      <w:bookmarkEnd w:id="643"/>
      <w:r>
        <w:rPr>
          <w:rtl w:val="true"/>
        </w:rPr>
        <w:t xml:space="preserve">ب </w:t>
      </w:r>
      <w:r>
        <w:rPr>
          <w:rtl w:val="true"/>
        </w:rPr>
        <w:t xml:space="preserve">- </w:t>
      </w:r>
      <w:r>
        <w:rPr>
          <w:rtl w:val="true"/>
        </w:rPr>
        <w:t>خوردن كدو</w:t>
      </w:r>
      <w:bookmarkEnd w:id="644"/>
    </w:p>
    <w:p>
      <w:pPr>
        <w:pStyle w:val="Heading4"/>
        <w:numPr>
          <w:ilvl w:val="3"/>
          <w:numId w:val="1"/>
        </w:numPr>
        <w:rPr/>
      </w:pPr>
      <w:bookmarkStart w:id="645" w:name="__RefHeading___Toc46008_3804643083"/>
      <w:bookmarkStart w:id="646" w:name="_Toc249"/>
      <w:bookmarkEnd w:id="645"/>
      <w:r>
        <w:rPr>
          <w:rtl w:val="true"/>
        </w:rPr>
        <w:t xml:space="preserve">ج </w:t>
      </w:r>
      <w:r>
        <w:rPr>
          <w:rtl w:val="true"/>
        </w:rPr>
        <w:t xml:space="preserve">- </w:t>
      </w:r>
      <w:r>
        <w:rPr>
          <w:rtl w:val="true"/>
        </w:rPr>
        <w:t>نوشيدن سركه‌</w:t>
      </w:r>
      <w:bookmarkEnd w:id="646"/>
    </w:p>
    <w:p>
      <w:pPr>
        <w:pStyle w:val="Heading4"/>
        <w:numPr>
          <w:ilvl w:val="3"/>
          <w:numId w:val="1"/>
        </w:numPr>
        <w:rPr/>
      </w:pPr>
      <w:bookmarkStart w:id="647" w:name="__RefHeading___Toc46010_3804643083"/>
      <w:bookmarkStart w:id="648" w:name="_Toc250"/>
      <w:bookmarkEnd w:id="647"/>
      <w:r>
        <w:rPr>
          <w:rtl w:val="true"/>
        </w:rPr>
        <w:t xml:space="preserve">د </w:t>
      </w:r>
      <w:r>
        <w:rPr>
          <w:rtl w:val="true"/>
        </w:rPr>
        <w:t xml:space="preserve">- </w:t>
      </w:r>
      <w:r>
        <w:rPr>
          <w:rtl w:val="true"/>
        </w:rPr>
        <w:t>به كارگيرى رنگ زرد</w:t>
      </w:r>
      <w:bookmarkEnd w:id="64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عناصِر مادّى و لذّت‌هاى طبيعى‌الف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هنگام خوردن گوشت ، شادمان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كدوپيامبر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غذا پختن، از كدو زياد استفاده كنيد ؛ زيرا دلِ اندوهگين را شادمان مى‌كند </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نوشيدن سركه‌امام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سركه، دل را شاد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رنگ زردامام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كفشى زردرنگ بر پاى كند، تا زمانى كه آن كفش، به پاى اوست، همواره با شادمانى مى‌نگرد؛ زيرا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زردْرنگى خالص و يك‌دست كه بينندگان را شادمان مى‌كند</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الاِستِحمام‌الإمام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الماءِ وبَيانِ فَوائِدِهِ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يَستَحِمُّ المُتعَبُ الكالُ‌</w:t>
      </w:r>
      <w:r>
        <w:rPr>
          <w:rStyle w:val="FootnoteAnchor"/>
          <w:rtl w:val="true"/>
        </w:rPr>
        <w:footnoteReference w:id="971"/>
      </w:r>
      <w:r>
        <w:rPr>
          <w:rFonts w:ascii="Amiri" w:hAnsi="Amiri" w:eastAsia="Amiri" w:cs="Amiri"/>
          <w:color w:val="111111"/>
          <w:sz w:val="28"/>
          <w:sz w:val="28"/>
          <w:szCs w:val="28"/>
          <w:rtl w:val="true"/>
          <w:lang w:bidi="ar-SA"/>
        </w:rPr>
        <w:t>، فَيَجِدُ الرَّاحَةَ مِن أوصابِهِ‌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راحَةٌ مِن ألَمٍ ، ومُلائِمُهُ المَوتُ </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راحَةٌ لِلجَسَدِ ، وَالنُّطقُ راحَةٌ لِلرّوح ، وَالسُّكوتُ راحَةٌ لِلعَقلِ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اللَّيلَ وَالنَّهارَ بِقُوَّتِهِ ، ومَيَّزَ بَينَهُما بِقُدرَتِهِ ، وجَعَلَ لِكُلِّ واحِدٍ مِنهُما حَدّاً مَحدوداً وأمَداً مَمدوداً ، يولِجُ كُلَّ واحِدٍ مِنهُما في صَاحِبِهِ ، ويولِجُ صاحِبَهُ فيهِ بِتَقديرٍ مِنهُ لِلعِبادِ ، فيما يَغذوهُم بِهِ ، ويُنشِئُهم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لَهُمُ اللَّيلَ لِيَسكُنوا فِيهِ مِن حَرَكاتِ التَّعَبِ ونَهَضاتِ النَّصَبِ‌</w:t>
      </w:r>
      <w:r>
        <w:rPr>
          <w:rStyle w:val="FootnoteAnchor"/>
          <w:rtl w:val="true"/>
        </w:rPr>
        <w:footnoteReference w:id="976"/>
      </w:r>
      <w:r>
        <w:rPr>
          <w:rFonts w:ascii="Amiri" w:hAnsi="Amiri" w:eastAsia="Amiri" w:cs="Amiri"/>
          <w:color w:val="111111"/>
          <w:sz w:val="28"/>
          <w:sz w:val="28"/>
          <w:szCs w:val="28"/>
          <w:rtl w:val="true"/>
          <w:lang w:bidi="ar-SA"/>
        </w:rPr>
        <w:t xml:space="preserve">، وجَعَلَهُ لِباساً لِيَلبَسوا مِن رَاحتِهِ ومَنامِهِ ، فَيَكونُ ذلِكَ لَهُم جِماماً وقُوَّةً ، وَلِينالوا بِهِ لَذَّةً وشَهوَةً </w:t>
      </w:r>
      <w:r>
        <w:rPr>
          <w:rFonts w:eastAsia="Amiri" w:cs="Amiri" w:ascii="Amiri" w:hAnsi="Amiri"/>
          <w:color w:val="111111"/>
          <w:sz w:val="28"/>
          <w:szCs w:val="28"/>
          <w:rtl w:val="true"/>
          <w:lang w:bidi="ar-SA"/>
        </w:rPr>
        <w:t>. . . .</w:t>
      </w:r>
      <w:r>
        <w:rPr>
          <w:rStyle w:val="FootnoteAnchor"/>
          <w:rtl w:val="true"/>
        </w:rPr>
        <w:footnoteReference w:id="97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2126_14248"/>
    </w:p>
    <w:p>
      <w:pPr>
        <w:pStyle w:val="Heading4"/>
        <w:numPr>
          <w:ilvl w:val="3"/>
          <w:numId w:val="1"/>
        </w:numPr>
        <w:rPr/>
      </w:pPr>
      <w:bookmarkStart w:id="650" w:name="__RefHeading___Toc46012_3804643083"/>
      <w:bookmarkStart w:id="651" w:name="_Toc251"/>
      <w:bookmarkEnd w:id="649"/>
      <w:bookmarkEnd w:id="650"/>
      <w:r>
        <w:rPr>
          <w:rtl w:val="true"/>
        </w:rPr>
        <w:t xml:space="preserve">ه </w:t>
      </w:r>
      <w:r>
        <w:rPr>
          <w:rtl w:val="true"/>
        </w:rPr>
        <w:t xml:space="preserve">- </w:t>
      </w:r>
      <w:r>
        <w:rPr>
          <w:rtl w:val="true"/>
        </w:rPr>
        <w:t>استحمام‌</w:t>
      </w:r>
      <w:bookmarkEnd w:id="651"/>
    </w:p>
    <w:p>
      <w:pPr>
        <w:pStyle w:val="Heading4"/>
        <w:numPr>
          <w:ilvl w:val="3"/>
          <w:numId w:val="1"/>
        </w:numPr>
        <w:rPr/>
      </w:pPr>
      <w:bookmarkStart w:id="652" w:name="__RefHeading___Toc46014_3804643083"/>
      <w:bookmarkStart w:id="653" w:name="_Toc252"/>
      <w:bookmarkEnd w:id="652"/>
      <w:r>
        <w:rPr>
          <w:rtl w:val="true"/>
        </w:rPr>
        <w:t xml:space="preserve">و </w:t>
      </w:r>
      <w:r>
        <w:rPr>
          <w:rtl w:val="true"/>
        </w:rPr>
        <w:t xml:space="preserve">- </w:t>
      </w:r>
      <w:r>
        <w:rPr>
          <w:rtl w:val="true"/>
        </w:rPr>
        <w:t>خوابيدن‌</w:t>
      </w:r>
      <w:bookmarkEnd w:id="653"/>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استحمام‌امام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آفرينش آب و فوايد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آب است كه خسته‌تن و رنجور، استحمام مى‌كند و از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كوفتگى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آرام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 مايه راحت‌شدن از رنجورى است و همسان آن،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 راحتى‌بخش بدن و سخن‌گفتن، راحتى‌بخش جان و سكوت‌كردن، راحتى‌بخش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شب و روز را به قدرت خود آفريد و ميان آنها به نيروى خويش ، جدايى انداخت و براى هر يك ، حدّى معيّن و مهلتى مشخّص ، قرار داد و هر يك را در ديگرى و آن ديگرى را در اين ، داخل مى‌كند ، به تقديرى متناسب كه بندگانش را با آن ، تغذيه مى‌كند و مى‌پرورانَد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را براى ايشان آفريد تا در آن، از حركت‌هاى خسته‌كننده و فعّاليت‌هاى رنج‌آور بياسايند و آن را لباس آسودگى و خواب آنان قرار داد تا بِدان ، تمركز خاطر و قوّت يابند و به لذّت و شهوت خويش برسند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التَّخَتُّم بِالفَيروزَجِ‌فرحة الغري عن 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وأنا مُتَخَتِّمٌ بِالفَيروزَجِ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الفَيروزَجُ نُزهَةُ أبصارِ المُؤمِنينَ وَالمُؤمِناتِ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لِكُلِّ مُؤمِنٍ أن يَتَخَتَّمَ بِخَمسَةِ 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بِالياقوتِ وهُوَ أفخَرُها ، وبِالعَقيقِ وهُوَ أخلَصُها للَّهِ‌ِ ولَنا ، وبِالفَيروزَجِ وهُوَ نُزهَةُ النّاظِرِ مِنَ المُؤمِنينَ وَالمُؤمِناتِ ، وهُوَ يُقَوِّي البَصَرَ ، ويوسِعُ الصَّدرَ ، ويَزيدُ في قُوَّةِ القَلبِ </w:t>
      </w:r>
      <w:r>
        <w:rPr>
          <w:rFonts w:eastAsia="Amiri" w:cs="Amiri" w:ascii="Amiri" w:hAnsi="Amiri"/>
          <w:color w:val="111111"/>
          <w:sz w:val="28"/>
          <w:szCs w:val="28"/>
          <w:rtl w:val="true"/>
          <w:lang w:bidi="ar-SA"/>
        </w:rPr>
        <w:t>. . .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الاُمورُالدرّ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تَبارَكَ وتَعالى إلى داودَ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اُنظُر إلَى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فَاسأَلُه عَن أربَعَ عَشرَةَ كَلِمَةً ، فَإِن أخبَرَكَ فَوَرِّثهُ العِلمَ وَالنُّبُوَّةَ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داودُ عليه السلام لِسُلَيمانَ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أينَ بابُ الفَرَحِ مِنكَ ؟ قالَ الطِّحالُ </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يَفرَحُ بِهِنَّ البَدَنُ ويَربو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 وَالثَّوبُ اللَّيِّنُ ، وشُربُ العَسَلِ </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يَسُرُّ ، وَالعَسَلُ يَسُرُّ ، وَالنَّظَرُ إلَى الخُضرَةِ يَسُرُّ ، وَالرُّكوبُ يَسُرُّ </w:t>
      </w:r>
      <w:r>
        <w:rPr>
          <w:rFonts w:eastAsia="Amiri" w:cs="Amiri" w:ascii="Amiri" w:hAnsi="Amiri"/>
          <w:color w:val="111111"/>
          <w:sz w:val="28"/>
          <w:szCs w:val="28"/>
          <w:rtl w:val="true"/>
          <w:lang w:bidi="ar-SA"/>
        </w:rPr>
        <w:t>.</w:t>
      </w:r>
      <w:r>
        <w:rPr>
          <w:rStyle w:val="FootnoteAnchor"/>
          <w:rtl w:val="true"/>
        </w:rPr>
        <w:footnoteReference w:id="98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2126_14252"/>
    </w:p>
    <w:p>
      <w:pPr>
        <w:pStyle w:val="Heading4"/>
        <w:numPr>
          <w:ilvl w:val="3"/>
          <w:numId w:val="1"/>
        </w:numPr>
        <w:rPr/>
      </w:pPr>
      <w:bookmarkStart w:id="655" w:name="__RefHeading___Toc46016_3804643083"/>
      <w:bookmarkStart w:id="656" w:name="_Toc253"/>
      <w:bookmarkEnd w:id="654"/>
      <w:bookmarkEnd w:id="655"/>
      <w:r>
        <w:rPr>
          <w:rtl w:val="true"/>
        </w:rPr>
        <w:t xml:space="preserve">ز </w:t>
      </w:r>
      <w:r>
        <w:rPr>
          <w:rtl w:val="true"/>
        </w:rPr>
        <w:t xml:space="preserve">- </w:t>
      </w:r>
      <w:r>
        <w:rPr>
          <w:rtl w:val="true"/>
        </w:rPr>
        <w:t>انگشتر فيروزه به دست كردن‌</w:t>
      </w:r>
      <w:bookmarkEnd w:id="656"/>
    </w:p>
    <w:p>
      <w:pPr>
        <w:pStyle w:val="Heading4"/>
        <w:numPr>
          <w:ilvl w:val="3"/>
          <w:numId w:val="1"/>
        </w:numPr>
        <w:rPr/>
      </w:pPr>
      <w:bookmarkStart w:id="657" w:name="__RefHeading___Toc46018_3804643083"/>
      <w:bookmarkStart w:id="658" w:name="_Toc254"/>
      <w:bookmarkEnd w:id="657"/>
      <w:r>
        <w:rPr>
          <w:rtl w:val="true"/>
        </w:rPr>
        <w:t xml:space="preserve">ح </w:t>
      </w:r>
      <w:r>
        <w:rPr>
          <w:rtl w:val="true"/>
        </w:rPr>
        <w:t xml:space="preserve">- </w:t>
      </w:r>
      <w:r>
        <w:rPr>
          <w:rtl w:val="true"/>
        </w:rPr>
        <w:t>و اين چند كار</w:t>
      </w:r>
      <w:bookmarkEnd w:id="658"/>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فيروزه به دست كردن‌فرحة 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امام صادق عليه السلام وارد شدم در حالى كه انگشتر فيروزه به دست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فيروزه، تفريحِ ديدگان مردان و زنان باايمان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هر مؤمنى، پنج گونه انگشتر به دست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كه فاخرترين آنهاست ؛ عقيق، كه ناب‌ترين آنها براى خدا و ماست ؛ فيروزه كه تفريحِ ديدگان هر مرد و زن باايمان است و آن ، بينايى را تقويت مى‌كند و سينه را مى‌گشايد و توان قلب را فزونى مى‌بخشد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چند كارالدرّ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به داوود عليه السلام وحى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و از چهارده چيز از او پرسش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گفت، دانش و نبوّت را برايش به ارث 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داوود عليه السلام به سليمان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شادمانى در تو 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طحال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بدن با آنها طراوت مى‌يابد و رشد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جامه لطيف و نوشيدن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 شادى‌بخش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 شادى‌بخش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تماشاى سبزه ، شادى‌بخش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سواركارى ، شادى‌بخش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رَوِّحُوا القُلوبَ ساعَةً بِساعَةٍ </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النِّساءِ الوَلودُ الوَدودُ ، الَّتي إذا نَظَرتَ إلَيها سَرَّتكَ ، وإذا غِبتَ عَنها حَفِظَتكَ </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رَوِّحوا قُلوبَكُم ، فَإِنَّها إذا اُكرِهَت عَمِيَت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نُشرَةٌ</w:t>
      </w:r>
      <w:r>
        <w:rPr>
          <w:rStyle w:val="FootnoteAnchor"/>
          <w:rtl w:val="true"/>
        </w:rPr>
        <w:footnoteReference w:id="986"/>
      </w:r>
      <w:r>
        <w:rPr>
          <w:rFonts w:ascii="Amiri" w:hAnsi="Amiri" w:eastAsia="Amiri" w:cs="Amiri"/>
          <w:color w:val="111111"/>
          <w:sz w:val="28"/>
          <w:sz w:val="28"/>
          <w:szCs w:val="28"/>
          <w:rtl w:val="true"/>
          <w:lang w:bidi="ar-SA"/>
        </w:rPr>
        <w:t xml:space="preserve">، وَالعَسَلُ نُشرَةٌ ، وَالرُّكوبٌ نُشرَةٌ ، وَالنَّظَرُ إلَى الخُضرَةِ نُشرَةٌ </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تَمَلُّ كَما تَمَلُّ الأَبدانُ ، فَابتَغوا لَها طَرائِفَ الحِكَمِ </w:t>
      </w:r>
      <w:r>
        <w:rPr>
          <w:rFonts w:eastAsia="Amiri" w:cs="Amiri" w:ascii="Amiri" w:hAnsi="Amiri"/>
          <w:color w:val="111111"/>
          <w:sz w:val="28"/>
          <w:szCs w:val="28"/>
          <w:rtl w:val="true"/>
          <w:lang w:bidi="ar-SA"/>
        </w:rPr>
        <w:t>.</w:t>
      </w:r>
      <w:r>
        <w:rPr>
          <w:rStyle w:val="FootnoteAnchor"/>
          <w:rtl w:val="true"/>
        </w:rPr>
        <w:footnoteReference w:id="98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بى‌گاه، دل‌ها را استراحت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زن، آن است كه فرزندزا و مهربان باشد كه چون بدو بنگرى، مايه شادمانى تو گردد و هر گاه از وى غايب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 و ديگر داشته‌هاى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محافظت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دل‌هايتان را استراحت دهيد؛ زيرا اگر در فشار قرار گيرند، به كورى مى‌گرايند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بوى خوش ، نشاطآور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 نشاطآور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سواركارى ، نشاطآور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تماشاى سبزه ، نشاطآور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دل‌ها نيز همچون بدن‌ها خسته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زدودن خستگى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جوياى سخنان دل‌نشين و حكيمانه باشيد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نُشرَةٌ وطَهورٌ لِلجَسَدِ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الخصال عن أبي خالد السجستاني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فَقَدَ واحِدَةً مِنهُنَّ لَم يَزَل ناقِصَ العَيشِ ، زائِلَ العَقلِ ، مَشغولَ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الرِّزقِ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الأَنيسُ المُوافِقُ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وَالوَلَدُ الصّالِحُ ، وَالخَليطُ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 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النُّشرَةُ في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 وَالرُّكوبُ ، وَالاِرتِماسُ في الماءِ ، وَالنَّظَرُ إلَى الخُضرَةِ ، وَالأَكلُ وَالشُّربُ ، وَالنَّظَرُ إلَى المَرأَةِ الحَسناءِ ، وَالجِماعُ ، وَالسِّواكُ وغَسلُ الرَّأسِ بِالخَطمِيِ‌</w:t>
      </w:r>
      <w:r>
        <w:rPr>
          <w:rStyle w:val="FootnoteAnchor"/>
          <w:rtl w:val="true"/>
        </w:rPr>
        <w:footnoteReference w:id="992"/>
      </w:r>
      <w:r>
        <w:rPr>
          <w:rFonts w:ascii="Amiri" w:hAnsi="Amiri" w:eastAsia="Amiri" w:cs="Amiri"/>
          <w:color w:val="111111"/>
          <w:sz w:val="28"/>
          <w:sz w:val="28"/>
          <w:szCs w:val="28"/>
          <w:rtl w:val="true"/>
          <w:lang w:bidi="ar-SA"/>
        </w:rPr>
        <w:t xml:space="preserve">فِي الحَمّامِ وغَيرِهِ ، ومُحادَثَةُ الرِّجالِ </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نُشرَةٌ </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 نشاطآور است و مايه پاكيزگى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خالد سجستانى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پنچ چيز است كه هر كس يكى از آنها را نداشته باشد ، همواره زندگى‌اش دچار كاستى ، عقلش سرگشته و دلش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تندرستى؛ دوم، امنيّت؛ سوم، فراوانى روزى؛ چهارم، همدم سازگار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همدم سازگار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نيك و فرزند نيك و همنشين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كه دربردارنده همه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 در ده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پياده‌روى ؛ سواركارى ؛ فرو رفتن در آب ؛ تماشاى سبزه ؛ خوردن و آشاميدن ؛ نگاه كردن به زن زيبا؛</w:t>
      </w:r>
      <w:r>
        <w:rPr>
          <w:rStyle w:val="FootnoteAnchor"/>
          <w:rtl w:val="true"/>
        </w:rPr>
        <w:footnoteReference w:id="995"/>
      </w:r>
      <w:r>
        <w:rPr>
          <w:rFonts w:ascii="IRNazanin" w:hAnsi="IRNazanin" w:eastAsia="IRNazanin"/>
          <w:color w:val="111111"/>
          <w:sz w:val="28"/>
          <w:sz w:val="28"/>
          <w:szCs w:val="28"/>
          <w:rtl w:val="true"/>
          <w:lang w:bidi="fa-IR"/>
        </w:rPr>
        <w:t xml:space="preserve">هم‌بسترى ؛ مسواك كردن ؛ 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خَطْمى در حمّام و جاهاى ديگر ؛ گفتگو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فرهيخته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خطمى، نشاطبخش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فضّال عمّن ذكره عن الإمام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الأَخذَ مِنَ الشّارِبِ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نُشرَةٌ ، وهُوَ مِنَ السُّنَّةِ </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الحُزنِ فِي الطِّحالِ ، وأصلُ الفَرَحِ فِي الثِّربِ‌</w:t>
      </w:r>
      <w:r>
        <w:rPr>
          <w:rStyle w:val="FootnoteAnchor"/>
          <w:rtl w:val="true"/>
        </w:rPr>
        <w:footnoteReference w:id="997"/>
      </w:r>
      <w:r>
        <w:rPr>
          <w:rFonts w:ascii="Amiri" w:hAnsi="Amiri" w:eastAsia="Amiri" w:cs="Amiri"/>
          <w:color w:val="111111"/>
          <w:sz w:val="28"/>
          <w:sz w:val="28"/>
          <w:szCs w:val="28"/>
          <w:rtl w:val="true"/>
          <w:lang w:bidi="ar-SA"/>
        </w:rPr>
        <w:t xml:space="preserve">وَالكُليَتَينِ ، وفيهِما عِرقانِ موصِلانِ فِي الوَجهِ ، فَمِن هُناكَ يَظهَرُ الفَرَحُ وَالحُزنُ فَتَرى تَباشيرَهُما فِي الوَجهِ </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الدّارِ مِنَ السَّعادَةِ ، وكَثرَةُ المُحِبّينَ مِنَ السَّعادَةِ ، ومُوافَقَةُ الزَّوجَةِ كَمالُ السُّرورِ </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العَوامِلُ غَيرُ الاِختِياريَّةأ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التَّآصُرُ النَّفسيُ‌الإمام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اطَّلَعَ إلَى الأَرضِ فَاختارَنا ، وَاختارَ لَنا شيعَةً يَنصُرونَنا ويَفرَحونَ لِفَرَحِنا ويَحزَنونَ لِحُزنِنا ، ويَبذُلونَ أموالَهُم وأنفُسَهُم فينا ، اُولئِكَ مِنّا وإلَينا </w:t>
      </w:r>
      <w:r>
        <w:rPr>
          <w:rFonts w:eastAsia="Amiri" w:cs="Amiri" w:ascii="Amiri" w:hAnsi="Amiri"/>
          <w:color w:val="111111"/>
          <w:sz w:val="28"/>
          <w:szCs w:val="28"/>
          <w:rtl w:val="true"/>
          <w:lang w:bidi="ar-SA"/>
        </w:rPr>
        <w:t>.</w:t>
      </w:r>
      <w:r>
        <w:rPr>
          <w:rStyle w:val="FootnoteAnchor"/>
          <w:rtl w:val="true"/>
        </w:rPr>
        <w:footnoteReference w:id="100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2126_14264"/>
    </w:p>
    <w:p>
      <w:pPr>
        <w:pStyle w:val="Heading3"/>
        <w:numPr>
          <w:ilvl w:val="2"/>
          <w:numId w:val="1"/>
        </w:numPr>
        <w:rPr/>
      </w:pPr>
      <w:bookmarkStart w:id="660" w:name="__RefHeading___Toc46020_3804643083"/>
      <w:bookmarkStart w:id="661" w:name="_Toc255"/>
      <w:bookmarkEnd w:id="659"/>
      <w:bookmarkEnd w:id="660"/>
      <w:r>
        <w:rPr/>
        <w:t>۵</w:t>
      </w:r>
      <w:r>
        <w:rPr>
          <w:rtl w:val="true"/>
        </w:rPr>
        <w:t xml:space="preserve"> </w:t>
      </w:r>
      <w:r>
        <w:rPr>
          <w:rtl w:val="true"/>
        </w:rPr>
        <w:t xml:space="preserve">/ </w:t>
      </w:r>
      <w:r>
        <w:rPr/>
        <w:t>۶</w:t>
      </w:r>
      <w:r>
        <w:rPr>
          <w:rtl w:val="true"/>
        </w:rPr>
        <w:t xml:space="preserve"> عوامل غير ارادى‌</w:t>
      </w:r>
      <w:bookmarkEnd w:id="661"/>
    </w:p>
    <w:p>
      <w:pPr>
        <w:pStyle w:val="Heading4"/>
        <w:numPr>
          <w:ilvl w:val="3"/>
          <w:numId w:val="1"/>
        </w:numPr>
        <w:rPr/>
      </w:pPr>
      <w:bookmarkStart w:id="662" w:name="__RefHeading___Toc46022_3804643083"/>
      <w:bookmarkStart w:id="663" w:name="_Toc256"/>
      <w:bookmarkEnd w:id="662"/>
      <w:r>
        <w:rPr>
          <w:rtl w:val="true"/>
        </w:rPr>
        <w:t xml:space="preserve">الف </w:t>
      </w:r>
      <w:r>
        <w:rPr>
          <w:rtl w:val="true"/>
        </w:rPr>
        <w:t xml:space="preserve">- </w:t>
      </w:r>
      <w:r>
        <w:rPr>
          <w:rtl w:val="true"/>
        </w:rPr>
        <w:t>پيوند روحى‌</w:t>
      </w:r>
      <w:bookmarkEnd w:id="663"/>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ابن فضّال، از كسى كه نامش را برده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كوتاه كردن سبيل ياد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نشاطآور است و جزئى از سنّت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اندوه ، در طحال است و ريشه شادى ، در چربى شكم‌</w:t>
      </w:r>
      <w:r>
        <w:rPr>
          <w:rStyle w:val="FootnoteAnchor"/>
          <w:rtl w:val="true"/>
        </w:rPr>
        <w:footnoteReference w:id="1001"/>
      </w:r>
      <w:r>
        <w:rPr>
          <w:rFonts w:ascii="IRNazanin" w:hAnsi="IRNazanin" w:eastAsia="IRNazanin"/>
          <w:color w:val="111111"/>
          <w:sz w:val="28"/>
          <w:sz w:val="28"/>
          <w:szCs w:val="28"/>
          <w:rtl w:val="true"/>
          <w:lang w:bidi="fa-IR"/>
        </w:rPr>
        <w:t xml:space="preserve">و كليه‌هاست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 دو رگ وجود دارد كه به صورت، راه دارند و از همين روست كه هر گاه شادى و غمى بروز كند ، اثر آنها را در چهره مى‌بينى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منزل مسكونى، جزئى از خوش‌بختى است و فراوانى دوستداران، جزئى از خوش‌بختى و سازگارى همسر ، اوج شادمانى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عوامل غير ارادى‌الف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روحى‌امام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زمين نگريست و ما را انتخاب كرد و براى ما پيروانى برگزيد كه ياريمان كنند و از شادى ما ، شادمان شوند و از اندوه ما ، اندوهناك ، و در راه ما جان و مال خود را نثار كنند ، آنان از مايند و رو به سوى ما دارند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جُزءٌ مِنّا ، خُلِقوا مِن فَضلِ طينَتِنا ، يَسوؤُهُم ما يَسوؤُنا ، ويَسُرُّهُم ما يَسُرُّنا ، فَإِذا أرادَنا أحَدٌ فَليَقصِدهُم ، فَإِنَّهُمُ الَّذينَ يوصِلُ مِنهُ إلَينا</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ومَعي رَجُلٌ مِن أصحابِنا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إنّي لَأَغتَمُّ وأحزَنُ مِن غَيرِ أن أعرِفَ لِذلِكَ سَبَباً؟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الحُزنَ وَالفَرحَ يَصِلُ إلَيكُم مِنّا ؛ لِأَنّا إذا دَخَلَ عَلَينا حُزنٌ أو سُرورٌ كانَ ذلِكَ داخِلاً عَلَيكُم ، لِأَنّا وإيّاكُم مِن نورِ اللَّهِ عزّ وجلّ ، فَجَعَلَنا وطينَتَنا وطينَتَكُم واحِدَةً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الكافي عن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تَقَبَّضتُ بَينَ يَدَي أبي جَعفَرٍ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رُبَّما حَزِنُت مِن غَيرِ مُصيبَةٍ تُصيبُني أو أمرٍ يَنزِلُ بي ، حَتّى يَعرِفَ ذلِكَ أهلي في وَجهي وصَديقي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جابِرُ ، إنَّ اللَّهَ عزّ وجلّ خَلَقَ المُؤمِنينَ مِن طينَةِ الجِنانِ وأجرى فيهِم مِن ريحِ روحِهِ ، فَلِذلِكَ المُؤمِنُ أخُ المُؤمِنِ لِأَبيهِ واُمَهِ ، فَإِذا أصابَ روحاً مِن تِلكَ الأَرواحِ في بَلَدٍ مِنَ البُلدانِ حُزنٌ حَزِنَت هذِهِ ؛ لِأَنّها مِنها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شيعَتِنا يَمرَضُ إلّا مَرِضنا لِمَرَضِهِ ، ولَا اغتَمَّ إلَّا اغتَمَمنا لِغَمِّهِ ، ولا يَفرَحُ إلّا فَرِحنا لِفَرَحِهِ ، ولا يَغيبُ عَنّا أحَدٌ مِن شيعَتِنا أينَ كانَ ، في شَرقِ الأَرضِ أو غَربِها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جزئى از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باقى‌مانده گِل ما آفريده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را ناخوش مى‌كند، براى آنان نيز ناخوشايند است و آنچه مايه شادى ماست، مايه شادى آنها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آهنگ ما را دارد ، به سوى آنها برود ؛ چرا كه آنان هستند كه او را به ما مى‌رسانند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يكى از دوستانم 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اى زاده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آن كه دليلش را دريابم، افسرده و اندوهناك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غم و شادى، از ما به شما مى‌رسد ؛ زيرا اگر اندوهى يا شادى‌اى به ما برسد، بر شما نيز وارد مى‌شود؛ چون ما و شما از نور خداوند عزّ وجلّ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سرشت ما و سرشت شما را يكى 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جُعفى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حضور امام باقر عليه السلام دلم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بدون آن كه گرفتارى‌اى به من برسد يا پيشامدى برايم رخ دهد، اندوهگين مى‌شوم، چندان كه همسرم و دوستم، آن را در چهره‌ام حس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گونه است ،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مؤمنان را از خاك بهشت آفريد و از نسيم روح خويش در آنها روان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مؤمن، برادر تنى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يكى از آن ارواح در سرزمينى اندوهى رسد ، آن روح ديگر، اندوهگين مى‌شود؛ زيرا از جنس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شيعيان ما بيمار نمى‌شود جز آن كه به خاطر بيمارى او بيمار شويم و غمگين نمى‌شود مگر آن كه به خاطر غم او غمناك گرديم و شاد نمى‌شود مگر آن كه به خاطر شادى‌اش شاد شويم و هيچ يك از شيعيان ما، در هر كجا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مشرق‌زمين يا مغرب‌زمين،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غايب نمى‌گردد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سئلَ العالِمُ عليه السلام عنِ الرّجُلِ يُصْبِحُ مَغْموماً لا يَدْري سَببَ غَمِّهِ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أصابَهُ ذلكَ فلْيَعْلَمْ أنَّ أخاهُ مَغْمومٌ ، وكذلكَ إذا أصْبَحَ فَرْحانَ لغَيرِ سَببٍ يُوجِبُ الفَرَحَ ، فباللَّهِ نَسْتَعينُ على حُقوقِ الإخْوانِ </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إلهامُ المَلَكِ‌تفسير العيّاشي عن هارونَ بن خارِجة عن الإمام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أفرَحُ مِن غَيرِ فَرَحٍ أراهُ في نَفسي ، ولا في مالي ولا في صَديقي ، وأحزَنُ مِن غَيرِ حُزنٍ أراهُ في نَفسي ، ولا في مالي ولا في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الشَّيطانَ يَلُمُّ بِالقَلبِ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 عِندَ اللّهِ خَيرًا ما أدالَ‌</w:t>
      </w:r>
      <w:r>
        <w:rPr>
          <w:rStyle w:val="FootnoteAnchor"/>
          <w:rtl w:val="true"/>
        </w:rPr>
        <w:footnoteReference w:id="1007"/>
      </w:r>
      <w:r>
        <w:rPr>
          <w:rFonts w:ascii="Amiri" w:hAnsi="Amiri" w:eastAsia="Amiri" w:cs="Amiri"/>
          <w:color w:val="111111"/>
          <w:sz w:val="28"/>
          <w:sz w:val="28"/>
          <w:szCs w:val="28"/>
          <w:rtl w:val="true"/>
          <w:lang w:bidi="ar-SA"/>
        </w:rPr>
        <w:t xml:space="preserve">عَلَيكَ عَدُوَّكَ ، ولا جَعَلَ بِكَ إلَيهِ حاجَةً ، هَل تَنتَظِرُ إلّا مِثلَ الَّذِي انتَظَرَ الَّذينَ مِن قَبلِكَ؟ فَهَل قالوا شَيئًا؟ فَذاكَ الَّذي يَحزَنُ مِن غَيرِ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الفَرَحُ ، فَإِنَّ المَلَكَ يَلُمُّ بِالقَلبِ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أدالَ عَلَيكَ عَدُوَّكَ وجَعَلَ بِكَ إلَيهِ حاجَةً ، فَإِنَّما هِيَ أيّامٌ قَلائِلُ ، أبشِر بِمَغفِرَةٍ مِنَ اللَّهِ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بفضل اللَّه</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2126_14272"/>
    </w:p>
    <w:p>
      <w:pPr>
        <w:pStyle w:val="Heading4"/>
        <w:numPr>
          <w:ilvl w:val="3"/>
          <w:numId w:val="1"/>
        </w:numPr>
        <w:rPr/>
      </w:pPr>
      <w:bookmarkStart w:id="665" w:name="__RefHeading___Toc46024_3804643083"/>
      <w:bookmarkStart w:id="666" w:name="_Toc257"/>
      <w:bookmarkEnd w:id="664"/>
      <w:bookmarkEnd w:id="665"/>
      <w:r>
        <w:rPr>
          <w:rtl w:val="true"/>
        </w:rPr>
        <w:t xml:space="preserve">ب </w:t>
      </w:r>
      <w:r>
        <w:rPr>
          <w:rtl w:val="true"/>
        </w:rPr>
        <w:t xml:space="preserve">- </w:t>
      </w:r>
      <w:r>
        <w:rPr>
          <w:rtl w:val="true"/>
        </w:rPr>
        <w:t>الهام فرشته‌</w:t>
      </w:r>
      <w:bookmarkEnd w:id="66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از امام كاظم عليه السلام در باره فردى سؤال شد كه غمگين مى‌شود، بى آن كه علّت اندوه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اندوهى به او رسيد، بداند كه برادرش غمى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اگر بى دليل شاد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اداى حقوق برادران از خدا مدد مى‌جوييم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فرشته‌تفسير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هارون بن خارجه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شاد مى‌شوم ، بى آن كه در خود و يا دارايى و يا دوستم سببى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غمگين مى‌شوم بى آن كه غمى در خود و دارايى و دوستم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شيطان در دلْ وسوسه مى‌كند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 خيرى داشتى ، دشمنت را بر تو مسلّط نمى‌كرد و تو را نيازمند او نمى‌ساخت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است كه چشم به راه همان چيزى هستى كه پيش از تو ، انتظار مى‌كشيدند ؟ آيا آنها چيزى گفتند؟ پس اين ، همان غمِ بى‌سبب است ؛ و امّا شادى ، فرشته به دل الهام مى‌كند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دشمنت را بر تو چيره ساخته و نيازت را به او قرار داده ، بى ترديد كوتاه مدّت و گذراست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آمرزش الهى و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گفته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شما را از نادارى مى‌ترساند و به زشتى فرمان مى‌دهد و خداوند، به شما وعده آمرزش و فضل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كردن به فضل خدا</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والحُزنِ</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إدخالُ السُّرورِ عَلَى النّاسِ‌رسول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عِيالُ اللَّهِ ، فَأَحَبُّ الخَلقِ إلَى اللَّهِ مَن نَفَعَ عِيالَ اللَّهِ وأدخَلَ عَلى أهلِ بَيتٍ سُروراً </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كُمَيلُ مُر أهلَكَ أن يَروحُوا في كَسبِ المَكارِمِ ، ويُدلِجوا</w:t>
      </w:r>
      <w:r>
        <w:rPr>
          <w:rStyle w:val="FootnoteAnchor"/>
          <w:rtl w:val="true"/>
        </w:rPr>
        <w:footnoteReference w:id="1011"/>
      </w:r>
      <w:r>
        <w:rPr>
          <w:rFonts w:ascii="Amiri" w:hAnsi="Amiri" w:eastAsia="Amiri" w:cs="Amiri"/>
          <w:color w:val="111111"/>
          <w:sz w:val="28"/>
          <w:sz w:val="28"/>
          <w:szCs w:val="28"/>
          <w:rtl w:val="true"/>
          <w:lang w:bidi="ar-SA"/>
        </w:rPr>
        <w:t xml:space="preserve">في حاجَةِ مَن هُوَ نائِمٌ ، فَوَالَّذي وَسِعَ سَمعُهُ الأصواتَ ، ما مِن أحَدٍ أودَعَ قَلباً سُروراً إلّا وخَلَقَ اللَّهُ لَهُ مِن ذلِكَ السُّرورِ لُطفاً ، فَإِذا نَزَلَت بِهِ نَائِبَةٌ جَرى إلَيها كالماء في انحِدارِهِ ، حَتّى يَطرُدَها عَنهُ كَما تُطرَدُ غَريبَةُ الإبِلِ </w:t>
      </w:r>
      <w:r>
        <w:rPr>
          <w:rFonts w:eastAsia="Amiri" w:cs="Amiri" w:ascii="Amiri" w:hAnsi="Amiri"/>
          <w:color w:val="111111"/>
          <w:sz w:val="28"/>
          <w:szCs w:val="28"/>
          <w:rtl w:val="true"/>
          <w:lang w:bidi="ar-SA"/>
        </w:rPr>
        <w:t>.</w:t>
      </w:r>
      <w:r>
        <w:rPr>
          <w:rStyle w:val="FootnoteAnchor"/>
          <w:rtl w:val="true"/>
        </w:rPr>
        <w:footnoteReference w:id="101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2126_14277"/>
    </w:p>
    <w:p>
      <w:pPr>
        <w:pStyle w:val="Heading2"/>
        <w:numPr>
          <w:ilvl w:val="1"/>
          <w:numId w:val="1"/>
        </w:numPr>
        <w:rPr/>
      </w:pPr>
      <w:bookmarkStart w:id="668" w:name="__RefHeading___Toc46026_3804643083"/>
      <w:bookmarkStart w:id="669" w:name="_Toc258"/>
      <w:bookmarkEnd w:id="667"/>
      <w:bookmarkEnd w:id="668"/>
      <w:r>
        <w:rPr>
          <w:rtl w:val="true"/>
        </w:rPr>
        <w:t xml:space="preserve">فصل ششم </w:t>
      </w:r>
      <w:r>
        <w:rPr>
          <w:rtl w:val="true"/>
        </w:rPr>
        <w:t xml:space="preserve">: </w:t>
      </w:r>
      <w:r>
        <w:rPr>
          <w:rtl w:val="true"/>
        </w:rPr>
        <w:t>شاد كردن و غمگين ساختن‌</w:t>
      </w:r>
      <w:bookmarkEnd w:id="669"/>
    </w:p>
    <w:p>
      <w:pPr>
        <w:pStyle w:val="Heading3"/>
        <w:numPr>
          <w:ilvl w:val="2"/>
          <w:numId w:val="1"/>
        </w:numPr>
        <w:rPr/>
      </w:pPr>
      <w:bookmarkStart w:id="670" w:name="__RefHeading___Toc46028_3804643083"/>
      <w:bookmarkStart w:id="671" w:name="_Toc259"/>
      <w:bookmarkEnd w:id="670"/>
      <w:r>
        <w:rPr/>
        <w:t>۶</w:t>
      </w:r>
      <w:r>
        <w:rPr>
          <w:rtl w:val="true"/>
        </w:rPr>
        <w:t xml:space="preserve"> </w:t>
      </w:r>
      <w:r>
        <w:rPr>
          <w:rtl w:val="true"/>
        </w:rPr>
        <w:t xml:space="preserve">/ </w:t>
      </w:r>
      <w:r>
        <w:rPr/>
        <w:t>۱</w:t>
      </w:r>
      <w:r>
        <w:rPr>
          <w:rtl w:val="true"/>
        </w:rPr>
        <w:t xml:space="preserve"> شاد كردن مردم‌</w:t>
      </w:r>
      <w:bookmarkEnd w:id="671"/>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كردن و غمگين ساختن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شاد كردن مردم‌پيامبر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نانخور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دوست‌داشتنى‌ترين مردم نزد خداوند، كسى است كه به نانخوران او سود برساند و خانواده‌اى را شادمان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كميل بن زياد نخعى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خانواده‌ات فرمان بده كه روزهنگام، در پى كسب خُلق و خوى نيكو باشند و شبانگاهان، در صدد رفع نيازهاى خفتگان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هر آوايى را مى‌شنود ، هيچ كس دلى را شادمان نمى‌سازد ، مگر آن كه خداوند از آن شادمانى، لطفى بيافريند تا زمانى كه سختى‌اى بدو برسد، آن لطف ، همچون آب جارىِ در سراشيب ، به سوى آن سختى سرازير شود و آن را از وى دور كند ، همچنان كه شتر غريبه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رمه 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رانده مى‌شود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إراقَةَ الدِّماءِ</w:t>
      </w:r>
      <w:r>
        <w:rPr>
          <w:rStyle w:val="FootnoteAnchor"/>
          <w:rtl w:val="true"/>
        </w:rPr>
        <w:footnoteReference w:id="1013"/>
      </w:r>
      <w:r>
        <w:rPr>
          <w:rFonts w:ascii="Amiri" w:hAnsi="Amiri" w:eastAsia="Amiri" w:cs="Amiri"/>
          <w:color w:val="111111"/>
          <w:sz w:val="28"/>
          <w:sz w:val="28"/>
          <w:szCs w:val="28"/>
          <w:rtl w:val="true"/>
          <w:lang w:bidi="ar-SA"/>
        </w:rPr>
        <w:t>، وإطعامَ الطَّعامِ ، وإغاثَةَ اللَّهفانِ‌</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إدخالُ السُّرورِ عَلَى الأَبَوَينِ‌سنن ابن ماجة عن عبداللَّه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جِئتُ اُريدُ الجِهادَ</w:t>
      </w:r>
      <w:r>
        <w:rPr>
          <w:rStyle w:val="FootnoteAnchor"/>
          <w:rtl w:val="true"/>
        </w:rPr>
        <w:footnoteReference w:id="1016"/>
      </w:r>
      <w:r>
        <w:rPr>
          <w:rFonts w:ascii="Amiri" w:hAnsi="Amiri" w:eastAsia="Amiri" w:cs="Amiri"/>
          <w:color w:val="111111"/>
          <w:sz w:val="28"/>
          <w:sz w:val="28"/>
          <w:szCs w:val="28"/>
          <w:rtl w:val="true"/>
          <w:lang w:bidi="ar-SA"/>
        </w:rPr>
        <w:t xml:space="preserve">مَعَكَ أبتَغي وَجهَ اللَّهِ وَالدّارُ الآخِرَةَ ، ولَقَد أتَيتُ وإنَّ والِدَيَّ لَيَبكِيانِ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إلَيهِما فَأَضحِكهُما كَما أبكَيتَهُما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يَزيدَ اللَّهُ تَعالى في عُمُرِكَ فَسُرَّ أبَوَيكَ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إدخالُ الحُزنِ على الأبوينِ‌رسول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أحزَنَ والِدَيهِ فَقَد عَقَّهُما </w:t>
      </w:r>
      <w:r>
        <w:rPr>
          <w:rFonts w:eastAsia="Amiri" w:cs="Amiri" w:ascii="Amiri" w:hAnsi="Amiri"/>
          <w:color w:val="111111"/>
          <w:sz w:val="28"/>
          <w:szCs w:val="28"/>
          <w:rtl w:val="true"/>
          <w:lang w:bidi="ar-SA"/>
        </w:rPr>
        <w:t>.</w:t>
      </w:r>
      <w:r>
        <w:rPr>
          <w:rStyle w:val="FootnoteAnchor"/>
          <w:rtl w:val="true"/>
        </w:rPr>
        <w:footnoteReference w:id="101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2126_14281"/>
    </w:p>
    <w:p>
      <w:pPr>
        <w:pStyle w:val="Heading3"/>
        <w:numPr>
          <w:ilvl w:val="2"/>
          <w:numId w:val="1"/>
        </w:numPr>
        <w:rPr/>
      </w:pPr>
      <w:bookmarkStart w:id="673" w:name="__RefHeading___Toc46030_3804643083"/>
      <w:bookmarkStart w:id="674" w:name="_Toc260"/>
      <w:bookmarkEnd w:id="672"/>
      <w:bookmarkEnd w:id="673"/>
      <w:r>
        <w:rPr/>
        <w:t>۶</w:t>
      </w:r>
      <w:r>
        <w:rPr>
          <w:rtl w:val="true"/>
        </w:rPr>
        <w:t xml:space="preserve"> </w:t>
      </w:r>
      <w:r>
        <w:rPr>
          <w:rtl w:val="true"/>
        </w:rPr>
        <w:t xml:space="preserve">/ </w:t>
      </w:r>
      <w:r>
        <w:rPr/>
        <w:t>۲</w:t>
      </w:r>
      <w:r>
        <w:rPr>
          <w:rtl w:val="true"/>
        </w:rPr>
        <w:t xml:space="preserve"> شاد كردن پدر و مادر</w:t>
      </w:r>
      <w:bookmarkEnd w:id="674"/>
    </w:p>
    <w:p>
      <w:pPr>
        <w:pStyle w:val="Heading3"/>
        <w:numPr>
          <w:ilvl w:val="2"/>
          <w:numId w:val="1"/>
        </w:numPr>
        <w:rPr/>
      </w:pPr>
      <w:bookmarkStart w:id="675" w:name="__RefHeading___Toc46032_3804643083"/>
      <w:bookmarkStart w:id="676" w:name="_Toc261"/>
      <w:bookmarkEnd w:id="675"/>
      <w:r>
        <w:rPr/>
        <w:t>۶</w:t>
      </w:r>
      <w:r>
        <w:rPr>
          <w:rtl w:val="true"/>
        </w:rPr>
        <w:t xml:space="preserve"> </w:t>
      </w:r>
      <w:r>
        <w:rPr>
          <w:rtl w:val="true"/>
        </w:rPr>
        <w:t xml:space="preserve">/ </w:t>
      </w:r>
      <w:r>
        <w:rPr/>
        <w:t>۳</w:t>
      </w:r>
      <w:r>
        <w:rPr>
          <w:rtl w:val="true"/>
        </w:rPr>
        <w:t xml:space="preserve"> اندوهگين كردن پدر و مادر</w:t>
      </w:r>
      <w:bookmarkEnd w:id="676"/>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قربانى كردن و غذا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فريادرسى گرفتاران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شاد كردن پدر و مادرسنن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عبداللَّه بن 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نزدتان آمده‌ام تا براى كسب رضاى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سراى آخرت ، همراهتان جهاد كنم </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البته هنگام ترك پدر و مادرم، آنها مى‌گريستند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سويشان بازگرد و همچنان كه با آمدنت آنان را گرياندى ، آن دو را شادمان ساز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دارى كه خداوند، عمرت را بيفزايد، پدر و مادر خويش را شادمان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اندوهگين كردن پدر و مادرپيامبر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پدر و مادر خود را اندوهناك كند، از آنان نافرمانى كرده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إدخالُ السُّرورِ عَلَى الأَهلِ‌رسول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أهلِ بَيتِهِ سُروراً ، خَلَقَ اللَّهُ مِن ذلِكَ السُّرورِ خَلقاً يَستَغفِرونَ لَهُ إلى يَومِ القيامَةِ </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مِنَ السّوقِ طُرفَةً</w:t>
      </w:r>
      <w:r>
        <w:rPr>
          <w:rStyle w:val="FootnoteAnchor"/>
          <w:rtl w:val="true"/>
        </w:rPr>
        <w:footnoteReference w:id="1022"/>
      </w:r>
      <w:r>
        <w:rPr>
          <w:rFonts w:ascii="Amiri" w:hAnsi="Amiri" w:eastAsia="Amiri" w:cs="Amiri"/>
          <w:color w:val="111111"/>
          <w:sz w:val="28"/>
          <w:sz w:val="28"/>
          <w:szCs w:val="28"/>
          <w:rtl w:val="true"/>
          <w:lang w:bidi="ar-SA"/>
        </w:rPr>
        <w:t xml:space="preserve">إلى وُلدِهِ ، كانَ كَمَن حَمَلَ صَدَقَةً حَتّى يَضَعَها في فيهِم ، وَليَبدَأ بِالإِناثِ ؛ فَإِنَّ اللَّهَ تَعالى يَرِقُّ لِلإِناثِ ، ومَن رَقَّ لِلاُنثى كانَ كَمَن بَكى مِن خَشيَةِ اللَّهِ ، ومَن بَكى مِن خَشيَةِ اللَّهِ غُفِرَ لَهُ ، ومَن فَرَّحَ اُنثى فَرَّحَهُ اللَّهُ يَومَ الحُزنِ </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السّوقَ فَاشتَرى تُحفَةً فَحَمَلَها إلى عِيالِهِ ، كانَ كَحامِلِ صَدَقَةٍ إلى قَومٍ مَحاويجَ ، وَليَبدَأ بِالإِناثِ قَبلَ الذُّكورِ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لَيُحِبُّ الرَّجُلَ مِن خَلقِهِ إذَا انصَرَفَ مِن سوقِهِ ، فَيَأخُذَ شَيئاً في كُمِّهِ‌</w:t>
      </w:r>
      <w:r>
        <w:rPr>
          <w:rStyle w:val="FootnoteAnchor"/>
          <w:rtl w:val="true"/>
        </w:rPr>
        <w:footnoteReference w:id="1025"/>
      </w:r>
      <w:r>
        <w:rPr>
          <w:rFonts w:ascii="Amiri" w:hAnsi="Amiri" w:eastAsia="Amiri" w:cs="Amiri"/>
          <w:color w:val="111111"/>
          <w:sz w:val="28"/>
          <w:sz w:val="28"/>
          <w:szCs w:val="28"/>
          <w:rtl w:val="true"/>
          <w:lang w:bidi="ar-SA"/>
        </w:rPr>
        <w:t xml:space="preserve">لِعِيالِهِ فَيَفرحوا بِهِ ، فَيُباهِي اللَّهُ بِهِ المَلائِكَةَ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أطرِفوا أهاليكُم في كُلِّ جُمُعَةٍ بِشَي‌ءٍ مِنَ الفاكِهَةِ أوِ اللَّحمِ حَتّى يَفرَحوا بِالجُمُعَةِ </w:t>
      </w:r>
      <w:r>
        <w:rPr>
          <w:rFonts w:eastAsia="Amiri" w:cs="Amiri" w:ascii="Amiri" w:hAnsi="Amiri"/>
          <w:color w:val="111111"/>
          <w:sz w:val="28"/>
          <w:szCs w:val="28"/>
          <w:rtl w:val="true"/>
          <w:lang w:bidi="ar-SA"/>
        </w:rPr>
        <w:t>.</w:t>
      </w:r>
      <w:r>
        <w:rPr>
          <w:rStyle w:val="FootnoteAnchor"/>
          <w:rtl w:val="true"/>
        </w:rPr>
        <w:footnoteReference w:id="102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2126_14285"/>
    </w:p>
    <w:p>
      <w:pPr>
        <w:pStyle w:val="Heading3"/>
        <w:numPr>
          <w:ilvl w:val="2"/>
          <w:numId w:val="1"/>
        </w:numPr>
        <w:rPr/>
      </w:pPr>
      <w:bookmarkStart w:id="678" w:name="__RefHeading___Toc46034_3804643083"/>
      <w:bookmarkStart w:id="679" w:name="_Toc262"/>
      <w:bookmarkEnd w:id="677"/>
      <w:bookmarkEnd w:id="678"/>
      <w:r>
        <w:rPr/>
        <w:t>۶</w:t>
      </w:r>
      <w:r>
        <w:rPr>
          <w:rtl w:val="true"/>
        </w:rPr>
        <w:t xml:space="preserve"> </w:t>
      </w:r>
      <w:r>
        <w:rPr>
          <w:rtl w:val="true"/>
        </w:rPr>
        <w:t xml:space="preserve">/ </w:t>
      </w:r>
      <w:r>
        <w:rPr/>
        <w:t>۴</w:t>
      </w:r>
      <w:r>
        <w:rPr>
          <w:rtl w:val="true"/>
        </w:rPr>
        <w:t xml:space="preserve"> شاد كردن خانواده‌</w:t>
      </w:r>
      <w:bookmarkEnd w:id="67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شاد كردن خانواده‌پيامبر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خانواده‌اش را شادمان سازد، خداوند از آن شادى ، موجودى را مى‌آفريند كه تا روز رستاخيز براى او آمرزش مى‌طلبد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بازار ، نوبرى براى فرزندانش بياورد ، همانند كسى است كه صدقه‌اى حمل مى‌كند ، تا آن گاه كه آن را در دهان آنان مى‌گذارد ، و بايد از دختران شروع كند ؛ زيرا خداوند متعال ، دلسوز دختران است ، و هر كس نسبت به دختران ، دلسوز باشد ، همانند كسى است كه از ترس خدا مى‌گريد ، و هر كه از ترس خدا بگريد ، آمرزيده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دخترى را شاد كند ، خداوند در روز غم و اندوه ، او را شاد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وارد بازار شود و هديه‌اى بخرد و آن را براى خانواده‌اش ببَرد ، همانند كسى است كه براى عدّه‌اى نيازمند ، صدقه مى‌بَرَد ، و بايد آن هديه را نخست به دختران و سپس به پسران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مردى را كه هر گاه از بازار بر مى‌گردد ، چيزى در آستينش مى‌گيرد و براى خانواده‌اش مى‌آورد و آنان از آن ، شاد مى‌شوند ، دوست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به او بر فرشتگان ، مباهات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جمعه ، چيزى مثل ميوه يا گوشت براى خانواده‌تان هديه آوريد تا از آمدنِ جمعه ، شاد شوند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إدخالُ السُّرورِ عَلَى الصِّبيانِ ولا سِيَّمَا الأَيتام‌رسول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بابٌ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 لا يَدخُلُ فيهِ إلّا مَن فَرَّحَ الصِّبيانَ </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داراً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الفَرَحِ ، لا يَدخُلُها إلّا مَن فَرَّحَ يَتامَى المُؤمِنينَ </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المعجم الصغير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مِن أفكَهِ النّاسِ مَعَ الصَّبِيِّ </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إحياءالعلوم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يَقدَمُ مِنَ السَّفَرِ فَيَتَلَقّاهُ الصِّبيانُ فَيَقِفُ عَلَيهِم ، ثُمَّ يَأمُرُ بِهِم فَيُرفَعونَ إلَيهِ ، فَيُرفَعُ مِنهُم بَينَ يَدَيهِ ومِن خَلفِهِ ، ويَأمُرُ أصحابَهُ أن يَحمِلُوا بَعضَهُم ، فَرُبَّما تَفاخَرَ الصِّبيانُ بَعدَ ذلِكَ 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رَسولُ اللّهِ صلى اللَّه عليه و آله بَينَ يَدَيهِ ، وحَمَلَكَ أنتَ وَراءَهُ ، ويَقولُ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أصحابَهُ أن يَحمِلوكَ وَراءَهُم </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عليه السلام إلَى امرَأَةٍ عَلى كَتِفِها قِربَةُ ماءٍ ، فَأَخَذَ مِنهَا القِربَةَ فَحَمَلَها إلى مَوضِعِها ، وسَأَلَها عَن حالِها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صاحِبي إلى بَعضِ الثُّغورِ فَقُتِلَ ، وتَرَكَ عَلَيَّ صِبياناً يَتامى ، ولَيسَ عِندي شَي‌ءٌ ، فَقَد ألجَأَتنِي الضَّرورَةُ إلى خِدمَةِ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وباتَ لَيلَتَهُ قَلِقاً ، فَلَمّا أصبَحَ حَمَلَ زِنبيلاً فيه طَعامٌ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أحمِلُهُ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 وِزري عَنّي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وقَرَعَ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العَبدُ الَّذي حَمَلَ مَعكِ القِربَةَ ، فَافتَحي فَإِنَّ مَعي شَيئاً لِلصِّبيانِ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 وحَكَمَ بَيني وبينَ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اكتِسابَ الثَّوابِ ، فَاختاري بَينَ أن تَعجِنينَ‌</w:t>
      </w:r>
      <w:r>
        <w:rPr>
          <w:rStyle w:val="FootnoteAnchor"/>
          <w:rtl w:val="true"/>
        </w:rPr>
        <w:footnoteReference w:id="1032"/>
      </w:r>
      <w:r>
        <w:rPr>
          <w:rFonts w:ascii="Amiri" w:hAnsi="Amiri" w:eastAsia="Amiri" w:cs="Amiri"/>
          <w:color w:val="111111"/>
          <w:sz w:val="28"/>
          <w:sz w:val="28"/>
          <w:szCs w:val="28"/>
          <w:rtl w:val="true"/>
          <w:lang w:bidi="ar-SA"/>
        </w:rPr>
        <w:t>وتَخبِزينَ ، وبَينَ أن تُعَلِّلينَ‌</w:t>
      </w:r>
      <w:r>
        <w:rPr>
          <w:rStyle w:val="FootnoteAnchor"/>
          <w:rtl w:val="true"/>
        </w:rPr>
        <w:footnoteReference w:id="1033"/>
      </w:r>
      <w:r>
        <w:rPr>
          <w:rFonts w:ascii="Amiri" w:hAnsi="Amiri" w:eastAsia="Amiri" w:cs="Amiri"/>
          <w:color w:val="111111"/>
          <w:sz w:val="28"/>
          <w:sz w:val="28"/>
          <w:szCs w:val="28"/>
          <w:rtl w:val="true"/>
          <w:lang w:bidi="ar-SA"/>
        </w:rPr>
        <w:t xml:space="preserve">الصِّبيانَ لأَِخبِزَ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بِالخَبزِ أبصَرُ وعَلَيهِ أقدَرُ ، ولكِن شَأنَكَ وَالصِّبيانَ فَعَلِّلهُم حَتّى أفرُغَ 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الدَّقيقِ فَعَجَنَتهُ ، وعَمَدَ عَلِيٌّ عليه السلام إلَى اللَّحمِ فَطَبَخَهُ ، وجَعَلَ يُلقِمُ الصِّبيانَ مِن اللَّحمِ وَالتَّمرِ وغَيرِهِ ، فَكُلَّما ناوَلَ الصِّبيانَ مِن ذلِكَ شَيئاً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عَلِيَّ بنَ أبي طالِبٍ في حِلٍّ مِمّا مَرَّ في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اختَمَرَ العَجينُ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سَجِّرِ التَّنّورَ</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لِسَجرِهِ ، فَلَمّا أشعَلَهُ ولَفَحَ في وَجهِهِ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ضَيَّعَ الأَرامِلَ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فَرَأَتهُ امرَأةٌ تَعرِفُهُ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المَرأَةُ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حَيايَ مِنكَ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 حَيايَ مِنكِ يا أمَةَ اللَّهِ فيما قَصَّرتُ في أمرِكِ </w:t>
      </w:r>
      <w:r>
        <w:rPr>
          <w:rFonts w:eastAsia="Amiri" w:cs="Amiri" w:ascii="Amiri" w:hAnsi="Amiri"/>
          <w:color w:val="111111"/>
          <w:sz w:val="28"/>
          <w:szCs w:val="28"/>
          <w:rtl w:val="true"/>
          <w:lang w:bidi="ar-SA"/>
        </w:rPr>
        <w:t>!</w:t>
      </w:r>
      <w:r>
        <w:rPr>
          <w:rStyle w:val="FootnoteAnchor"/>
          <w:rtl w:val="true"/>
        </w:rPr>
        <w:footnoteReference w:id="103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2126_14289"/>
    </w:p>
    <w:p>
      <w:pPr>
        <w:pStyle w:val="Heading3"/>
        <w:numPr>
          <w:ilvl w:val="2"/>
          <w:numId w:val="1"/>
        </w:numPr>
        <w:rPr/>
      </w:pPr>
      <w:bookmarkStart w:id="681" w:name="__RefHeading___Toc46036_3804643083"/>
      <w:bookmarkStart w:id="682" w:name="_Toc263"/>
      <w:bookmarkEnd w:id="680"/>
      <w:bookmarkEnd w:id="681"/>
      <w:r>
        <w:rPr/>
        <w:t>۶</w:t>
      </w:r>
      <w:r>
        <w:rPr>
          <w:rtl w:val="true"/>
        </w:rPr>
        <w:t xml:space="preserve"> </w:t>
      </w:r>
      <w:r>
        <w:rPr>
          <w:rtl w:val="true"/>
        </w:rPr>
        <w:t xml:space="preserve">/ </w:t>
      </w:r>
      <w:r>
        <w:rPr/>
        <w:t>۵</w:t>
      </w:r>
      <w:r>
        <w:rPr>
          <w:rtl w:val="true"/>
        </w:rPr>
        <w:t xml:space="preserve"> شاد كردن كودكان بويژه يتيمان‌</w:t>
      </w:r>
      <w:bookmarkEnd w:id="68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شاد كردن كودكان بويژه يتيمان‌پيامبر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كسى كه كودكان را شادمان كرده باشد، از آن وارد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خانه‌اى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شادمانى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كسى كه كودكان يتيم مؤمنان را خوش‌حال كرده باشد، وارد آن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از شوخ‌طبع‌ترين مردمان با كودكان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إحياء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كه از سفر بازمى‌گشت، كودكان، او را در ميان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جمعشان مى‌ايستاد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فرمان مى‌داد تا آنها را به سويش بلند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كه بلند مى‌كرد ، در آغوش مى‌گرفت و آن ديگرى را به دوش مى‌كشيد و دستور مى‌داد تا بعضى را يارانش بر دوش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بسا كودكان به يكديگر فخر مى‌فروختند و يكى به ديگرى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مرا در حالى كه در آغوش خود داشت، حمل كرده ، امّا تو را بر پشت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يارانش داده است تا تو را حمل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كه مرا خود شخصاً حمل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زنى را ديد كه مَشكِ آبى بر شانه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را از وى گرفت و آن را تا منزل آن زن،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حال آن زن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همسر مرا به يكى از نقاط مرزى فرستاد و وى كشته شد و كودكان يتيم را برايم به جا نهاد ، در حالى كه من چيزى ندارم و ناچار براى مردم، خدمتكارى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بازگشت و شب را در اضطراب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انبانى خوراك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 تا برايت حمل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 چه كس بار مرا برايم حمل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بنده‌اى هستم كه مَشك را برايت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 كه چيزى براى كودكان آورده‌ام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از تو خشنود باشد و ميان من و علىّ بن ابى طالب،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درون خانه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مى‌دارم پاداش بَرَم ؛ پس يا آرد را خمير كن و نان بپز و يا كودكان را سرگرم كن تا من نان بپزم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نان پختنْ آشناتر و تواناترم ؛ امّا تو مى‌توانى كودكان را نگاه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كودكان پرداز تا من از نان پختنْ آسوده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به آرد كردن پرداخت و آن را خمير كرد و على عليه السلام گوشت را پخت و از گوشت و خرما و جز آن براى آن كودكان، لقمه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كودكى چيزى مى‌داد ، به وى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به سبب آنچه در باره تو روا داشته ،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خمير برآمد ،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برافروز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افروختن تنور پرداخت و آن گاه كه تنور شعله كشيد و صورتش را گداخت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جزاى كسى كه بيوگان و يتيمان را رها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زنى كه على عليه السلام را مى‌شناخت ، او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پيش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شرمسار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من شرمسار تو اَم، اى كنيز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كوتاهى‌اى كه در كار تو روا داشتم</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لَيلَةً عَلَى امرَأَةٍ مِسكينَةٍ لَها أطفالٌ صِغارٌ يَبكونَ مِنَ الجوعِ ، وهِيَ تُشاغِلُهُم وتُلهيهِم حَتّى يَناموا ، وكانَت قَد أشعَلَت ناراً تَحتَ قِدرٍ فيها ماءٌ لا غَيرَ ، وأوهَمَتهُم أنَّ فيها طَعاماً تَطبُخُهُ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أميرُ المُؤمِنينَ عليه السلام حالَها ، فَمَشى عليه السلام ومَعهُ قَنبَرٌ إلى مَنزِلِهِ ، فَأَخرَجَ قَوصَرَةَ</w:t>
      </w:r>
      <w:r>
        <w:rPr>
          <w:rStyle w:val="FootnoteAnchor"/>
          <w:rtl w:val="true"/>
        </w:rPr>
        <w:footnoteReference w:id="1036"/>
      </w:r>
      <w:r>
        <w:rPr>
          <w:rFonts w:ascii="Amiri" w:hAnsi="Amiri" w:eastAsia="Amiri" w:cs="Amiri"/>
          <w:color w:val="111111"/>
          <w:sz w:val="28"/>
          <w:sz w:val="28"/>
          <w:szCs w:val="28"/>
          <w:rtl w:val="true"/>
          <w:lang w:bidi="ar-SA"/>
        </w:rPr>
        <w:t>تَمرٍ وجِرابَ‌</w:t>
      </w:r>
      <w:r>
        <w:rPr>
          <w:rStyle w:val="FootnoteAnchor"/>
          <w:rtl w:val="true"/>
        </w:rPr>
        <w:footnoteReference w:id="1037"/>
      </w:r>
      <w:r>
        <w:rPr>
          <w:rFonts w:ascii="Amiri" w:hAnsi="Amiri" w:eastAsia="Amiri" w:cs="Amiri"/>
          <w:color w:val="111111"/>
          <w:sz w:val="28"/>
          <w:sz w:val="28"/>
          <w:szCs w:val="28"/>
          <w:rtl w:val="true"/>
          <w:lang w:bidi="ar-SA"/>
        </w:rPr>
        <w:t xml:space="preserve">دَقيقٍ وشَيئاً مِنَ الشَّحمِ وَالأَرُزِّ وَالخُبزِ ، وحَمَلَهُ عَلى كَتِفِهِ الشَّريفِ ، فَطَلَبَ قَنبَرٌ حَملَهُ ،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بابِ المَرأَةِ استَأذَنَ عَلَيها ، فَأَذِنَت لَهُ فِي الدُّخولِ ، فَأَرمى شَيئاً مِنَ الأَرُزِّ فِي القِدرِ ومَعَهُ شَي‌ءٌ مِنَ الشَّحمِ ، فَلَمّا فَرَغَ مِن نَضجِهِ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لِلصِّغارِ وأمَرَهم بِأَكلِهِ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شَبِعوا أخَذَ يَطوفُ بِالبَيتِ ويُبَعبِعُ لَهُم ، فَأَخَذوا فِي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عليه السلام قالَ لَهُ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رَأَيتُ اللَّيلَةَ شَيئاً عَجيباً قَد عَلِمتُ سَبَبَ بَعضِهِ ؛ وهُوَ حَملُكَ لِلزّادِ طَلَباً لِلثَّوابِ ، أمّا طَوافُكَ بِالبَيتِ عَلى يَدَيكَ ورِجلَيكَ وَالبَعبَعَةُ فَما أدري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إنّي دَخَلتُ عَلى هؤُلاءِ الأَطفالِ وهُم يَبكونَ مِن شِدَّةِ الجوعِ ، فَأَحبَبتُ أن أخرُجَ عَنهُم وهُم يَضحَكونَ مَعَ الشِّبَعِ ، فَلَم أجِد سَبَباً سِوى ما فَعَلتُ </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على عليه السلام شبى بر زنى بينوا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كودكانى كوچك داشت كه از گرسنگى مى‌گريستند و او ايشان را سرگرم و مشغول مى‌ساخت تا بخوابند و زير ظرفى كه تنها در آن آب بود ، آتش برافروخته بود تا ايشان را بدين خيال اندازد كه در آن ظرف، غذايى برايشان مى‌پزد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حال وى را دريافت ؛ پس به راه افتاد و همراه قنبر، به خانه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ظرفى خرما ، كيسه‌اى آرد ، و قدرى گوشت و برنج و نان برداشت و بر دوش مباركش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اجازه خواست كه آن را حمل كند ؛ ولى امام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در خانه آن زن رسيد ، از او رخصت خواست و وى اجازه داخل شدن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قدرى برنج را همراه مقدارى گوشت، درون ديگى نهاد و آن گاه كه از پختن آن فراغت يافت ، آن را نزد كودكان آورد و از آنها خواست كه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سير شدند ، گرد اتاق چرخيد و برايشان صداى گوسفند درآورد و آنان به خنده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على عليه السلام بيرون آمد ، قنبر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چيزى شگفت ديدم كه دليل بخشى از آن را دانستم و آن ، توشه بردنت در جستجوى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امّا سبب بر دست و پا چرخيدنت پيرامون اتاق و صداى گوسفند درآوردنت را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اين كودكان رفتم ، در حالى كه از شدّت گرسنگى مى‌گريستند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خواستم تا در حالى از نزد آنان خارج شوم كه در حال سيرى بخندند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دستاويزى جز آنچه كردم ، نيافتم</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إدخالُ السُّرورِ عَلَى المُؤمِنِ‌رسول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أفضَلِ الأَعمالِ بَعدَ الفَرائِضِ إدخالُ السُّرورِ عَلَى المُؤمِنِ </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بَعدَ الصَّلاةِ ، إدخالُ السُّرورِ في قَلبِ المُؤمِنِ بِما لا إثمَ فيهِ </w:t>
      </w:r>
      <w:r>
        <w:rPr>
          <w:rFonts w:eastAsia="Amiri" w:cs="Amiri" w:ascii="Amiri" w:hAnsi="Amiri"/>
          <w:color w:val="111111"/>
          <w:sz w:val="28"/>
          <w:szCs w:val="28"/>
          <w:rtl w:val="true"/>
          <w:lang w:bidi="ar-SA"/>
        </w:rPr>
        <w:t xml:space="preserve">. .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سُرورٌ</w:t>
      </w:r>
      <w:r>
        <w:rPr>
          <w:rStyle w:val="FootnoteAnchor"/>
          <w:rtl w:val="true"/>
        </w:rPr>
        <w:footnoteReference w:id="1041"/>
      </w:r>
      <w:r>
        <w:rPr>
          <w:rFonts w:ascii="Amiri" w:hAnsi="Amiri" w:eastAsia="Amiri" w:cs="Amiri"/>
          <w:color w:val="111111"/>
          <w:sz w:val="28"/>
          <w:sz w:val="28"/>
          <w:szCs w:val="28"/>
          <w:rtl w:val="true"/>
          <w:lang w:bidi="ar-SA"/>
        </w:rPr>
        <w:t xml:space="preserve">تُدخِلُهُ عَلَى المُؤمِنِ ، تَطرُدُ عَنهُ جَوعَتَهُ أو تَكشِفُ عَنهُ كُربَتَهُ </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إدخالَكَ السُّرورَ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سُرورُ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جَوعَتِهِ ، وتَنفيسُ كُربَتِهِ ، وقَضاءُ دَينِهِ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قَضاء الحَوائج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عَلى أخيكَ المُؤمِنِ المُسلِمِ سُروراً ، أو تَقضِيَ لَهُ دَيناً ، أو تُطعِمَهُ خُبزاً </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3" w:name="pg2126_14301"/>
    </w:p>
    <w:p>
      <w:pPr>
        <w:pStyle w:val="Heading3"/>
        <w:numPr>
          <w:ilvl w:val="2"/>
          <w:numId w:val="1"/>
        </w:numPr>
        <w:rPr/>
      </w:pPr>
      <w:bookmarkStart w:id="684" w:name="__RefHeading___Toc46038_3804643083"/>
      <w:bookmarkStart w:id="685" w:name="_Toc264"/>
      <w:bookmarkEnd w:id="683"/>
      <w:bookmarkEnd w:id="684"/>
      <w:r>
        <w:rPr/>
        <w:t>۶</w:t>
      </w:r>
      <w:r>
        <w:rPr>
          <w:rtl w:val="true"/>
        </w:rPr>
        <w:t xml:space="preserve"> </w:t>
      </w:r>
      <w:r>
        <w:rPr>
          <w:rtl w:val="true"/>
        </w:rPr>
        <w:t xml:space="preserve">/ </w:t>
      </w:r>
      <w:r>
        <w:rPr/>
        <w:t>۶</w:t>
      </w:r>
      <w:r>
        <w:rPr>
          <w:rtl w:val="true"/>
        </w:rPr>
        <w:t xml:space="preserve"> شاد كردن مؤمن‌</w:t>
      </w:r>
      <w:bookmarkEnd w:id="68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شاد كردن مؤمن‌پيامبر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كارها پس از انجام دادن واجبات ، خوش‌حال كردن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كارها پس از نماز ، شادمان كردن مؤمن، بدون ارتكاب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كارها در پيشگاه خدا ، شادى‌اى است كه به مؤمن برسانى ، گرسنگى‌اش را بر طرف كنى و اندوهش را بزدايى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كارها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مؤمنى را شاد سازى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مؤمن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كردن او و برطرف كردن گرفتارى او و پرداخت بدهى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قضاء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خدا صلى اللَّه عليه و آله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كارها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برادر مؤمنت را شادمان سازى يا قرضش را بپردازى يا به وى غذايى بخورانى</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يَعمَلُهُ المُسلِمُ أحَبُّ إلَى اللَّهِ عزّ وجلّ مِن إدخالِ السُّرورِ عَلى أخيهِ المُسلِمِ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إلَى اللَّهِ عَزَّوجَلَّ إدخالُ السُّرورِ عَلَى المُؤمِنِ ، شَبعَةُ</w:t>
      </w:r>
      <w:r>
        <w:rPr>
          <w:rStyle w:val="FootnoteAnchor"/>
          <w:rtl w:val="true"/>
        </w:rPr>
        <w:footnoteReference w:id="1046"/>
      </w:r>
      <w:r>
        <w:rPr>
          <w:rFonts w:ascii="Amiri" w:hAnsi="Amiri" w:eastAsia="Amiri" w:cs="Amiri"/>
          <w:color w:val="111111"/>
          <w:sz w:val="28"/>
          <w:sz w:val="28"/>
          <w:szCs w:val="28"/>
          <w:rtl w:val="true"/>
          <w:lang w:bidi="ar-SA"/>
        </w:rPr>
        <w:t xml:space="preserve">مُسلِمٍ أو قَضاءُ دَينِهِ </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فِطرُكَ لِأَخيكَ المُسلِمِ ، وإدخالُكَ السُّرورَ عَلَيهِ ، أعظَمُ أجراً مِن صِيامِكَ </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الكافي 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الإِمامُ الصادِقُ عليه السلام عَن ثَوابِ إدخالِ السُّرورِ عَلى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عَشرُ حَسَناتٍ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وألفُ ألفِ حَسَنَةٍ </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إدخال السرور على المؤمن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إدخال الحُزنِ عَلَى المُؤمِنِ‌رسول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أحزَنَ مُؤمِناً ثُمَّ أعطاهُ الدُّنيا لَم يَكُن ذلِكَ كَفّارَتَهُ ، ولَم يُؤجَر عَلَيهِ </w:t>
      </w:r>
      <w:r>
        <w:rPr>
          <w:rFonts w:eastAsia="Amiri" w:cs="Amiri" w:ascii="Amiri" w:hAnsi="Amiri"/>
          <w:color w:val="111111"/>
          <w:sz w:val="28"/>
          <w:szCs w:val="28"/>
          <w:rtl w:val="true"/>
          <w:lang w:bidi="ar-SA"/>
        </w:rPr>
        <w:t>.</w:t>
      </w:r>
      <w:r>
        <w:rPr>
          <w:rStyle w:val="FootnoteAnchor"/>
          <w:rtl w:val="true"/>
        </w:rPr>
        <w:footnoteReference w:id="105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2126_14305"/>
    </w:p>
    <w:p>
      <w:pPr>
        <w:pStyle w:val="Heading3"/>
        <w:numPr>
          <w:ilvl w:val="2"/>
          <w:numId w:val="1"/>
        </w:numPr>
        <w:rPr/>
      </w:pPr>
      <w:bookmarkStart w:id="687" w:name="__RefHeading___Toc46040_3804643083"/>
      <w:bookmarkStart w:id="688" w:name="_Toc265"/>
      <w:bookmarkEnd w:id="686"/>
      <w:bookmarkEnd w:id="687"/>
      <w:r>
        <w:rPr/>
        <w:t>۶</w:t>
      </w:r>
      <w:r>
        <w:rPr>
          <w:rtl w:val="true"/>
        </w:rPr>
        <w:t xml:space="preserve"> </w:t>
      </w:r>
      <w:r>
        <w:rPr>
          <w:rtl w:val="true"/>
        </w:rPr>
        <w:t xml:space="preserve">/ </w:t>
      </w:r>
      <w:r>
        <w:rPr/>
        <w:t>۷</w:t>
      </w:r>
      <w:r>
        <w:rPr>
          <w:rtl w:val="true"/>
        </w:rPr>
        <w:t xml:space="preserve"> اندوهگين كردن مؤمن‌</w:t>
      </w:r>
      <w:bookmarkEnd w:id="688"/>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 مسلمان در نزد خداوند ، محبوب‌تر از شادمان كردن برادر مسلمانش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دوست‌داشتنى‌ترين كارها در پيشگاه الهى، خوش‌حال ساختن مؤمن ، سير كردن مسلمان يا پرداخت بدهى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افطارى دادن به برادر مسلمانت و شاد كردن وى، از روزه دارى‌ات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عبداللَّه بن سنان در پاسخ اين پرسش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 كه مؤمن را شاد مى‌كند، 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چنين است و بلكه هزار هزار حسنه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شاد كردن مؤمن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اندوهگين كردن مؤمن‌پيامبر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اندوهگين سازد و سپس همه دنيا را تقديم وى كند ، كفّاره‌اش نمى‌گردد و براى آن، پاداش داده نمى‌شود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مُؤمِناً آذاهُ اللَّهُ ، ومَن أحزَنَهُ أحزَنَهُ اللَّهُ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أخاهُ بِما يَسُرُّهُ لِيَسُرَّهُ سَرَّهُ اللَّهُ يَومَ القِيامةِ ، ومَن لَقِيَ أخاهُ بِما يَسوؤُهُ لِيَسُوءَهُ ساءَهُ اللَّهُ يَومَ يَلقاهُ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رَجُلٍ مِن شيعَتِنا سُروراً فَقَد أدخَلَهُ عَلى رَسولِ اللَّهِ صلى اللَّه عليه و آله وكَذلِكَ مَن أدخَلَ عَلَيهِ أذىً أو غَمّاً </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السُّرورَ عَلى مُؤمِنٍ فَقَد أدخَلَهُ عَلى رَسولِ اللَّهِ صلى اللَّه عليه و آله ، ومَن أدخَلَهُ عَلى رَسولِ اللَّهِ صلى اللَّه عليه و آله فَقَد وَصَلَ ذلِكَ إلَى اللَّهِ ، وكَذلِكَ مَن أدخَلَ عَلَيهِ كَرباً </w:t>
      </w:r>
      <w:r>
        <w:rPr>
          <w:rFonts w:eastAsia="Amiri" w:cs="Amiri" w:ascii="Amiri" w:hAnsi="Amiri"/>
          <w:color w:val="111111"/>
          <w:sz w:val="28"/>
          <w:szCs w:val="28"/>
          <w:rtl w:val="true"/>
          <w:lang w:bidi="ar-SA"/>
        </w:rPr>
        <w:t>.</w:t>
      </w:r>
      <w:r>
        <w:rPr>
          <w:rStyle w:val="FootnoteAnchor"/>
          <w:rtl w:val="true"/>
        </w:rPr>
        <w:footnoteReference w:id="105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آثارُ إدخالِ السُّرورِ عَلَى المُؤمِنِ‌أ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اللَّهِ وأوليائِهِ</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مُؤمِناً فَإِنَّما يَسُرُّ اللَّهَ عزّ وجلّ </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bookmarkStart w:id="689" w:name="pg2126_14309"/>
    </w:p>
    <w:p>
      <w:pPr>
        <w:pStyle w:val="Heading3"/>
        <w:numPr>
          <w:ilvl w:val="2"/>
          <w:numId w:val="1"/>
        </w:numPr>
        <w:rPr/>
      </w:pPr>
      <w:bookmarkStart w:id="690" w:name="__RefHeading___Toc46042_3804643083"/>
      <w:bookmarkStart w:id="691" w:name="_Toc266"/>
      <w:bookmarkEnd w:id="689"/>
      <w:bookmarkEnd w:id="690"/>
      <w:r>
        <w:rPr/>
        <w:t>۶</w:t>
      </w:r>
      <w:r>
        <w:rPr>
          <w:rtl w:val="true"/>
        </w:rPr>
        <w:t xml:space="preserve"> </w:t>
      </w:r>
      <w:r>
        <w:rPr>
          <w:rtl w:val="true"/>
        </w:rPr>
        <w:t xml:space="preserve">/ </w:t>
      </w:r>
      <w:r>
        <w:rPr/>
        <w:t>۸</w:t>
      </w:r>
      <w:r>
        <w:rPr>
          <w:rtl w:val="true"/>
        </w:rPr>
        <w:t xml:space="preserve"> آثار شاد كردن مؤمن‌</w:t>
      </w:r>
      <w:bookmarkEnd w:id="691"/>
    </w:p>
    <w:p>
      <w:pPr>
        <w:pStyle w:val="Heading4"/>
        <w:numPr>
          <w:ilvl w:val="3"/>
          <w:numId w:val="1"/>
        </w:numPr>
        <w:rPr/>
      </w:pPr>
      <w:bookmarkStart w:id="692" w:name="__RefHeading___Toc46044_3804643083"/>
      <w:bookmarkStart w:id="693" w:name="_Toc267"/>
      <w:bookmarkEnd w:id="692"/>
      <w:r>
        <w:rPr>
          <w:rtl w:val="true"/>
        </w:rPr>
        <w:t xml:space="preserve">الف </w:t>
      </w:r>
      <w:r>
        <w:rPr>
          <w:rtl w:val="true"/>
        </w:rPr>
        <w:t xml:space="preserve">- </w:t>
      </w:r>
      <w:r>
        <w:rPr>
          <w:rtl w:val="true"/>
        </w:rPr>
        <w:t>شادمانى خدا و دوستانش‌</w:t>
      </w:r>
      <w:bookmarkEnd w:id="693"/>
    </w:p>
    <w:p>
      <w:p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بيازارد ، خداوند، او را مى‌آزارد و 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غمگين سازد، خداوند، غمگينش مى‌سازد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أبي أيّوب الأنصاريّ عن النّبيّ صپيامبر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براى شاد كردن برادرش ، آن گونه كه وى را خوش‌حال مى‌كند با وى ديدار كند، خداوند در روز رستاخيز، او را شادمان مى‌سازد ، و هر كه براى ناراحت ساختن برادرش ، آن گونه كه موجب ناراحتى او مى‌شود با وى ديدار كند، خداوند در روزى كه ديدارش مى‌كند، او را ناراحت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المِعراجِ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يكى از شيعيان ما را مسرور سازد ، بى‌ترديد، پيامبر خدا صلى اللَّه عليه و آله را مسرور كرده است ، و همين گونه است اگر به او آزار يا اندوهى برساند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شاد گرداند، به يقين، پيامبر خدا صلى اللَّه عليه و آله را شاد كرده است و هر كه پيامبر خدا صلى اللَّه عليه و آله را شاد كند ، آن شاد كردن را به خداوند، پيوند زده است ، و همين گونه است اگر اندوهى را بر او وارد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آثار شاد كردن مؤمن‌الف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خدا و دوستانش</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خوش‌حال كند، خداوند را خوش‌حال مى‌كند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مُؤمِناً فَقَد سَرَّني ، ومَن سَرَّني فَقَد سَرَّ اللَّهَ </w:t>
      </w:r>
      <w:r>
        <w:rPr>
          <w:rFonts w:eastAsia="Amiri" w:cs="Amiri" w:ascii="Amiri" w:hAnsi="Amiri"/>
          <w:color w:val="111111"/>
          <w:sz w:val="28"/>
          <w:szCs w:val="28"/>
          <w:rtl w:val="true"/>
          <w:lang w:bidi="ar-SA"/>
        </w:rPr>
        <w:t>.</w:t>
      </w:r>
      <w:r>
        <w:rPr>
          <w:rStyle w:val="FootnoteAnchor"/>
        </w:rPr>
        <w:footnoteReference w:id="1056"/>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فَقَد سَرَّني ، ومَن سَرَّني فَقَدِ اتَّخَذَ عِندَ الرَّحمنِ عَهداً ، ومَنِ اتَّخَذَ عِندَ الرَّحمنِ عَهداً فَلا تَمَسُّهُ النّارُ ، إنَّ اللَّهَ لا يُخلِفُ الميعادَ </w:t>
      </w:r>
      <w:r>
        <w:rPr>
          <w:rFonts w:eastAsia="Amiri" w:cs="Amiri" w:ascii="Amiri" w:hAnsi="Amiri"/>
          <w:color w:val="111111"/>
          <w:sz w:val="28"/>
          <w:szCs w:val="28"/>
          <w:rtl w:val="true"/>
          <w:lang w:bidi="ar-SA"/>
        </w:rPr>
        <w:t>.</w:t>
      </w:r>
      <w:r>
        <w:rPr>
          <w:rStyle w:val="FootnoteAnchor"/>
        </w:rPr>
        <w:footnoteReference w:id="1057"/>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السُّرورَ عَلى أخيهِ المُؤمِنِ فَقَد أدخَلَ السُّرورَ عَلَينا أهلَ البَيتِ ، ومَن أدخَلَ السُّرورَ عَلَينا أهلَ البَيتِ فَقَد أدخَلَ السُّرورَ عَلى رَسولِ اللَّهِ صلى اللَّه عليه و آله ، ومَن أدخَلَ السُّرورَ عَلى رَسولِ اللَّهِ صلى اللَّه عليه و آله فَقَد سَرَّ اللَّهَ ، ومَن سَرَّ اللَّهَ كانَ حَقّاً عَلَى اللَّهِ أن يَسُرَّهُ وأن يُسكِنَهُ جَنَّتَهُ </w:t>
      </w:r>
      <w:r>
        <w:rPr>
          <w:rFonts w:eastAsia="Amiri" w:cs="Amiri" w:ascii="Amiri" w:hAnsi="Amiri"/>
          <w:color w:val="111111"/>
          <w:sz w:val="28"/>
          <w:szCs w:val="28"/>
          <w:rtl w:val="true"/>
          <w:lang w:bidi="ar-SA"/>
        </w:rPr>
        <w:t>.</w:t>
      </w:r>
      <w:r>
        <w:rPr>
          <w:rStyle w:val="FootnoteAnchor"/>
        </w:rPr>
        <w:footnoteReference w:id="1058"/>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لَنا وَلِيّاً فَقَد وَصَلَ لَنا رَحِماً </w:t>
      </w:r>
      <w:r>
        <w:rPr>
          <w:rFonts w:eastAsia="Amiri" w:cs="Amiri" w:ascii="Amiri" w:hAnsi="Amiri"/>
          <w:color w:val="111111"/>
          <w:sz w:val="28"/>
          <w:szCs w:val="28"/>
          <w:rtl w:val="true"/>
          <w:lang w:bidi="ar-SA"/>
        </w:rPr>
        <w:t>.</w:t>
      </w:r>
      <w:r>
        <w:rPr>
          <w:rStyle w:val="FootnoteAnchor"/>
        </w:rPr>
        <w:footnoteReference w:id="1059"/>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حَتّى قَضاها لَهُ فَسُرَّ بِقَضائِها ، فَكانَ كِإِدخالِ السُّرورِ عَلى رَسولِ اللَّهِ صلى اللَّه عليه و آله </w:t>
      </w:r>
      <w:r>
        <w:rPr>
          <w:rFonts w:eastAsia="Amiri" w:cs="Amiri" w:ascii="Amiri" w:hAnsi="Amiri"/>
          <w:color w:val="111111"/>
          <w:sz w:val="28"/>
          <w:szCs w:val="28"/>
          <w:rtl w:val="true"/>
          <w:lang w:bidi="ar-SA"/>
        </w:rPr>
        <w:t>.</w:t>
      </w:r>
      <w:r>
        <w:rPr>
          <w:rStyle w:val="FootnoteAnchor"/>
        </w:rPr>
        <w:footnoteReference w:id="1060"/>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 لَقِيَ مُسلِماً فَسَرَّهُ ، سَرَّهُ اللَّهُ عَزَّوَجَلَّ </w:t>
      </w:r>
      <w:r>
        <w:rPr>
          <w:rFonts w:eastAsia="Amiri" w:cs="Amiri" w:ascii="Amiri" w:hAnsi="Amiri"/>
          <w:color w:val="111111"/>
          <w:sz w:val="28"/>
          <w:szCs w:val="28"/>
          <w:rtl w:val="true"/>
          <w:lang w:bidi="ar-SA"/>
        </w:rPr>
        <w:t>.</w:t>
      </w:r>
      <w:r>
        <w:rPr>
          <w:rStyle w:val="FootnoteAnchor"/>
        </w:rPr>
        <w:footnoteReference w:id="1061"/>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أحَدُكُم إذا أدخَلَ عَلى مُؤمِنٍ سُروراً أنّهُ عَلَيهِ أدخَلَهُ فَقَط ، بَل وَاللَّهِ عَلَينا ، بَل وَاللَّهِ عَلى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خوش‌حال كند، مرا خوش‌حال كرده است و هر كس مرا خوش‌حال كند، خدا را خوش‌حال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شادمان كند، مرا شادمان كرده است و هر كس مرا شادمان كند، هر آينه از نزد خداوند، پيمانى گرفته است و هر كس از نزد خداوند، پيمانى گرفته باشد،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خداوند از وعده خود سر باز نمى‌زند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برادر مؤمن خود را شاد كند، ما اهل بيت پيامبر را شاد كرده است و هر كس ما اهل بيت را شاد سازد، پيامبر خدا صلى اللَّه عليه و آله را شاد كرده و آن كه پيامبر خدا صلى اللَّه عليه و آله را شاد نمايد، خدا را شاد كرده و هر كس خدا را شاد گرداند، بر خداست كه وى را شاد كند و در بهشت خود جاى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لِهِشامِ بنِ الحَكَمِ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خاطر ما، دوستى را خوش‌حال كند، با ما پيوند خويشاوندى برقرار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تيسير المطالب 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نياز برادرش بكوشد تا آن را برآورده سازد و از برآورده شدنش شادمان شود، تو گويى پيامبر خدا صلى اللَّه عليه و آله را شاد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كه در ملاقات با مسلمان ديگرى، او را شاد كند، خداوند عزّ وجلّ شادمانش خواهد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شاد كند، نپندارد كه تنها او را شاد كرده است؛ بلكه به خدا سوگند ما را و بلكه به خدا سوگند پيامبر خدا صلى اللَّه عليه و آله را شاد كرده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مُؤمِناً فَقَد سَرَّني ، ومَن سَرَّني فَقَد سَرَّ رَسولَ اللَّهِ صلى اللَّه عليه و آله ، وَمَن سَرَّ رَسولَ اللَّهِ صلى اللَّه عليه و آله فَقَد سَرَّ اللَّهَ عَزَّوَجَلَّ ، ومَن سَرَّ اللَّهَ أدخَلَهُ الجَنَّةَ </w:t>
      </w:r>
      <w:r>
        <w:rPr>
          <w:rFonts w:eastAsia="Amiri" w:cs="Amiri" w:ascii="Amiri" w:hAnsi="Amiri"/>
          <w:color w:val="111111"/>
          <w:sz w:val="28"/>
          <w:szCs w:val="28"/>
          <w:rtl w:val="true"/>
          <w:lang w:bidi="ar-SA"/>
        </w:rPr>
        <w:t>.</w:t>
      </w:r>
      <w:r>
        <w:rPr>
          <w:rStyle w:val="FootnoteAnchor"/>
        </w:rPr>
        <w:footnoteReference w:id="1063"/>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لَرَسولُ اللَّهِ صلى اللَّه عليه و آله أسَرُّ بِقَضاءِ حاجَةِ المُؤمن إذا وَصَلَت إلَيهِ مِن صاحِبِ الحاجَةِ </w:t>
      </w:r>
      <w:r>
        <w:rPr>
          <w:rFonts w:eastAsia="Amiri" w:cs="Amiri" w:ascii="Amiri" w:hAnsi="Amiri"/>
          <w:color w:val="111111"/>
          <w:sz w:val="28"/>
          <w:szCs w:val="28"/>
          <w:rtl w:val="true"/>
          <w:lang w:bidi="ar-SA"/>
        </w:rPr>
        <w:t>.</w:t>
      </w:r>
      <w:r>
        <w:rPr>
          <w:rStyle w:val="FootnoteAnchor"/>
        </w:rPr>
        <w:footnoteReference w:id="1064"/>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المطالب عن ابن عبّاس رفعه إلى النّبيّ صلى اعدّة الداعي عن الحسن بن يقطين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عَلَينا بِالأَهوازِ رَجُلٌ مِن كُتّابِ يَحيَى بنِ خالِدٍ ، وكانَ عَلَيَّ بَقايا خَراجٍ كانَ فيها زَوالُ نِعمَتي وخُروجي عَن مُلكي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يَنتَحِلُ هذَا الأَمرَ ، فَخَشيتُ أن ألقاهُ مَخافَةَ ألاّ يَكونَ ما بَلَغَني حَقّاً ، فَيَكونُ فيهِ خُروجي عَن مُلكي وزَوالُ نِعمَتي ، فَهَرَبتُ مِنهُ إلَى اللَّهِ تَعالى ، وأتَيتُ الصّادِقَ عليه السلام‌</w:t>
      </w:r>
      <w:r>
        <w:rPr>
          <w:rStyle w:val="FootnoteAnchor"/>
          <w:rtl w:val="true"/>
        </w:rPr>
        <w:footnoteReference w:id="1065"/>
      </w:r>
      <w:r>
        <w:rPr>
          <w:rFonts w:ascii="Amiri" w:hAnsi="Amiri" w:eastAsia="Amiri" w:cs="Amiri"/>
          <w:color w:val="111111"/>
          <w:sz w:val="28"/>
          <w:sz w:val="28"/>
          <w:szCs w:val="28"/>
          <w:rtl w:val="true"/>
          <w:lang w:bidi="ar-SA"/>
        </w:rPr>
        <w:t xml:space="preserve">مُستَجيراً ، فَكَتَبَ إلَيهِ رُقعَةً صَغيرَةً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ظِلِّ عَرشِهِ ظِلاًّ لا يَسكُنُهُ إلّا مَن نَفَّسَ عَن أخيهِ كُربَتَهُ ، أو أعانَهُ بِنَفسِهِ ، أو صَنَعَ إليهِ مَعروفاً ولَو بِشِقِّ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أخوكَ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خَتَمها ودَفَعَها إلَيَّ وأمَرَني أن اُوصِلَها إلَيهِ ، فَلَمّا رَجَعتُ إلى بَلَدي ، صِرتُ لَيلاً إلى مَنزِلِهِ فَاستَأذَنتُ عَلَيهِ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الصّادِقِ عليه السلام بِالبابِ ، فَإِذا أنَا بِهِ قَد خَرَجَ إلَيَّ حافِياً ، وَمُنذُ نَظَرَني سَلَّمَ عَلَيَّ وقَبَّلَ ما بَينَ عَينَيَّ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أنتَ رَسولُ مَولايَ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أعتَقتَني مِنَ النّارِ إن كُنتَ صادِقاً ، فَأَخَذَ بِيَدي وأدخَلَني مَنزِلَهُ ، وأجلَسَني في مَجلِسِهِ ، وقَعَدَ بَين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كَيفَ خَلَّفتَ مَولايَ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حَتّى أعادَها ثَلاثاً ، ثُمَّ ناوَلتُ الرُّقعَةَ فَقَرَأَها وقَبَّلَها ووَضَعَها عَلى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مُر بِأَمرِكَ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جَريدَتِكَ‌</w:t>
      </w:r>
      <w:r>
        <w:rPr>
          <w:rStyle w:val="FootnoteAnchor"/>
          <w:rtl w:val="true"/>
        </w:rPr>
        <w:footnoteReference w:id="1066"/>
      </w:r>
      <w:r>
        <w:rPr>
          <w:rFonts w:ascii="Amiri" w:hAnsi="Amiri" w:eastAsia="Amiri" w:cs="Amiri"/>
          <w:color w:val="111111"/>
          <w:sz w:val="28"/>
          <w:sz w:val="28"/>
          <w:szCs w:val="28"/>
          <w:rtl w:val="true"/>
          <w:lang w:bidi="ar-SA"/>
        </w:rPr>
        <w:t xml:space="preserve">عَلَيَّ كَذا وكَذا ألفَ ألفِ دِرهَمٍ ، وفيهِ عَطَبي وهَلاكي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بِالجَريدَةِ فَمَحا عَنّي كُلَّ ما كانَ فيها ، وأعطاني بَراءَةً مِنها ، ثُمّ دَعا بِصَناديقِ مالِهِ فَناصَفَني عَلَيها ، ثُمَّ دَعا بِدَوابِّهِ فَجَعَلَ يَأخُذُ دَابَّةً ويُعطيني دَابَّةً ، ثُمّ دَعا بِغِلمانِهِ ، فَجَعَلَ يُعطيني غُلاماً ويَأخُذُ غُلاماً ، ثُمّ دَعا بِكِسوَتِهِ فَجَعَلَ يَأخُذُ ثَوباً ويُعطيني ثَوباً ، حَتّى شاطَرَني‌</w:t>
      </w:r>
      <w:r>
        <w:rPr>
          <w:rStyle w:val="FootnoteAnchor"/>
          <w:rtl w:val="true"/>
        </w:rPr>
        <w:footnoteReference w:id="1067"/>
      </w:r>
      <w:r>
        <w:rPr>
          <w:rFonts w:ascii="Amiri" w:hAnsi="Amiri" w:eastAsia="Amiri" w:cs="Amiri"/>
          <w:color w:val="111111"/>
          <w:sz w:val="28"/>
          <w:sz w:val="28"/>
          <w:szCs w:val="28"/>
          <w:rtl w:val="true"/>
          <w:lang w:bidi="ar-SA"/>
        </w:rPr>
        <w:t xml:space="preserve">في جَميعِ مُلكِهِ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وزِدتَ عَلى السُّرورِ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المَوسِمِ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كانَ هذا الفَرَحُ يُقابَلُ بِشَي‌ءٍ أحَبَّ إلَى اللَّهِ ورَسولِهِ مِنَ الخُروجِ إلَى الحَجِّ وَالدُّعاءِ لَهُ ، وَالمَصيرِ إلى مَولايَ وسَيّديَ الصّادِقِ عليه السلام وَشُكرِهِ عِندَهُ ، وأسألُهُ الدُّعاءَ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مَكَّةَ وجَعَلتُ طَريقي إلى مَولايَ ، فَلَمّا دَخَلتُ عَلَيهِ رَأَيتُ السُّرورَ في وَجهِهِ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خَبَرُكَ مَعَ الرَّجُلِ ؟ فَجَعَلتُ اُورِدُ عَلَيهِ خَبَري ، وجَعَلَ يَتَهَلَّلُ وَجهُهُ ويُسَرُّ السُّرورَ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هَل سُرِرتَ بما كانَ مِنهُ إلَيَّ ؟ سَرَّهُ اللَّهُ تَعالى في جَميعِ اُمورِهِ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لَقَد سَرَّني ولَقَد سَرَّ آبائي ، وَاللَّهِ لَقَد سَرَّ أميرَ المُؤمِنينَ عليه السلام ، وَاللَّهِ ، لَقَد سَرَّ رَسولَ اللَّهِ صلى اللَّه عليه و آله ، وَاللَّهِ لَقَد سَرَّ اللَّهَ في عَرشِهِ </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خوش‌حال كند، مرا خوش‌حال كرده است و هر كس مرا خوش‌حال كند، پيامبر خدا صلى اللَّه عليه و آله را خوش‌حال كرده است و هر كس پيامبر خدا صلى اللَّه عليه و آله را خوش‌حال كند، خداوند عزّ وجلّ را خوش‌حال كرده است و هر كس خدا را خوش‌حال كند، او را به بهشت وارد خواهد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لِبِلالٍ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برآورده شدن نياز مؤمن ، پيامبر خدا صلى اللَّه عليه و آله از فرد نيازمند، شادمان‌تر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يقطين، از پدرش، از جدّش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منشيان يحيى بن خالد در اهواز، بر ما حكومت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مالياتى بر عهده من مانده بود كه پرداخت آن، مرا از زندگى ساقط مى‌كرد و موجب مى‌شد كه همه دارايى‌ام از دست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ديدار با وى واهمه داشتم، مى‌ترسيدم خبرى كه به من رسيده بود، درست نباشد و در نتيجه، دارايى‌ام از كف برود و از هستى، ساقط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خدا روى آوردم و پناه‌جو نزد امام صادق عليه السلام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برگه كوچكى به وى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را در پرتو عرشش سايه‌اى است كه در آن سُكنا نمى‌گزيند جز كسى كه اندوه برادرش را برطرف سازد و يا شخصاً يارى‌اش كند و يا در حقّ او نيكى كند، هر چند به اندازه دانه خرمايى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برادر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نامه را مُهر كرد و به من سپرد و فرمود تا آن را به وى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ديارم بازگشتم، شبى به نزد وى رفتم و اجازه ورود خواستم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امام صادق عليه السلام پشت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پابرهنه به سويم آمد و چون نگاهش به من افتاد، سلام كرد و ميان دو ديده‌ام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سرور منى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گفته باشى،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رهايم كرده‌اى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دستم را گرفت و مرا وارد خانه خود كرد و در جاى خود نشاند و در برابر من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مولايم را ترك مى‌كردى، چگونه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خير و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اين را تكرار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نامه را به وى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 و بوسيد و بر ديدگانش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كارت فرمان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تو چند ميليون درهم بر عهده من گذارده شده كه موجب ساقط شدن و نابودى من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دفتر را طلبيد و تمام آنچه را بر عهده من بود، از آن پاك كرد و تسويه حسابى به من تسليم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صندوق‌هاى دارايى خود را خواست و نيمى از آن را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مركب‌هاى خود را خواست و شروع كرد به تقسيم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خود بر مى‌داشت و يكى را به من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غلامانش را طلبيد و باز، يك نفر را به من مى‌داد و يكى را خود برمى‌داشت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جامه‌هايش را خواست، يكى را خود بر مى‌داشت و يكى را به من مى‌داد تا آن كه مرا در تمام دارايى‌اش شريك ساخت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شاد كرده‌ام؟ و من مى‌گفتم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آرى ؛ بلكه از شاد كردن، فراتر رفته‌اى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ايّام حج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شادمانى را نمى‌توان برابر چيزى قرار داد كه نزد خدا و پيامبرش محبوب‌تر باشد از رفتن به حج و دعا كردن براى وى و رفتن نزد سرور و آقايم امام صادق عليه السلام و تشكّر از آن شخص نزد ايشان و التماس دعا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قصد مكّه به حركت درآمدم و مسيرم را به سوى سرورم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حضور ايشان وارد شدم، شادمانى را در چهره‌اش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مرد، بر تو چگونه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شروع كردم به گزارش خبرهايم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امام عليه السلام مى‌شكفت و كاملاً شادمان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رفتار او با من كه خداوند، او را در همه كارهايش شاد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شده‌ايد؟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مرا شاد كرده است و پدرانم را شادمان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امير مؤمنان عليه السلام را شاد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پيامبر صلى اللَّه عليه و آله را شاد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را در عرشش شاد كرده است</w:t>
      </w:r>
      <w:r>
        <w:rPr>
          <w:rFonts w:eastAsia="IRNazanin" w:cs="IRNazanin"/>
          <w:color w:val="111111"/>
          <w:sz w:val="28"/>
          <w:szCs w:val="28"/>
          <w:rtl w:val="true"/>
          <w:lang w:bidi="fa-IR"/>
        </w:rPr>
        <w:t>!» .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حقوق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 بنُ يَقطينٍ مَولانَا الكاظِمَ عليه السلام في تَركِ عَمَلِ السُّلطانِ فَلَم يَأذَن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لَنا بِكَ اُنساً ، ولِإِخوانِكَ بِكَ عِزّاً ، وعَسَى أن يُجبِرَ اللَّهُ بِكَ كَسراً ، أو يَكسِرَ بِكَ نائِرَةَ المُخالِفينَ عَن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كَفّارَةُ أعمالِكُم الإِحسانُ إلى إخوانِكُمُ ، اضمَن لي واحِدَةً وأضمَنُ لَكَ ثَلاثاً ، اِضمَن لي أن لا تَلقى أحَداً مِن أولِيائِنا إلّا قَضَيتَ حاجَتَهُ وأكرَمتَهُ ، وأضمَنُ لَكَ أن لا يُظِلَّكَ سَقفُ سِجنٍ أبَداً ، ولا يَنالَكَ حَدُّ سَيفٍ أبَداً ، ولا يَدخُلَ الفَقرُ بَيتَكَ أبَداً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مَن سَرَّ مُؤمِناً فَبِاللَّهِ بَدَأ ، وبِالنَّبِيِّ صلى اللَّه عليه و آله ثَنّى ، وبِنا ثَلَّثَ </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اللَّهِ ورَحمَتُهُ</w:t>
      </w: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وهُوَ آخِذٌ 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وهوَ آخِذٌ بِيَدي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بِيَدِ مَكروبٍ أخَذَ اللَّهُ بِيَدِهِ</w:t>
      </w:r>
      <w:r>
        <w:rPr>
          <w:rFonts w:eastAsia="Amiri" w:cs="Amiri" w:ascii="Amiri" w:hAnsi="Amiri"/>
          <w:color w:val="111111"/>
          <w:sz w:val="28"/>
          <w:szCs w:val="28"/>
          <w:rtl w:val="true"/>
          <w:lang w:bidi="ar-SA"/>
        </w:rPr>
        <w:t>» .</w:t>
      </w:r>
      <w:r>
        <w:rPr>
          <w:rStyle w:val="FootnoteAnchor"/>
        </w:rPr>
        <w:footnoteReference w:id="1070"/>
      </w: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أخاهُ المُسلِمَ بِكَلِمَةٍ يُلطِفُهُ بِها وفَرَّجَ عَنهُ كُربَتَهُ ، لَم يَزَل في ظِلِّ اللَّهِ المَمدودِ عَلَيهِ الرَّحمَةُ ما كانَ في ذلِكَ </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الذُّنوبِ</w:t>
      </w:r>
      <w:r>
        <w:rPr>
          <w:rFonts w:ascii="Amiri" w:hAnsi="Amiri" w:eastAsia="Amiri" w:cs="Amiri"/>
          <w:color w:val="111111"/>
          <w:sz w:val="28"/>
          <w:sz w:val="28"/>
          <w:szCs w:val="28"/>
          <w:lang w:bidi="ar-SA"/>
        </w:rPr>
        <w:t>‌۳۶۱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موجِباتِ المَغفِرَةِ إدخالُكَ السُّرورَ عَلى أخيكَ المُسلِمِ ، وإشباعُ جَوعَتِهِ ، وتَنفيسُ كُربَتِهِ </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bookmarkStart w:id="694" w:name="pg2126_14325"/>
    </w:p>
    <w:p>
      <w:pPr>
        <w:pStyle w:val="Heading4"/>
        <w:numPr>
          <w:ilvl w:val="3"/>
          <w:numId w:val="1"/>
        </w:numPr>
        <w:rPr/>
      </w:pPr>
      <w:bookmarkStart w:id="695" w:name="__RefHeading___Toc46046_3804643083"/>
      <w:bookmarkStart w:id="696" w:name="_Toc268"/>
      <w:bookmarkEnd w:id="694"/>
      <w:bookmarkEnd w:id="695"/>
      <w:r>
        <w:rPr>
          <w:rtl w:val="true"/>
        </w:rPr>
        <w:t xml:space="preserve">ب </w:t>
      </w:r>
      <w:r>
        <w:rPr>
          <w:rtl w:val="true"/>
        </w:rPr>
        <w:t xml:space="preserve">- </w:t>
      </w:r>
      <w:r>
        <w:rPr>
          <w:rtl w:val="true"/>
        </w:rPr>
        <w:t>نگاه مهربانانه و از سر لطف خدا</w:t>
      </w:r>
      <w:bookmarkEnd w:id="696"/>
    </w:p>
    <w:p>
      <w:pPr>
        <w:pStyle w:val="Heading4"/>
        <w:numPr>
          <w:ilvl w:val="3"/>
          <w:numId w:val="1"/>
        </w:numPr>
        <w:rPr/>
      </w:pPr>
      <w:bookmarkStart w:id="697" w:name="__RefHeading___Toc46048_3804643083"/>
      <w:bookmarkStart w:id="698" w:name="_Toc269"/>
      <w:bookmarkEnd w:id="697"/>
      <w:r>
        <w:rPr>
          <w:rtl w:val="true"/>
        </w:rPr>
        <w:t xml:space="preserve">ج </w:t>
      </w:r>
      <w:r>
        <w:rPr>
          <w:rtl w:val="true"/>
        </w:rPr>
        <w:t xml:space="preserve">- </w:t>
      </w:r>
      <w:r>
        <w:rPr>
          <w:rtl w:val="true"/>
        </w:rPr>
        <w:t>آمرزش گناهان‌</w:t>
      </w:r>
      <w:bookmarkEnd w:id="698"/>
    </w:p>
    <w:p>
      <w:pPr>
        <w:pStyle w:val="BookText"/>
        <w:rPr/>
      </w:pP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از مولاى ما امام كاظم عليه السلام‌رخصت خواست تا كار در دستگاه حكومت را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اجازه نداد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مكن؛ زيرا ما را با تو الفتى است و برادرانت را به واسطه تو عزّت و جايگاهى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است كه به سبب تو، خداوند، شكسته‌اى را ترميم فرمايد يا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كينه 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را از دوستانش فروبنشاند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كارتان، نيكى به برادرانتان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برايم ضمانت كن تا سه چيز را برايت تضمين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ضمانت كن كه به هيچ يك از دوستان ما برخورد نكنى، جز آن كه نياز او را برآورده سازى و گرامى‌اش بدارى، من نيز ضمانت مى‌كنم كه هيچ گاه سقف زندانى، بر تو سايه نيفكند و تيزىِ شمشيرى، تو را در نيابد و فقر و ندارى، پا در خانه‌ات ننهد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شادمان سازد،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آغاز كرده و در درجه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و در درجه سوم،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مهربانانه و از سر لطف خدا</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در حالى كه دستم را گرفته بود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حالى كه دستم را گرفته بود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دست گرفتارى را بگيرد، خداوند، دستش را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 مسلمانش را با كلمه‌اى لطف‌آميز بنوازد و گرفتارى و اندوه را از او بزُدايد ، تا زمانى كه چنين كند ، پيوسته ، در سايه گسترده رحمت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موجبات آمرزشْ اين است كه برادر مسلمانت را خوش‌حال كنى و گرسنگىِ او را برطرف سازى و اندوهش را بزدايى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كَفّاراتِ الذُّنوبِ العِظامِ إغاثَةُ المَلهوفِ ، وَالتَّنفيسُ عَنِ المَكروبِ </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الحَسَناتِ</w:t>
      </w: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أغاثَ أخاهُ المِسلِمَ حَتّى يُخرِجَهُ مِن هَمٍّ وكُربَةٍ ووَرطَةٍ</w:t>
      </w:r>
      <w:r>
        <w:rPr>
          <w:rStyle w:val="FootnoteAnchor"/>
          <w:rtl w:val="true"/>
        </w:rPr>
        <w:footnoteReference w:id="1074"/>
      </w:r>
      <w:r>
        <w:rPr>
          <w:rFonts w:ascii="Amiri" w:hAnsi="Amiri" w:eastAsia="Amiri" w:cs="Amiri"/>
          <w:color w:val="111111"/>
          <w:sz w:val="28"/>
          <w:sz w:val="28"/>
          <w:szCs w:val="28"/>
          <w:rtl w:val="true"/>
          <w:lang w:bidi="ar-SA"/>
        </w:rPr>
        <w:t xml:space="preserve">، كَتَبَ اللَّهُ لَهُ عَشرَ حَسَناتٍ ، ورَفَعَ لَهُ عَشرَ دَرَجاتٍ ، وأعطاهُ ثَوابَ عِتقِ عَشرِ نَسَماتٍ ، ودَفَعَ عَنهُ عَشرَ نَقَماتٍ ، وأعَدَّ لَهُ يَومَ القيامَةِ عَشرَ شَفاعاتٍ </w:t>
      </w:r>
      <w:r>
        <w:rPr>
          <w:rFonts w:eastAsia="Amiri" w:cs="Amiri" w:ascii="Amiri" w:hAnsi="Amiri"/>
          <w:color w:val="111111"/>
          <w:sz w:val="28"/>
          <w:szCs w:val="28"/>
          <w:rtl w:val="true"/>
          <w:lang w:bidi="ar-SA"/>
        </w:rPr>
        <w:t>.</w:t>
      </w:r>
      <w:r>
        <w:rPr>
          <w:rStyle w:val="FootnoteAnchor"/>
        </w:rPr>
        <w:footnoteReference w:id="1075"/>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نَوَى الصَّومَ ثُمَّ دَخَلَ عَلى أخيهِ فَسَأَلَهُ أن يُفطِرَ عِندَهُ فَليُفطِر ، وَليُدخِل عَلَيهِ السُّرورَ ، فَإِنَّهُ يُحتَسَبُ لَهُ بِذلِكَ اليَومِ عَشرَةُ أيّامٍ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bookmarkStart w:id="699" w:name="pg2126_14329"/>
    </w:p>
    <w:p>
      <w:pPr>
        <w:pStyle w:val="Heading4"/>
        <w:numPr>
          <w:ilvl w:val="3"/>
          <w:numId w:val="1"/>
        </w:numPr>
        <w:rPr/>
      </w:pPr>
      <w:bookmarkStart w:id="700" w:name="__RefHeading___Toc46050_3804643083"/>
      <w:bookmarkStart w:id="701" w:name="_Toc270"/>
      <w:bookmarkEnd w:id="699"/>
      <w:bookmarkEnd w:id="700"/>
      <w:r>
        <w:rPr>
          <w:rtl w:val="true"/>
        </w:rPr>
        <w:t xml:space="preserve">د </w:t>
      </w:r>
      <w:r>
        <w:rPr>
          <w:rtl w:val="true"/>
        </w:rPr>
        <w:t xml:space="preserve">- </w:t>
      </w:r>
      <w:r>
        <w:rPr>
          <w:rtl w:val="true"/>
        </w:rPr>
        <w:t>چند برابر شدن حسنات‌</w:t>
      </w:r>
      <w:bookmarkEnd w:id="701"/>
    </w:p>
    <w:p>
      <w:pPr>
        <w:pStyle w:val="BookText"/>
        <w:rPr/>
      </w:pP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فرياد ستمديده و زدودن غم از انسان اندوهگين، از كفّاره‌هاى گناهان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شدن حسنات</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فرياد برادر مسلمانش برسد تا او را از اندوه و پريشانى و هلاكتْ نجات بخشد، خداوند براى او ده حسنه مى‌نويسد و وى را ده درجه بالا مى‌برد و پاداش آزاد كردن ده بنده را به او مى‌دهد و ده بلا و عذاب را از او دور مى‌سازد و در روز رستاخيز، امكان ده شفاعت را برايش فراهم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العَقلِ ما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نيّت روزه كند ، سپس بر برادرش وارد شود و او از وى بخواهد كه نزدش افطار كند، بايد افطار نمايد و او را شاد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او به ازاى آن يك روز ، ده روز روزه محسوب مى‌شود و اين ، سخن خداوند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نيكى كند، برايش ده برابر آن خواهد بود</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يَومِ القِيامَةِ</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مُسلِماً سَرَّهُ اللَّهُ تَعالى يَومَ القِيامَةِ </w:t>
      </w:r>
      <w:r>
        <w:rPr>
          <w:rFonts w:eastAsia="Amiri" w:cs="Amiri" w:ascii="Amiri" w:hAnsi="Amiri"/>
          <w:color w:val="111111"/>
          <w:sz w:val="28"/>
          <w:szCs w:val="28"/>
          <w:rtl w:val="true"/>
          <w:lang w:bidi="ar-SA"/>
        </w:rPr>
        <w:t>.</w:t>
      </w:r>
      <w:r>
        <w:rPr>
          <w:rStyle w:val="FootnoteAnchor"/>
        </w:rPr>
        <w:footnoteReference w:id="1078"/>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أخاهُ بِما يَسُرُّهُ لِيَسُرَّهُ ، سَرَّهُ اللَّهُ يَومَ القيامَةِ ، ومَن لَقِيَ أخاهُ بِما يَسوؤهُ ليَسوءَهُ ، ساءَهُ اللَّهُ يَومَ يَلقاهُ </w:t>
      </w:r>
      <w:r>
        <w:rPr>
          <w:rFonts w:eastAsia="Amiri" w:cs="Amiri" w:ascii="Amiri" w:hAnsi="Amiri"/>
          <w:color w:val="111111"/>
          <w:sz w:val="28"/>
          <w:szCs w:val="28"/>
          <w:rtl w:val="true"/>
          <w:lang w:bidi="ar-SA"/>
        </w:rPr>
        <w:t>.</w:t>
      </w:r>
      <w:r>
        <w:rPr>
          <w:rStyle w:val="FootnoteAnchor"/>
        </w:rPr>
        <w:footnoteReference w:id="1079"/>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بِعَينِ مُؤمِنٍ‌</w:t>
      </w:r>
      <w:r>
        <w:rPr>
          <w:rStyle w:val="FootnoteAnchor"/>
          <w:rtl w:val="true"/>
        </w:rPr>
        <w:footnoteReference w:id="1080"/>
      </w:r>
      <w:r>
        <w:rPr>
          <w:rFonts w:ascii="Amiri" w:hAnsi="Amiri" w:eastAsia="Amiri" w:cs="Amiri"/>
          <w:color w:val="111111"/>
          <w:sz w:val="28"/>
          <w:sz w:val="28"/>
          <w:szCs w:val="28"/>
          <w:rtl w:val="true"/>
          <w:lang w:bidi="ar-SA"/>
        </w:rPr>
        <w:t xml:space="preserve">، أقَرَّ اللَّهُ بِعَينِهِ يَومَ القِيامَةِ </w:t>
      </w:r>
      <w:r>
        <w:rPr>
          <w:rFonts w:eastAsia="Amiri" w:cs="Amiri" w:ascii="Amiri" w:hAnsi="Amiri"/>
          <w:color w:val="111111"/>
          <w:sz w:val="28"/>
          <w:szCs w:val="28"/>
          <w:rtl w:val="true"/>
          <w:lang w:bidi="ar-SA"/>
        </w:rPr>
        <w:t>.</w:t>
      </w:r>
      <w:r>
        <w:rPr>
          <w:rStyle w:val="FootnoteAnchor"/>
        </w:rPr>
        <w:footnoteReference w:id="1081"/>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وتَعالى عِبادا تَستَريحُ النّاسُ إلَيهِم في حَوائِجِهِم ، وإدخالِ السُّرورِ عَلَيهِم ، اُولئِكَ آمِنونَ يَوم القِيامَةِ </w:t>
      </w:r>
      <w:r>
        <w:rPr>
          <w:rFonts w:eastAsia="Amiri" w:cs="Amiri" w:ascii="Amiri" w:hAnsi="Amiri"/>
          <w:color w:val="111111"/>
          <w:sz w:val="28"/>
          <w:szCs w:val="28"/>
          <w:rtl w:val="true"/>
          <w:lang w:bidi="ar-SA"/>
        </w:rPr>
        <w:t>.</w:t>
      </w:r>
      <w:r>
        <w:rPr>
          <w:rStyle w:val="FootnoteAnchor"/>
        </w:rPr>
        <w:footnoteReference w:id="1082"/>
      </w:r>
      <w:r>
        <w:rPr>
          <w:rFonts w:ascii="Amiri" w:hAnsi="Amiri" w:eastAsia="Amiri" w:cs="Amiri"/>
          <w:color w:val="111111"/>
          <w:sz w:val="28"/>
          <w:sz w:val="28"/>
          <w:szCs w:val="28"/>
          <w:lang w:bidi="ar-SA"/>
        </w:rPr>
        <w:t>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مُؤمِنٍ كُربَةً مِن كُرَبِ الدُّنيا ، نَفَّسَ اللَّهُ عَنه كُربَةً مِن كُرَبِ يَومِ القِيامَةِ </w:t>
      </w:r>
      <w:r>
        <w:rPr>
          <w:rFonts w:eastAsia="Amiri" w:cs="Amiri" w:ascii="Amiri" w:hAnsi="Amiri"/>
          <w:color w:val="111111"/>
          <w:sz w:val="28"/>
          <w:szCs w:val="28"/>
          <w:rtl w:val="true"/>
          <w:lang w:bidi="ar-SA"/>
        </w:rPr>
        <w:t>.</w:t>
      </w:r>
      <w:r>
        <w:rPr>
          <w:rStyle w:val="FootnoteAnchor"/>
        </w:rPr>
        <w:footnoteReference w:id="1083"/>
      </w: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نَجّى مَكروباً فَكَّ اللَّهُ عَنه كُربَةً مِن كُرَبِ يَومِ القيامَةِ ، ومَن كانَ في حاجَةِ أخيهِ كانَ اللَّهُ عَزَّوَجَلَّ في حاجَتِهِ </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bookmarkStart w:id="702" w:name="pg2126_14333"/>
    </w:p>
    <w:p>
      <w:pPr>
        <w:pStyle w:val="Heading4"/>
        <w:numPr>
          <w:ilvl w:val="3"/>
          <w:numId w:val="1"/>
        </w:numPr>
        <w:rPr/>
      </w:pPr>
      <w:bookmarkStart w:id="703" w:name="__RefHeading___Toc46052_3804643083"/>
      <w:bookmarkStart w:id="704" w:name="_Toc271"/>
      <w:bookmarkEnd w:id="702"/>
      <w:bookmarkEnd w:id="703"/>
      <w:r>
        <w:rPr>
          <w:rtl w:val="true"/>
        </w:rPr>
        <w:t xml:space="preserve">ه </w:t>
      </w:r>
      <w:r>
        <w:rPr>
          <w:rtl w:val="true"/>
        </w:rPr>
        <w:t xml:space="preserve">- </w:t>
      </w:r>
      <w:r>
        <w:rPr>
          <w:rtl w:val="true"/>
        </w:rPr>
        <w:t>شادىِ روز رستاخيز</w:t>
      </w:r>
      <w:bookmarkEnd w:id="704"/>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روز رستاخيز</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مسلمانى را شاد كند ، خداوند در روز رستاخيز، وى را شاد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شاد كردن برادرش ، آن گونه كه وى را خوش‌حال مى‌كند ، با وى ديدار كند ، خداوند در روز رستاخيز، او را شادمان مى‌سازد و هر كس كه براى ناراحت ساختن برادرش ، آن گونه كه موجب ناراحتى او مى‌شود ، با وى ديدار كند ، خداوند در روزى كه ديدارش مى‌كند، او را ناراحت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ديده مؤمنى را روشن سازد، خداوند در روز رستاخيز، ديده‌اش را روشن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را بندگانى است كه مردم در نيازها و شادمانى‌شان در كنار آنها آرامش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روز قيامت، در امنيت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غمى از غم‌هاى دنيا را از مؤمنى بزدايد، خداوند، غمى از غم‌هاى روز قيامت را از وى خواهد زدود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لِهِشامٍ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غم‌زده‌اى را رهايى بخشد، خداوند، غمى از غم‌هاى روز رستاخيز را از وى خواهد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پى رفع نياز برادرش باشد، خداوند، در پىِ برآوردن حاجت اوست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الحسن بن عمّار عن الإمام الصادق عليه العنه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كُربَةً جَعَلَ اللَّهُ لَهُ يَومَ القيامَةِ شُعبَتَينِ مِن نورٍ عَلَى الصِّراطِ ، يَستَضي‌ءُ بِهِما عالَمٌ لا يُحصيهِم إلّا رَبُّ العِزَّةِ عَزَّوَجَلَّ </w:t>
      </w:r>
      <w:r>
        <w:rPr>
          <w:rFonts w:eastAsia="Amiri" w:cs="Amiri" w:ascii="Amiri" w:hAnsi="Amiri"/>
          <w:color w:val="111111"/>
          <w:sz w:val="28"/>
          <w:szCs w:val="28"/>
          <w:rtl w:val="true"/>
          <w:lang w:bidi="ar-SA"/>
        </w:rPr>
        <w:t>.</w:t>
      </w:r>
      <w:r>
        <w:rPr>
          <w:rStyle w:val="FootnoteAnchor"/>
        </w:rPr>
        <w:footnoteReference w:id="1085"/>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غَريمِهِ‌</w:t>
      </w:r>
      <w:r>
        <w:rPr>
          <w:rStyle w:val="FootnoteAnchor"/>
          <w:rtl w:val="true"/>
        </w:rPr>
        <w:footnoteReference w:id="1086"/>
      </w:r>
      <w:r>
        <w:rPr>
          <w:rFonts w:ascii="Amiri" w:hAnsi="Amiri" w:eastAsia="Amiri" w:cs="Amiri"/>
          <w:color w:val="111111"/>
          <w:sz w:val="28"/>
          <w:sz w:val="28"/>
          <w:szCs w:val="28"/>
          <w:rtl w:val="true"/>
          <w:lang w:bidi="ar-SA"/>
        </w:rPr>
        <w:t xml:space="preserve">أو مَحا عَنهُ ، كانَ في ظِلِّ العَرشِ يَومَ القيامَةِ </w:t>
      </w:r>
      <w:r>
        <w:rPr>
          <w:rFonts w:eastAsia="Amiri" w:cs="Amiri" w:ascii="Amiri" w:hAnsi="Amiri"/>
          <w:color w:val="111111"/>
          <w:sz w:val="28"/>
          <w:szCs w:val="28"/>
          <w:rtl w:val="true"/>
          <w:lang w:bidi="ar-SA"/>
        </w:rPr>
        <w:t>.</w:t>
      </w:r>
      <w:r>
        <w:rPr>
          <w:rStyle w:val="FootnoteAnchor"/>
        </w:rPr>
        <w:footnoteReference w:id="1087"/>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 خَلَقَ اللَّهُ عَزَّوَجَلَ لَهُ مِن ذلِكَ السُّرورِ مِثالاً ، لا يَزالُ مَعَهُ في كُلِّ هَولٍ يُبَشِّرُهُ بِالجَنَّةِ </w:t>
      </w:r>
      <w:r>
        <w:rPr>
          <w:rFonts w:eastAsia="Amiri" w:cs="Amiri" w:ascii="Amiri" w:hAnsi="Amiri"/>
          <w:color w:val="111111"/>
          <w:sz w:val="28"/>
          <w:szCs w:val="28"/>
          <w:rtl w:val="true"/>
          <w:lang w:bidi="ar-SA"/>
        </w:rPr>
        <w:t>.</w:t>
      </w:r>
      <w:r>
        <w:rPr>
          <w:rStyle w:val="FootnoteAnchor"/>
        </w:rPr>
        <w:footnoteReference w:id="1088"/>
      </w: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يُدخِلُ عَلى أهلِ بَيتِ مُؤمِنٍ سُروراً ، إلّا خَلَقَ اللَّهُ لَهُ مِن ذلِكَ السُّرورِ خَلقاً يَجيئُهُ يَومَ القِيامَةِ كُلَّما مَرَّت عَلَيهِ شَديدَةٌ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لا تَخَف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فَلَو أنَّ الدُّنيا كانَت لي ما رَأَيتُها لَكَ شَيئاً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أدخَلتَ عَلى آلِ فُلانٍ </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 مؤمنى را برطرف كند ، خداوند براى او در روز رستاخيز ، دو شاخه از نور بر صراط قرار مى‌دهد تا مردم بسيارى كه تعدادشان را جز پروردگار ارجمندى عزّ وجلّ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پرتو آن بهره برند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جُنودِ العَقلِ وَالجَهلِ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 بدهكار خود را برطرف كند ، يا از طلب خود در گذرد ، روز قيامت، در سايه عرش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شاد كند، خداوند براى وى از آن شادى ، موجود همانندى را مى‌آفريند كه همواره در هر صحنه ترسناكى، با او خواهد بود و به بهشت بشارتش مى‌دهد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نيست كه خانواده مؤمنى را شاد كند جز اين كه خداوند از آن شادى ، پديده‌اى را مى‌آفريند كه در روز قيامت، نزد او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مشكلى برايش پيش آيد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اى كه 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دنيا از آنِ من بود، آن را براى تو ناچيز مى‌ديدم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شادمانى‌ام كه آن را به فلان خانواده، ارزانى كردى </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أدخَلَ عَلى قَومٍ سُروراً إلّا خَلَقَ اللَّهُ مِن ذلِكَ السُّرورِ مَلِكاً يَعبُدُ اللَّهَ تَعالى ويُوَحِّدُهُ ويُمَجِّدُهُ ، فَإِذا صارَ المُؤمِنُ في قَبرِهِ أتاهُ السُّرورُ الَّذي أدخَلَهُ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أدخَلتَني عَلى فُلانٍ ، أنَا اليَومَ اُونِسُ وَحشَتَكَ ، واُلَقِّنُكَ حُجَّتَكَ ، واُثَبِّتُكَ بِالقَولِ الثّابِتِ ، وأشهَدُ بِكَ مَشاهِدَ القَيِامَةِ ، وأشفَعُ لَكَ إلى رَبِّكَ ، واُريكَ مَنزِلَتَكَ مِنَ الجَنَّةِ </w:t>
      </w:r>
      <w:r>
        <w:rPr>
          <w:rFonts w:eastAsia="Amiri" w:cs="Amiri" w:ascii="Amiri" w:hAnsi="Amiri"/>
          <w:color w:val="111111"/>
          <w:sz w:val="28"/>
          <w:szCs w:val="28"/>
          <w:rtl w:val="true"/>
          <w:lang w:bidi="ar-SA"/>
        </w:rPr>
        <w:t>.</w:t>
      </w:r>
      <w:r>
        <w:rPr>
          <w:rStyle w:val="FootnoteAnchor"/>
        </w:rPr>
        <w:footnoteReference w:id="1090"/>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أخيهِ كُربَةً ، نَفَّسَ اللَّهُ عَنهُ كُرَبَ القِيامَةِ بالِغاً ما بَلَغَت‌</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خَرَجَ مِن قَبرِهِ ، خَرَجَ مَعَهُ مِثالٌ مِن قَبرِهِ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بِالكَرامَةِ مِنَ اللَّهِ وَالسُّرورِ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 ثُمَّ يَمضي مَعَهُ يُبَشِّرُهُ بِمِثلِ ما قالَ ، وإذا مَرَّ بِهَولٍ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لَكَ ، وإذا مَرَّ بِخَيرٍ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 فَلا يَزالُ مَعَهُ يُؤمِنُهُ مِمّا يَخافُ ويُبَشِّرُهُ بِما يُحِبُّ حَتّى يَقِفَ مَعَهُ بَينَ يَدَيِ اللَّهِ عَزَّوَجَلَّ ، فَإِذا أمَرَ بِهِ إلَى الجَنَّةِ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اللَّهَ عَزَّوَجَلَّ قَد أمَرَ بِكَ إلَى الجَنَّةِ ، قالَ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رَحمِكَ اللَّهُ تُبَشِّرُني مِن حينَ خَرَجتُ مِن قَبري وآنَستَني في طَريقي وخَبَّرتَني عَن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كُنتَ تُدخِلُهُ عَلى إخوانِكَ فِي الدُّنيا ، خُلِقتُ مِنهُ لِاُبَشِّرُكَ واُونِسَ وَحشَتَكَ </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كه گروهى را شاد كند جز اين كه خداوند از آن شادى ، فرشته‌اى را مى‌آفريند كه خداى متعال را عبادت كند و او را به يگانگى بشناسد و به عظمت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مؤمن در قبر قرار گيرد، شادمانى‌اى كه آن را به ديگرى وارد كرده بود، نزد او مى‌آيد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نمى‌شناسى؟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شادمانى‌ام كه آن را به ديگرى وارد كرده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مونس تنهايى تو مى‌شوم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تو تلقين مى‌كنم و با سخن استوار، تو را پايدار مى‌سازم و همراه تو در جايگاه‌هاى قيامتْ حضور مى‌يابم و نزد پروردگات تو را شفاعت مى‌كنم و جايگاه بهشتى‌ات را به تو نشان مى‌دهم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برادرش غمى را برطرف كند، خداوند، غم‌هاى روز رستاخيز را هر اندازه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برطرف مى‌سازد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مؤمن از قبرش خارج مى‌شود، شَبَحى با وى از قبر او بيرون مى‌آيد و به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كَرَم و شادمانى از جانب خدا بشارت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پاسخ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مژده خير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وى همراه مى‌شود و با سخنى همچون سخن پيشين خود ، او را بشارت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صحنه هولناكى برمى‌خورد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شامل حال تو نيست و چون به خيرى برخورد كند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مى‌ترسد، او را آرامش مى‌بخشد و نسبت به آنچه دوست دارد، بشارتش مى‌دهد ، تا آن كه همراه وى در پيشگاه الهى مى‌ايستد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فرمان مى‌رسد كه به بهشت درآيد، به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كه خداوند، بهشتى شدنت را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از هنگام بيرون آمدن از قبر، همواره مرا بشارت مى‌دهى و در راه، مونس من بوده‌اى و از پروردگارم به من خبر مى‌رساندى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شادمانى‌ام كه تو در سراى دنيا ارزانىِ برادرانت مى‌كردى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آفريده شده‌ام تا بشارتت دهم و مونس تنهايى‌ات باشم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امرَأً مُؤمِناً سَرَّهَ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عَلى رَبِّكَ ما أحبَبتَ فَقَد كُنتَ تُحِبُّ أن تَسُرَّ أولياءَهُ في دارِ الدُّنيا ، فَيُعطى ما تَمَنّى ويَزيدُهُ اللَّهُ من عِندِهِ ما لَم يَخطُر عَلى قَلبِهِ مِن نَعيمِ الجَنَّةِ </w:t>
      </w:r>
      <w:r>
        <w:rPr>
          <w:rFonts w:eastAsia="Amiri" w:cs="Amiri" w:ascii="Amiri" w:hAnsi="Amiri"/>
          <w:color w:val="111111"/>
          <w:sz w:val="28"/>
          <w:szCs w:val="28"/>
          <w:rtl w:val="true"/>
          <w:lang w:bidi="ar-SA"/>
        </w:rPr>
        <w:t>.</w:t>
      </w:r>
      <w:r>
        <w:rPr>
          <w:rStyle w:val="FootnoteAnchor"/>
        </w:rPr>
        <w:footnoteReference w:id="1093"/>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مُؤمِنٍ كُربَةً ، نَفَّسَ اللَّهُ عَنهُ كُرَبَ الآخِرَةِ ، وخَرَجَ مِن قَبرِهِ وهُوَ ثَلِجُ الفُؤادِ </w:t>
      </w:r>
      <w:r>
        <w:rPr>
          <w:rFonts w:eastAsia="Amiri" w:cs="Amiri" w:ascii="Amiri" w:hAnsi="Amiri"/>
          <w:color w:val="111111"/>
          <w:sz w:val="28"/>
          <w:szCs w:val="28"/>
          <w:rtl w:val="true"/>
          <w:lang w:bidi="ar-SA"/>
        </w:rPr>
        <w:t>.</w:t>
      </w:r>
      <w:r>
        <w:rPr>
          <w:rStyle w:val="FootnoteAnchor"/>
        </w:rPr>
        <w:footnoteReference w:id="1094"/>
      </w:r>
      <w:r>
        <w:rPr>
          <w:rFonts w:ascii="Amiri" w:hAnsi="Amiri" w:eastAsia="Amiri" w:cs="Amiri"/>
          <w:color w:val="111111"/>
          <w:sz w:val="28"/>
          <w:sz w:val="28"/>
          <w:szCs w:val="28"/>
          <w:lang w:bidi="ar-SA"/>
        </w:rPr>
        <w:t>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فَرَّحَ اللَّهُ قَلبَهُ يَومَ القيامَةِ </w:t>
      </w:r>
      <w:r>
        <w:rPr>
          <w:rFonts w:eastAsia="Amiri" w:cs="Amiri" w:ascii="Amiri" w:hAnsi="Amiri"/>
          <w:color w:val="111111"/>
          <w:sz w:val="28"/>
          <w:szCs w:val="28"/>
          <w:rtl w:val="true"/>
          <w:lang w:bidi="ar-SA"/>
        </w:rPr>
        <w:t>.</w:t>
      </w:r>
      <w:r>
        <w:rPr>
          <w:rStyle w:val="FootnoteAnchor"/>
        </w:rPr>
        <w:footnoteReference w:id="1095"/>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فَرَّجَ اللَّهُ عَن قَلبِهِ يَومَ القِيامَةِ </w:t>
      </w:r>
      <w:r>
        <w:rPr>
          <w:rFonts w:eastAsia="Amiri" w:cs="Amiri" w:ascii="Amiri" w:hAnsi="Amiri"/>
          <w:color w:val="111111"/>
          <w:sz w:val="28"/>
          <w:szCs w:val="28"/>
          <w:rtl w:val="true"/>
          <w:lang w:bidi="ar-SA"/>
        </w:rPr>
        <w:t>.</w:t>
      </w:r>
      <w:r>
        <w:rPr>
          <w:rStyle w:val="FootnoteAnchor"/>
        </w:rPr>
        <w:footnoteReference w:id="1096"/>
      </w:r>
      <w:r>
        <w:rPr>
          <w:rFonts w:ascii="Amiri" w:hAnsi="Amiri" w:eastAsia="Amiri" w:cs="Amiri"/>
          <w:color w:val="111111"/>
          <w:sz w:val="28"/>
          <w:sz w:val="28"/>
          <w:szCs w:val="28"/>
          <w:lang w:bidi="ar-SA"/>
        </w:rPr>
        <w:t>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عن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بِأَبوابِ الظّالِمينَ مَن نَوَّرَ اللَّهُ لَهُ البُرهانَ ومَكَّنَ لَهُ فِي البِلادِ ، لَيَدفَعُ بِهِم عَن أولِيائِهِ ، ويُصلِحُ اللَّهُ بِهِم اُمورَ المُسلِمينَ ، إلَيهِم مَلجَأُ المُؤمِنِ مِنَ الضُّرِّ ، وإلَيهِم يَفزَعُ ذُو الحاجَةِ مِن شيعَتِنا ، وبِهِم يُؤَمِّنُ اللَّهُ رَوعَةَ المُؤمِنِ في دارِ الظَّلَمَةِ ، اُولئِكَ المُؤمِنونَ حَقّاً ، اُولئِكَ اُمَناءُ اللَّهِ في أرضِهِ ، اُولئِكَ نورٌ في رَعِيَّتِهِم يَومَ القِيامَةِ ، ويَزهَرُ نورُهُم لِأَهلِ السَّماواتِ كَما تَزهَرُ الكَواكِبُ الدُّرِّيَّةُ لِأَهلِ الأَرضِ ، اُولئِكَ مِن نورِهِم يَومَ القِيامَةِ تُضي‌ءُ مِنهُمُ القِيامَةُ ،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وخُلِقَتِ الجَنَّةُ لَهُم ، فَهَنيئاً لَهُم ، ما عَلى أحَدِكُم أن لَو شاءَ لَنالَ هذا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بِماذا جَعَلَنِي اللَّهُ فِداكَ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مَعَهُم فَيَسُرُّنا بِإِدخالِ السُّرورِ عَلَى المُؤمِنينَ مِن شيعَتِنا ، فَكُن مِنهُم يا مُحَمَّدُ </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لِهِشامِ بنِ الحَكَمِ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شخص باايمانى را شادمان سازد، خداوند در روز قيامت، او را شادمان مى‌كند و به وى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دوست دارى از خدايت بخواه؛ چون تو كسى بودى كه دوست داشتى دوستانش را در سراى دنيا خوش‌حال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آرزو مى‌كند، به او ارزانى مى‌شود و خداوند از سوى خود، آنچه را كه از نعمت‌هاى بهشتى به دلش خطور هم نكرده، بر آنها مى‌افزايد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غمى را از مؤمنى برطرف سازد ، خداوند، غم‌هاى آخرت را از او مى‌زدايد و خنك‌دل از گورش بيرون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شاد كند، خداوند در روز رستاخيز، او را بسيار دل‌شاد خواهد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مؤمنى گره بگشايد، خداوند در روز رستاخيز، از دل وى گره خواهد گشود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اسماعيل بن بزيع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وجلّ در دربار ستمگران ، كسانى را دارد كه چهره‌شان را به نور برهانْ روشن ساخته و به آنان در سرزمين‌ها نفوذ و قدرت داده است ، تا به وسيله ايشان از دوستان خود حمايت كند و امور مسلمانان را به سامان‌آورد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گرفتارى، پناهگاه مؤمن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نيازمند ما به آنان پناهنده مى‌شوند و خداوند به وسيله آنها ترس و اضطراب مؤمن را در سراى تاريكى فرو مى‌نشاند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مؤمنان حقيقى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امين خدا در زمين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رستاخيز در ميان زيردستان خود، مايه روشنايى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نورشان براى آسمانيان چنان مى‌درخشد كه نور ستارگان پُر درخشش براى زمينيان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از نورشان قيامتْ روشنى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آنان براى بهشت آفريده شده‌اند و بهشت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نيست براى اين كه هر يك از شما كه بخواهد، به طور كامل به چنين مقامى دست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همراه آنهاست كه با شاد كردن مؤمنانِ پيرو ما، مايه شادمانى‌مان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آنان باش</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العُلى فِي الجَنَّةِ</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وُصلَةً لِأَخيهِ المُسلِمِ إلى ذي سُلطانٍ في مَبلَغِ بِرٍّ أو إدخالِ سُرورٍ ، رَفَعَهُ اللَّهُ فِي الدَّرَجاتِ العُلى مِنَ الجَنَّةِ </w:t>
      </w:r>
      <w:r>
        <w:rPr>
          <w:rFonts w:eastAsia="Amiri" w:cs="Amiri" w:ascii="Amiri" w:hAnsi="Amiri"/>
          <w:color w:val="111111"/>
          <w:sz w:val="28"/>
          <w:szCs w:val="28"/>
          <w:rtl w:val="true"/>
          <w:lang w:bidi="ar-SA"/>
        </w:rPr>
        <w:t>.</w:t>
      </w:r>
      <w:r>
        <w:rPr>
          <w:rStyle w:val="FootnoteAnchor"/>
        </w:rPr>
        <w:footnoteReference w:id="1098"/>
      </w:r>
      <w:r>
        <w:rPr>
          <w:rFonts w:ascii="Amiri" w:hAnsi="Amiri" w:eastAsia="Amiri" w:cs="Amiri"/>
          <w:color w:val="111111"/>
          <w:sz w:val="28"/>
          <w:sz w:val="28"/>
          <w:szCs w:val="28"/>
          <w:lang w:bidi="ar-SA"/>
        </w:rPr>
        <w:t>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ناجَى اللَّهُ عَزَّوَجَلَّ بِهِ عَبدَهُ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عِباداً اُبيحُهُم جَنَّتي واُحَكِّمُهُم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هؤُلاءِ الَّذينَ تُبيحُهُم جَنَّتَكَ وتُحَكِّمُهُم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w:t>
      </w:r>
      <w:r>
        <w:rPr>
          <w:rFonts w:eastAsia="Amiri" w:cs="Amiri" w:ascii="Amiri" w:hAnsi="Amiri"/>
          <w:color w:val="111111"/>
          <w:sz w:val="28"/>
          <w:szCs w:val="28"/>
          <w:rtl w:val="true"/>
          <w:lang w:bidi="ar-SA"/>
        </w:rPr>
        <w:t>.</w:t>
      </w:r>
      <w:r>
        <w:rPr>
          <w:rStyle w:val="FootnoteAnchor"/>
        </w:rPr>
        <w:footnoteReference w:id="1099"/>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طيفور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مِن عِبادي لَيَأتيَنّي بِالحَسَنَةِ فَاُبيحُهُ جَنَّتي ، 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وما تِلكَ الحَسَنَةُ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عَبدِيَ المُؤمِنِ سُروراً ولَو بِتَمرَةٍ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حَقٌّ لِمَن عَرَفَكَ أن لا يَقطَعَ رَجاءَه مِنكَ </w:t>
      </w:r>
      <w:r>
        <w:rPr>
          <w:rFonts w:eastAsia="Amiri" w:cs="Amiri" w:ascii="Amiri" w:hAnsi="Amiri"/>
          <w:color w:val="111111"/>
          <w:sz w:val="28"/>
          <w:szCs w:val="28"/>
          <w:rtl w:val="true"/>
          <w:lang w:bidi="ar-SA"/>
        </w:rPr>
        <w:t>.</w:t>
      </w:r>
      <w:r>
        <w:rPr>
          <w:rStyle w:val="FootnoteAnchor"/>
        </w:rPr>
        <w:footnoteReference w:id="1100"/>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إلى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يَتَقَرَّبُ إلَيَّ بِالحَسَنَةِ ، فَاُحَكِّمُهُ بِالجَنَّةِ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وما هذِهِ الحَسَنَةُ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مُؤمِنٍ سُروراً </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bookmarkStart w:id="705" w:name="pg2126_14349"/>
    </w:p>
    <w:p>
      <w:pPr>
        <w:pStyle w:val="Heading4"/>
        <w:numPr>
          <w:ilvl w:val="3"/>
          <w:numId w:val="1"/>
        </w:numPr>
        <w:rPr/>
      </w:pPr>
      <w:bookmarkStart w:id="706" w:name="__RefHeading___Toc46054_3804643083"/>
      <w:bookmarkStart w:id="707" w:name="_Toc272"/>
      <w:bookmarkEnd w:id="705"/>
      <w:bookmarkEnd w:id="706"/>
      <w:r>
        <w:rPr>
          <w:rtl w:val="true"/>
        </w:rPr>
        <w:t xml:space="preserve">و </w:t>
      </w:r>
      <w:r>
        <w:rPr>
          <w:rtl w:val="true"/>
        </w:rPr>
        <w:t xml:space="preserve">- </w:t>
      </w:r>
      <w:r>
        <w:rPr>
          <w:rtl w:val="true"/>
        </w:rPr>
        <w:t>نيل به برترين رتبه‌هاى بهشتى‌</w:t>
      </w:r>
      <w:bookmarkEnd w:id="70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به برترين رتبه‌هاى بهشتى</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رساندن نيكى به برادر مسلمان خود و شادمان كردنش، او را به صاحب‌قدرتى پيوند دهد ، خداوند، او را در برترين درجات بهشتْ بالا مى‌بَرَد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عليّ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گفتگوهاى خدا با بنده‌اش موسى عليه السلام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بندگانى است كه بهشتم را ارزانى‌شان مى‌كنم و آنها را در آن جا فرمان‌روا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بهشتت را نثارشان مى‌كنى و در آن، فرمان‌روايشان مى‌سازى، كيانند؟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مؤمنى را دل‌شاد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داوود عليه السلام وحى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يكى از بندگانم كار نيكى به جا مى‌آورد و من بهشتم را ارزانى او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نيكى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ايمان مرا ، هر چند به دانه خرمايى خوش‌حال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تو را شناخت، بر اوست كه اميدش را از تو نگسلد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به موسى بن عمران عليه السلام وحى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برخى بندگانم با نيكى كردن، به من نزديك مى‌شوند و من نيز با بهشت به آنان فرمان‌روايى مى‌دهم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نيكى چيست؟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مؤمنى را شاد مى‌كند</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لِعَبدِ اللَّهِ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يُزَوِّجَهُ اللَّهُ الحُورَ العينَ ويُتَوِّجَهُ بِالنّورِ ، فَليُدخِلِ عَلى أخيهِ المُؤمِنِ السُّرورَ </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الدُّنيا والآخِرَةِ</w:t>
      </w: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أخيهِ كُربَةً مِن كُرَبِ الدُّنيا ، نَظَرَ اللَّهُ إلَيهِ بِرَحمَتِهِ فَنالَ بِهَا الجَنَّةَ ، وفَرَّجَ اللَّهُ عَنهُ كُرَبَهُ فِي الدُّنيا وَالآخِرَةِ </w:t>
      </w:r>
      <w:r>
        <w:rPr>
          <w:rFonts w:eastAsia="Amiri" w:cs="Amiri" w:ascii="Amiri" w:hAnsi="Amiri"/>
          <w:color w:val="111111"/>
          <w:sz w:val="28"/>
          <w:szCs w:val="28"/>
          <w:rtl w:val="true"/>
          <w:lang w:bidi="ar-SA"/>
        </w:rPr>
        <w:t>.</w:t>
      </w:r>
      <w:r>
        <w:rPr>
          <w:rStyle w:val="FootnoteAnchor"/>
        </w:rPr>
        <w:footnoteReference w:id="1103"/>
      </w: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يُنَفِّسَ اللَّهُ كُربَتَهُ ، فَليُيَسِّر عَلى مُؤمِنٍ مُعسِرٍ وَليَدعُ لَهُ ؛ فَإِنَّ اللَّهَ تَعالى يُحِبُّ إغاثَةَ المَلهوفِ‌</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r>
        <w:rPr>
          <w:rStyle w:val="FootnoteAnchor"/>
        </w:rPr>
        <w:footnoteReference w:id="1105"/>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أجرَى اللَّهُ عَلى يَدِهِ فَرَجاً لِمُسلِمٍ ، فَرَّجَ اللَّهُ عَنهُ كُرَبُ الدُّنيا وَالآخِرَةِ </w:t>
      </w:r>
      <w:r>
        <w:rPr>
          <w:rFonts w:eastAsia="Amiri" w:cs="Amiri" w:ascii="Amiri" w:hAnsi="Amiri"/>
          <w:color w:val="111111"/>
          <w:sz w:val="28"/>
          <w:szCs w:val="28"/>
          <w:rtl w:val="true"/>
          <w:lang w:bidi="ar-SA"/>
        </w:rPr>
        <w:t>.</w:t>
      </w:r>
      <w:r>
        <w:rPr>
          <w:rStyle w:val="FootnoteAnchor"/>
        </w:rPr>
        <w:footnoteReference w:id="1106"/>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فَرَّجَ عَن مُؤمِنٍ كُربَةً مِن كُرَبِ الدُّنيا ، فَرَّجَ اللَّهُ عَنهُ اثنَتَينِ وسَبعينَ كُربَةً مِن كُرَبِ الآخِرَةِ ، وَاثنَتَينِ وسَبعينَ كُربَةً مِن كُرَبِ الدُّنيا أهوَنُهَا المَغصُ‌</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bookmarkStart w:id="708" w:name="pg2126_14353"/>
    </w:p>
    <w:p>
      <w:pPr>
        <w:pStyle w:val="Heading4"/>
        <w:numPr>
          <w:ilvl w:val="3"/>
          <w:numId w:val="1"/>
        </w:numPr>
        <w:rPr/>
      </w:pPr>
      <w:bookmarkStart w:id="709" w:name="__RefHeading___Toc46056_3804643083"/>
      <w:bookmarkStart w:id="710" w:name="_Toc273"/>
      <w:bookmarkEnd w:id="708"/>
      <w:bookmarkEnd w:id="709"/>
      <w:r>
        <w:rPr>
          <w:rtl w:val="true"/>
        </w:rPr>
        <w:t xml:space="preserve">ز </w:t>
      </w:r>
      <w:r>
        <w:rPr>
          <w:rtl w:val="true"/>
        </w:rPr>
        <w:t xml:space="preserve">- </w:t>
      </w:r>
      <w:r>
        <w:rPr>
          <w:rtl w:val="true"/>
        </w:rPr>
        <w:t>شادى دنيا و آخرت‌</w:t>
      </w:r>
      <w:bookmarkEnd w:id="710"/>
    </w:p>
    <w:p>
      <w:pPr>
        <w:pStyle w:val="BookText"/>
        <w:rPr/>
      </w:pP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عبد اللَّه بن جُندَب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پسر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خوش آيد كه خداوند، حوريان را به ازدواجش در آوَرَد و تاجى از نور بر سرش بنهد ، مى‌بايست برادر مؤمنش را شادمان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دنيا و آخرت</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أوصى بِهِ عَلِيًّا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غمى از غم‌هاى دنيا را از برادرش برطرف كند، خداوند، با مهربانى‌اش به وى مى‌نگرد و او به مدد رحمت الهى، به بهشتْ دست مى‌يابد و خداوند ، اندوه او در دنيا و آخرت را از وى مى‌زدايد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كه خداوند، اندوهش را برطرف سازد، بر مؤمن گرفتارْ آسان بگيرد و برايش دعا كند ؛ زيرا خداوند، يارى رسانىِ دادخواهان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خداوند به دست وى، گشايشى را براى مسلمانى پديد آوَرَد، خداوند، اندوه دنيا و آخرت را از وى مى‌زدايد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عَلَّمَهُ لِمُحَمَّدِ بنِ عَلِيٍّ 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كس، گرفتارى از گرفتارى‌هاى دنيا را از مؤمنى بزدايد، خداوند، هفتاد و دو گرفتارى از گرفتارى‌هاى آخرت، و هفتاد و دو گرفتارى از گرفتارى‌هاى دنيا را از وى برطرف مى‌كند كه ناچيزترين آنها، درد معده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أخاهُ المُؤمِنَ سَرَّهُ اللَّهُ فِي الدُّنيا وَالآخِرَةِ </w:t>
      </w:r>
      <w:r>
        <w:rPr>
          <w:rFonts w:eastAsia="Amiri" w:cs="Amiri" w:ascii="Amiri" w:hAnsi="Amiri"/>
          <w:color w:val="111111"/>
          <w:sz w:val="28"/>
          <w:szCs w:val="28"/>
          <w:rtl w:val="true"/>
          <w:lang w:bidi="ar-SA"/>
        </w:rPr>
        <w:t>.</w:t>
      </w:r>
      <w:r>
        <w:rPr>
          <w:rStyle w:val="FootnoteAnchor"/>
        </w:rPr>
        <w:footnoteReference w:id="1109"/>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أخيهِ المُسلِمِ فَرَحاً أو سُروراً في دارِ الدُّنيا ، خَلَقَ اللَّهُ عزّ وجلّ لَهُ مِن ذلِكَ خَلقاً يَدفَعُ بِهِ عَنهُ الآفاتِ فِي الدُّنيا ، فَإِذا كانَ يَومُ القِيامَةِ كانَ مِنهُ قَريباً ، فَإِذا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يَفزَعُهُ</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أدخَلتَهُ عَلى أخيكَ في دارِ الدُّنيا </w:t>
      </w:r>
      <w:r>
        <w:rPr>
          <w:rFonts w:eastAsia="Amiri" w:cs="Amiri" w:ascii="Amiri" w:hAnsi="Amiri"/>
          <w:color w:val="111111"/>
          <w:sz w:val="28"/>
          <w:szCs w:val="28"/>
          <w:rtl w:val="true"/>
          <w:lang w:bidi="ar-SA"/>
        </w:rPr>
        <w:t>.</w:t>
      </w:r>
      <w:r>
        <w:rPr>
          <w:rStyle w:val="FootnoteAnchor"/>
        </w:rPr>
        <w:footnoteReference w:id="1111"/>
      </w: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يَسَّرَ عَلى مُعسِرٍ يَسَّرَ اللَّهُ عَلَيهِ فِي الدُّنيا وَالآخِرَةِ ، ومَن سَتَرَ مُسلِماً سَتَرَهُ اللَّهُ فِي الدُّنيا وَالآخِرَةِ ، وَاللَّهُ في عَونِ العَبدِ ما كانَ العَبدُ في عَونِ أخيهِ </w:t>
      </w:r>
      <w:r>
        <w:rPr>
          <w:rFonts w:eastAsia="Amiri" w:cs="Amiri" w:ascii="Amiri" w:hAnsi="Amiri"/>
          <w:color w:val="111111"/>
          <w:sz w:val="28"/>
          <w:szCs w:val="28"/>
          <w:rtl w:val="true"/>
          <w:lang w:bidi="ar-SA"/>
        </w:rPr>
        <w:t>.</w:t>
      </w:r>
      <w:r>
        <w:rPr>
          <w:rStyle w:val="FootnoteAnchor"/>
        </w:rPr>
        <w:footnoteReference w:id="1112"/>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يُدخِلُ عَلى أخيهِ المُسلِمِ باباً مِنَ السُّرورِ ، إلّا أدخَلَ اللَّهُ عَزَّوَجَلَّ عَلَيهِ باباً مِنَ السُّرورِ </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برادر مؤمنش را شادمان سازد، خداوند در دنيا و آخرت، وى را شادمان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دنيا برادر مسلمانش را شاد كند، خداوند از آن ، پديده‌اى را مى‌آفريند كه در دنيا آسيب‌ها را از وى دور مى‌سازد و چون روز قيامت شود، نزديك او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صحنه دهشتناكى او را بترساند، به 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پاسخ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گشايش يا شادمانى اَم كه در سراى دنيا، بر برادرتْ وارد كرده بودى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شخص گرفتارى، آسان بگيرد، خداوند در دنيا و آخرت، بر او آسان خواهد گرفت و هر كس مسلمانى را بپوشاند، خداوند در دنيا و آخرت، وى را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پىِ يارى بنده است تا وقتى كه او در پىِ يارى برادرش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نيست كه درى از شادمانى را به روى برادر مسلمانش بگشايد مگر آن كه خداوند، درى از شادمانى به رويش مى‌گشايد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نَفَّسَ عَن مُؤمِنٍ كُربَةً وهوَ مُعسِرٌ ، يَسَّرَ اللَّهُ لَهُ حَوائِجَهُ في الدُّنيا وَالآخِرَةِ </w:t>
      </w:r>
      <w:r>
        <w:rPr>
          <w:rFonts w:eastAsia="Amiri" w:cs="Amiri" w:ascii="Amiri" w:hAnsi="Amiri"/>
          <w:color w:val="111111"/>
          <w:sz w:val="28"/>
          <w:szCs w:val="28"/>
          <w:rtl w:val="true"/>
          <w:lang w:bidi="ar-SA"/>
        </w:rPr>
        <w:t>.</w:t>
      </w:r>
      <w:r>
        <w:rPr>
          <w:rStyle w:val="FootnoteAnchor"/>
        </w:rPr>
        <w:footnoteReference w:id="1114"/>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أغاثَ أخاهُ المُؤمِنَ اللَّهفانَ اللَّهثانَ‌</w:t>
      </w:r>
      <w:r>
        <w:rPr>
          <w:rStyle w:val="FootnoteAnchor"/>
          <w:rtl w:val="true"/>
        </w:rPr>
        <w:footnoteReference w:id="1115"/>
      </w:r>
      <w:r>
        <w:rPr>
          <w:rFonts w:ascii="Amiri" w:hAnsi="Amiri" w:eastAsia="Amiri" w:cs="Amiri"/>
          <w:color w:val="111111"/>
          <w:sz w:val="28"/>
          <w:sz w:val="28"/>
          <w:szCs w:val="28"/>
          <w:rtl w:val="true"/>
          <w:lang w:bidi="ar-SA"/>
        </w:rPr>
        <w:t xml:space="preserve">عِندَ جَهدِهِ ، فَنَفَّسَ كُربَتَهُ وأعانَهُ عَلى نَجاحِ حاجَتِهِ ، كَتَبَ اللَّهُ عَزَّوَجَلَّ لَهُ بِذلِكَ ثِنتَينِ وسَبعينَ رَحمَةً مِنَ اللَّهِ ، يُعَجِّلُ لَهُ مِنها واحِدَةً يُصلِحُ بِها أمرَ مَعيشَتِهِ ، ويَدَّخِرُ لَهُ إحدى وسَبعينَ رَحمَةً لِأَفزاعِ يَومِ القِيامَةِ وأهوالِهِ </w:t>
      </w:r>
      <w:r>
        <w:rPr>
          <w:rFonts w:eastAsia="Amiri" w:cs="Amiri" w:ascii="Amiri" w:hAnsi="Amiri"/>
          <w:color w:val="111111"/>
          <w:sz w:val="28"/>
          <w:szCs w:val="28"/>
          <w:rtl w:val="true"/>
          <w:lang w:bidi="ar-SA"/>
        </w:rPr>
        <w:t>.</w:t>
      </w:r>
      <w:r>
        <w:rPr>
          <w:rStyle w:val="FootnoteAnchor"/>
        </w:rPr>
        <w:footnoteReference w:id="1116"/>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الدَّهاقينِ </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عامِلاً عَلَى الأَهوازِ وفارِسَ ، فقال بَعضُ أهلِ عَمَلِهِ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ديوانِ النَّجاشيِّ عَلَيَّ خَراجاً وهُوَ مُؤمِنٌ يَدينُ بِطاعَتِكَ ، فَإِن رَأيتَ أن تَكتُبَ لي إلَيهِ كِتاباً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سُرَّ أخاك يَسُرُّكَ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عَليهِ دَخَلَ عَلَيهِ وهوَ في مَجلِسِهِ ، فَلَمّا خَلا ناوَلَهُ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عَبدِ اللَّهِ عليه السلام ، فَقَبَّلَهُ ووَضَعَهُ عَلى عَينَيهِ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عَلَيَّ في ديوانِكَ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دِرهَمٍ ، فَدَعا كاتِبَهُ وأمَرَهُ بأَدائِها عَنهُ ، ثُمَّ أخرَجَهُ منها وأمَرَ أن يُثبِتَها لَهُ لِقابِلٍ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 ثُمَّ أمَرَ لَهُ بِمَركَبٍ وجارِيَةٍ وغُلامٍ ، وأمَرَ لَهُ بِتَختِ ثِيابٍ ، في كُلِّ ذلِكَ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فَكُلَّما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حَتّى فَرَغَ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فَرشَ هذَا البَيتَ الَّذي كُنتَ جالِساً فيهِ حينَ دَفَعتَ إلَيَّ كِتابَ مَولايَ الَّذي ناوَلتَني فيهِ ، وَارفَع إلَيَّ حَوائِجَكَ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وخَرَجَ الرَّجُلُ فَصارَ إلى أبي عَبدِ اللَّهِ عليه السلام بَعدَ ذلِكَ ، فَحَدَّثَهُ الرَّجُلُ بِالحَديثِ عَلى جِهَتِهِ ، فَجَعَلَ يُسَرُّ بِما فَعَلَ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كَأَنَّهُ قَد سَرَّكَ ما فَعَلَ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لَقَد سَرَّ اللَّهَ ورَسولَهُ </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گرفتارىِ مؤمن تنگ‌دستى را رفع كند ، خداوند، برآورده شدن نيازهاى او را در دنيا و آخرتْ آسان مى‌سازد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روز سختى، به فرياد برادر مؤمنِ غم‌زده و تشنه‌كامش برسد و اندوهش را بزدايد و در روا شدن حاجتش او را كمك كند ، به خاطر اين كار، خداوند، هفتاد و دو رحمت برايش مى‌نويسد كه يكى از آنها را در همين دنيا براى بهبود وضع معيشتش به او مى‌دهد و هفتاد و يك رحمت ديگر را براى هول و هراس‌هاى روز رستاخيزش ذخيره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جمهور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نجاشى كه از جمله كدخدايان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والى اهواز و فارس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كارگزاران وى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مالياتى نجاشى، خراجى بر عهده‌ام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با ايمان است و به فرمانبرى از شما معتقد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مى‌دانيد، در باره من نامه‌اى به وى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هم به او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شادمان كن تا خداوند، تو را شادمان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نامه به دستش رسيد، سراغ نجاشى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تنها شد، نامه را به دستش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امام صادق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نامه را بوسيد و بر ديدگانش نهاد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تو چيست؟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مالياتى در دفتر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دفتردار خود را فراخواند و به او دستور داد تا آن را از جانب او بپردازد و نام وى را از آن خارج گرداند و معادل آن رقم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آينده براى او ثبت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خوش‌حالت كرده‌ام؟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قربانت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فرمان داد تا مركب سوارى و كنيز و غلامى به او داده شود و نيز يك دست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نيز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شادمان كرده‌ام؟ و او پاسخ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كه وى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بر عطاى خود مى‌افزود تا از آن كار، فراغت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اين اتاقى را كه هنگام تحويل دادن نامه مولايم در آن نشسته بودم، برگير و نيازهايت را به من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نجاشى چنين كرد تا آن كه مرد از آن جا خارج شد و به نزد امام صادق عليه السلام آمد و داستان را براى ايشان بازگفت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رفتار وى شادمان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رفتار او با من، شما را خوش‌حال كرده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خدا و پيامبرش را نيز شاد كرده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التنفيس من المكروب</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حَقُّ مَن سَرَّكَ اللَّهُ بِهِ</w:t>
      </w: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المَعروفَةِ بِرِسالَةِ الحُقوقِ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وأمّا حَقُّ مَن سَرَّكَ اللَّهُ بِهِ وعَلى يَدَيهِ ، فَإِن كانَ تَعَمَّدَها لَكَ حَمِدتَ اللَّهَ أوّلاً ، ثُمَّ شَكَرتَهُ عَلى ذلِكَ بِقَدرِهِ في مَوضِعِ الجَزاءِ ، وكافَأتَهُ عَلى فَضلِ الاِبتِداءِ ، وأرصَدتَ لَهُ المُكافَأةَ ، وإن لَم يَكُن تَعَمَّدَها حَمِدتَ اللَّهَ وشَكَرتَهُ وعَلِمتَ أنَّهُ مِنهُ ، تَوَحَّدَكَ بِها ، وأحبَبتَ هذا ؛ إذ كانَ سَبَباً مِن أسبابِ نِعَمِ اللَّهِ عَلَيكَ ، وتَرجو لَهُ بَعدَ ذلِكَ خَيراً ، فَإِنَّ أسبابَ النِّعَمِ بَرَكَةٌ حَيثُ ما كانَت ، وإن لَم يَتَعَمَّد ، ولا قُوَّةَ إلّا بِاللَّهِ </w:t>
      </w:r>
      <w:r>
        <w:rPr>
          <w:rFonts w:eastAsia="Amiri" w:cs="Amiri" w:ascii="Amiri" w:hAnsi="Amiri"/>
          <w:color w:val="111111"/>
          <w:sz w:val="28"/>
          <w:szCs w:val="28"/>
          <w:rtl w:val="true"/>
          <w:lang w:bidi="ar-SA"/>
        </w:rPr>
        <w:t>.</w:t>
      </w:r>
      <w:r>
        <w:rPr>
          <w:rStyle w:val="FootnoteAnchor"/>
        </w:rPr>
        <w:footnoteReference w:id="1119"/>
      </w:r>
      <w:r>
        <w:rPr>
          <w:rFonts w:ascii="Amiri" w:hAnsi="Amiri" w:eastAsia="Amiri" w:cs="Amiri"/>
          <w:color w:val="111111"/>
          <w:sz w:val="28"/>
          <w:sz w:val="28"/>
          <w:szCs w:val="28"/>
          <w:lang w:bidi="ar-SA"/>
        </w:rPr>
        <w:t>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مَن سَرَّكَ للَّهِ‌ِ تَعالى أن تَحمِدَ اللَّهَ تَعالى أوَّلاً ، ثُمَّ تَشكُرَهُ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bookmarkStart w:id="711" w:name="pg2126_14365"/>
    </w:p>
    <w:p>
      <w:pPr>
        <w:pStyle w:val="Heading3"/>
        <w:numPr>
          <w:ilvl w:val="2"/>
          <w:numId w:val="1"/>
        </w:numPr>
        <w:rPr/>
      </w:pPr>
      <w:bookmarkStart w:id="712" w:name="__RefHeading___Toc46058_3804643083"/>
      <w:bookmarkStart w:id="713" w:name="_Toc274"/>
      <w:bookmarkEnd w:id="711"/>
      <w:bookmarkEnd w:id="712"/>
      <w:r>
        <w:rPr/>
        <w:t>۶</w:t>
      </w:r>
      <w:r>
        <w:rPr>
          <w:rtl w:val="true"/>
        </w:rPr>
        <w:t xml:space="preserve"> </w:t>
      </w:r>
      <w:r>
        <w:rPr>
          <w:rtl w:val="true"/>
        </w:rPr>
        <w:t xml:space="preserve">/ </w:t>
      </w:r>
      <w:r>
        <w:rPr/>
        <w:t>۹</w:t>
      </w:r>
      <w:r>
        <w:rPr>
          <w:rtl w:val="true"/>
        </w:rPr>
        <w:t xml:space="preserve"> حقّ كسى كه خدا به وسيله او تو را شاد كند</w:t>
      </w:r>
      <w:bookmarkEnd w:id="713"/>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گره‌گشايى از غم‌زده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حقّ كسى كه خدا به وسيله او تو را شاد كند</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رساله‌اش معروف به رساله حقوق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حقّ كسى كه خداوند به واسطه او و به دست وى ، تو را خوش‌حال ساخته، اين است كه اگر آن را به خاطر تو انجام داده ، نخست خدا را بستايى، سپس از او در جايگاه پاداش‌دهى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سپاس‌گزارى كنى و فضيلت پيش‌گامى او را تلافى نمايى و همواره در صدد جبران كار او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به خاطر تو انجام نداده ، خدا را ستايش كنى و از آن شخص، سپاس‌گزارى نمايى و بدانى كه آن كار از جانب اوست كه تو را به آن اختصاص داده و اين را دوست بدارى ؛ زيرا او واسطه‌اى از واسطه‌هاى نعمت خدا براى تو بود و از آن پس، آرزومند خير براى او شوى؛ چه اين كه واسطه‌هاى نعمت ، هر كجا كه باشند، مايه بركت اند ، اگر چه قصد چنين واسطه شدنى را نيز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نيرويى جز به خدا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كسى كه تو را به خاطر خداوند متعال شاد كند، اين است كه نخست، خداوند را ستايش كنى و سپس از او شكرگزارى نمايى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السُّرورِ</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رِعايَةُ الحَقِ</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وإن داعَبتُكُم فَإِنّي لا أقولُ إلّا حَقّاً </w:t>
      </w:r>
      <w:r>
        <w:rPr>
          <w:rFonts w:eastAsia="Amiri" w:cs="Amiri" w:ascii="Amiri" w:hAnsi="Amiri"/>
          <w:color w:val="111111"/>
          <w:sz w:val="28"/>
          <w:szCs w:val="28"/>
          <w:rtl w:val="true"/>
          <w:lang w:bidi="ar-SA"/>
        </w:rPr>
        <w:t>.</w:t>
      </w:r>
      <w:r>
        <w:rPr>
          <w:rStyle w:val="FootnoteAnchor"/>
        </w:rPr>
        <w:footnoteReference w:id="1121"/>
      </w: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لَأَمزَحُ ، ولا أقولُ إلّا حَقّاً </w:t>
      </w:r>
      <w:r>
        <w:rPr>
          <w:rFonts w:eastAsia="Amiri" w:cs="Amiri" w:ascii="Amiri" w:hAnsi="Amiri"/>
          <w:color w:val="111111"/>
          <w:sz w:val="28"/>
          <w:szCs w:val="28"/>
          <w:rtl w:val="true"/>
          <w:lang w:bidi="ar-SA"/>
        </w:rPr>
        <w:t>.</w:t>
      </w:r>
      <w:r>
        <w:rPr>
          <w:rStyle w:val="FootnoteAnchor"/>
        </w:rPr>
        <w:footnoteReference w:id="1122"/>
      </w:r>
      <w:r>
        <w:rPr>
          <w:rFonts w:ascii="Amiri" w:hAnsi="Amiri" w:eastAsia="Amiri" w:cs="Amiri"/>
          <w:color w:val="111111"/>
          <w:sz w:val="28"/>
          <w:sz w:val="28"/>
          <w:szCs w:val="28"/>
          <w:lang w:bidi="ar-SA"/>
        </w:rPr>
        <w:t>۲۵۷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دَدٍ</w:t>
      </w:r>
      <w:r>
        <w:rPr>
          <w:rStyle w:val="FootnoteAnchor"/>
          <w:rtl w:val="true"/>
        </w:rPr>
        <w:footnoteReference w:id="1123"/>
      </w:r>
      <w:r>
        <w:rPr>
          <w:rFonts w:ascii="Amiri" w:hAnsi="Amiri" w:eastAsia="Amiri" w:cs="Amiri"/>
          <w:color w:val="111111"/>
          <w:sz w:val="28"/>
          <w:sz w:val="28"/>
          <w:szCs w:val="28"/>
          <w:rtl w:val="true"/>
          <w:lang w:bidi="ar-SA"/>
        </w:rPr>
        <w:t>ولَا الدَّدُ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كانَ يَمزَحُ ولا يَقولُ إلّا حَقّاً ، فَلا يَكونُ ذلِكَ المِزاحُ مِنَ الدَّدِ ؛ لِأَنَّ الحَقَّ لَيسَ مِنَ الدَّدِ </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افراح تتبع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بغير الحق</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2126_14368"/>
    </w:p>
    <w:p>
      <w:pPr>
        <w:pStyle w:val="Heading2"/>
        <w:numPr>
          <w:ilvl w:val="1"/>
          <w:numId w:val="1"/>
        </w:numPr>
        <w:rPr/>
      </w:pPr>
      <w:bookmarkStart w:id="715" w:name="__RefHeading___Toc46060_3804643083"/>
      <w:bookmarkStart w:id="716" w:name="_Toc275"/>
      <w:bookmarkEnd w:id="714"/>
      <w:bookmarkEnd w:id="715"/>
      <w:r>
        <w:rPr>
          <w:rtl w:val="true"/>
        </w:rPr>
        <w:t xml:space="preserve">فصل هفتم </w:t>
      </w:r>
      <w:r>
        <w:rPr>
          <w:rtl w:val="true"/>
        </w:rPr>
        <w:t xml:space="preserve">: </w:t>
      </w:r>
      <w:r>
        <w:rPr>
          <w:rtl w:val="true"/>
        </w:rPr>
        <w:t>آداب شادمانى‌</w:t>
      </w:r>
      <w:bookmarkEnd w:id="716"/>
    </w:p>
    <w:p>
      <w:pPr>
        <w:pStyle w:val="Heading3"/>
        <w:numPr>
          <w:ilvl w:val="2"/>
          <w:numId w:val="1"/>
        </w:numPr>
        <w:rPr/>
      </w:pPr>
      <w:bookmarkStart w:id="717" w:name="__RefHeading___Toc46062_3804643083"/>
      <w:bookmarkStart w:id="718" w:name="_Toc276"/>
      <w:bookmarkEnd w:id="717"/>
      <w:r>
        <w:rPr/>
        <w:t>۷</w:t>
      </w:r>
      <w:r>
        <w:rPr>
          <w:rtl w:val="true"/>
        </w:rPr>
        <w:t xml:space="preserve"> </w:t>
      </w:r>
      <w:r>
        <w:rPr>
          <w:rtl w:val="true"/>
        </w:rPr>
        <w:t xml:space="preserve">/ </w:t>
      </w:r>
      <w:r>
        <w:rPr/>
        <w:t>۱</w:t>
      </w:r>
      <w:r>
        <w:rPr>
          <w:rtl w:val="true"/>
        </w:rPr>
        <w:t xml:space="preserve"> حق‌مدارى‌</w:t>
      </w:r>
      <w:bookmarkEnd w:id="71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شادمانى</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حق‌مدارى</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شما شوخى مى‌كنم ، ليكن هيچ گاه جز حق نمى‌گويم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شوخى مى‌كنم؛ ولى جز حق بر زبان نمى‌آورم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غفلت‌زا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نيستم و سرگرمى،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شوخى مى‌كرد و جز حقْ بر زبان نمى‌آورد، چه اين كه آن شوخى ، سرگرمى نيست؛ زيرا حق، از جمله سرگرمى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شادى‌هايى كه اندوه در پى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ناحق</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اِجتِنابُ البَطَرِالكتاب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فِى الْأَرْضِ مَرَحًا إِنَّكَ لَن تَخْرِقَ الْأَرْضَ وَ لَن تَبْلُغَ الْجِبَالَ طُولًا</w:t>
      </w:r>
      <w:r>
        <w:rPr>
          <w:rFonts w:eastAsia="Amiri" w:cs="Amiri" w:ascii="Amiri" w:hAnsi="Amiri"/>
          <w:color w:val="111111"/>
          <w:sz w:val="28"/>
          <w:szCs w:val="28"/>
          <w:rtl w:val="true"/>
          <w:lang w:bidi="ar-SA"/>
        </w:rPr>
        <w:t>) .</w:t>
      </w:r>
      <w:r>
        <w:rPr>
          <w:rStyle w:val="FootnoteAnchor"/>
          <w:rtl w:val="true"/>
        </w:rPr>
        <w:footnoteReference w:id="112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فِى الْأَرْضِ مَرَحًا</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xml:space="preserve">أي فَرَحاً ، وفي رِوايَةِ أبِي الجارودِ عَن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فِى الْأَرْضِ مَرَحًا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بِالعَظَمَةِ </w:t>
      </w:r>
      <w:r>
        <w:rPr>
          <w:rFonts w:eastAsia="Amiri" w:cs="Amiri" w:ascii="Amiri" w:hAnsi="Amiri"/>
          <w:color w:val="111111"/>
          <w:sz w:val="28"/>
          <w:szCs w:val="28"/>
          <w:rtl w:val="true"/>
          <w:lang w:bidi="ar-SA"/>
        </w:rPr>
        <w:t>.</w:t>
      </w:r>
      <w:r>
        <w:rPr>
          <w:rStyle w:val="FootnoteAnchor"/>
        </w:rPr>
        <w:footnoteReference w:id="1127"/>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عَلاماتِ الجاهِلِ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استَغنى بَطِرَ وكانَ فَظًّا غَليظًا ، وإنِ افتَقَرَ جَحَدَ نِعمَةَ اللَّهِ ولَم يَتَحَرَّج ، وإن فَرِحَ أسرَفَ وطَغى ، وإن حَزِنَ أيِسَ ، وإن ضَحِكَ فَهِقَ‌</w:t>
      </w:r>
      <w:r>
        <w:rPr>
          <w:rStyle w:val="FootnoteAnchor"/>
          <w:rtl w:val="true"/>
        </w:rPr>
        <w:footnoteReference w:id="1128"/>
      </w:r>
      <w:r>
        <w:rPr>
          <w:rFonts w:ascii="Amiri" w:hAnsi="Amiri" w:eastAsia="Amiri" w:cs="Amiri"/>
          <w:color w:val="111111"/>
          <w:sz w:val="28"/>
          <w:sz w:val="28"/>
          <w:szCs w:val="28"/>
          <w:rtl w:val="true"/>
          <w:lang w:bidi="ar-SA"/>
        </w:rPr>
        <w:t>، وإن بَكى خارَ</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r>
        <w:rPr>
          <w:rStyle w:val="FootnoteAnchor"/>
        </w:rPr>
        <w:footnoteReference w:id="1130"/>
      </w:r>
      <w:r>
        <w:rPr>
          <w:rFonts w:ascii="Amiri" w:hAnsi="Amiri" w:eastAsia="Amiri" w:cs="Amiri"/>
          <w:color w:val="111111"/>
          <w:sz w:val="28"/>
          <w:sz w:val="28"/>
          <w:szCs w:val="28"/>
          <w:lang w:bidi="ar-SA"/>
        </w:rPr>
        <w:t>۲۴۱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بِعثَةِ النَّبِيِّ صلى الله عليه و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البَذِخينَ‌</w:t>
      </w:r>
      <w:r>
        <w:rPr>
          <w:rStyle w:val="FootnoteAnchor"/>
          <w:rtl w:val="true"/>
        </w:rPr>
        <w:footnoteReference w:id="1131"/>
      </w:r>
      <w:r>
        <w:rPr>
          <w:rFonts w:ascii="Amiri" w:hAnsi="Amiri" w:eastAsia="Amiri" w:cs="Amiri"/>
          <w:color w:val="111111"/>
          <w:sz w:val="28"/>
          <w:sz w:val="28"/>
          <w:szCs w:val="28"/>
          <w:rtl w:val="true"/>
          <w:lang w:bidi="ar-SA"/>
        </w:rPr>
        <w:t xml:space="preserve">الفَرِحينَ </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bookmarkStart w:id="719" w:name="pg2126_14372"/>
    </w:p>
    <w:p>
      <w:pPr>
        <w:pStyle w:val="Heading3"/>
        <w:numPr>
          <w:ilvl w:val="2"/>
          <w:numId w:val="1"/>
        </w:numPr>
        <w:rPr/>
      </w:pPr>
      <w:bookmarkStart w:id="720" w:name="__RefHeading___Toc46064_3804643083"/>
      <w:bookmarkStart w:id="721" w:name="_Toc277"/>
      <w:bookmarkEnd w:id="719"/>
      <w:bookmarkEnd w:id="720"/>
      <w:r>
        <w:rPr/>
        <w:t>۷</w:t>
      </w:r>
      <w:r>
        <w:rPr>
          <w:rtl w:val="true"/>
        </w:rPr>
        <w:t xml:space="preserve"> </w:t>
      </w:r>
      <w:r>
        <w:rPr>
          <w:rtl w:val="true"/>
        </w:rPr>
        <w:t xml:space="preserve">/ </w:t>
      </w:r>
      <w:r>
        <w:rPr/>
        <w:t>۲</w:t>
      </w:r>
      <w:r>
        <w:rPr>
          <w:rtl w:val="true"/>
        </w:rPr>
        <w:t xml:space="preserve"> پرهيز از سرمستى‌</w:t>
      </w:r>
      <w:bookmarkEnd w:id="72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پرهيز از سرمستى‌قرآن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روى زمين، به نخوتْ گام بر مدار ؛ چرا كه هرگز زمين را نمى‌توانى بشكافى و در بلندى، به كوه‌ها نمى‌توانى برسى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روى زمين، به نخوتْ گام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ابى الجارود به نقل از امام باقر عليه السلام كه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روى زمين، به نخوتْ گام بر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متكبّرانه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نشانه‌هاى نادان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احساس توانگرى كند، سرمست و بسيار سنگ‌دل مى‌شود، و اگر تنگ‌دست گردد ، بى‌پروا نعمت‌هاى خدا را انكار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 باشد ، زياده‌روى مى‌كند و طغيان مى‌ورزد ، و اگر غمگين باشد ، نااميد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بخندد ، قهقهه مى‌زند و اگر گريه كند ، در هم مى‌شكند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مغروران سرمست را دشمن مى‌دارد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استَغنى بَطِرَ وفُتِنَ </w:t>
      </w:r>
      <w:r>
        <w:rPr>
          <w:rFonts w:eastAsia="Amiri" w:cs="Amiri" w:ascii="Amiri" w:hAnsi="Amiri"/>
          <w:color w:val="111111"/>
          <w:sz w:val="28"/>
          <w:szCs w:val="28"/>
          <w:rtl w:val="true"/>
          <w:lang w:bidi="ar-SA"/>
        </w:rPr>
        <w:t>.</w:t>
      </w:r>
      <w:r>
        <w:rPr>
          <w:rStyle w:val="FootnoteAnchor"/>
        </w:rPr>
        <w:footnoteReference w:id="1133"/>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 فإِذا كانَ لَكَ فَلا تَبطَر ، وإذا كانَ عَلَيكَ فَاصبِر </w:t>
      </w:r>
      <w:r>
        <w:rPr>
          <w:rFonts w:eastAsia="Amiri" w:cs="Amiri" w:ascii="Amiri" w:hAnsi="Amiri"/>
          <w:color w:val="111111"/>
          <w:sz w:val="28"/>
          <w:szCs w:val="28"/>
          <w:rtl w:val="true"/>
          <w:lang w:bidi="ar-SA"/>
        </w:rPr>
        <w:t>.</w:t>
      </w:r>
      <w:r>
        <w:rPr>
          <w:rStyle w:val="FootnoteAnchor"/>
        </w:rPr>
        <w:footnoteReference w:id="1134"/>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عِندَ النَّعماءِ بَطِراً ، ولا عِندَ البَأساءِ فَشِلاً </w:t>
      </w:r>
      <w:r>
        <w:rPr>
          <w:rFonts w:eastAsia="Amiri" w:cs="Amiri" w:ascii="Amiri" w:hAnsi="Amiri"/>
          <w:color w:val="111111"/>
          <w:sz w:val="28"/>
          <w:szCs w:val="28"/>
          <w:rtl w:val="true"/>
          <w:lang w:bidi="ar-SA"/>
        </w:rPr>
        <w:t>.</w:t>
      </w:r>
      <w:r>
        <w:rPr>
          <w:rStyle w:val="FootnoteAnchor"/>
        </w:rPr>
        <w:footnoteReference w:id="1135"/>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الشَّهوَةِ طَرَبٌ ، وآخِرُها عَطَبٌ </w:t>
      </w:r>
      <w:r>
        <w:rPr>
          <w:rFonts w:eastAsia="Amiri" w:cs="Amiri" w:ascii="Amiri" w:hAnsi="Amiri"/>
          <w:color w:val="111111"/>
          <w:sz w:val="28"/>
          <w:szCs w:val="28"/>
          <w:rtl w:val="true"/>
          <w:lang w:bidi="ar-SA"/>
        </w:rPr>
        <w:t>.</w:t>
      </w:r>
      <w:r>
        <w:rPr>
          <w:rStyle w:val="FootnoteAnchor"/>
        </w:rPr>
        <w:footnoteReference w:id="1136"/>
      </w: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بَعضِ ما أنزَلَ اللّه ُ عَلى موسَى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بِشُكرِ النِّعمَةِ عَن التَّطَرُّبِ بِها </w:t>
      </w:r>
      <w:r>
        <w:rPr>
          <w:rFonts w:eastAsia="Amiri" w:cs="Amiri" w:ascii="Amiri" w:hAnsi="Amiri"/>
          <w:color w:val="111111"/>
          <w:sz w:val="28"/>
          <w:szCs w:val="28"/>
          <w:rtl w:val="true"/>
          <w:lang w:bidi="ar-SA"/>
        </w:rPr>
        <w:t>.</w:t>
      </w:r>
      <w:r>
        <w:rPr>
          <w:rStyle w:val="FootnoteAnchor"/>
        </w:rPr>
        <w:footnoteReference w:id="1137"/>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يَخرَقُ بِهِ فَرَحٌ‌</w:t>
      </w:r>
      <w:r>
        <w:rPr>
          <w:rStyle w:val="FootnoteAnchor"/>
          <w:rtl w:val="true"/>
        </w:rPr>
        <w:footnoteReference w:id="1138"/>
      </w:r>
      <w:r>
        <w:rPr>
          <w:rFonts w:ascii="Amiri" w:hAnsi="Amiri" w:eastAsia="Amiri" w:cs="Amiri"/>
          <w:color w:val="111111"/>
          <w:sz w:val="28"/>
          <w:sz w:val="28"/>
          <w:szCs w:val="28"/>
          <w:rtl w:val="true"/>
          <w:lang w:bidi="ar-SA"/>
        </w:rPr>
        <w:t>، ولا يَطيشُ بِهِ مَرَحٌ‌</w:t>
      </w:r>
      <w:r>
        <w:rPr>
          <w:rStyle w:val="FootnoteAnchor"/>
          <w:rtl w:val="true"/>
        </w:rPr>
        <w:footnoteReference w:id="113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يَفشَلُ فِي الشِّدَّةِ ، ولا يَبطَرُ فِي الرَّخاءِ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يعقوب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مباش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توانگرى كند، سرمست و فريفته مى‌شود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دو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سازگار با تو و روزى ناسازگار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ساز بود ، سرمستى مكن و اگر ناساز بود، شكيبا باش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لِهِشامِ بنِ الحَكَمِ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برخوردارى از نعمت، سرمستى مكن و زمان سختى، ناتوان مباش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شهوت، سرخوشى است و پايان آن، نابودى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سرمست شدن از نعمت ، به شكرگزارى آن مشغول باش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شادمانى، مايه نابخردى او نمى‌شود و سرخوشى، موجب سبك‌مغزى وى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نمى‌شود و در فراوانى نعمت، سرمست نمى‌گردد </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يَجعَلَنا وإيّاكُم مِمَّن لا تُبطِرُه نِعمَةٌ </w:t>
      </w:r>
      <w:r>
        <w:rPr>
          <w:rFonts w:eastAsia="Amiri" w:cs="Amiri" w:ascii="Amiri" w:hAnsi="Amiri"/>
          <w:color w:val="111111"/>
          <w:sz w:val="28"/>
          <w:szCs w:val="28"/>
          <w:rtl w:val="true"/>
          <w:lang w:bidi="ar-SA"/>
        </w:rPr>
        <w:t>.</w:t>
      </w:r>
      <w:r>
        <w:rPr>
          <w:rStyle w:val="FootnoteAnchor"/>
        </w:rPr>
        <w:footnoteReference w:id="1141"/>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إسحاق بن عمّار عن الإمام الصادق عليه العنه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وَالمَرَحِ وَاللَّجاجَةِ وَالتَّكاثُرِ ، فَالفَرَحُ مَكروهٌ عِندَ اللَّهِ ، وَالمَرَحُ خُيَلاءُ </w:t>
      </w:r>
      <w:r>
        <w:rPr>
          <w:rFonts w:eastAsia="Amiri" w:cs="Amiri" w:ascii="Amiri" w:hAnsi="Amiri"/>
          <w:color w:val="111111"/>
          <w:sz w:val="28"/>
          <w:szCs w:val="28"/>
          <w:rtl w:val="true"/>
          <w:lang w:bidi="ar-SA"/>
        </w:rPr>
        <w:t>. . . .</w:t>
      </w:r>
      <w:r>
        <w:rPr>
          <w:rStyle w:val="FootnoteAnchor"/>
        </w:rPr>
        <w:footnoteReference w:id="1142"/>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وَالتَّنَعُّمَ وَالتَّلَهِّيَ وَالفاكِهاتِ </w:t>
      </w:r>
      <w:r>
        <w:rPr>
          <w:rFonts w:eastAsia="Amiri" w:cs="Amiri" w:ascii="Amiri" w:hAnsi="Amiri"/>
          <w:color w:val="111111"/>
          <w:sz w:val="28"/>
          <w:szCs w:val="28"/>
          <w:rtl w:val="true"/>
          <w:lang w:bidi="ar-SA"/>
        </w:rPr>
        <w:t>.</w:t>
      </w:r>
      <w:r>
        <w:rPr>
          <w:rStyle w:val="FootnoteAnchor"/>
        </w:rPr>
        <w:footnoteReference w:id="1143"/>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لِهِشامِ بنِ الحَكَمِ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الفَرَحَ وَالمَرَحَ وَالخُيَلاءَ ، كُلَّ ذلِكَ فِي الشِّركِ وَالعَمَلِ فِي الأَرضِ بِالمَعصِيَةِ </w:t>
      </w:r>
      <w:r>
        <w:rPr>
          <w:rFonts w:eastAsia="Amiri" w:cs="Amiri" w:ascii="Amiri" w:hAnsi="Amiri"/>
          <w:color w:val="111111"/>
          <w:sz w:val="28"/>
          <w:szCs w:val="28"/>
          <w:rtl w:val="true"/>
          <w:lang w:bidi="ar-SA"/>
        </w:rPr>
        <w:t>.</w:t>
      </w:r>
      <w:r>
        <w:rPr>
          <w:rStyle w:val="FootnoteAnchor"/>
        </w:rPr>
        <w:footnoteReference w:id="114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اِجتِنابُ القَهقَهَةِ</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كلامٍ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المُؤمِنِ تَبَسُّمٌ ، وَالقَرقَرَةُ</w:t>
      </w:r>
      <w:r>
        <w:rPr>
          <w:rStyle w:val="FootnoteAnchor"/>
          <w:rtl w:val="true"/>
        </w:rPr>
        <w:footnoteReference w:id="1145"/>
      </w:r>
      <w:r>
        <w:rPr>
          <w:rFonts w:ascii="Amiri" w:hAnsi="Amiri" w:eastAsia="Amiri" w:cs="Amiri"/>
          <w:color w:val="111111"/>
          <w:sz w:val="28"/>
          <w:sz w:val="28"/>
          <w:szCs w:val="28"/>
          <w:rtl w:val="true"/>
          <w:lang w:bidi="ar-SA"/>
        </w:rPr>
        <w:t xml:space="preserve">مِنَ الشَّيطانِ </w:t>
      </w:r>
      <w:r>
        <w:rPr>
          <w:rFonts w:eastAsia="Amiri" w:cs="Amiri" w:ascii="Amiri" w:hAnsi="Amiri"/>
          <w:color w:val="111111"/>
          <w:sz w:val="28"/>
          <w:szCs w:val="28"/>
          <w:rtl w:val="true"/>
          <w:lang w:bidi="ar-SA"/>
        </w:rPr>
        <w:t>.</w:t>
      </w:r>
      <w:r>
        <w:rPr>
          <w:rStyle w:val="FootnoteAnchor"/>
        </w:rPr>
        <w:footnoteReference w:id="1146"/>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مِنَ الشَّيطانِ ، وَالتَّبَسُّمُ مِنَ اللَّهِ </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bookmarkStart w:id="722" w:name="pg2126_14380"/>
    </w:p>
    <w:p>
      <w:pPr>
        <w:pStyle w:val="Heading3"/>
        <w:numPr>
          <w:ilvl w:val="2"/>
          <w:numId w:val="1"/>
        </w:numPr>
        <w:rPr/>
      </w:pPr>
      <w:bookmarkStart w:id="723" w:name="__RefHeading___Toc46066_3804643083"/>
      <w:bookmarkStart w:id="724" w:name="_Toc278"/>
      <w:bookmarkEnd w:id="722"/>
      <w:bookmarkEnd w:id="723"/>
      <w:r>
        <w:rPr/>
        <w:t>۷</w:t>
      </w:r>
      <w:r>
        <w:rPr>
          <w:rtl w:val="true"/>
        </w:rPr>
        <w:t xml:space="preserve"> </w:t>
      </w:r>
      <w:r>
        <w:rPr>
          <w:rtl w:val="true"/>
        </w:rPr>
        <w:t xml:space="preserve">/ </w:t>
      </w:r>
      <w:r>
        <w:rPr/>
        <w:t>۳</w:t>
      </w:r>
      <w:r>
        <w:rPr>
          <w:rtl w:val="true"/>
        </w:rPr>
        <w:t xml:space="preserve"> پرهيز از بلند خنديدن‌</w:t>
      </w:r>
      <w:bookmarkEnd w:id="724"/>
    </w:p>
    <w:p>
      <w:pPr>
        <w:pStyle w:val="BookText"/>
        <w:rPr/>
      </w:pP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سبحان مى‌خواهيم كه ما و شما را در زمره كسانى قرار دهد كه هيچ نعمتى آنان را به سركشى وانمى‌دارد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سرخوشى، سرمستى، خيره‌سرى و زياده‌طلبى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سرخوشى نزد خداوند، پسنديده نيست و سرمستى، خودبزرگ‌پندارى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نازپروردگى و بيهوده‌كارى و شوخى‌هاى نابه‌جا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سرخوشى و سرمستى و خودبزرگ‌پندارى ، يكايك، جزئى از شرك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نافرمانى در زمين رفتار كردن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پرهيز از بلند خنديدن</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مؤمن، تبسّم است و قهقهه ، شيطانى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قهقهه، از شيطان است و تبسّم از خداست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هِنداً عَن صِفَةِ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غَضِبَ أعرَضَ بِوَجهِهِ وأشاحَ‌</w:t>
      </w:r>
      <w:r>
        <w:rPr>
          <w:rStyle w:val="FootnoteAnchor"/>
          <w:rtl w:val="true"/>
        </w:rPr>
        <w:footnoteReference w:id="1148"/>
      </w:r>
      <w:r>
        <w:rPr>
          <w:rFonts w:ascii="Amiri" w:hAnsi="Amiri" w:eastAsia="Amiri" w:cs="Amiri"/>
          <w:color w:val="111111"/>
          <w:sz w:val="28"/>
          <w:sz w:val="28"/>
          <w:szCs w:val="28"/>
          <w:rtl w:val="true"/>
          <w:lang w:bidi="ar-SA"/>
        </w:rPr>
        <w:t>، وإذا فَرِحَ غَضَّ طَرفَهُ ، جُلُّ ضَحِكِهِ التَّبَسُّمُ ، يَفتَرُّ عَن مِثلِ حَبَّةِ الغَمامِ‌</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r>
        <w:rPr>
          <w:rStyle w:val="FootnoteAnchor"/>
        </w:rPr>
        <w:footnoteReference w:id="1150"/>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النَّبيَّ صلى اللَّه عليه و آله مُستَجمِعاً قَطُّ ضاحِكاً حَتّى أرى مِنهُ لَهَواتِهِ‌</w:t>
      </w:r>
      <w:r>
        <w:rPr>
          <w:rStyle w:val="FootnoteAnchor"/>
          <w:rtl w:val="true"/>
        </w:rPr>
        <w:footnoteReference w:id="1151"/>
      </w:r>
      <w:r>
        <w:rPr>
          <w:rFonts w:ascii="Amiri" w:hAnsi="Amiri" w:eastAsia="Amiri" w:cs="Amiri"/>
          <w:color w:val="111111"/>
          <w:sz w:val="28"/>
          <w:sz w:val="28"/>
          <w:szCs w:val="28"/>
          <w:rtl w:val="true"/>
          <w:lang w:bidi="ar-SA"/>
        </w:rPr>
        <w:t xml:space="preserve">، إنَّما كانَ يَتَبَسَّمُ </w:t>
      </w:r>
      <w:r>
        <w:rPr>
          <w:rFonts w:eastAsia="Amiri" w:cs="Amiri" w:ascii="Amiri" w:hAnsi="Amiri"/>
          <w:color w:val="111111"/>
          <w:sz w:val="28"/>
          <w:szCs w:val="28"/>
          <w:rtl w:val="true"/>
          <w:lang w:bidi="ar-SA"/>
        </w:rPr>
        <w:t>.</w:t>
      </w:r>
      <w:r>
        <w:rPr>
          <w:rStyle w:val="FootnoteAnchor"/>
        </w:rPr>
        <w:footnoteReference w:id="1152"/>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ضَحِكَ لَم يَعلُ صَوتُهُ </w:t>
      </w:r>
      <w:r>
        <w:rPr>
          <w:rFonts w:eastAsia="Amiri" w:cs="Amiri" w:ascii="Amiri" w:hAnsi="Amiri"/>
          <w:color w:val="111111"/>
          <w:sz w:val="28"/>
          <w:szCs w:val="28"/>
          <w:rtl w:val="true"/>
          <w:lang w:bidi="ar-SA"/>
        </w:rPr>
        <w:t>.</w:t>
      </w:r>
      <w:r>
        <w:rPr>
          <w:rStyle w:val="FootnoteAnchor"/>
        </w:rPr>
        <w:footnoteReference w:id="1153"/>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ضَحِكَ لَم يَخرَق‌</w:t>
      </w:r>
      <w:r>
        <w:rPr>
          <w:rStyle w:val="FootnoteAnchor"/>
          <w:rtl w:val="true"/>
        </w:rPr>
        <w:footnoteReference w:id="1154"/>
      </w:r>
      <w:r>
        <w:rPr>
          <w:rFonts w:ascii="Amiri" w:hAnsi="Amiri" w:eastAsia="Amiri" w:cs="Amiri"/>
          <w:color w:val="111111"/>
          <w:sz w:val="28"/>
          <w:sz w:val="28"/>
          <w:szCs w:val="28"/>
          <w:rtl w:val="true"/>
          <w:lang w:bidi="ar-SA"/>
        </w:rPr>
        <w:t>، وإن غَضِبَ لم يَنزَق‌</w:t>
      </w:r>
      <w:r>
        <w:rPr>
          <w:rStyle w:val="FootnoteAnchor"/>
          <w:rtl w:val="true"/>
        </w:rPr>
        <w:footnoteReference w:id="1155"/>
      </w:r>
      <w:r>
        <w:rPr>
          <w:rFonts w:ascii="Amiri" w:hAnsi="Amiri" w:eastAsia="Amiri" w:cs="Amiri"/>
          <w:color w:val="111111"/>
          <w:sz w:val="28"/>
          <w:sz w:val="28"/>
          <w:szCs w:val="28"/>
          <w:rtl w:val="true"/>
          <w:lang w:bidi="ar-SA"/>
        </w:rPr>
        <w:t xml:space="preserve">، ضَحِكُهُ تَبَسُّمٌ </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دايى‌ام هند، از ويژگى پيامبر خدا صلى اللَّه عليه و آله پرسيدم ،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خشم مى‌گرفت، با ناراحتى، چهره خود را برمى‌گرداند و چون شادمان مى‌شد ، ديدگانش را فرو مى‌انداخت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خنده‌اش بيشتر تبسّم بود ، به طورى كه دندان‌هايش مانند دانه سپيد تگرگ، نمايان مى‌گشت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گاه پيامبر صلى اللَّه عليه و آله را چنان خندان نديدم كه ژرفاى دهانش به چشمم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تبسّم مى‌كرد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پرهيزگاران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بخندد، صدايش بر نمى‌خيزد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بخندد ، قهقهه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سفيهانه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نمى‌زند و اگر خشم بگيرد ، سبك‌مغز رفتار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خنده‌اش تبسّم است </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قَهقَهتَ فَقُل حينَ تَفرُغُ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تَمقُتني </w:t>
      </w:r>
      <w:r>
        <w:rPr>
          <w:rFonts w:eastAsia="Amiri" w:cs="Amiri" w:ascii="Amiri" w:hAnsi="Amiri"/>
          <w:color w:val="111111"/>
          <w:sz w:val="28"/>
          <w:szCs w:val="28"/>
          <w:rtl w:val="true"/>
          <w:lang w:bidi="ar-SA"/>
        </w:rPr>
        <w:t>.</w:t>
      </w:r>
      <w:r>
        <w:rPr>
          <w:rStyle w:val="FootnoteAnchor"/>
        </w:rPr>
        <w:footnoteReference w:id="115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اِجتِنابُ كَثرَةِ الضَّحِكِ</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وكَثرَةَ الضَّحِكِ ؛ فَإِنَّهُ يُميتُ القَلبَ ويَذهَبُ بنورِ الوَجهِ </w:t>
      </w:r>
      <w:r>
        <w:rPr>
          <w:rFonts w:eastAsia="Amiri" w:cs="Amiri" w:ascii="Amiri" w:hAnsi="Amiri"/>
          <w:color w:val="111111"/>
          <w:sz w:val="28"/>
          <w:szCs w:val="28"/>
          <w:rtl w:val="true"/>
          <w:lang w:bidi="ar-SA"/>
        </w:rPr>
        <w:t>.</w:t>
      </w:r>
      <w:r>
        <w:rPr>
          <w:rStyle w:val="FootnoteAnchor"/>
        </w:rPr>
        <w:footnoteReference w:id="1158"/>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 الضَّحِكَ ؛ فَإِنَّ كَثرَةَ الضَّحِكِ تُميتُ القَلبَ </w:t>
      </w:r>
      <w:r>
        <w:rPr>
          <w:rFonts w:eastAsia="Amiri" w:cs="Amiri" w:ascii="Amiri" w:hAnsi="Amiri"/>
          <w:color w:val="111111"/>
          <w:sz w:val="28"/>
          <w:szCs w:val="28"/>
          <w:rtl w:val="true"/>
          <w:lang w:bidi="ar-SA"/>
        </w:rPr>
        <w:t>.</w:t>
      </w:r>
      <w:r>
        <w:rPr>
          <w:rStyle w:val="FootnoteAnchor"/>
        </w:rPr>
        <w:footnoteReference w:id="1159"/>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الخَلقِ إلَى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يُكثِرُ النَّومَ بِالنَّهارِ ولَم يُصَلِّ مِنَ اللَّيلِ شَيئاً ، وَالرَّجُلُ يُكثِرُ الأَكلَ ولا يُسَمِّي اللَّهَ عَلى طَعامِهِ ولايَحمَدُهُ ، وَالرَّجُلُ يُكثِرُ الضَّحِكَ مِن غَيرِ عَجَبٍ ؛ فَإِنَّ كَثرَةَ الضَّحِكِ تُميتُ القَلبَ وتورِثُ الفَقرَ </w:t>
      </w:r>
      <w:r>
        <w:rPr>
          <w:rFonts w:eastAsia="Amiri" w:cs="Amiri" w:ascii="Amiri" w:hAnsi="Amiri"/>
          <w:color w:val="111111"/>
          <w:sz w:val="28"/>
          <w:szCs w:val="28"/>
          <w:rtl w:val="true"/>
          <w:lang w:bidi="ar-SA"/>
        </w:rPr>
        <w:t>.</w:t>
      </w:r>
      <w:r>
        <w:rPr>
          <w:rStyle w:val="FootnoteAnchor"/>
        </w:rPr>
        <w:footnoteReference w:id="1160"/>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دُعابَتُهُ ذَهَبَت جَلالَتُهُ ، ومَن كَثُرَ مِزاحُهُ ذَهَبَ وَقارُهُ </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bookmarkStart w:id="725" w:name="pg2126_14388"/>
    </w:p>
    <w:p>
      <w:pPr>
        <w:pStyle w:val="Heading3"/>
        <w:numPr>
          <w:ilvl w:val="2"/>
          <w:numId w:val="1"/>
        </w:numPr>
        <w:rPr/>
      </w:pPr>
      <w:bookmarkStart w:id="726" w:name="__RefHeading___Toc46068_3804643083"/>
      <w:bookmarkStart w:id="727" w:name="_Toc279"/>
      <w:bookmarkEnd w:id="725"/>
      <w:bookmarkEnd w:id="726"/>
      <w:r>
        <w:rPr/>
        <w:t>۷</w:t>
      </w:r>
      <w:r>
        <w:rPr>
          <w:rtl w:val="true"/>
        </w:rPr>
        <w:t xml:space="preserve"> </w:t>
      </w:r>
      <w:r>
        <w:rPr>
          <w:rtl w:val="true"/>
        </w:rPr>
        <w:t xml:space="preserve">/ </w:t>
      </w:r>
      <w:r>
        <w:rPr/>
        <w:t>۴</w:t>
      </w:r>
      <w:r>
        <w:rPr>
          <w:rtl w:val="true"/>
        </w:rPr>
        <w:t xml:space="preserve"> پرهيز از زياد خنديدن‌</w:t>
      </w:r>
      <w:bookmarkEnd w:id="727"/>
    </w:p>
    <w:p>
      <w:pPr>
        <w:pStyle w:val="BookText"/>
        <w:rPr/>
      </w:pP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قهقهه خنديدى، پس از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خشمت قرارم مده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پرهيز از زياد خنديدن</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 خنديدن بپرهيز كه دل را مى‌ميرانَد و نور چهره را مى‌بَرَد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نخند كه زياد خنديدن، دل را مى‌ميراند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دشمن‌ترينِ آفريدگان در نزد خداوند ، سه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روز ، بسيار مى‌خوابد و در هيچ پاره‌اى از شب به نماز نمى‌ايستد ؛ كسى كه بسيار مى‌خورد ، امّا به هنگام خوردن ، نام خدا را نمى‌بَرَد و او را نمى‌ستايد؛ و كسى كه بدون شگفتى ، بسيار مى‌خندد ؛ زيرا خنديدنِ بسيار ، دل را مى‌ميرانَد و فقر به بار مى‌آورَد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شوخ‌طبعى كند ، شكوه او از دست مى‌رود و آن كه فراوان مزاح كند، وقارش</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ضَحِكُهُ ذَهَبَت هَيبَتُهُ </w:t>
      </w:r>
      <w:r>
        <w:rPr>
          <w:rFonts w:eastAsia="Amiri" w:cs="Amiri" w:ascii="Amiri" w:hAnsi="Amiri"/>
          <w:color w:val="111111"/>
          <w:sz w:val="28"/>
          <w:szCs w:val="28"/>
          <w:rtl w:val="true"/>
          <w:lang w:bidi="ar-SA"/>
        </w:rPr>
        <w:t>.</w:t>
      </w:r>
      <w:r>
        <w:rPr>
          <w:rStyle w:val="FootnoteAnchor"/>
        </w:rPr>
        <w:footnoteReference w:id="1162"/>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ضَحِكِ الرَّجُلِ تُفسِدُ وَقَارَهُ </w:t>
      </w:r>
      <w:r>
        <w:rPr>
          <w:rFonts w:eastAsia="Amiri" w:cs="Amiri" w:ascii="Amiri" w:hAnsi="Amiri"/>
          <w:color w:val="111111"/>
          <w:sz w:val="28"/>
          <w:szCs w:val="28"/>
          <w:rtl w:val="true"/>
          <w:lang w:bidi="ar-SA"/>
        </w:rPr>
        <w:t>.</w:t>
      </w:r>
      <w:r>
        <w:rPr>
          <w:rStyle w:val="FootnoteAnchor"/>
        </w:rPr>
        <w:footnoteReference w:id="1163"/>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الضَّحِكِ توحِشُ الجَليسَ ، وتَشينُ الرَّئيسَ </w:t>
      </w:r>
      <w:r>
        <w:rPr>
          <w:rFonts w:eastAsia="Amiri" w:cs="Amiri" w:ascii="Amiri" w:hAnsi="Amiri"/>
          <w:color w:val="111111"/>
          <w:sz w:val="28"/>
          <w:szCs w:val="28"/>
          <w:rtl w:val="true"/>
          <w:lang w:bidi="ar-SA"/>
        </w:rPr>
        <w:t>.</w:t>
      </w:r>
      <w:r>
        <w:rPr>
          <w:rStyle w:val="FootnoteAnchor"/>
        </w:rPr>
        <w:footnoteReference w:id="1164"/>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ضَحِكُهُ استُرذِلَ </w:t>
      </w:r>
      <w:r>
        <w:rPr>
          <w:rFonts w:eastAsia="Amiri" w:cs="Amiri" w:ascii="Amiri" w:hAnsi="Amiri"/>
          <w:color w:val="111111"/>
          <w:sz w:val="28"/>
          <w:szCs w:val="28"/>
          <w:rtl w:val="true"/>
          <w:lang w:bidi="ar-SA"/>
        </w:rPr>
        <w:t>.</w:t>
      </w:r>
      <w:r>
        <w:rPr>
          <w:rStyle w:val="FootnoteAnchor"/>
        </w:rPr>
        <w:footnoteReference w:id="1165"/>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عليه السلام قالَ لِسُلَيمانَ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وكَثرَةَ الضَّحِكِ ، فَإِنَّ كَثرَةَ الضَّحِكِ تَترُكَ العَبدَ حَقيراً يَومَ القِيامَةِ </w:t>
      </w:r>
      <w:r>
        <w:rPr>
          <w:rFonts w:eastAsia="Amiri" w:cs="Amiri" w:ascii="Amiri" w:hAnsi="Amiri"/>
          <w:color w:val="111111"/>
          <w:sz w:val="28"/>
          <w:szCs w:val="28"/>
          <w:rtl w:val="true"/>
          <w:lang w:bidi="ar-SA"/>
        </w:rPr>
        <w:t>.</w:t>
      </w:r>
      <w:r>
        <w:rPr>
          <w:rStyle w:val="FootnoteAnchor"/>
        </w:rPr>
        <w:footnoteReference w:id="1166"/>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الضَّحِكِ تَذهَبُ بِماءِ الوَجهِ </w:t>
      </w:r>
      <w:r>
        <w:rPr>
          <w:rFonts w:eastAsia="Amiri" w:cs="Amiri" w:ascii="Amiri" w:hAnsi="Amiri"/>
          <w:color w:val="111111"/>
          <w:sz w:val="28"/>
          <w:szCs w:val="28"/>
          <w:rtl w:val="true"/>
          <w:lang w:bidi="ar-SA"/>
        </w:rPr>
        <w:t>.</w:t>
      </w:r>
      <w:r>
        <w:rPr>
          <w:rStyle w:val="FootnoteAnchor"/>
        </w:rPr>
        <w:footnoteReference w:id="116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اِجتِنابُ الهَزلِ</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عمرو بن يحيى ، عن أبيه ، عن جدّه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عَقَبِيّاً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جُلوساً مَعَ رَسولِ اللَّهِ صلى اللَّه عليه و آله فَقامَ رَجُلٌ ونَسِيَ نَعلَيهِ ، فَأَخَذَهُما رَجُلٌ فَوَضَعَهُما تَحتَهُ ، فَرَجَعَ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نَعلَيَّ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بِرَوعَةِ المُؤمِنِ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إنَّما صَنَعتُهُ لاعِباً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بِرَوعَةِ المُؤمِنِ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bookmarkStart w:id="728" w:name="pg2126_14392"/>
    </w:p>
    <w:p>
      <w:pPr>
        <w:pStyle w:val="Heading3"/>
        <w:numPr>
          <w:ilvl w:val="2"/>
          <w:numId w:val="1"/>
        </w:numPr>
        <w:rPr/>
      </w:pPr>
      <w:bookmarkStart w:id="729" w:name="__RefHeading___Toc46070_3804643083"/>
      <w:bookmarkStart w:id="730" w:name="_Toc280"/>
      <w:bookmarkEnd w:id="728"/>
      <w:bookmarkEnd w:id="729"/>
      <w:r>
        <w:rPr/>
        <w:t>۷</w:t>
      </w:r>
      <w:r>
        <w:rPr>
          <w:rtl w:val="true"/>
        </w:rPr>
        <w:t xml:space="preserve"> </w:t>
      </w:r>
      <w:r>
        <w:rPr>
          <w:rtl w:val="true"/>
        </w:rPr>
        <w:t xml:space="preserve">/ </w:t>
      </w:r>
      <w:r>
        <w:rPr/>
        <w:t>۵</w:t>
      </w:r>
      <w:r>
        <w:rPr>
          <w:rtl w:val="true"/>
        </w:rPr>
        <w:t xml:space="preserve"> پرهيز از لودگى‌</w:t>
      </w:r>
      <w:bookmarkEnd w:id="730"/>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بسيار بخندد، وقار او تباه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خنده بودن آدمى، وقارش را تباه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خنديدن، مايه رميدن همنشين و عيب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رييس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بسيار بخندد، زبون شمرده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به سليمان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 خنديدن بپرهيز؛ زيرا بسيار خنديدن، بنده را در روز رستاخيز، ناچيز و بى‌مقدار وا مى‌نهد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خنديدن، آب‌رو را تباه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پرهيز از لودگى</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يحيى از پدرش ، از پدربزرگش ابو حسن كه از شركت‌كنندگان در جنگ بدر و پيمان عقبه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پيامبر خدا صلى اللَّه عليه و آله نشسته بوديم كه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رفت و كفش‌هايش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آنها را برداشت و زير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كفش‌هايم كجايند؟ افرادى كه آن جا نشسته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نديده‌ايم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كفش‌ها را زير خود پنهان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ترساندن مؤمن،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شوخى اين كار 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دو يا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ترساندن مؤمن، چه معنا دارد؟</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الهَزلَ ، وَاللَّعِبَ ، وكَثرَةَ المَزحِ وَالضَّحِكِ وَالتُّرُّهاتِ‌</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Style w:val="FootnoteAnchor"/>
        </w:rPr>
        <w:footnoteReference w:id="1170"/>
      </w:r>
      <w:r>
        <w:rPr>
          <w:rFonts w:ascii="Amiri" w:hAnsi="Amiri" w:eastAsia="Amiri" w:cs="Amiri"/>
          <w:color w:val="111111"/>
          <w:sz w:val="28"/>
          <w:sz w:val="28"/>
          <w:szCs w:val="28"/>
          <w:lang w:bidi="ar-SA"/>
        </w:rPr>
        <w:t>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وَقِّروا أنفُسَكُم عَنِ الفُكاهاتِ ، ومَضاحِكِ الحِكاياتِ ، ومَحالِّ التُّرَّهاتِ‌</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r>
        <w:rPr>
          <w:rStyle w:val="FootnoteAnchor"/>
        </w:rPr>
        <w:footnoteReference w:id="1172"/>
      </w:r>
      <w:r>
        <w:rPr>
          <w:rFonts w:ascii="Amiri" w:hAnsi="Amiri" w:eastAsia="Amiri" w:cs="Amiri"/>
          <w:color w:val="111111"/>
          <w:sz w:val="28"/>
          <w:sz w:val="28"/>
          <w:szCs w:val="28"/>
          <w:lang w:bidi="ar-SA"/>
        </w:rPr>
        <w:t>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 فُكاهَةُ السُّفَهاءِ ، وصَناعَةُ الجُّهالِ </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لودگى و بازى و شوخى زياد و خنده و بذله‌گويى بپرهيز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خود را در شوخى‌ها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حكايت‌هاى خنده‌آور و در ياوه‌گويى‌ها پاس بداريد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لودگى ، شوخى نابخردان و پيشه جاهلان است </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أحزانٌ تَتبَعُ السُّرورَ</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الحُزنُ عَلى عُيوبِ النَّفسِ</w:t>
      </w: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 حُزنُهُ عَلى نَفسِهِ فِي الدُّنيا ، أقَرَّ اللَّهُ عَينَهُ يَومَ القِيامَةِ ، وأَحَلَّهُ دارَ المُقامَةِ </w:t>
      </w:r>
      <w:r>
        <w:rPr>
          <w:rFonts w:eastAsia="Amiri" w:cs="Amiri" w:ascii="Amiri" w:hAnsi="Amiri"/>
          <w:color w:val="111111"/>
          <w:sz w:val="28"/>
          <w:szCs w:val="28"/>
          <w:rtl w:val="true"/>
          <w:lang w:bidi="ar-SA"/>
        </w:rPr>
        <w:t>.</w:t>
      </w:r>
      <w:r>
        <w:rPr>
          <w:rStyle w:val="FootnoteAnchor"/>
        </w:rPr>
        <w:footnoteReference w:id="1174"/>
      </w:r>
      <w:r>
        <w:rPr>
          <w:rFonts w:ascii="Amiri" w:hAnsi="Amiri" w:eastAsia="Amiri" w:cs="Amiri"/>
          <w:color w:val="111111"/>
          <w:sz w:val="28"/>
          <w:sz w:val="28"/>
          <w:szCs w:val="28"/>
          <w:lang w:bidi="ar-SA"/>
        </w:rPr>
        <w:t>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هَمَّكَ لِآخِرَتِكَ ، وحُزنَكَ عَلى نَفسِكَ ، فَكَم مِن حَزينٍ وَفَدَ بِهِ حُزنُهُ عَلى سُرورِ الأَبَدِ ، وكَم مِن مَهمومٍ أَدرَكَ أمَلَهُ </w:t>
      </w:r>
      <w:r>
        <w:rPr>
          <w:rFonts w:eastAsia="Amiri" w:cs="Amiri" w:ascii="Amiri" w:hAnsi="Amiri"/>
          <w:color w:val="111111"/>
          <w:sz w:val="28"/>
          <w:szCs w:val="28"/>
          <w:rtl w:val="true"/>
          <w:lang w:bidi="ar-SA"/>
        </w:rPr>
        <w:t>.</w:t>
      </w:r>
      <w:r>
        <w:rPr>
          <w:rStyle w:val="FootnoteAnchor"/>
        </w:rPr>
        <w:footnoteReference w:id="117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الحُزنُ عَلَى الذَّنبِ</w:t>
      </w: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لا يُمسِيَ إلّا حَزيناً وإن كانَ مُحسِناً ، ولا يُصبِحَ إلّا حَزيناً وإن كانَ مُحسِناً ؛ لِأنَّهُ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مَضى مِنهُ لا يَدري مَا اللَّهُ صانِعٌ فيهِ ، وما بَقِيَ مِن عُمرِهِ ولا يَدري ما يُصيبُهُ مِنَ المَهالِكِ </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bookmarkStart w:id="731" w:name="pg2126_14400"/>
    </w:p>
    <w:p>
      <w:pPr>
        <w:pStyle w:val="Heading2"/>
        <w:numPr>
          <w:ilvl w:val="1"/>
          <w:numId w:val="1"/>
        </w:numPr>
        <w:rPr/>
      </w:pPr>
      <w:bookmarkStart w:id="732" w:name="__RefHeading___Toc46072_3804643083"/>
      <w:bookmarkStart w:id="733" w:name="_Toc281"/>
      <w:bookmarkEnd w:id="731"/>
      <w:bookmarkEnd w:id="732"/>
      <w:r>
        <w:rPr>
          <w:rtl w:val="true"/>
        </w:rPr>
        <w:t xml:space="preserve">فصل هشتم </w:t>
      </w:r>
      <w:r>
        <w:rPr>
          <w:rtl w:val="true"/>
        </w:rPr>
        <w:t xml:space="preserve">: </w:t>
      </w:r>
      <w:r>
        <w:rPr>
          <w:rtl w:val="true"/>
        </w:rPr>
        <w:t>غصّه‌هايى كه شادى به دنبال مى‌آورند</w:t>
      </w:r>
      <w:bookmarkEnd w:id="733"/>
    </w:p>
    <w:p>
      <w:pPr>
        <w:pStyle w:val="Heading3"/>
        <w:numPr>
          <w:ilvl w:val="2"/>
          <w:numId w:val="1"/>
        </w:numPr>
        <w:rPr/>
      </w:pPr>
      <w:bookmarkStart w:id="734" w:name="__RefHeading___Toc46074_3804643083"/>
      <w:bookmarkStart w:id="735" w:name="_Toc282"/>
      <w:bookmarkEnd w:id="734"/>
      <w:r>
        <w:rPr/>
        <w:t>۸</w:t>
      </w:r>
      <w:r>
        <w:rPr>
          <w:rtl w:val="true"/>
        </w:rPr>
        <w:t xml:space="preserve"> </w:t>
      </w:r>
      <w:r>
        <w:rPr>
          <w:rtl w:val="true"/>
        </w:rPr>
        <w:t xml:space="preserve">/ </w:t>
      </w:r>
      <w:r>
        <w:rPr/>
        <w:t>۱</w:t>
      </w:r>
      <w:r>
        <w:rPr>
          <w:rtl w:val="true"/>
        </w:rPr>
        <w:t xml:space="preserve"> غصّه بر عيب‌هاى خود</w:t>
      </w:r>
      <w:bookmarkEnd w:id="735"/>
    </w:p>
    <w:p>
      <w:pPr>
        <w:pStyle w:val="Heading3"/>
        <w:numPr>
          <w:ilvl w:val="2"/>
          <w:numId w:val="1"/>
        </w:numPr>
        <w:rPr/>
      </w:pPr>
      <w:bookmarkStart w:id="736" w:name="__RefHeading___Toc46076_3804643083"/>
      <w:bookmarkStart w:id="737" w:name="_Toc283"/>
      <w:bookmarkEnd w:id="736"/>
      <w:r>
        <w:rPr/>
        <w:t>۸</w:t>
      </w:r>
      <w:r>
        <w:rPr>
          <w:rtl w:val="true"/>
        </w:rPr>
        <w:t xml:space="preserve"> </w:t>
      </w:r>
      <w:r>
        <w:rPr>
          <w:rtl w:val="true"/>
        </w:rPr>
        <w:t xml:space="preserve">/ </w:t>
      </w:r>
      <w:r>
        <w:rPr/>
        <w:t>۲</w:t>
      </w:r>
      <w:r>
        <w:rPr>
          <w:rtl w:val="true"/>
        </w:rPr>
        <w:t xml:space="preserve"> غصّه بر گناه‌</w:t>
      </w:r>
      <w:bookmarkEnd w:id="737"/>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غصّه‌هايى كه شادى به دنبال مى‌آورند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غصّه بر عيب‌هاى خود</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دنيا بر نفّس خويش اندوه بسيار خورد، خداوند در روز قيامت ديدگانش را روشن مى‌گرداند و او را در سراى ماندگارى جاى مى‌دهد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غمت را صرف آخرتت و اندوهت را صرف خود كن؛ زيرا چه بسا اندوهگينى كه اندوهش ، او را به شادمانى پاينده رساند و چه بسا غم‌زده‌اى كه آرزوى خود را در يابد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غصّه بر گناه</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العَقلِ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مؤمن هر چند نيكوكار باشد، جز به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نكند و هر چند نيكوكار باشد مگر به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نسازد ، زيرا او از دو سو بيمناك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كه آن را مرتكب شده و نمى‌داند خداوند در آن چه خواهد كرد و آن چه از عمر او باقى مانده و نمى‌داند چه خطراتى گريبان گيرش خواهد شد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المؤمِنِ بِطاعَةِ رَبِّهِ ، وحُزنُهُ عَلى ذَنبِهِ </w:t>
      </w:r>
      <w:r>
        <w:rPr>
          <w:rFonts w:eastAsia="Amiri" w:cs="Amiri" w:ascii="Amiri" w:hAnsi="Amiri"/>
          <w:color w:val="111111"/>
          <w:sz w:val="28"/>
          <w:szCs w:val="28"/>
          <w:rtl w:val="true"/>
          <w:lang w:bidi="ar-SA"/>
        </w:rPr>
        <w:t>.</w:t>
      </w:r>
      <w:r>
        <w:rPr>
          <w:rStyle w:val="FootnoteAnchor"/>
        </w:rPr>
        <w:footnoteReference w:id="1177"/>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مِمَّن كَثُرَ ضِحكُهُ لاعِباً يَكثُرُ يَومَ القِيامَةِ بُكاؤُهُ ، وكَم مِمَّن كَثُرَ بُكاؤُهُ عَلى ذَنبِهِ خائِفاً يَكثُرُ يَومَ القِيامَةِ فِي الجَنَّةِ سُرورُهُ وضِحكُهُ </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على خطايا النفس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الحُزنُ عَلى ما فاتَ مِنَ الخَيرِ</w:t>
      </w: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المطالب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نَظَرَ اعتَبَرَ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يَبلُغُ بِنِيَّتِهِ إرادَتُهُ فِي الخَيرِ ، يَنوي كَثيراً مِنَ الخَيرِ ويَعمَلُ بِطائِفَةٍ مِنهُ ، ويَتَلَهَّفُ عَلى ما فاتَهُ مِنَ الخَيرِ كَيفَ لَم يَعمَل بِهِ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وَالمُنافِقُ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يَنوي كَثيراً مِنَ الشَّرِّ ويَعمَلُ بِطائِفَةٍ مِنهُ ، ويَتَلَهَّفُ عَلى ما فاتَهُ مِنَ الشَّرِّ كَيفَ لَم يَعمَل بِهِ </w:t>
      </w:r>
      <w:r>
        <w:rPr>
          <w:rFonts w:eastAsia="Amiri" w:cs="Amiri" w:ascii="Amiri" w:hAnsi="Amiri"/>
          <w:color w:val="111111"/>
          <w:sz w:val="28"/>
          <w:szCs w:val="28"/>
          <w:rtl w:val="true"/>
          <w:lang w:bidi="ar-SA"/>
        </w:rPr>
        <w:t>.</w:t>
      </w:r>
      <w:r>
        <w:rPr>
          <w:rStyle w:val="FootnoteAnchor"/>
        </w:rPr>
        <w:footnoteReference w:id="1179"/>
      </w: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سُرورَكَ عَلى ما قَدَّمتَ مِنَ الخَيرِ ، وحُزنَكَ عَلى ما فاتَ مِنهُ </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bookmarkStart w:id="738" w:name="pg2126_14403"/>
    </w:p>
    <w:p>
      <w:pPr>
        <w:pStyle w:val="Heading3"/>
        <w:numPr>
          <w:ilvl w:val="2"/>
          <w:numId w:val="1"/>
        </w:numPr>
        <w:rPr/>
      </w:pPr>
      <w:bookmarkStart w:id="739" w:name="__RefHeading___Toc46078_3804643083"/>
      <w:bookmarkStart w:id="740" w:name="_Toc284"/>
      <w:bookmarkEnd w:id="738"/>
      <w:bookmarkEnd w:id="739"/>
      <w:r>
        <w:rPr/>
        <w:t>۸</w:t>
      </w:r>
      <w:r>
        <w:rPr>
          <w:rtl w:val="true"/>
        </w:rPr>
        <w:t xml:space="preserve"> </w:t>
      </w:r>
      <w:r>
        <w:rPr>
          <w:rtl w:val="true"/>
        </w:rPr>
        <w:t xml:space="preserve">/ </w:t>
      </w:r>
      <w:r>
        <w:rPr/>
        <w:t>۳</w:t>
      </w:r>
      <w:r>
        <w:rPr>
          <w:rtl w:val="true"/>
        </w:rPr>
        <w:t xml:space="preserve"> غصّه بر هر خير از دست رفته‌</w:t>
      </w:r>
      <w:bookmarkEnd w:id="740"/>
    </w:p>
    <w:p>
      <w:pPr>
        <w:pStyle w:val="BookText"/>
        <w:rPr/>
      </w:pP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مؤمن ، به فرمانبرى پروردگارش و اندوه او به گناه خود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كسانى كه بيهوده بسيار مى‌خندند و در روز رستاخيز، بسيار مى‌گريند و چه بسيار كسانى كه بر گناهان خويش فراوان مى‌گريند و ترسانند ؛ امّا در روز قيامت ، در بهشت، بسيار شادمان و خندان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گريستن بر خطاهاى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غصّه بر هر خير از دست رفته</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چون بنگرد عبرت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او در خير ، به پاى نيّتش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خير ، بسيار دارد؛ امّا تنها بخشى از آنها را انجام مى‌دهد و بر كارهاى خيرى كه از دستش رفته، افسوس مى‌خورد كه چرا آنها را جامه عمل نپوشانده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بسيار در سر مى‌پرورانَد و پاره‌اى از آنها را به كار مى‌بندد و افسوس مى‌خورد كه چرا شرّ از دست رفته را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خيرى كه پيش فرستاده‌اى، بسيار شادمان باش و بر آنچه از آن از دست داده‌اى، بسيار اندوهگين باش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الحُزنُ بِذِكرِ المَعادِ</w:t>
      </w:r>
      <w:r>
        <w:rPr>
          <w:rFonts w:ascii="Amiri" w:hAnsi="Amiri" w:eastAsia="Amiri" w:cs="Amiri"/>
          <w:color w:val="111111"/>
          <w:sz w:val="28"/>
          <w:sz w:val="28"/>
          <w:szCs w:val="28"/>
          <w:lang w:bidi="ar-SA"/>
        </w:rPr>
        <w:t>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w:t>
      </w:r>
      <w:r>
        <w:rPr>
          <w:rStyle w:val="FootnoteAnchor"/>
          <w:rtl w:val="true"/>
        </w:rPr>
        <w:footnoteReference w:id="1181"/>
      </w:r>
      <w:r>
        <w:rPr>
          <w:rFonts w:ascii="Amiri" w:hAnsi="Amiri" w:eastAsia="Amiri" w:cs="Amiri"/>
          <w:color w:val="111111"/>
          <w:sz w:val="28"/>
          <w:sz w:val="28"/>
          <w:szCs w:val="28"/>
          <w:rtl w:val="true"/>
          <w:lang w:bidi="ar-SA"/>
        </w:rPr>
        <w:t>أنفِكَ ، وسَورَةَ</w:t>
      </w:r>
      <w:r>
        <w:rPr>
          <w:rStyle w:val="FootnoteAnchor"/>
          <w:rtl w:val="true"/>
        </w:rPr>
        <w:footnoteReference w:id="1182"/>
      </w:r>
      <w:r>
        <w:rPr>
          <w:rFonts w:ascii="Amiri" w:hAnsi="Amiri" w:eastAsia="Amiri" w:cs="Amiri"/>
          <w:color w:val="111111"/>
          <w:sz w:val="28"/>
          <w:sz w:val="28"/>
          <w:szCs w:val="28"/>
          <w:rtl w:val="true"/>
          <w:lang w:bidi="ar-SA"/>
        </w:rPr>
        <w:t>حَدِّكَ ، وسَطوَةَ يَدِكَ ، وغَربَ‌</w:t>
      </w:r>
      <w:r>
        <w:rPr>
          <w:rStyle w:val="FootnoteAnchor"/>
          <w:rtl w:val="true"/>
        </w:rPr>
        <w:footnoteReference w:id="1183"/>
      </w:r>
      <w:r>
        <w:rPr>
          <w:rFonts w:ascii="Amiri" w:hAnsi="Amiri" w:eastAsia="Amiri" w:cs="Amiri"/>
          <w:color w:val="111111"/>
          <w:sz w:val="28"/>
          <w:sz w:val="28"/>
          <w:szCs w:val="28"/>
          <w:rtl w:val="true"/>
          <w:lang w:bidi="ar-SA"/>
        </w:rPr>
        <w:t>لِسانِكَ ، وَاحتَرِس مِن كُلِّ ذلِكَ بِكَفِّ البادِرَةِ</w:t>
      </w:r>
      <w:r>
        <w:rPr>
          <w:rStyle w:val="FootnoteAnchor"/>
          <w:rtl w:val="true"/>
        </w:rPr>
        <w:footnoteReference w:id="1184"/>
      </w:r>
      <w:r>
        <w:rPr>
          <w:rFonts w:ascii="Amiri" w:hAnsi="Amiri" w:eastAsia="Amiri" w:cs="Amiri"/>
          <w:color w:val="111111"/>
          <w:sz w:val="28"/>
          <w:sz w:val="28"/>
          <w:szCs w:val="28"/>
          <w:rtl w:val="true"/>
          <w:lang w:bidi="ar-SA"/>
        </w:rPr>
        <w:t xml:space="preserve">وتَأخيرِ السَّطوَةِ ، حَتّى يَسكُنَ غَضَبُكَ فَتَملِكَ الاِختِيارَ ، ولَن تَحكُمَ ذلِكَ مِن نَفسِكَ حَتّى تُكثِرَ هُمومَكَ بِذِكرِ المَعادِ إلى رَبِّكَ </w:t>
      </w:r>
      <w:r>
        <w:rPr>
          <w:rFonts w:eastAsia="Amiri" w:cs="Amiri" w:ascii="Amiri" w:hAnsi="Amiri"/>
          <w:color w:val="111111"/>
          <w:sz w:val="28"/>
          <w:szCs w:val="28"/>
          <w:rtl w:val="true"/>
          <w:lang w:bidi="ar-SA"/>
        </w:rPr>
        <w:t>.</w:t>
      </w:r>
      <w:r>
        <w:rPr>
          <w:rStyle w:val="FootnoteAnchor"/>
        </w:rPr>
        <w:footnoteReference w:id="1185"/>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وَارزُقني خَوفَ غَمِّ الوَعيدِ ، وشَوقَ ثَوابِ المَوعودِ ، حَتّى أجِدَ لَذَّةَ ما أدعوكَ لَهُ ، وكَآبَةَ ما أستَجيرُ بِكَ مِنهُ </w:t>
      </w:r>
      <w:r>
        <w:rPr>
          <w:rFonts w:eastAsia="Amiri" w:cs="Amiri" w:ascii="Amiri" w:hAnsi="Amiri"/>
          <w:color w:val="111111"/>
          <w:sz w:val="28"/>
          <w:szCs w:val="28"/>
          <w:rtl w:val="true"/>
          <w:lang w:bidi="ar-SA"/>
        </w:rPr>
        <w:t>.</w:t>
      </w:r>
      <w:r>
        <w:rPr>
          <w:rStyle w:val="FootnoteAnchor"/>
        </w:rPr>
        <w:footnoteReference w:id="1186"/>
      </w:r>
      <w:r>
        <w:rPr>
          <w:rFonts w:ascii="Amiri" w:hAnsi="Amiri" w:eastAsia="Amiri" w:cs="Amiri"/>
          <w:color w:val="111111"/>
          <w:sz w:val="28"/>
          <w:sz w:val="28"/>
          <w:szCs w:val="28"/>
          <w:lang w:bidi="ar-SA"/>
        </w:rPr>
        <w:t>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زَوجَةً إذا دَخَلتُ تَلَقَّتني ، وإذا خَرَجتُ شَيَّعَتني ، وإذا رَأَتني مَهموماً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يُهِمُّكَ ؟ إن كُنتَ تَهتَمُّ لِرِزقِكَ فَقَد تَكَفَّلَ لَكَ بِهِ غَيرُكَ ، وإن كُنتَ تَهتَمُّ بِأَمرِ آخِرَتِكَ فَزادَكَ اللَّهُ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عُمّالاً وهذِهِ مِن عُمّالِهِ ، لَها نِصفُ أجرِ الشَّهيدِ </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البكاءمن خوف المحشر</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2126_14407"/>
    </w:p>
    <w:p>
      <w:pPr>
        <w:pStyle w:val="Heading3"/>
        <w:numPr>
          <w:ilvl w:val="2"/>
          <w:numId w:val="1"/>
        </w:numPr>
        <w:rPr/>
      </w:pPr>
      <w:bookmarkStart w:id="742" w:name="__RefHeading___Toc46080_3804643083"/>
      <w:bookmarkStart w:id="743" w:name="_Toc285"/>
      <w:bookmarkEnd w:id="741"/>
      <w:bookmarkEnd w:id="742"/>
      <w:r>
        <w:rPr/>
        <w:t>۸</w:t>
      </w:r>
      <w:r>
        <w:rPr>
          <w:rtl w:val="true"/>
        </w:rPr>
        <w:t xml:space="preserve"> </w:t>
      </w:r>
      <w:r>
        <w:rPr>
          <w:rtl w:val="true"/>
        </w:rPr>
        <w:t xml:space="preserve">/ </w:t>
      </w:r>
      <w:r>
        <w:rPr/>
        <w:t>۴</w:t>
      </w:r>
      <w:r>
        <w:rPr>
          <w:rtl w:val="true"/>
        </w:rPr>
        <w:t xml:space="preserve"> غصّه خوردن از ياد قيامت‌</w:t>
      </w:r>
      <w:bookmarkEnd w:id="74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غصّه خوردن از ياد قيامت</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دماغ و تندى خشم و ضربِ دست و تيزى زبانت را مهار كن و با پرهيز از شتاب‌زدگى و با تأخير در كيفر ، خود را از تمام اين كارها نگه‌دار تا خشمت فرو بنشيند و عنان اختيارت را در دست گيرى ، و تو هرگز بر خود چنين مسلّط نخواهى شد مگر آن كه با ياد معاد و بازگشت به سوى پروردگارت ، اندوهت را فراوان گردانى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بيم از اندوهِ وعده داده شده ، و شوق پاداش وعده داده شده را روزى‌ام كن تا لذّت آنچه را كه براى آن مى‌خوانمت و رنج آنچه را از آن به تو پناه مى‌برم، در يابم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دارم كه هر گاه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مى‌شوم ، به پيشوازم مى‌آيد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مى‌شوم ، بدرقه‌ام مى‌كند ، و هر گاه مرا اندوهگين مى‌بيند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اندوهگينى؟ اگر غمِ روزى‌ات را مى‌خورى ، 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برايت ضمانت كرده است ، و اگر غم آخرتت را دارى ، پس خداوند بر اندوهت بيفزايد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كارگرانى دارد و اين زن ، يكى از كارگران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نصف پاداش شهيد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گريستن از خوف محشر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الحُزنُ عَلى مَصائِبِ أهلِ البَيتِ</w:t>
      </w:r>
      <w:r>
        <w:rPr>
          <w:rFonts w:ascii="Amiri" w:hAnsi="Amiri" w:eastAsia="Amiri" w:cs="Amiri"/>
          <w:color w:val="111111"/>
          <w:sz w:val="28"/>
          <w:sz w:val="28"/>
          <w:szCs w:val="28"/>
          <w:lang w:bidi="ar-SA"/>
        </w:rPr>
        <w:t>‌۴۲۴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اطّلَعَ إلَى الأَرضِ فَاختارَنا ، وَاختارَ لَنا شيعَةً يَنصُرونَنا ، ويَفرَحونَ لِفَرَحِنا ويَحزَنونَ لِحُزنِنا ، ويَبذُلونَ أموالَهُم وأَنفُسَهُم فينا ، اُولئِكَ مِنّا وإلَينا </w:t>
      </w:r>
      <w:r>
        <w:rPr>
          <w:rFonts w:eastAsia="Amiri" w:cs="Amiri" w:ascii="Amiri" w:hAnsi="Amiri"/>
          <w:color w:val="111111"/>
          <w:sz w:val="28"/>
          <w:szCs w:val="28"/>
          <w:rtl w:val="true"/>
          <w:lang w:bidi="ar-SA"/>
        </w:rPr>
        <w:t>.</w:t>
      </w:r>
      <w:r>
        <w:rPr>
          <w:rStyle w:val="FootnoteAnchor"/>
        </w:rPr>
        <w:footnoteReference w:id="1188"/>
      </w:r>
      <w:r>
        <w:rPr>
          <w:rFonts w:ascii="Amiri" w:hAnsi="Amiri" w:eastAsia="Amiri" w:cs="Amiri"/>
          <w:color w:val="111111"/>
          <w:sz w:val="28"/>
          <w:sz w:val="28"/>
          <w:szCs w:val="28"/>
          <w:lang w:bidi="ar-SA"/>
        </w:rPr>
        <w:t>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 ، قَضَى اللَّهُ لَهُ حَوائِجَ الدُّنيا وَالآخِرَةِ ، ومَن كانَ يَومُ عاشورا يَومَ مُصيبَتِهِ وحُزنِهِ وبُكائِهِ ، يَجعَلُ اللَّهُ عزّ وجلّ يَومَ القِيامَةِ يَومَ فَرَحِهِ وسُرورِهِ ، وقَرَّت بِنا فِي الجِنانِ عَينُهُ </w:t>
      </w:r>
      <w:r>
        <w:rPr>
          <w:rFonts w:eastAsia="Amiri" w:cs="Amiri" w:ascii="Amiri" w:hAnsi="Amiri"/>
          <w:color w:val="111111"/>
          <w:sz w:val="28"/>
          <w:szCs w:val="28"/>
          <w:rtl w:val="true"/>
          <w:lang w:bidi="ar-SA"/>
        </w:rPr>
        <w:t>.</w:t>
      </w:r>
      <w:r>
        <w:rPr>
          <w:rStyle w:val="FootnoteAnchor"/>
        </w:rPr>
        <w:footnoteReference w:id="1189"/>
      </w:r>
      <w:r>
        <w:rPr>
          <w:rFonts w:ascii="Amiri" w:hAnsi="Amiri" w:eastAsia="Amiri" w:cs="Amiri"/>
          <w:color w:val="111111"/>
          <w:sz w:val="28"/>
          <w:sz w:val="28"/>
          <w:szCs w:val="28"/>
          <w:lang w:bidi="ar-SA"/>
        </w:rPr>
        <w:t>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 إن سَرَّكَ أن تَكونَ مَعَنا فِي الدَّرَجاتِ العُلى مِنَ الجِنانِ ، فَاحزَن لِحُزنِنا وَافرَح لِفَرَحِنا </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لمصائب أهل البيت عليهم السلام</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الحُزنُ عَلى مَصائِبِ أهلِ الإِيمانِ</w:t>
      </w:r>
      <w:r>
        <w:rPr>
          <w:rFonts w:ascii="Amiri" w:hAnsi="Amiri" w:eastAsia="Amiri" w:cs="Amiri"/>
          <w:color w:val="111111"/>
          <w:sz w:val="28"/>
          <w:sz w:val="28"/>
          <w:szCs w:val="28"/>
          <w:lang w:bidi="ar-SA"/>
        </w:rPr>
        <w:t>‌۴۳۰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يَهتَمُّ بِاُمورِ المُسلِمينَ فَلَيسَ بِمُسلِمٍ </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bookmarkStart w:id="744" w:name="pg2126_14411"/>
    </w:p>
    <w:p>
      <w:pPr>
        <w:pStyle w:val="Heading3"/>
        <w:numPr>
          <w:ilvl w:val="2"/>
          <w:numId w:val="1"/>
        </w:numPr>
        <w:rPr/>
      </w:pPr>
      <w:bookmarkStart w:id="745" w:name="__RefHeading___Toc46082_3804643083"/>
      <w:bookmarkStart w:id="746" w:name="_Toc286"/>
      <w:bookmarkEnd w:id="744"/>
      <w:bookmarkEnd w:id="745"/>
      <w:r>
        <w:rPr/>
        <w:t>۸</w:t>
      </w:r>
      <w:r>
        <w:rPr>
          <w:rtl w:val="true"/>
        </w:rPr>
        <w:t xml:space="preserve"> </w:t>
      </w:r>
      <w:r>
        <w:rPr>
          <w:rtl w:val="true"/>
        </w:rPr>
        <w:t xml:space="preserve">/ </w:t>
      </w:r>
      <w:r>
        <w:rPr/>
        <w:t>۵</w:t>
      </w:r>
      <w:r>
        <w:rPr>
          <w:rtl w:val="true"/>
        </w:rPr>
        <w:t xml:space="preserve"> اندوه بر مصيبت‌هاى اهل بيت عليهم السلام‌</w:t>
      </w:r>
      <w:bookmarkEnd w:id="746"/>
    </w:p>
    <w:p>
      <w:pPr>
        <w:pStyle w:val="Heading3"/>
        <w:numPr>
          <w:ilvl w:val="2"/>
          <w:numId w:val="1"/>
        </w:numPr>
        <w:rPr/>
      </w:pPr>
      <w:bookmarkStart w:id="747" w:name="__RefHeading___Toc46084_3804643083"/>
      <w:bookmarkStart w:id="748" w:name="_Toc287"/>
      <w:bookmarkEnd w:id="747"/>
      <w:r>
        <w:rPr/>
        <w:t>۸</w:t>
      </w:r>
      <w:r>
        <w:rPr>
          <w:rtl w:val="true"/>
        </w:rPr>
        <w:t xml:space="preserve"> </w:t>
      </w:r>
      <w:r>
        <w:rPr>
          <w:rtl w:val="true"/>
        </w:rPr>
        <w:t xml:space="preserve">/ </w:t>
      </w:r>
      <w:r>
        <w:rPr/>
        <w:t>۶</w:t>
      </w:r>
      <w:r>
        <w:rPr>
          <w:rtl w:val="true"/>
        </w:rPr>
        <w:t xml:space="preserve"> اندوه بر مصيبت‌هاى مؤمنان‌</w:t>
      </w:r>
      <w:bookmarkEnd w:id="74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اندوه بر مصيبت‌هاى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زمين نگريست و ما را انتخاب كرد و براى ما پيروانى برگزيد كه يارى‌مان كنند و از شادى ما ، شادمان شوند و از اندوه ما اندوهناك ، و در راه ما جان و مال خود را نثار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مايند و رو به سوى ما 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روز عاشورا ، تلاش و كوشش براى برآوردن نيازهايش را رها كند ، خداوند، نيازهاى دنيايى و آخرتىِ او را برآورده مى‌سازد ، و هر كس عاشورا ، روز ماتم و اندوه و گريه‌اش باشد ، خداوند، قيامت را روزِ شادى و خوش‌حالى‌اش قرار مى‌دهد و چشمش در بهشت به ما روشن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خوش‌حال مى‌شوى كه با ما در درجه‌هاى عالى بهشت باشى ، براى اندوه ما اندوهناك و براى شادمانى ما شادمان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گريستن بر مصيبت‌هاى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اندوه بر مصيبت‌هاى مؤمنان</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روز كند و به امور مسلمانان اهتمام نورزد، مسلمان نيست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عن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هَلاكُ الأَشتَرِ إلى عَلِيِّ بنِ أبي طالبٍ صَلَواتُ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بَكى عَلَيهِ أيّاماً ، وحَزَنَ عَلَيهِ حُزناً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مِثلَهُ بَعدَهُ أبَداً </w:t>
      </w:r>
      <w:r>
        <w:rPr>
          <w:rFonts w:eastAsia="Amiri" w:cs="Amiri" w:ascii="Amiri" w:hAnsi="Amiri"/>
          <w:color w:val="111111"/>
          <w:sz w:val="28"/>
          <w:szCs w:val="28"/>
          <w:rtl w:val="true"/>
          <w:lang w:bidi="ar-SA"/>
        </w:rPr>
        <w:t>.</w:t>
      </w:r>
      <w:r>
        <w:rPr>
          <w:rStyle w:val="FootnoteAnchor"/>
        </w:rPr>
        <w:footnoteReference w:id="1192"/>
      </w:r>
      <w:r>
        <w:rPr>
          <w:rFonts w:ascii="Amiri" w:hAnsi="Amiri" w:eastAsia="Amiri" w:cs="Amiri"/>
          <w:color w:val="111111"/>
          <w:sz w:val="28"/>
          <w:sz w:val="28"/>
          <w:szCs w:val="28"/>
          <w:lang w:bidi="ar-SA"/>
        </w:rPr>
        <w:t>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جابِرُ بنُ يَزيدَ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 ما حَقُّ المُؤمِنِ عَلى أخيهِ المُؤمِنِ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يَفرَحُ لِفَرَحِهِ إذا فَرَحَ ، ويَحزَنُ لِحُزنِهِ إذا حَزِنَ ، ويُنفِذُ اُمورَهُ كُلَّها فَيُحَصِّلُها ، ولا يَغتَمُّ لِشَي‌ءٍ مِن حُطامِ الدُّنيَا الفانِيَةِ إلّا واساهُ ، حَتّى يَجرِيانِ فِي الخَيرِ وَالشَّرِّ في قَرنٍ واحِدٍ </w:t>
      </w:r>
      <w:r>
        <w:rPr>
          <w:rFonts w:eastAsia="Amiri" w:cs="Amiri" w:ascii="Amiri" w:hAnsi="Amiri"/>
          <w:color w:val="111111"/>
          <w:sz w:val="28"/>
          <w:szCs w:val="28"/>
          <w:rtl w:val="true"/>
          <w:lang w:bidi="ar-SA"/>
        </w:rPr>
        <w:t xml:space="preserve">. . </w:t>
      </w:r>
      <w:r>
        <w:rPr>
          <w:rStyle w:val="FootnoteAnchor"/>
        </w:rPr>
        <w:footnoteReference w:id="1193"/>
      </w:r>
      <w:r>
        <w:rPr>
          <w:rFonts w:ascii="Amiri" w:hAnsi="Amiri" w:eastAsia="Amiri" w:cs="Amiri"/>
          <w:color w:val="111111"/>
          <w:sz w:val="28"/>
          <w:sz w:val="28"/>
          <w:szCs w:val="28"/>
          <w:lang w:bidi="ar-SA"/>
        </w:rPr>
        <w:t>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لَتَرِدُ علَيهِ الحاجَةُ لِأَخيهِ فَلا تَكونُ عِندَهُ ، فَيَهتَمُّ بِها قَلبُهُ ، فَيُدخِلُهُ اللَّهُ تَبارَكَ وتَعالى بِهَمِّهِ الجَنَّةَ </w:t>
      </w:r>
      <w:r>
        <w:rPr>
          <w:rFonts w:eastAsia="Amiri" w:cs="Amiri" w:ascii="Amiri" w:hAnsi="Amiri"/>
          <w:color w:val="111111"/>
          <w:sz w:val="28"/>
          <w:szCs w:val="28"/>
          <w:rtl w:val="true"/>
          <w:lang w:bidi="ar-SA"/>
        </w:rPr>
        <w:t>.</w:t>
      </w:r>
      <w:r>
        <w:rPr>
          <w:rStyle w:val="FootnoteAnchor"/>
        </w:rPr>
        <w:footnoteReference w:id="1194"/>
      </w:r>
      <w:r>
        <w:rPr>
          <w:rFonts w:ascii="Amiri" w:hAnsi="Amiri" w:eastAsia="Amiri" w:cs="Amiri"/>
          <w:color w:val="111111"/>
          <w:sz w:val="28"/>
          <w:sz w:val="28"/>
          <w:szCs w:val="28"/>
          <w:lang w:bidi="ar-SA"/>
        </w:rPr>
        <w:t>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عيسى 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أَنَا وَابنُ أبي يَعفورٍ ، وعَبدُ اللَّهِ بنُ طَلحَةَ ، فَقالَ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مَن كُنَّ فيهِ كانَ بَينَ يَدَيِ اللَّهِ عزّ وجلّ وعَن يَمينِ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يَعفورٍ ، وما هُنَّ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المَرءُ المُسلِمُ لِأَخيهِ ما يُحِبُّ لِأَعَزِّ أهلِهِ ، ويَكرَهُ المَرءُ المُسلِمُ لِأَخيهِ ما يَكرَهُ لِأَعَزِّ أهلِهِ ، ويُناصِحُهُ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ابنُ أبي يَعفورٍ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يُناصِحُهُ الوِلايَةَ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 إذا كانَ مِنهُ بِتِلكَ المَنزِلَةِ بَثَّهُ هَمَّهُ ، فَفَرِحَ لِفَرَحِهِ إن هُوَ فَرِحَ ، وحَزِنَ لِحُزنِهِ إن هُوَ حَزِنَ ، وإن كانَ عِندَهُ ما يُفَرِّجُ عَنهُ فَرَّجَ عَنهُ ، وإلّا دَعَا اللَّهَ لَهُ </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خبر مرگ اشتر به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بر او گريست و براى او بسيار اندوهناك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مانند او را هرگز نخواهم ديد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جابر بن يزيد جُعفى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مؤمن بر برادر مؤمنش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شادمانى او براى شادى‌اش شاد مى‌شود و در زمان اندوهش براى اندوه او اندوهگين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كارهايش را پيگيرى مى‌كند و به انجام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از دست رفتن چيزى از كالاى ناپايدار دنيا اندوهگين نمى‌شود جز آن كه با وى همدردى مى‌كند تا بدان جا كه در هر خوبى و بدى‌اى، همپاى يكديگر حركت مى‌كنند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مؤمن، نياز برادرش نزد او آورده مى‌شود و او آن را در اختيار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دلش به خاطر آن اندوهگين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وى را به خاطر اندوهش وارد بهشت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عيسى بن ابو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ابن ابى يعفور و عبد اللَّه بن طلحه نزد امام صادق عليه السلام بودم كه ايشان سخن آغاز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ابى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كه دارنده آن، در پيشگاه خداوند و در جانب راست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يعفور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مسلمان براى برادرش دوست بدارد آنچه را كه براى عزيزترين وابستگانش دوست مى‌دارد و اين كه انسان مسلمان، براى برادرش ناپسند بدارد آنچه را كه براى عزيزترين وابستگان خود ناپسند مى‌دارد و با او خيرخواهانه دوستى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يعفور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خيرخواهانه دوستى كند؟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ابى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تا به اين حد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آنچه را در دل دارد برايش بازگو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شاد شود ، به خاطر شادى او شادمان مى‌شود و اگر اندوهگين شود، براى اندوه او اندوهگين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مايه گشايشى در اختيار داشته باشد از او گشايشى مى‌كند و اگر نه ، برايش خدا را مى‌خواند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الحُزنُ عَلى مَصائِبِ الأَهلِ وَالأَحِبَّةِ</w:t>
      </w:r>
      <w:r>
        <w:rPr>
          <w:rFonts w:ascii="Amiri" w:hAnsi="Amiri" w:eastAsia="Amiri" w:cs="Amiri"/>
          <w:color w:val="111111"/>
          <w:sz w:val="28"/>
          <w:sz w:val="28"/>
          <w:szCs w:val="28"/>
          <w:lang w:bidi="ar-SA"/>
        </w:rPr>
        <w:t>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 آله حينَ تُوُفِّيَ إبراهيمُ وعَيناهُ تَدمَعانِ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تَبكي عَلى هذَا السَّخلِ‌</w:t>
      </w:r>
      <w:r>
        <w:rPr>
          <w:rStyle w:val="FootnoteAnchor"/>
          <w:rtl w:val="true"/>
        </w:rPr>
        <w:footnoteReference w:id="11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 لَقَد دَفَنتُ اثنَي عَشَرَ وَلَداً فِي الجاهِلِيَّةِ ، كُلُّهُم آسَفُ مِنهُ ، كُلُّهُم أدُسُّهُ فِي التُّرابِ 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ذاكَ بِأَن كانَتِ الرَّحمَةُ ذَهَبَت مِنكَ ؟ يَحزَنُ القَلبُ وتَدمَعُ العَينُ عَلى إبراهيمَ ، ولا نَقولُ ما يُسخِطُ الرَّبَّ ، وإنّا عَلى إبراهيمَ لَمَحزونونَ </w:t>
      </w:r>
      <w:r>
        <w:rPr>
          <w:rFonts w:eastAsia="Amiri" w:cs="Amiri" w:ascii="Amiri" w:hAnsi="Amiri"/>
          <w:color w:val="111111"/>
          <w:sz w:val="28"/>
          <w:szCs w:val="28"/>
          <w:rtl w:val="true"/>
          <w:lang w:bidi="ar-SA"/>
        </w:rPr>
        <w:t>.</w:t>
      </w:r>
      <w:r>
        <w:rPr>
          <w:rStyle w:val="FootnoteAnchor"/>
        </w:rPr>
        <w:footnoteReference w:id="1197"/>
      </w:r>
      <w:r>
        <w:rPr>
          <w:rFonts w:ascii="Amiri" w:hAnsi="Amiri" w:eastAsia="Amiri" w:cs="Amiri"/>
          <w:color w:val="111111"/>
          <w:sz w:val="28"/>
          <w:sz w:val="28"/>
          <w:szCs w:val="28"/>
          <w:lang w:bidi="ar-SA"/>
        </w:rPr>
        <w:t>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رَسولِ اللَّهِ صلى اللَّه عليه و آله عَلى أبي سَيفٍ القَينِ ، وكانَ ظِئراً </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لِإِبراهيمَ عليه السلام ، فَأَخَذَ رَسولُ اللَّهِ صلى اللَّه عليه و آله إبراهيمَ فَقَبَّلَهُ وشَمَّهُ ، ثُمَّ دَخَلنا عَلَيهِ بَعدَ ذلِكَ وإبراهيمُ يَجودُ بِنَفسِهِ ، فَجَعَلَت عَينا رَسولِ اللَّه صلى اللَّه عليه و آله تَذرِفانِ ، فَقالَ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عَوفٍ ، إنَّها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أتبَعَها بِاُخرى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تَدمَعُ ، وَالقَلبُ يَحزَنُ ، ولا نَقولُ إلّا ما يُرضي رَبَّنا ، وإنّا بِفِراقِكَ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لَمَحزونونَ </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bookmarkStart w:id="749" w:name="pg2126_14420"/>
    </w:p>
    <w:p>
      <w:pPr>
        <w:pStyle w:val="Heading3"/>
        <w:numPr>
          <w:ilvl w:val="2"/>
          <w:numId w:val="1"/>
        </w:numPr>
        <w:rPr/>
      </w:pPr>
      <w:bookmarkStart w:id="750" w:name="__RefHeading___Toc46086_3804643083"/>
      <w:bookmarkStart w:id="751" w:name="_Toc288"/>
      <w:bookmarkEnd w:id="749"/>
      <w:bookmarkEnd w:id="750"/>
      <w:r>
        <w:rPr/>
        <w:t>۸</w:t>
      </w:r>
      <w:r>
        <w:rPr>
          <w:rtl w:val="true"/>
        </w:rPr>
        <w:t xml:space="preserve"> </w:t>
      </w:r>
      <w:r>
        <w:rPr>
          <w:rtl w:val="true"/>
        </w:rPr>
        <w:t xml:space="preserve">/ </w:t>
      </w:r>
      <w:r>
        <w:rPr/>
        <w:t>۷</w:t>
      </w:r>
      <w:r>
        <w:rPr>
          <w:rtl w:val="true"/>
        </w:rPr>
        <w:t xml:space="preserve"> اندوه بر مصيبت‌هاى خانواده و دوستان‌</w:t>
      </w:r>
      <w:bookmarkEnd w:id="75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اندوه بر مصيبت‌هاى خانواده و دوستان</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رفت ، مردى نزد پيامبر خدا صلى اللَّه عليه و آله آمد و ديد كه ايشان اشك مى‌ريزد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بچّه، گريه مى‌كنى ؟ سوگند به آن كه تو را به حق بر انگيخت، من در جاهليت، دوازده فرزندم را كه همگى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شما، جوان‌تر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ترحّم‌انگيزتر بودند ، زنده به گور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چه كنم ، اگر در وجود تو رحم نبوده است ؟ دل، اندوهگين مى‌شود و چشم، بر ابراهيم اشك مى‌ريزد ؛ ولى چيزى نمى‌گوييم كه خداوند را ناخشنود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ابراهيم اندوهگينيم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 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پيامبر خدا صلى اللَّه عليه و آله بر ابو سيف آهنگر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دايه ابراهيم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ابراهيم را گرفت و بوسيد و بوييد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بعد كه نزد او رفتيم، ابراهيم در حال جان دادن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چشمان پيامبر خدا صلى اللَّه عليه و آله اشك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اى پيامبر خدا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دل‌رحمى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را دوباره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اشك مى‌ريزد و دل، اندوهگين مى‌شود ؛ امّا جز آنچه پروردگار ما را خشنود سازد، سخنى بر زبان نمى‌آوريم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فراق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اندوهناكيم</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و آله إلَى ابنِهِ إبراهيمَ وهُوَ في حِجرِهِ يَموتُ ، فَفاضَت عَيناهُ ،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يا رَسولَ اللَّهِ وقَد نَهَيتَنا عَنِ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أنهَكُم عَن هذا ، إنَّ هذا رَحمَةٌ ، مَن لا يَرحَم لا يُرحَم </w:t>
      </w:r>
      <w:r>
        <w:rPr>
          <w:rFonts w:eastAsia="Amiri" w:cs="Amiri" w:ascii="Amiri" w:hAnsi="Amiri"/>
          <w:color w:val="111111"/>
          <w:sz w:val="28"/>
          <w:szCs w:val="28"/>
          <w:rtl w:val="true"/>
          <w:lang w:bidi="ar-SA"/>
        </w:rPr>
        <w:t>.</w:t>
      </w:r>
      <w:r>
        <w:rPr>
          <w:rStyle w:val="FootnoteAnchor"/>
        </w:rPr>
        <w:footnoteReference w:id="1200"/>
      </w: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بِسِتً‌ّ ، ثَلاثٍ أضحَكَتني وثَلاثٍ أبكَتني ؛ فَأَمَّا الَّتي أبكَتني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فَفِراقُ الأَحِبَّةِ مُحَمَّدٍ وحِزبِهِ ، وهَولُ المُطَّلَعِ ، وَالوُقوفُ بَينَ يَدَيِ اللَّهِ عزّ وجلّ ، وأَمَّا الَّتي أضحَكَتني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فَطالِبُ الدُّنيا وَالمَوتُ يَطلُبُهُ ، وغافِلٌ ولَيسَ بِمَغفولٍ عَنهُ ، وضاحِكٌ مِل‌ءَ فيهِ لا يَدري أرَضِيَ اللَّهُ أم سَخِطَ </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لفقد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لفراق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مبادى البكاء 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الحُزنُ عَلى ضَلالَةِ الكُفّارِالكتاب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بَخِعٌ نَّفْسَكَ عَلَى ءَاثَرِهِمْ إِن لَّمْ يُؤْمِنُواْ بِهَذَا الْحَدِيثِ أَسَفًا</w:t>
      </w:r>
      <w:r>
        <w:rPr>
          <w:rFonts w:eastAsia="Amiri" w:cs="Amiri" w:ascii="Amiri" w:hAnsi="Amiri"/>
          <w:color w:val="111111"/>
          <w:sz w:val="28"/>
          <w:szCs w:val="28"/>
          <w:rtl w:val="true"/>
          <w:lang w:bidi="ar-SA"/>
        </w:rPr>
        <w:t>) .</w:t>
      </w:r>
      <w:r>
        <w:rPr>
          <w:rStyle w:val="FootnoteAnchor"/>
          <w:rtl w:val="true"/>
        </w:rPr>
        <w:footnoteReference w:id="120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2126_14424"/>
    </w:p>
    <w:p>
      <w:pPr>
        <w:pStyle w:val="Heading3"/>
        <w:numPr>
          <w:ilvl w:val="2"/>
          <w:numId w:val="1"/>
        </w:numPr>
        <w:rPr/>
      </w:pPr>
      <w:bookmarkStart w:id="753" w:name="__RefHeading___Toc46088_3804643083"/>
      <w:bookmarkStart w:id="754" w:name="_Toc289"/>
      <w:bookmarkEnd w:id="752"/>
      <w:bookmarkEnd w:id="753"/>
      <w:r>
        <w:rPr/>
        <w:t>۸</w:t>
      </w:r>
      <w:r>
        <w:rPr>
          <w:rtl w:val="true"/>
        </w:rPr>
        <w:t xml:space="preserve"> </w:t>
      </w:r>
      <w:r>
        <w:rPr>
          <w:rtl w:val="true"/>
        </w:rPr>
        <w:t xml:space="preserve">/ </w:t>
      </w:r>
      <w:r>
        <w:rPr/>
        <w:t>۸</w:t>
      </w:r>
      <w:r>
        <w:rPr>
          <w:rtl w:val="true"/>
        </w:rPr>
        <w:t xml:space="preserve"> غصه از گمراهى كافران‌</w:t>
      </w:r>
      <w:bookmarkEnd w:id="754"/>
    </w:p>
    <w:p>
      <w:pPr>
        <w:pStyle w:val="BookText"/>
        <w:rPr/>
      </w:pP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 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به پسر خويش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آغوشش در حال جان كندن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نگريست و اشك از چشمانش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از گريستن نهى كرده‌ايد؛ ولى خود مى‌گرييد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از اين كار نهى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رحم است و كسى كه رحم نداشته باشد، مورد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نمى‌گيرد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چيز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مرا مى‌خندانند و سه چيز به گريه‌ام مى‌اندازند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چيز كه مرا مى‌گريانند ، فراق عزيزانم محمّد صلى اللَّه عليه و آله و گروه اوست ، و وحشت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ايستادن در برابر خداوند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سه چيز كه موجب خنده‌ام مى‌شوند ، طالب دنياست، در حالى كه مرگ در طلب اوست ، و غافلى كه در مورد او غفلت نمى‌شود ، و كسى كه صدايش به خنده بلند مى‌شود، در حالى كه نمى‌داند آيا خدا از او خشنود است يا ناخشنود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گريستن براى از دست دادن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گريستن در فراق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خاستگاهاى گريه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رحمى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غصه از گمراهى كافران‌قرآن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اين گفتار ايمان نياورند ، گويى از سر غمخوارى، مى‌خواهى خود را به خاطر كارهايشان هلاك گردانى </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عبد الجبّار عن بعض أصحابنا رفعالإمام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نَفسَكَ 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اين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كارهايشان خود را به كشتن مى‌دهى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سخن خداوند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سر غمخوارى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أفراح تتبع الحزن</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الفَرَحُ بِغَيرِ 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لِكُم بِمَا كُنتُمْ تَفْرَحُونَ فِى الْأَرْضِ بِغَيْرِ الْحَقِ‌ّ وَ بِمَا كُنتُمْ تَمْرَحُونَ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 بَ جَهَنَّمَ خَلِدِينَ فِيهَا فَبِئْسَ مَثْوَى الْمُتَكَبِّرِينَ</w:t>
      </w:r>
      <w:r>
        <w:rPr>
          <w:rFonts w:eastAsia="Amiri" w:cs="Amiri" w:ascii="Amiri" w:hAnsi="Amiri"/>
          <w:color w:val="111111"/>
          <w:sz w:val="28"/>
          <w:szCs w:val="28"/>
          <w:rtl w:val="true"/>
          <w:lang w:bidi="ar-SA"/>
        </w:rPr>
        <w:t>)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لِلعاقِلِ كَيفَ يَنظُرُ إلى شَهوَةٍ يُعَقِّبُهُ النّظَرُ إلَيها حَسرَةً </w:t>
      </w:r>
      <w:r>
        <w:rPr>
          <w:rFonts w:eastAsia="Amiri" w:cs="Amiri" w:ascii="Amiri" w:hAnsi="Amiri"/>
          <w:color w:val="111111"/>
          <w:sz w:val="28"/>
          <w:szCs w:val="28"/>
          <w:rtl w:val="true"/>
          <w:lang w:bidi="ar-SA"/>
        </w:rPr>
        <w:t>!</w:t>
      </w:r>
      <w:r>
        <w:rPr>
          <w:rStyle w:val="FootnoteAnchor"/>
        </w:rPr>
        <w:footnoteReference w:id="1205"/>
      </w:r>
      <w:r>
        <w:rPr>
          <w:rFonts w:ascii="Amiri" w:hAnsi="Amiri" w:eastAsia="Amiri" w:cs="Amiri"/>
          <w:color w:val="111111"/>
          <w:sz w:val="28"/>
          <w:sz w:val="28"/>
          <w:szCs w:val="28"/>
          <w:lang w:bidi="ar-SA"/>
        </w:rPr>
        <w:t>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اللّه بن عجلان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يَعذِل‌</w:t>
      </w:r>
      <w:r>
        <w:rPr>
          <w:rStyle w:val="FootnoteAnchor"/>
          <w:rtl w:val="true"/>
        </w:rPr>
        <w:footnoteReference w:id="1206"/>
      </w:r>
      <w:r>
        <w:rPr>
          <w:rFonts w:ascii="Amiri" w:hAnsi="Amiri" w:eastAsia="Amiri" w:cs="Amiri"/>
          <w:color w:val="111111"/>
          <w:sz w:val="28"/>
          <w:sz w:val="28"/>
          <w:szCs w:val="28"/>
          <w:rtl w:val="true"/>
          <w:lang w:bidi="ar-SA"/>
        </w:rPr>
        <w:t xml:space="preserve">نَفسَهُ عَنِ الشَّهَواتِ خاضَ فِي الحَسَراتِ وسَبَحَ فيها </w:t>
      </w:r>
      <w:r>
        <w:rPr>
          <w:rFonts w:eastAsia="Amiri" w:cs="Amiri" w:ascii="Amiri" w:hAnsi="Amiri"/>
          <w:color w:val="111111"/>
          <w:sz w:val="28"/>
          <w:szCs w:val="28"/>
          <w:rtl w:val="true"/>
          <w:lang w:bidi="ar-SA"/>
        </w:rPr>
        <w:t>.</w:t>
      </w:r>
      <w:r>
        <w:rPr>
          <w:rStyle w:val="FootnoteAnchor"/>
          <w:rtl w:val="true"/>
        </w:rPr>
        <w:footnoteReference w:id="1207"/>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الشهوات</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2126_14431"/>
    </w:p>
    <w:p>
      <w:pPr>
        <w:pStyle w:val="Heading2"/>
        <w:numPr>
          <w:ilvl w:val="1"/>
          <w:numId w:val="1"/>
        </w:numPr>
        <w:rPr/>
      </w:pPr>
      <w:bookmarkStart w:id="756" w:name="__RefHeading___Toc46090_3804643083"/>
      <w:bookmarkStart w:id="757" w:name="_Toc290"/>
      <w:bookmarkEnd w:id="755"/>
      <w:bookmarkEnd w:id="756"/>
      <w:r>
        <w:rPr>
          <w:rtl w:val="true"/>
        </w:rPr>
        <w:t xml:space="preserve">فصل نهم </w:t>
      </w:r>
      <w:r>
        <w:rPr>
          <w:rtl w:val="true"/>
        </w:rPr>
        <w:t xml:space="preserve">: </w:t>
      </w:r>
      <w:r>
        <w:rPr>
          <w:rtl w:val="true"/>
        </w:rPr>
        <w:t>شادى‌هايى كه اندوه در پى مى‌آورند</w:t>
      </w:r>
      <w:bookmarkEnd w:id="757"/>
    </w:p>
    <w:p>
      <w:pPr>
        <w:pStyle w:val="Heading3"/>
        <w:numPr>
          <w:ilvl w:val="2"/>
          <w:numId w:val="1"/>
        </w:numPr>
        <w:rPr/>
      </w:pPr>
      <w:bookmarkStart w:id="758" w:name="__RefHeading___Toc46092_3804643083"/>
      <w:bookmarkStart w:id="759" w:name="_Toc291"/>
      <w:bookmarkEnd w:id="758"/>
      <w:r>
        <w:rPr/>
        <w:t>۹</w:t>
      </w:r>
      <w:r>
        <w:rPr>
          <w:rtl w:val="true"/>
        </w:rPr>
        <w:t xml:space="preserve"> </w:t>
      </w:r>
      <w:r>
        <w:rPr>
          <w:rtl w:val="true"/>
        </w:rPr>
        <w:t xml:space="preserve">/ </w:t>
      </w:r>
      <w:r>
        <w:rPr/>
        <w:t>۱</w:t>
      </w:r>
      <w:r>
        <w:rPr>
          <w:rtl w:val="true"/>
        </w:rPr>
        <w:t xml:space="preserve"> شادى ناحق‌</w:t>
      </w:r>
      <w:bookmarkEnd w:id="759"/>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شادى‌هايى كه اندوه در پى مى‌آورند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شادى ناحق‌قرآن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به ناروا در زمين شادمانى كرديد و به جهت آن است كه سرمست و مغرور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درهاى جهنّم شويد و در آن، جاودان بمانيد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جايگاه متكبّران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خردمند كه چگونه به شهوتى مى‌نگرد كه نگاه به آن ، حسرتى را در پى مى‌آورد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جان خود را سرزنش‌گرانه، از كامجويى باز ندارد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حسرت‌ها غوطه‌ور و شناور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هوس‌ها</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الفَرَحُ بِإِقبالِ الدُّنيا الذَّميمَةِالكتاب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فَرِحُواْ بِالْحَيَوةِ الدُّنْيَا وَ مَا الْحَيَوةُ الدُّنْيَا فِى الْآخِرَةِ إِلَّا مَتَعٌ </w:t>
      </w:r>
      <w:r>
        <w:rPr>
          <w:rFonts w:eastAsia="Amiri" w:cs="Amiri" w:ascii="Amiri" w:hAnsi="Amiri"/>
          <w:color w:val="111111"/>
          <w:sz w:val="28"/>
          <w:szCs w:val="28"/>
          <w:rtl w:val="true"/>
          <w:lang w:bidi="ar-SA"/>
        </w:rPr>
        <w:t>) .</w:t>
      </w:r>
      <w:r>
        <w:rPr>
          <w:rStyle w:val="FootnoteAnchor"/>
          <w:rtl w:val="true"/>
        </w:rPr>
        <w:footnoteReference w:id="1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أَذَقْنَهُ نَعْمَاءَ بَعْدَ ضَرَّاءَ مَسَّتْهُ لَيَقُولَنَّ ذَهَبَ السَّيَِّاتُ عَنِّى إِنَّهُ لَفَرِحٌ فَخُورٌ</w:t>
      </w:r>
      <w:r>
        <w:rPr>
          <w:rFonts w:eastAsia="Amiri" w:cs="Amiri" w:ascii="Amiri" w:hAnsi="Amiri"/>
          <w:color w:val="111111"/>
          <w:sz w:val="28"/>
          <w:szCs w:val="28"/>
          <w:rtl w:val="true"/>
          <w:lang w:bidi="ar-SA"/>
        </w:rPr>
        <w:t>) .</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 بَ كُلِ‌ّ شَىْ‌ءٍ حَتَّى إِذَا فَرِحُواْ بِمَا أُوتُواْ أَخَذْنَهُم بَغْتَةً فَإِذَا هُم مُّبْلِسُونَ</w:t>
      </w:r>
      <w:r>
        <w:rPr>
          <w:rFonts w:eastAsia="Amiri" w:cs="Amiri" w:ascii="Amiri" w:hAnsi="Amiri"/>
          <w:color w:val="111111"/>
          <w:sz w:val="28"/>
          <w:szCs w:val="28"/>
          <w:rtl w:val="true"/>
          <w:lang w:bidi="ar-SA"/>
        </w:rPr>
        <w:t>) .</w:t>
      </w:r>
      <w:r>
        <w:rPr>
          <w:rStyle w:val="FootnoteAnchor"/>
          <w:rtl w:val="true"/>
        </w:rPr>
        <w:footnoteReference w:id="1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فَمَا أَرْسَلْنَكَ عَلَيْهِمْ حَفِيظًا إِنْ عَلَيْكَ إِلَّا الْبَلَغُ وَ إِنَّا إِذَا أَذَقْنَا الْإِنسَنَ مِنَّا رَحْمَةً فَرِحَ بِهَا وَ إِن تُصِبْهُمْ سَيِّئَةٌ بِمَا قَدَّمَتْ أَيْدِيهِمْ فَإِنَّ الْإِنسَنَ كَفُورٌ</w:t>
      </w:r>
      <w:r>
        <w:rPr>
          <w:rFonts w:eastAsia="Amiri" w:cs="Amiri" w:ascii="Amiri" w:hAnsi="Amiri"/>
          <w:color w:val="111111"/>
          <w:sz w:val="28"/>
          <w:szCs w:val="28"/>
          <w:rtl w:val="true"/>
          <w:lang w:bidi="ar-SA"/>
        </w:rPr>
        <w:t>) .</w:t>
      </w:r>
      <w:r>
        <w:rPr>
          <w:rStyle w:val="FootnoteAnchor"/>
          <w:rtl w:val="true"/>
        </w:rPr>
        <w:footnoteReference w:id="1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أَذَقْنَا النَّاسَ رَحْمَةً فَرِحُواْ بِهَا وَ إِن تُصِبْهُمْ سَيِّئَةٌ بِمَا قَدَّمَتْ أَيْدِيهِمْ إِذَا هُمْ يَقْنَطُونَ</w:t>
      </w:r>
      <w:r>
        <w:rPr>
          <w:rFonts w:eastAsia="Amiri" w:cs="Amiri" w:ascii="Amiri" w:hAnsi="Amiri"/>
          <w:color w:val="111111"/>
          <w:sz w:val="28"/>
          <w:szCs w:val="28"/>
          <w:rtl w:val="true"/>
          <w:lang w:bidi="ar-SA"/>
        </w:rPr>
        <w:t>) .</w:t>
      </w:r>
      <w:r>
        <w:rPr>
          <w:rStyle w:val="FootnoteAnchor"/>
          <w:rtl w:val="true"/>
        </w:rPr>
        <w:footnoteReference w:id="121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بِالدُّنيا حُمقٌ </w:t>
      </w:r>
      <w:r>
        <w:rPr>
          <w:rFonts w:eastAsia="Amiri" w:cs="Amiri" w:ascii="Amiri" w:hAnsi="Amiri"/>
          <w:color w:val="111111"/>
          <w:sz w:val="28"/>
          <w:szCs w:val="28"/>
          <w:rtl w:val="true"/>
          <w:lang w:bidi="ar-SA"/>
        </w:rPr>
        <w:t>.</w:t>
      </w:r>
      <w:r>
        <w:rPr>
          <w:rStyle w:val="FootnoteAnchor"/>
        </w:rPr>
        <w:footnoteReference w:id="1213"/>
      </w:r>
      <w:r>
        <w:rPr>
          <w:rFonts w:ascii="Amiri" w:hAnsi="Amiri" w:eastAsia="Amiri" w:cs="Amiri"/>
          <w:color w:val="111111"/>
          <w:sz w:val="28"/>
          <w:sz w:val="28"/>
          <w:szCs w:val="28"/>
          <w:lang w:bidi="ar-SA"/>
        </w:rPr>
        <w:t>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فَالمُتَمَتِّعونَ مِنَ الدُّنيا تَبكي قُلوبُهُم وَإِن فَرِحوا ، وَيَشتَدُّ مَقتُهُم لِأَنفُسِهِم وَإِنِ اغتُبِطوا بِبَعضِ ما رُزِقوا </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bookmarkStart w:id="760" w:name="pg2126_14435"/>
    </w:p>
    <w:p>
      <w:pPr>
        <w:pStyle w:val="Heading3"/>
        <w:numPr>
          <w:ilvl w:val="2"/>
          <w:numId w:val="1"/>
        </w:numPr>
        <w:rPr/>
      </w:pPr>
      <w:bookmarkStart w:id="761" w:name="__RefHeading___Toc46094_3804643083"/>
      <w:bookmarkStart w:id="762" w:name="_Toc292"/>
      <w:bookmarkEnd w:id="760"/>
      <w:bookmarkEnd w:id="761"/>
      <w:r>
        <w:rPr/>
        <w:t>۹</w:t>
      </w:r>
      <w:r>
        <w:rPr>
          <w:rtl w:val="true"/>
        </w:rPr>
        <w:t xml:space="preserve"> </w:t>
      </w:r>
      <w:r>
        <w:rPr>
          <w:rtl w:val="true"/>
        </w:rPr>
        <w:t xml:space="preserve">/ </w:t>
      </w:r>
      <w:r>
        <w:rPr/>
        <w:t>۲</w:t>
      </w:r>
      <w:r>
        <w:rPr>
          <w:rtl w:val="true"/>
        </w:rPr>
        <w:t xml:space="preserve"> دلخوشى به روى آوردن دنياى نكوهيده‌</w:t>
      </w:r>
      <w:bookmarkEnd w:id="76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دل‌خوشى به روى آوردن دنياى نكوهيده‌قرآن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زندگى دنيا دل‌شاد شدند ، و حال آن كه زندگى دنيا در برابر آخرت ، كالاى ناچيزى بيش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بعد از شدّت و رنجى كه به او رسيده ، نعمت‌هايى به او بچشانيم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از من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سرخوش و فخرفروش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آنچه را كه بدان پند داده شده بودند، فراموش كردند، درهاى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گشوديم ، تا هنگامى كه به آنچه داده شدند، سرمست گرديدند،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گرفتيم و يكباره نوميد شدند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روى‌گردان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تو را حافظ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اجبارشان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نداده‌ايم؛ وظيفه تو تنها ابلاغ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ما رحمتى از سوى خود به انسان بچشانيم، به آن دلخوش مى‌شود، و اگر بلايى به خاطر كارهايى كه انجام داده‌اند،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نااميدى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انسان، بسيار كفران‌كننده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رحمتى به مردم بچشانيم، از آن خوش‌حال مى‌شوند و هر گاه مصيبتى به خاطر كارهايى كه انجام داده‌اند به آنان رسد ، ناگهان مأيوس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خوش داشتن به دنيا، نابخردى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برخورداران از دنيا، دل‌هاشان گريان است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 باشند و از خويشتن سخت بيزارند ، گرچه به سبب پاره‌اى از آنچه از دنيا نصيبشان شده ، مورد غبطه ديگران باشند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الفَرِحونَ بِالدُّنيا يَومَ القِيامَةِ ، ونَجَا المَحزونونَ بِها </w:t>
      </w:r>
      <w:r>
        <w:rPr>
          <w:rFonts w:eastAsia="Amiri" w:cs="Amiri" w:ascii="Amiri" w:hAnsi="Amiri"/>
          <w:color w:val="111111"/>
          <w:sz w:val="28"/>
          <w:szCs w:val="28"/>
          <w:rtl w:val="true"/>
          <w:lang w:bidi="ar-SA"/>
        </w:rPr>
        <w:t>.</w:t>
      </w:r>
      <w:r>
        <w:rPr>
          <w:rStyle w:val="FootnoteAnchor"/>
        </w:rPr>
        <w:footnoteReference w:id="1215"/>
      </w:r>
      <w:r>
        <w:rPr>
          <w:rFonts w:ascii="Amiri" w:hAnsi="Amiri" w:eastAsia="Amiri" w:cs="Amiri"/>
          <w:color w:val="111111"/>
          <w:sz w:val="28"/>
          <w:sz w:val="28"/>
          <w:szCs w:val="28"/>
          <w:lang w:bidi="ar-SA"/>
        </w:rPr>
        <w:t>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فَاحذَرِ الدُّنيا ، فَإِنَّهُ لا فَرَحَ في شَي‌ءٍ وَصَلتَ إلَيهِ مِنها </w:t>
      </w:r>
      <w:r>
        <w:rPr>
          <w:rFonts w:eastAsia="Amiri" w:cs="Amiri" w:ascii="Amiri" w:hAnsi="Amiri"/>
          <w:color w:val="111111"/>
          <w:sz w:val="28"/>
          <w:szCs w:val="28"/>
          <w:rtl w:val="true"/>
          <w:lang w:bidi="ar-SA"/>
        </w:rPr>
        <w:t>.</w:t>
      </w:r>
      <w:r>
        <w:rPr>
          <w:rStyle w:val="FootnoteAnchor"/>
        </w:rPr>
        <w:footnoteReference w:id="1216"/>
      </w:r>
      <w:r>
        <w:rPr>
          <w:rFonts w:ascii="Amiri" w:hAnsi="Amiri" w:eastAsia="Amiri" w:cs="Amiri"/>
          <w:color w:val="111111"/>
          <w:sz w:val="28"/>
          <w:sz w:val="28"/>
          <w:szCs w:val="28"/>
          <w:lang w:bidi="ar-SA"/>
        </w:rPr>
        <w:t>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الدُّنيا غُرورٌ ، ومَتاعُها ثُبورٌ</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Style w:val="FootnoteAnchor"/>
        </w:rPr>
        <w:footnoteReference w:id="1218"/>
      </w:r>
      <w:r>
        <w:rPr>
          <w:rFonts w:ascii="Amiri" w:hAnsi="Amiri" w:eastAsia="Amiri" w:cs="Amiri"/>
          <w:color w:val="111111"/>
          <w:sz w:val="28"/>
          <w:sz w:val="28"/>
          <w:szCs w:val="28"/>
          <w:lang w:bidi="ar-SA"/>
        </w:rPr>
        <w:t>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سرورَها ، وأظمَأَ رَيَّها</w:t>
      </w:r>
      <w:r>
        <w:rPr>
          <w:rStyle w:val="FootnoteAnchor"/>
          <w:rtl w:val="true"/>
        </w:rPr>
        <w:footnoteReference w:id="1219"/>
      </w:r>
      <w:r>
        <w:rPr>
          <w:rFonts w:ascii="Amiri" w:hAnsi="Amiri" w:eastAsia="Amiri" w:cs="Amiri"/>
          <w:color w:val="111111"/>
          <w:sz w:val="28"/>
          <w:sz w:val="28"/>
          <w:szCs w:val="28"/>
          <w:rtl w:val="true"/>
          <w:lang w:bidi="ar-SA"/>
        </w:rPr>
        <w:t>، وأضحى فَيأَها</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r>
        <w:rPr>
          <w:rStyle w:val="FootnoteAnchor"/>
        </w:rPr>
        <w:footnoteReference w:id="1221"/>
      </w:r>
      <w:r>
        <w:rPr>
          <w:rFonts w:ascii="Amiri" w:hAnsi="Amiri" w:eastAsia="Amiri" w:cs="Amiri"/>
          <w:color w:val="111111"/>
          <w:sz w:val="28"/>
          <w:sz w:val="28"/>
          <w:szCs w:val="28"/>
          <w:lang w:bidi="ar-SA"/>
        </w:rPr>
        <w:t>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لَيَكونُ لَهُ عِندَ اللَّهِ الدَّرَجَةُ السَّنِيَّةُ العَظيمَةُ الشَّريفَةُ ، فَيَبتَليهِ بِالبَلاءِ لِكَي يَنالَ تِلكَ الدَّرَجَةَ ، فَيَعدو إلَيهِ النّاسُ أفواجاً يُعَزّونَهُ ويَتَوَجَّعونَ لَهُ مِمّا أصابَهُ ، ولَو عَلِموا ما آتاهُ اللَّهُ مِن تِلكَ الدَّرَجَةَ لَم يَتَوَجَّع لَهُ أحَدٌ ، ولم يُعَزِّهِ أحَدٌ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العَبدَ لَيَبتَليهِ اللَّهُ بِالشَّي‌ءِ لِيوقفَ بِهِ آخِرَتهُ ، فَيَعدو إلَيهُ أفواجٌ يُهَنِّؤونَهُ ويَفرَحونَ لَهُ لِما اُوتِيَ فِي الدُّنيا ، ولَو يَعلَمونَ ما اُوتِيَ لَهُ‌</w:t>
      </w:r>
      <w:r>
        <w:rPr>
          <w:rStyle w:val="FootnoteAnchor"/>
          <w:rtl w:val="true"/>
        </w:rPr>
        <w:footnoteReference w:id="1222"/>
      </w:r>
      <w:r>
        <w:rPr>
          <w:rFonts w:ascii="Amiri" w:hAnsi="Amiri" w:eastAsia="Amiri" w:cs="Amiri"/>
          <w:color w:val="111111"/>
          <w:sz w:val="28"/>
          <w:sz w:val="28"/>
          <w:szCs w:val="28"/>
          <w:rtl w:val="true"/>
          <w:lang w:bidi="ar-SA"/>
        </w:rPr>
        <w:t xml:space="preserve">مِن آخِرَتِهِ لَم يُهَنِّئهُ أحَدٌ ولَم يَفرَح </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سرمست دنيايند، روز رستاخيز ، هلاك مى‌شوند و كسانى كه در آن ، دل‌غمين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نجات مى‌يابند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نامه‌اش به معاويه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دنيا بپرهيز؛ زيرا آنچه تو بدان دست يافته‌اى، مايه شادمانى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خوش داشتن به دنيا ، فريب خوردن است و كالايش فنا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دنيا چه ناچيز است ، و سيراب شدن از آن ، چه تشنگى‌آور، و سايه آن ، چه سوزنده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بنده‌اى در نزد خداوند، درجه‌اى ارجمند و بزرگ و باشرافتْ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با گرفتارى‌اى مى‌آزمايد تا بدان درجه نايل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دسته دسته براى تسليت و همدردى در مصيبتى كه به وى رسيده، به نزدش مى‌شتابند ، وانگهى اگر از درجه‌اى كه خدا به او عطا كرده باخبر بودند، كسى با او همدردى نمى‌كرد و تسليت نمى‌گفت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بنده‌اى را خداوند با چيزى مى‌آزمايد تا با آن، او را از كمال آخرتى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دسته دسته براى شادباش گفتن نزد او مى‌شتابند و از آنچه در دنيا به وى داده شده اظهار شادمانى مى‌كنند كه اگر از آنچه در آخرت گرفتارش مى‌شود باخبر بودند ، كسى به او تبريك نمى‌گفت و شادى نمى‌كرد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الدَّهرُ وَالأَيّامُ وَالذَّنبُ حاصِلٌ‌وأنتَ بِما تَهوى عَنِ الحَقِّ غافِلُ‌سُرورُكَ فِي الدُّنيا غُرورٌ وحَسرَةٌوعَيشُكَ فِي الدُّنيا مُحالٌ وباطِلُ </w:t>
      </w:r>
      <w:r>
        <w:rPr>
          <w:rFonts w:eastAsia="Amiri" w:cs="Amiri" w:ascii="Amiri" w:hAnsi="Amiri"/>
          <w:color w:val="111111"/>
          <w:sz w:val="28"/>
          <w:szCs w:val="28"/>
          <w:rtl w:val="true"/>
          <w:lang w:bidi="ar-SA"/>
        </w:rPr>
        <w:t>.</w:t>
      </w:r>
      <w:r>
        <w:rPr>
          <w:rStyle w:val="FootnoteAnchor"/>
        </w:rPr>
        <w:footnoteReference w:id="1224"/>
      </w:r>
      <w:r>
        <w:rPr>
          <w:rFonts w:ascii="Amiri" w:hAnsi="Amiri" w:eastAsia="Amiri" w:cs="Amiri"/>
          <w:color w:val="111111"/>
          <w:sz w:val="28"/>
          <w:sz w:val="28"/>
          <w:szCs w:val="28"/>
          <w:lang w:bidi="ar-SA"/>
        </w:rPr>
        <w:t>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ساءَني دَهرٌ عَزَمتُ تَصبُّراًوكُلُّ بَلاءٍ لا يَدومُ يَسيرُوإن سَرَّني لَم أبتَهِج بِسُرورِهِ‌وكُلُّ سُرورٍ لا يَدومُ حَقيرُ </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ينبغي السرور به او الحزن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الفَرَحُ بِالعِلمِ بِلا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بِالْبَيِّنَتِ فَرِحُواْ بِمَا عِندَهُم مِّنَ الْعِلْمِ وَ حَاقَ بِهِم مَّا كَانُواْ بِهِ يَسْتَهْزِءُونَ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الفَرَحُ بِالسَّيِّئاتِ‌الكتاب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انقَلَبُواْ إِلَى أَهْلِهِمُ انقَلَبُواْ فَكِهِينَ</w:t>
      </w:r>
      <w:r>
        <w:rPr>
          <w:rFonts w:eastAsia="Amiri" w:cs="Amiri" w:ascii="Amiri" w:hAnsi="Amiri"/>
          <w:color w:val="111111"/>
          <w:sz w:val="28"/>
          <w:szCs w:val="28"/>
          <w:rtl w:val="true"/>
          <w:lang w:bidi="ar-SA"/>
        </w:rPr>
        <w:t>) .</w:t>
      </w:r>
      <w:r>
        <w:rPr>
          <w:rStyle w:val="FootnoteAnchor"/>
          <w:rtl w:val="true"/>
        </w:rPr>
        <w:footnoteReference w:id="122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2126_14443"/>
    </w:p>
    <w:p>
      <w:pPr>
        <w:pStyle w:val="Heading3"/>
        <w:numPr>
          <w:ilvl w:val="2"/>
          <w:numId w:val="1"/>
        </w:numPr>
        <w:rPr/>
      </w:pPr>
      <w:bookmarkStart w:id="764" w:name="__RefHeading___Toc46096_3804643083"/>
      <w:bookmarkStart w:id="765" w:name="_Toc293"/>
      <w:bookmarkEnd w:id="763"/>
      <w:bookmarkEnd w:id="764"/>
      <w:r>
        <w:rPr/>
        <w:t>۹</w:t>
      </w:r>
      <w:r>
        <w:rPr>
          <w:rtl w:val="true"/>
        </w:rPr>
        <w:t xml:space="preserve"> </w:t>
      </w:r>
      <w:r>
        <w:rPr>
          <w:rtl w:val="true"/>
        </w:rPr>
        <w:t xml:space="preserve">/ </w:t>
      </w:r>
      <w:r>
        <w:rPr/>
        <w:t>۳</w:t>
      </w:r>
      <w:r>
        <w:rPr>
          <w:rtl w:val="true"/>
        </w:rPr>
        <w:t xml:space="preserve"> دل‌خوش بودن به دانش، بدونِ ايمان‌</w:t>
      </w:r>
      <w:bookmarkEnd w:id="765"/>
    </w:p>
    <w:p>
      <w:pPr>
        <w:pStyle w:val="Heading3"/>
        <w:numPr>
          <w:ilvl w:val="2"/>
          <w:numId w:val="1"/>
        </w:numPr>
        <w:rPr/>
      </w:pPr>
      <w:bookmarkStart w:id="766" w:name="__RefHeading___Toc46098_3804643083"/>
      <w:bookmarkStart w:id="767" w:name="_Toc294"/>
      <w:bookmarkEnd w:id="766"/>
      <w:r>
        <w:rPr/>
        <w:t>۹</w:t>
      </w:r>
      <w:r>
        <w:rPr>
          <w:rtl w:val="true"/>
        </w:rPr>
        <w:t xml:space="preserve"> </w:t>
      </w:r>
      <w:r>
        <w:rPr>
          <w:rtl w:val="true"/>
        </w:rPr>
        <w:t xml:space="preserve">/ </w:t>
      </w:r>
      <w:r>
        <w:rPr/>
        <w:t>۴</w:t>
      </w:r>
      <w:r>
        <w:rPr>
          <w:rtl w:val="true"/>
        </w:rPr>
        <w:t xml:space="preserve"> باليدن به گنهكارى‌</w:t>
      </w:r>
      <w:bookmarkEnd w:id="767"/>
    </w:p>
    <w:p>
      <w:pPr>
        <w:pStyle w:val="BookText"/>
        <w:rPr/>
      </w:pP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منسوب به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و روزها گذشت و حاصلش گناه بودو تو، به سبب هواهاى نفسانى‌ات ، از حقْ غافلى‌شادى تو در دنيا ، فريب و حسرتى بيش نيست‌و زيستن تو در دنيا ، محال و ناشدنى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منسوب به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زمانه با من ناسازگارى كند ، مصمّم ، صبر پيشه مى‌كنم؛زيرا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ناپايدار، آسان است‌اگر شادمانم كند، از شادمانى‌اش سرمست نمى‌شوم؛زيرا هر شادىِ ناپايدار ، كوچك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آنچه سزاوار شادمانى يا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دل‌خوش بودن به دانش، بدونِ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رسولانشان دلايل روشنى براى آنان آوردند ، به دانشى كه خود داشتند، مغرورانه مى‌باليدند؛ ولى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تمسخر مى‌گرفتند، آنان را درنورديد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باليدن به گنهكارى‌قرآن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سوى خانواده خود بازمى‌گشتند، مسرور بودند</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فَرِيقٌ مِّنْ عِبَادِى يَقُولُونَ رَبَّنَا ءَامَنَّا فَاغْفِرْ لَنَا وَ ارْحَمْنَا وَ أَنتَ خَيْرُ الرَّ 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حَتَّى أَنسَوْكُمْ ذِكْرِى وَ كُنتُم مِّنْهُمْ تَضْحَكُونَ</w:t>
      </w:r>
      <w:r>
        <w:rPr>
          <w:rFonts w:eastAsia="Amiri" w:cs="Amiri" w:ascii="Amiri" w:hAnsi="Amiri"/>
          <w:color w:val="111111"/>
          <w:sz w:val="28"/>
          <w:szCs w:val="28"/>
          <w:rtl w:val="true"/>
          <w:lang w:bidi="ar-SA"/>
        </w:rPr>
        <w:t>) .</w:t>
      </w:r>
      <w:r>
        <w:rPr>
          <w:rStyle w:val="FootnoteAnchor"/>
          <w:rtl w:val="true"/>
        </w:rPr>
        <w:footnoteReference w:id="1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بَِايَتِنَا إِذَا هُم مِّنْهَا يَضْحَكُونَ</w:t>
      </w:r>
      <w:r>
        <w:rPr>
          <w:rFonts w:eastAsia="Amiri" w:cs="Amiri" w:ascii="Amiri" w:hAnsi="Amiri"/>
          <w:color w:val="111111"/>
          <w:sz w:val="28"/>
          <w:szCs w:val="28"/>
          <w:rtl w:val="true"/>
          <w:lang w:bidi="ar-SA"/>
        </w:rPr>
        <w:t>) .</w:t>
      </w:r>
      <w:r>
        <w:rPr>
          <w:rStyle w:val="FootnoteAnchor"/>
          <w:rtl w:val="true"/>
        </w:rPr>
        <w:footnoteReference w:id="1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تَضْحَكُونَ وَ لَا تَبْكُونَ</w:t>
      </w:r>
      <w:r>
        <w:rPr>
          <w:rFonts w:eastAsia="Amiri" w:cs="Amiri" w:ascii="Amiri" w:hAnsi="Amiri"/>
          <w:color w:val="111111"/>
          <w:sz w:val="28"/>
          <w:szCs w:val="28"/>
          <w:rtl w:val="true"/>
          <w:lang w:bidi="ar-SA"/>
        </w:rPr>
        <w:t>) .</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أُوتِىَ كِتَبَهُ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فِى أَهْلِهِ مَسْرُورًا</w:t>
      </w:r>
      <w:r>
        <w:rPr>
          <w:rFonts w:eastAsia="Amiri" w:cs="Amiri" w:ascii="Amiri" w:hAnsi="Amiri"/>
          <w:color w:val="111111"/>
          <w:sz w:val="28"/>
          <w:szCs w:val="28"/>
          <w:rtl w:val="true"/>
          <w:lang w:bidi="ar-SA"/>
        </w:rPr>
        <w:t>) .</w:t>
      </w:r>
      <w:r>
        <w:rPr>
          <w:rStyle w:val="FootnoteAnchor"/>
          <w:rtl w:val="true"/>
        </w:rPr>
        <w:footnoteReference w:id="123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أذنَبَ ذَنباً وهُوَ ضاحِكٌ دَخَلَ النّارَ وهُوَ باكٍ </w:t>
      </w:r>
      <w:r>
        <w:rPr>
          <w:rFonts w:eastAsia="Amiri" w:cs="Amiri" w:ascii="Amiri" w:hAnsi="Amiri"/>
          <w:color w:val="111111"/>
          <w:sz w:val="28"/>
          <w:szCs w:val="28"/>
          <w:rtl w:val="true"/>
          <w:lang w:bidi="ar-SA"/>
        </w:rPr>
        <w:t>.</w:t>
      </w:r>
      <w:r>
        <w:rPr>
          <w:rStyle w:val="FootnoteAnchor"/>
        </w:rPr>
        <w:footnoteReference w:id="1231"/>
      </w:r>
      <w:r>
        <w:rPr>
          <w:rFonts w:ascii="Amiri" w:hAnsi="Amiri" w:eastAsia="Amiri" w:cs="Amiri"/>
          <w:color w:val="111111"/>
          <w:sz w:val="28"/>
          <w:sz w:val="28"/>
          <w:szCs w:val="28"/>
          <w:lang w:bidi="ar-SA"/>
        </w:rPr>
        <w:t>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مَسرورٍ ومَغبونٍ وهُوَ لا يَشعُرُ ، يَأكُلُ ويَشرَبُ ويَضحَكُ ، وحَقٌّ لَهُ مِنَ اللَّهِ أن يَصلَى السَّعيرَ </w:t>
      </w:r>
      <w:r>
        <w:rPr>
          <w:rFonts w:eastAsia="Amiri" w:cs="Amiri" w:ascii="Amiri" w:hAnsi="Amiri"/>
          <w:color w:val="111111"/>
          <w:sz w:val="28"/>
          <w:szCs w:val="28"/>
          <w:rtl w:val="true"/>
          <w:lang w:bidi="ar-SA"/>
        </w:rPr>
        <w:t>.</w:t>
      </w:r>
      <w:r>
        <w:rPr>
          <w:rStyle w:val="FootnoteAnchor"/>
        </w:rPr>
        <w:footnoteReference w:id="1232"/>
      </w:r>
      <w:r>
        <w:rPr>
          <w:rFonts w:ascii="Amiri" w:hAnsi="Amiri" w:eastAsia="Amiri" w:cs="Amiri"/>
          <w:color w:val="111111"/>
          <w:sz w:val="28"/>
          <w:sz w:val="28"/>
          <w:szCs w:val="28"/>
          <w:lang w:bidi="ar-SA"/>
        </w:rPr>
        <w:t>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فَرِحٍ وَفَدَ به فَرَحُهُ عَلى حُزنٍ مُخَلَّدٍ </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دسته‌اى از بندگان من بودند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ببخشاى و به ما رحم كن كه تو بهترين مهربانانى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آنها را به باد مسخره گرفتيد تا شما را از ياد من غافل كردند و شما به آنان مى‌خنديديد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هنگامى كه او آيات ما را براى آنها آورد ، به آن مى‌خنديدند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بيم‌دهنده‌اى از بيم‌دهندگان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بايد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شده است و هيچ كس جز خدا نمى‌تواند سختى‌هاى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سخن تعجّب مى‌كنيد، و مى‌خنديد و نمى‌گرييد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كارنامه‌اش از پشت سرش‌به وى داده شود ، به زودى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كه هلاك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شعله‌هاى سوزان آتش، داخل مى‌شود ؛ چرا كه او در ميان خانواده‌اش،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 و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خندانْ گناه كند ، گريانْ داخل آتش جهنم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شخص سرخوش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خود دريابد ، در زيانكارى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مى‌خورد و مى‌آشامد و مى‌خندد ، حال آن كه سزاوار است كه خداوند، او را در آتش فروزان جهنّم، وارد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فرد شادمانى كه سرخوشى‌اش، او را به اندوهى جاودان، وارد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الفَسادُ ساءَهُ المَعادُ </w:t>
      </w:r>
      <w:r>
        <w:rPr>
          <w:rFonts w:eastAsia="Amiri" w:cs="Amiri" w:ascii="Amiri" w:hAnsi="Amiri"/>
          <w:color w:val="111111"/>
          <w:sz w:val="28"/>
          <w:szCs w:val="28"/>
          <w:rtl w:val="true"/>
          <w:lang w:bidi="ar-SA"/>
        </w:rPr>
        <w:t>.</w:t>
      </w:r>
      <w:r>
        <w:rPr>
          <w:rStyle w:val="FootnoteAnchor"/>
        </w:rPr>
        <w:footnoteReference w:id="1234"/>
      </w:r>
      <w:r>
        <w:rPr>
          <w:rFonts w:ascii="Amiri" w:hAnsi="Amiri" w:eastAsia="Amiri" w:cs="Amiri"/>
          <w:color w:val="111111"/>
          <w:sz w:val="28"/>
          <w:sz w:val="28"/>
          <w:szCs w:val="28"/>
          <w:lang w:bidi="ar-SA"/>
        </w:rPr>
        <w:t>۵۶۱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مَعَ الحِرفَةِ خَيرٌ مِن سُرورٍ مَعَ فُجورٍ </w:t>
      </w:r>
      <w:r>
        <w:rPr>
          <w:rFonts w:eastAsia="Amiri" w:cs="Amiri" w:ascii="Amiri" w:hAnsi="Amiri"/>
          <w:color w:val="111111"/>
          <w:sz w:val="28"/>
          <w:szCs w:val="28"/>
          <w:rtl w:val="true"/>
          <w:lang w:bidi="ar-SA"/>
        </w:rPr>
        <w:t>.</w:t>
      </w:r>
      <w:r>
        <w:rPr>
          <w:rStyle w:val="FootnoteAnchor"/>
        </w:rPr>
        <w:footnoteReference w:id="1235"/>
      </w:r>
      <w:r>
        <w:rPr>
          <w:rFonts w:ascii="Amiri" w:hAnsi="Amiri" w:eastAsia="Amiri" w:cs="Amiri"/>
          <w:color w:val="111111"/>
          <w:sz w:val="28"/>
          <w:sz w:val="28"/>
          <w:szCs w:val="28"/>
          <w:lang w:bidi="ar-SA"/>
        </w:rPr>
        <w:t>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وِزرَ أعظَمُ مِنَ التَّبَجُّحِ‌</w:t>
      </w:r>
      <w:r>
        <w:rPr>
          <w:rStyle w:val="FootnoteAnchor"/>
          <w:rtl w:val="true"/>
        </w:rPr>
        <w:footnoteReference w:id="1236"/>
      </w:r>
      <w:r>
        <w:rPr>
          <w:rFonts w:ascii="Amiri" w:hAnsi="Amiri" w:eastAsia="Amiri" w:cs="Amiri"/>
          <w:color w:val="111111"/>
          <w:sz w:val="28"/>
          <w:sz w:val="28"/>
          <w:szCs w:val="28"/>
          <w:rtl w:val="true"/>
          <w:lang w:bidi="ar-SA"/>
        </w:rPr>
        <w:t xml:space="preserve">بِالفُجورِ </w:t>
      </w:r>
      <w:r>
        <w:rPr>
          <w:rFonts w:eastAsia="Amiri" w:cs="Amiri" w:ascii="Amiri" w:hAnsi="Amiri"/>
          <w:color w:val="111111"/>
          <w:sz w:val="28"/>
          <w:szCs w:val="28"/>
          <w:rtl w:val="true"/>
          <w:lang w:bidi="ar-SA"/>
        </w:rPr>
        <w:t>.</w:t>
      </w:r>
      <w:r>
        <w:rPr>
          <w:rStyle w:val="FootnoteAnchor"/>
        </w:rPr>
        <w:footnoteReference w:id="123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الفَرَحُ بِكَثرَةِ المالِ‌الكتاب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قَرُونَ كَانَ مِن قَوْمِ مُوسَى فَبَغَى عَلَيْهِمْ وَءَاتَيْنَهُ مِنَ الْكُنُوزِ مَا إِنَّ مَفَاتِحَهُ لَتَنُوأُ بِالْعُصْبَةِ أُوْلِى الْقُوَّةِ إِذْ قَالَ لَهُ قَوْمُهُ لَا تَفْرَحْ إِنَّ اللَّهَ لَا يُحِبُّ الْفَرِحِينَ</w:t>
      </w:r>
      <w:r>
        <w:rPr>
          <w:rFonts w:eastAsia="Amiri" w:cs="Amiri" w:ascii="Amiri" w:hAnsi="Amiri"/>
          <w:color w:val="111111"/>
          <w:sz w:val="28"/>
          <w:szCs w:val="28"/>
          <w:rtl w:val="true"/>
          <w:lang w:bidi="ar-SA"/>
        </w:rPr>
        <w:t>) .</w:t>
      </w:r>
      <w:r>
        <w:rPr>
          <w:rStyle w:val="FootnoteAnchor"/>
          <w:rtl w:val="true"/>
        </w:rPr>
        <w:footnoteReference w:id="123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تَفرَح بِكَثرَةِ المالِ ، ولا تَدَع ذِكري عَلى كُلِّ حالٍ ؛ فَإِنَّ كَثرَةَ المالِ تُنسِي الذُّنوبَ ، وإنَّ تَركَ ذِكري يُقسِي القُلوبَ </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bookmarkStart w:id="768" w:name="pg2126_14451"/>
    </w:p>
    <w:p>
      <w:pPr>
        <w:pStyle w:val="Heading3"/>
        <w:numPr>
          <w:ilvl w:val="2"/>
          <w:numId w:val="1"/>
        </w:numPr>
        <w:rPr/>
      </w:pPr>
      <w:bookmarkStart w:id="769" w:name="__RefHeading___Toc46100_3804643083"/>
      <w:bookmarkStart w:id="770" w:name="_Toc295"/>
      <w:bookmarkEnd w:id="768"/>
      <w:bookmarkEnd w:id="769"/>
      <w:r>
        <w:rPr/>
        <w:t>۹</w:t>
      </w:r>
      <w:r>
        <w:rPr>
          <w:rtl w:val="true"/>
        </w:rPr>
        <w:t xml:space="preserve"> </w:t>
      </w:r>
      <w:r>
        <w:rPr>
          <w:rtl w:val="true"/>
        </w:rPr>
        <w:t xml:space="preserve">/ </w:t>
      </w:r>
      <w:r>
        <w:rPr/>
        <w:t>۵</w:t>
      </w:r>
      <w:r>
        <w:rPr>
          <w:rtl w:val="true"/>
        </w:rPr>
        <w:t xml:space="preserve"> سرمست بودن از فراوانىِ مال‌</w:t>
      </w:r>
      <w:bookmarkEnd w:id="770"/>
    </w:p>
    <w:p>
      <w:pPr>
        <w:pStyle w:val="BookText"/>
        <w:rPr/>
      </w:pP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فساد، او را خوش‌حال كند ،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سراى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ناراحت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 بودن با كارگرى، خوش‌تر از شادمانىِ همراه با تبهكارى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بزرگ‌تر از باليدن به زشتكارى‌ها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سرمست بودن از فراوانىِ مال‌قرآن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موسى بود ؛ امّا بر آنان ستم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از گنج‌ها به او داده بوديم كه حمل كليدهاى آن براى يك گروه زورمند، مشكل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مغرورانه سرمستى مكن؛ كه خداوند، سرمستان مغرور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به موسى عليه السلام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فراوانىِ مالْ دل‌خوش مباش و هيچ‌گاه ياد مرا وامگذار ؛ زيرا دارايىِ فراوان، گناهان را از ياد مى‌بَرَد و وانهادن ياد من، دل‌ها را سخت مى‌كند</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الفَرَحُ بِالمَدحِ الكاذِبِ‌الكتاب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مَسعودٍ ، إذا مَدَحَكَ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تَصومُ النَّهارَ وتَقومُ اللَّيلَ وأنتَ عَلى غَيرِ ذلِكَ فَلا تَفرَحِ بِذلِكَ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Style w:val="FootnoteAnchor"/>
        </w:rPr>
        <w:footnoteReference w:id="1242"/>
      </w:r>
      <w:r>
        <w:rPr>
          <w:rFonts w:ascii="Amiri" w:hAnsi="Amiri" w:eastAsia="Amiri" w:cs="Amiri"/>
          <w:color w:val="111111"/>
          <w:sz w:val="28"/>
          <w:sz w:val="28"/>
          <w:szCs w:val="28"/>
          <w:lang w:bidi="ar-SA"/>
        </w:rPr>
        <w:t>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يُفَكِّر في عَواقِبِ الاُمورِ مَن وَثِقَ بِالغُرورِ</w:t>
      </w:r>
      <w:r>
        <w:rPr>
          <w:rStyle w:val="FootnoteAnchor"/>
          <w:rtl w:val="true"/>
        </w:rPr>
        <w:footnoteReference w:id="1243"/>
      </w:r>
      <w:r>
        <w:rPr>
          <w:rFonts w:ascii="Amiri" w:hAnsi="Amiri" w:eastAsia="Amiri" w:cs="Amiri"/>
          <w:color w:val="111111"/>
          <w:sz w:val="28"/>
          <w:sz w:val="28"/>
          <w:szCs w:val="28"/>
          <w:rtl w:val="true"/>
          <w:lang w:bidi="ar-SA"/>
        </w:rPr>
        <w:t>، وصَبا إلى زَورِ</w:t>
      </w:r>
      <w:r>
        <w:rPr>
          <w:rStyle w:val="FootnoteAnchor"/>
          <w:rtl w:val="true"/>
        </w:rPr>
        <w:footnoteReference w:id="1244"/>
      </w:r>
      <w:r>
        <w:rPr>
          <w:rFonts w:ascii="Amiri" w:hAnsi="Amiri" w:eastAsia="Amiri" w:cs="Amiri"/>
          <w:color w:val="111111"/>
          <w:sz w:val="28"/>
          <w:sz w:val="28"/>
          <w:szCs w:val="28"/>
          <w:rtl w:val="true"/>
          <w:lang w:bidi="ar-SA"/>
        </w:rPr>
        <w:t xml:space="preserve">السُّرورِ </w:t>
      </w:r>
      <w:r>
        <w:rPr>
          <w:rFonts w:eastAsia="Amiri" w:cs="Amiri" w:ascii="Amiri" w:hAnsi="Amiri"/>
          <w:color w:val="111111"/>
          <w:sz w:val="28"/>
          <w:szCs w:val="28"/>
          <w:rtl w:val="true"/>
          <w:lang w:bidi="ar-SA"/>
        </w:rPr>
        <w:t>.</w:t>
      </w:r>
      <w:r>
        <w:rPr>
          <w:rStyle w:val="FootnoteAnchor"/>
        </w:rPr>
        <w:footnoteReference w:id="124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الفَرَحُ الحِزبِيُ‌الكتاب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 كَانُواْ شِيَعًا كُلُّ حِزْبٍ بِمَا لَدَيْهِمْ فَرِحُونَ</w:t>
      </w:r>
      <w:r>
        <w:rPr>
          <w:rFonts w:eastAsia="Amiri" w:cs="Amiri" w:ascii="Amiri" w:hAnsi="Amiri"/>
          <w:color w:val="111111"/>
          <w:sz w:val="28"/>
          <w:szCs w:val="28"/>
          <w:rtl w:val="true"/>
          <w:lang w:bidi="ar-SA"/>
        </w:rPr>
        <w:t>) .</w:t>
      </w:r>
      <w:r>
        <w:rPr>
          <w:rStyle w:val="FootnoteAnchor"/>
          <w:rtl w:val="true"/>
        </w:rPr>
        <w:footnoteReference w:id="124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2126_14455"/>
    </w:p>
    <w:p>
      <w:pPr>
        <w:pStyle w:val="Heading3"/>
        <w:numPr>
          <w:ilvl w:val="2"/>
          <w:numId w:val="1"/>
        </w:numPr>
        <w:rPr/>
      </w:pPr>
      <w:bookmarkStart w:id="772" w:name="__RefHeading___Toc46102_3804643083"/>
      <w:bookmarkStart w:id="773" w:name="_Toc296"/>
      <w:bookmarkEnd w:id="771"/>
      <w:bookmarkEnd w:id="772"/>
      <w:r>
        <w:rPr/>
        <w:t>۹</w:t>
      </w:r>
      <w:r>
        <w:rPr>
          <w:rtl w:val="true"/>
        </w:rPr>
        <w:t xml:space="preserve"> </w:t>
      </w:r>
      <w:r>
        <w:rPr>
          <w:rtl w:val="true"/>
        </w:rPr>
        <w:t xml:space="preserve">/ </w:t>
      </w:r>
      <w:r>
        <w:rPr/>
        <w:t>۶</w:t>
      </w:r>
      <w:r>
        <w:rPr>
          <w:rtl w:val="true"/>
        </w:rPr>
        <w:t xml:space="preserve"> خوش بودن از ستايش‌هاى دروغين‌</w:t>
      </w:r>
      <w:bookmarkEnd w:id="773"/>
    </w:p>
    <w:p>
      <w:pPr>
        <w:pStyle w:val="Heading3"/>
        <w:numPr>
          <w:ilvl w:val="2"/>
          <w:numId w:val="1"/>
        </w:numPr>
        <w:rPr/>
      </w:pPr>
      <w:bookmarkStart w:id="774" w:name="__RefHeading___Toc46104_3804643083"/>
      <w:bookmarkStart w:id="775" w:name="_Toc297"/>
      <w:bookmarkEnd w:id="774"/>
      <w:r>
        <w:rPr/>
        <w:t>۹</w:t>
      </w:r>
      <w:r>
        <w:rPr>
          <w:rtl w:val="true"/>
        </w:rPr>
        <w:t xml:space="preserve"> </w:t>
      </w:r>
      <w:r>
        <w:rPr>
          <w:rtl w:val="true"/>
        </w:rPr>
        <w:t xml:space="preserve">/ </w:t>
      </w:r>
      <w:r>
        <w:rPr/>
        <w:t>۷</w:t>
      </w:r>
      <w:r>
        <w:rPr>
          <w:rtl w:val="true"/>
        </w:rPr>
        <w:t xml:space="preserve"> دل‌خوشى حزبى‌</w:t>
      </w:r>
      <w:bookmarkEnd w:id="77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خوش بودن از ستايش‌هاى دروغين‌قرآن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گمان مبر آنها كه از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خوش‌حال مى‌شوند، و دوست دارند در برابر كار نيكى كه انجام نداده‌اند، مورد ستايش قرار گيرند، از عذاب بركنارند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عذاب دردناكى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تو را بستايند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روزها روزه‌اى و شب‌ها به نماز ايستاده‌اى و حال آن كه چنين نيستى ، مبادا بدان شادمان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گمان مبر آنها كه از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خوش‌حال مى‌شوند، و دوست دارند در برابر كار نيكى كه انجام نداده‌اند، مورد ستايش قرار گيرند، از عذاب بركنارند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 عذاب دردناكى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فريبْ اعتماد كند و به ناراستىِ شادى‌هاى مستانه بگرايد ، در رخدادها عاقبت‌انديشى نكرده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دل‌خوشى حزبى‌</w:t>
      </w:r>
      <w:r>
        <w:rPr>
          <w:rStyle w:val="FootnoteAnchor"/>
          <w:rtl w:val="true"/>
        </w:rPr>
        <w:footnoteReference w:id="1247"/>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كسان نباشيد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تفرقه ايجاد كردند و به چندين گروه تقسيم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گروهى به آنچه نزد آنهاست، دلخوش اند</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 .</w:t>
      </w:r>
      <w:r>
        <w:rPr>
          <w:rStyle w:val="FootnoteAnchor"/>
          <w:rtl w:val="true"/>
        </w:rPr>
        <w:footnoteReference w:id="124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يَومُ عاشورا فَيَومٌ اُصيبَ فيهِ الحُسَينُ عليه السلام صَريعاً بَينَ أصحابِهِ ، وأصحابُهُ صَرعى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أفَصَومٌ يَكونُ في ذلِكَ اليَومِ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البَيتِ الحَرامِ ما هوَ يَومُ صَومٍ ، وما هُوَ إلّا يَومُ حُزنٍ ومُصيبَةٍ دَخَلَت عَلى أهلِ السَّماءِ وأهلِ الأَرضِ وجَميعِ المُؤمِنينَ ، ويَومُ فَرَحٍ وسُرورٍ لِابنِ مَرجانَةَ وآلِ زيادٍ وأهلِ الشّامِ ، غَضِبَ اللَّهُ عَلَيهِم وعَلى ذُرّيّاتِهِم ، وذلِكَ يَومٌ بَكَت عَلَيهِ جَميعُ بِقاعِ الأَرضِ خَلا بُقعَةَ الشّامِ </w:t>
      </w:r>
      <w:r>
        <w:rPr>
          <w:rFonts w:eastAsia="Amiri" w:cs="Amiri" w:ascii="Amiri" w:hAnsi="Amiri"/>
          <w:color w:val="111111"/>
          <w:sz w:val="28"/>
          <w:szCs w:val="28"/>
          <w:rtl w:val="true"/>
          <w:lang w:bidi="ar-SA"/>
        </w:rPr>
        <w:t>.</w:t>
      </w:r>
      <w:r>
        <w:rPr>
          <w:rStyle w:val="FootnoteAnchor"/>
        </w:rPr>
        <w:footnoteReference w:id="1249"/>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الفَرَحُ بِعُقوبَةِ الآخَرينَ</w:t>
      </w:r>
      <w:r>
        <w:rPr>
          <w:rFonts w:ascii="Amiri" w:hAnsi="Amiri" w:eastAsia="Amiri" w:cs="Amiri"/>
          <w:color w:val="111111"/>
          <w:sz w:val="28"/>
          <w:sz w:val="28"/>
          <w:szCs w:val="28"/>
          <w:lang w:bidi="ar-SA"/>
        </w:rPr>
        <w:t>‌۶۰۵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تَندَمَنَّ عَلى عَفوٍ ، ولا تَبَجَّحَنَّ بِعُقوبَةٍ </w:t>
      </w:r>
      <w:r>
        <w:rPr>
          <w:rFonts w:eastAsia="Amiri" w:cs="Amiri" w:ascii="Amiri" w:hAnsi="Amiri"/>
          <w:color w:val="111111"/>
          <w:sz w:val="28"/>
          <w:szCs w:val="28"/>
          <w:rtl w:val="true"/>
          <w:lang w:bidi="ar-SA"/>
        </w:rPr>
        <w:t>.</w:t>
      </w:r>
      <w:r>
        <w:rPr>
          <w:rStyle w:val="FootnoteAnchor"/>
        </w:rPr>
        <w:footnoteReference w:id="1250"/>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الفَرَحُ بِسَقطَةِ الآخَرينَ</w:t>
      </w:r>
      <w:r>
        <w:rPr>
          <w:rFonts w:ascii="Amiri" w:hAnsi="Amiri" w:eastAsia="Amiri" w:cs="Amiri"/>
          <w:color w:val="111111"/>
          <w:sz w:val="28"/>
          <w:sz w:val="28"/>
          <w:szCs w:val="28"/>
          <w:lang w:bidi="ar-SA"/>
        </w:rPr>
        <w:t>‌۶۰۸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تَفرَحَنَّ بِسَقطَةِ غَيرِكَ ، فَإِنَّكَ لا تَدري ما يُحدِثُ بِكَ الزَّمانُ </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bookmarkStart w:id="776" w:name="pg2126_14459"/>
    </w:p>
    <w:p>
      <w:pPr>
        <w:pStyle w:val="Heading3"/>
        <w:numPr>
          <w:ilvl w:val="2"/>
          <w:numId w:val="1"/>
        </w:numPr>
        <w:rPr/>
      </w:pPr>
      <w:bookmarkStart w:id="777" w:name="__RefHeading___Toc46106_3804643083"/>
      <w:bookmarkStart w:id="778" w:name="_Toc298"/>
      <w:bookmarkEnd w:id="776"/>
      <w:bookmarkEnd w:id="777"/>
      <w:r>
        <w:rPr/>
        <w:t>۹</w:t>
      </w:r>
      <w:r>
        <w:rPr>
          <w:rtl w:val="true"/>
        </w:rPr>
        <w:t xml:space="preserve"> </w:t>
      </w:r>
      <w:r>
        <w:rPr>
          <w:rtl w:val="true"/>
        </w:rPr>
        <w:t xml:space="preserve">/ </w:t>
      </w:r>
      <w:r>
        <w:rPr/>
        <w:t>۸</w:t>
      </w:r>
      <w:r>
        <w:rPr>
          <w:rtl w:val="true"/>
        </w:rPr>
        <w:t xml:space="preserve"> خوش‌حالى از كيفر دادن ديگران‌</w:t>
      </w:r>
      <w:bookmarkEnd w:id="778"/>
    </w:p>
    <w:p>
      <w:pPr>
        <w:pStyle w:val="Heading3"/>
        <w:numPr>
          <w:ilvl w:val="2"/>
          <w:numId w:val="1"/>
        </w:numPr>
        <w:rPr/>
      </w:pPr>
      <w:bookmarkStart w:id="779" w:name="__RefHeading___Toc46108_3804643083"/>
      <w:bookmarkStart w:id="780" w:name="_Toc299"/>
      <w:bookmarkEnd w:id="779"/>
      <w:r>
        <w:rPr/>
        <w:t>۹</w:t>
      </w:r>
      <w:r>
        <w:rPr>
          <w:rtl w:val="true"/>
        </w:rPr>
        <w:t xml:space="preserve"> </w:t>
      </w:r>
      <w:r>
        <w:rPr>
          <w:rtl w:val="true"/>
        </w:rPr>
        <w:t xml:space="preserve">/ </w:t>
      </w:r>
      <w:r>
        <w:rPr/>
        <w:t>۹</w:t>
      </w:r>
      <w:r>
        <w:rPr>
          <w:rtl w:val="true"/>
        </w:rPr>
        <w:t xml:space="preserve"> خوش‌حالى از لغزش ديگران‌</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آنها كارهاى خود را در ميان خويش به پراكندگى كشاندند، و هر گروهى به راهى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آنچه نزد خود دارند دلخوش‌اند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روزى است كه مصيبت حسين عليه السلام و بر خاك افتادن او ميان يارانش ، پيش آمد و يارانش نيز برهنه ، بر گِرد او بر زمين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روزى، روز روزه‌دارى است ؟ به پروردگار آن خانه باحرمت سوگند كه چنين روزى، روز روزه‌دارى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روز اندوه و مصيبتى است كه بر آسمانيان و زمينيان و همه مؤمنانْ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سرمستى و شادمانىِ پسر مرجانه و خاندان زياد و شاميان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خداوند، بر آنها و نسلشان خشم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است كه همه سرزمين‌ها جز سرزمين شام، بر آنها گريست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خوش‌حالى از كيفر دادن ديگران</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چشم‌پوشى، پشيمان مشو و از كيفر دادن، به خود مَبال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خوش‌حالى از لغزش ديگران</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لغزش ديگران، دل‌شاد مشو ؛ زيرا نمى‌دانى كه روزگار، با تو چه خواهد كرد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1" w:name="pg2126_14495"/>
    </w:p>
    <w:p>
      <w:pPr>
        <w:pStyle w:val="Heading2"/>
        <w:numPr>
          <w:ilvl w:val="1"/>
          <w:numId w:val="1"/>
        </w:numPr>
        <w:rPr/>
      </w:pPr>
      <w:bookmarkStart w:id="782" w:name="__RefHeading___Toc46110_3804643083"/>
      <w:bookmarkStart w:id="783" w:name="_Toc300"/>
      <w:bookmarkEnd w:id="781"/>
      <w:bookmarkEnd w:id="782"/>
      <w:r>
        <w:rPr>
          <w:rtl w:val="true"/>
        </w:rPr>
        <w:t>فهرست منابع و مآخذ</w:t>
      </w:r>
      <w:bookmarkEnd w:id="783"/>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اثربخشى مداخلات روان‌شناسى مثبت‌گرا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نشاط، خشنودى از زندگى، معنادارى زندگى و كاهش افسردگى ؛ تدوين مدلى براى اقدام، فريد براتى،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طباطبايى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 المثانى ، أحمد بن عمر ابن أبى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فيصل الجوابرة ،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اهل اللجاج ، أحمد بن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البهادرى ومحمّد هادى به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علوم الدين ، محمّد بن محمّد الغزالى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المنسوب إلى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نيكوماخوس، ارسطو،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پورحسينى،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 أبى بكر عبداللَّه بن محمّد بن أبى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الرحمان طوالبه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الاذكار المنتخبة من كلام سيّد الأبرار صلى اللَّه عليه و آله ، أبو زكريا يحيى بن شرف النَّوَوى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 الحسن بن أبى الحسن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فى معرفة الصحابة ، على بن أبى الكرم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وعادل أحمد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فى احاديث مختلفة المراتب ، محمّد بن درويش الحوت البيروتى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الأرناؤوط و عبد الرحمان بن محمّد بن 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فى تمييز الصحابة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وعلى محمّد معوّض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السيّد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الدين فى صفات المؤمنين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فى ما يعمل مرّة فى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ولى و 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الأسماع بما للنبى صلى اللَّه عليه و آله من الأحوال و الأموال و الحفدة و المتاع، تقى الدين أحمد بن على المقريزى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الحميد النميسى،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 أحمد بن يحيى البلاذرى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 رياض زِرِكْلى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جستجوى معنا، ويكتور فرانكل،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صالحيان و ميلانى،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انگيزش و هيجان ، جان مارشال ريو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سيّد محمّدى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ويرايش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ايين زندگى ، دِيل كاژنِگى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جهانگير افخمى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اخبار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محمّدباقر بن محمّدتقى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 أبو حيّان الأندلسى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 على محمّد معوّض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 إسماعيل بن عمر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و الدِّرع الحصين ، إبراهيم بن على الحارثى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 التبيين ، عمرو بن بحر الكنانى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فرهنگ حيا ، عبّاس پسنديده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السيّد محمّد المرتضى بن محمّد الحسينى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 وفيات المشاهير و الأعلام ، محمّد بن أحمد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اصبهان ، أحمد بن عبد 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كسروى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او مدينة السلام ،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الحسن بن هبة اللَّه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اليعقوبى ، أحمد بن أبى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 اليعقوبى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تفسير القرآن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الأمين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فى صفات العارفين من العزلة و الخمول ، أحمد بن محمّد بن فهد الحلّى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ابى حاتم ، عبد الرحمان بن أبى حاتم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عمّار زهرانى ،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 محمّد أحمد عاشور و محمّد إبراهيم البنّا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الآلوسى ، محمود بن عبد اللَّه الآلوسى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البغوى ، أبو محمّد الحسن بن مسعود الفراء البغوى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الرحمان العك و مروان سوار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۱۹۸۷</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الرحمان بن محمّد الثعالبى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 عادل أحمد عبد الموجود و عبد الفتاح أبو سنة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و مؤسّسة التاريخ العربى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جوامع الجامع ، الفضل بن 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گرجى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محمّد بن مسعود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الفخر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 ومفاتيح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فخر الدين محمّد بن عمر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الأنصارى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المرعشلى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 على بن إبراهيم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الموسوى الجزائرى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الى الإمام العسكرى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 محمّد بن همام الإسكافى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لما فى الموطّأ من المعانى و الأسانيد ، يوسف بن عبد اللَّه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العلوى و محمّد عبد الكبير البكرى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السوادى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ورّام بن أبى فراس الحمدان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و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تنيدگى يا استرس، بيمارى جديد تمدن، ژان بنيامين استورا،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پريرخ دادستان،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الحسينى الطهرانى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فى شرح المقنعة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فى اسماء الرجال ، يونس بن عبد الرحمان المِزّى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 جعفر بن أحمد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الحسينى النيسابورى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التابعة للحضرة الرضويّة المقدّسة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او معارج اليقين فى اُصول الدين ، محمّد بن محمّد الشَّعيرى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بيان العلم و فضله ، يوسف بن عبد البرّ النمرى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الرؤوف المناوى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محمّد بن الأشعث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شده به ضميمه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شادى و رضايت از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هيجان و خويشتندارى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فى مناقب الإمام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الباعونى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زندگى ،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شادكامى ايرانيان در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زهرا باقرى،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 طبقات الأصفياء ، أحمد بن عبد اللَّه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فى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العلّامة 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بركت از نگاه قرآن و حديث ، محمّد محمّدى رى‌شهرى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و معرفة احوال صاحب الشريعة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المعطى أمين قلعجى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احاديث پزشكى ، محمّد محمّدى رى‌شهرى و همكاران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عقايد اسلامى ، محمّد محمّدى رى‌شهرى و همكاران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 محمّد محمّدى رى‌شهرى و همكاران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روان‌شناسى دين، مسعود آذربايجانى،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الأحاديث النبويّة بالأسانيد اليحيويّة ، يحيى بن الحسين اليمانى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 إلى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عبد الكريم الفضيل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التفسير المأثور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فى مناقب الأئمة اللهاميم ، ابن حاتم العاملى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من الأصداف الطاهرة ، محمّد بن مكّى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للحضرة الرضوية المقدّسة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الحكم ومأثور مكارم الشيم ،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القُضاعى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سليمان بن أحمد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آثار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افلاطون،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لطفى و رضا كاويانى، تهران، خوارزمى،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در قرآن و حديث ، محمّد محمّدى رى‌شهرى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ابوالقاسم حالت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ابن سينا ،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كمپانى ، محمّد حسين غروى اصفهانى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الديوان المنسوب الى الامام على ، محمّد بن حسين كَيدَرى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امامى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روان‌شناسى مثبت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HANDBOOK OF POSITIVE PSYCHOLOGY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 نصوص الأخبار ،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النعيمى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اسماء مصنّفى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على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السعدية ،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على بقال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مرعشى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از زندگى ، عبّاس پسنديده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اجتماعى، رابرت بارون و همكاران،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كريمى،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سلامت، ادوارد سارافينو،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ميرزايى و همكاران،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شادى، مايكل آيزنك،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فيروز بخت و خشايار بيگى،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تحقيقات و انتشارات بدر،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الگوهاى شخصيت سالم ، دوآن شولتز،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گيتى خوشدل،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مثبت ، علم شادمانى و نيرومنديهاى انسان، آلان كار،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پاشا شريفى و همكاران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تاريخى و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Positive Psychology:Historical, ...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روان‌شناسى مرضى، ايرون ساراسون و باربارا ساراسون،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نجاريان و همكاران،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مرضى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كودكى تا بزرگ‌سالى ، پريرخ دادستان،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عبد اللَّه بن المبارك الحنظلى المروزى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حسين بن سعيد الأهوازى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الكبير ، أحمد بن حسين البيهقى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حيدر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مؤسّسة الكتب الثقافية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 الرشاد ، محمّد بن يوسف الصالحى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الحاوى لتحرير الفتاوى ، محمّد بن منصور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 على بن موسى‌الحلّى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محمّد بن يزيد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ابى داوود ، سليمان بن أشعث السِّجِستانى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عيسى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درونى ، مارتين سليگمن،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تبريزى و همكاران،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ميثم بن على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للنشر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بتعريف حقوق المصطفى ، عياض بن موسى اليحصبى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عياض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الشمائل المحمدية ، محمّد بن عيسى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عبيد الدعاس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الترمذى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 محمّد بن أحمد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بلبان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 مسلم بن الحجّاج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الإمام الرضا عليه السلام ، المنسوب إلى الإمام الرضا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 الإمام زين العابدين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أنصاريان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المستشاريّة الثقافيّة للجمهورية الإسلاميّة الإيرانيّة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الى مستحقّى التقديم ، على بن يونس النباطى البياضى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 عبد 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الأئمّه ، ابن سابور الزيات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الامام الرضا عليه السلام ، المنسوب إلى الإمام على بن موسى الرضا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نجف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الحكيم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الواقدى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النبى صلى اللَّه عليه و آله، أبو العبّاس جعفر بن محمّد المستغفرى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النبىّ ، محمّد بن محمّد الجغمينى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سنگى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لدفع المخاوف اليوميّة ، الحسن بن يوسف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و نجاح الساعى ، أحمد بن محمّد الحلّى الأسدى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الموحّدى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وجدانى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فى مناقب امام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يحيى بن الحسن الأسدى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محاسن الشعر و آدابه ، الحسن بن رشيق القيروانى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قزقزان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العزيزيّة فى الأحاديث الدينيّة ، محمّد بن على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عليه السلام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 خليل بن أحمد الفراهيدى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مهدى‌المخزومى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عليه السلام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الحسينى اللاجوردى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والمواعظ ، على بن محمّد الليثى الواسطى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الحسنى البيرجندى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إبراهيم بن محمّد الثقفى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المحدّث الاُرمَوى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 عبد 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شرح صحيح البخارى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و محمّدفؤاد عبد الباقى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الغَرىّ فى تعيين قبر امير المؤمنين على عليه السلام ، عبد الكريم بن أحمد الطاووسى العلوى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بماثور الخطاب ، شيرويَة بن شهردار الديلمى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بسيونى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فى اُصول الأئمّة ،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معارف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 أبو الفضل سديد الدين شاذان بن جبرئيل القمّىّ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المطبعةالحيدريّة ،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الأشهر الثلاثة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الداورى ، </w:t>
      </w:r>
      <w:r>
        <w:rPr>
          <w:rFonts w:ascii="Amiri" w:hAnsi="Amiri" w:eastAsia="Amiri" w:cs="Amiri"/>
          <w:color w:val="111111"/>
          <w:sz w:val="28"/>
          <w:sz w:val="28"/>
          <w:szCs w:val="28"/>
          <w:lang w:bidi="ar-SA"/>
        </w:rPr>
        <w:t>۱۳۹۶</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المنسوب الى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عليه السلام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النجفى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و نجاح المسائل فى عمل اليوم و الليلة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المجيدى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فلسه وحى و نبوت ، محمّد محمّدى رى‌شهرى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 محمّد عبد الرؤوف المناوى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عبداللَّه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قطب الدين سعيد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لمؤسّسة الآستانة الرضويّة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المؤمنين ، سديد الدين أبو على ابن طاهر الصورى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الخفّاف،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الحوائج ، عبد اللَّه بن محمّد بن أبى الدنيا القرشى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أحمد عطا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محمّد بن يعقوب الكلينى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 قم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 على بن محمّد الجَزَرى الموصلى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الريبة عن احكام الغيبة ، زين الدين بن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فى معرفة الأئمّة ، على بن عيسى 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فى فضائل امير المؤمنين عليه السلام ، الحسن بن يوسف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 كوثر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فى النصّ على الأئمّة الاثنى عشر ، على بن محمّد الخزّاز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الحسينى الكوه‌كمرى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 الأفعال ،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 محمّد بن جعفر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پژوهشهاى روان‌شناختى،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وجودى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نيما قربانى،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روان‌شناسى و دين ،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رابطه بين شادكامى اسلامى و شادكامى روان‌شناختى در دانشجويان دانشگاه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كاظم محمدى و مسعود آذربايجانى،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آموزشى و پژوهشى امام خمينى رحمه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الثقافة الإسلاميّة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والسيّد فضل اللَّه اليزدى الطباطبائى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 على بن أبى بكر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أحمد بن محمّد البرقى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الوجيز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 سعد بن عبد اللَّه بن أبى خلف الأشعرى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فى شرح اخبار آل الرسول ، محمّدباقر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ش ،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الإصفهانى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أحمد بن منصور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عند فقد الأحبّة و الأولاد ، زين الدين بن علىّ الجبعى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جعد ، على بن الجعد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ناور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ابى داوود الطيالسى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سليمان بن داوود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داوود الطيالسى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ابى يعلى الموصلى ، أحمد بن على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الأثرى ،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اسحاق بن راهويه، إسحاق بن إبراهيم الحنظلى المروزى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حسين البلوشى ،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الإيمان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المنسوب إلى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الحياة ،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الشاميّين ، سليمان بن أحمد بن أيّوب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 المجيد السلفى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 محمّد بن سلامة القُضاعى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 المجيد السلفى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 محمّد بن علىّ بن الحسين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للكفعمى ، إبراهيم بن على الحارثى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للكفعمى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فى الأدعية و الصلوات و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فى غريب الشرح الكبير للرافعى ، أحمد بن محمّد الفيّومى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عبد الرزّاق بن همّام الصنعانى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فى مناقب آل الرسول ، محمّد بن طلحة الكنجى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أحمد العطية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بزوائد المسانيد الثمانية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 عبد الحسن بن إبراهيم الحسينى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الحرمين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الصغير ، سليمان بن أحمد اللخمى‌الطبرانى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عبد المجيد السلفى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فارس بن زكريّا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 رياضة الخواطر ، محمّد بن على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فى فضائل الإمام اميرالمؤمنين عليه السلام ، محمّد بن عبداللَّه الإسكافى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المحمودى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المحمودى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عن حمل الأسفار ، أبو الفضل زين الدين عبد الرحيم بن الحسين العراقى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أشرف بن عبد المقصود ،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دارطبريّة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الفاظ القرآن ، حسين بن محمّد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 على بن الحسين الاُمَوى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فلسفى، مرتضى مطهرى،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الهادى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الهادى عليه السلام،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عبد اللَّه بن محمّد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محمّد بن جعفر الخرائطى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عبد الجابر البحيرى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 ابى طالب ،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امير المؤمنين ، محمّد بن سليمان الكوفى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المحمودى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الموفّق بن أحمد المكّى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مسند عبد بن حُمَيد ، عبد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صبحى البدرى السامرائى ومحمود محمّد خليل الصعيدى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السنّة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منتقى الجمان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فى ادب المفيد و المستفيد ، زين الدين بن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إلى زوائد ابن حبان ، نور الدين على بن أبى بكر الهيثمى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حمزة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مهارتهاى زندگى ، كريس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كلينكه،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محمدخانى،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اسپند هنر،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با ترجمه فارسى ، محمّد محمّدى رى‌شهرى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سعيد الكوفى الأهوازى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أبو سعيد منصور بن الحسين الوزير الآبى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قرنة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للكتب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الوافى ، عبّاس حسن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تنبيه الخاطر ، الحسين بن محمّد بن الحسن بن نصر الحُلوانى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الراونديّ ، فضل اللَّه بن علىّ الحسينىّ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 الأثر ، مجدالدين 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و محمود محمّد الطناحى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من كلام الامام اميرالمؤمنين عليه السلام ، أبو الحسن الشريف الرضيّ محمّد بن الحسين بن موسى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كاظم المحمّديّ ومحمّد الدشتي ، منشورات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الثانية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 محمّدمحسن بن شاه مرتضى الكاشانى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حسين اصفهانى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عليه السلام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بالوفيات ، خليل بن أيبك الصَّفَدى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فرانزشتاينر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انگليسى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Boehm,J.K., Lyubomirsky,S.)</w:t>
      </w:r>
      <w:r>
        <w:rPr>
          <w:rFonts w:ascii="IRNazanin" w:hAnsi="IRNazanin" w:eastAsia="IRNazanin"/>
          <w:color w:val="111111"/>
          <w:sz w:val="28"/>
          <w:sz w:val="28"/>
          <w:szCs w:val="28"/>
          <w:lang w:bidi="fa-IR"/>
        </w:rPr>
        <w:t>۹۰۰۲</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The promise of sustainable happiness. In S.J.Lopea)Ed(, Handbook of positive psychology.NY: Oxford University Press. </w:t>
      </w:r>
      <w:r>
        <w:rPr>
          <w:rFonts w:ascii="IRNazanin" w:hAnsi="IRNazanin" w:eastAsia="IRNazanin"/>
          <w:color w:val="111111"/>
          <w:sz w:val="28"/>
          <w:sz w:val="28"/>
          <w:szCs w:val="28"/>
          <w:lang w:bidi="fa-IR"/>
        </w:rPr>
        <w:t>۲۴۴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Deci,E.L., Ryan,R.M.)</w:t>
      </w:r>
      <w:r>
        <w:rPr>
          <w:rFonts w:ascii="IRNazanin" w:hAnsi="IRNazanin" w:eastAsia="IRNazanin"/>
          <w:color w:val="111111"/>
          <w:sz w:val="28"/>
          <w:sz w:val="28"/>
          <w:szCs w:val="28"/>
          <w:lang w:bidi="fa-IR"/>
        </w:rPr>
        <w:t>۸۰۰۲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Hedonia , eudemonia, and well-being: An introduction. Journal of Happiness Studies. </w:t>
      </w:r>
      <w:r>
        <w:rPr>
          <w:rFonts w:ascii="IRNazanin" w:hAnsi="IRNazanin" w:eastAsia="IRNazanin"/>
          <w:color w:val="111111"/>
          <w:sz w:val="28"/>
          <w:sz w:val="28"/>
          <w:szCs w:val="28"/>
          <w:lang w:bidi="fa-IR"/>
        </w:rPr>
        <w:t>۲۴۵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Diener,E.)</w:t>
      </w:r>
      <w:r>
        <w:rPr>
          <w:rFonts w:ascii="IRNazanin" w:hAnsi="IRNazanin" w:eastAsia="IRNazanin"/>
          <w:color w:val="111111"/>
          <w:sz w:val="28"/>
          <w:sz w:val="28"/>
          <w:szCs w:val="28"/>
          <w:lang w:bidi="fa-IR"/>
        </w:rPr>
        <w:t>۴۸۹۱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Subjective well-being.Psychological Bulletin. </w:t>
      </w:r>
      <w:r>
        <w:rPr>
          <w:rFonts w:ascii="IRNazanin" w:hAnsi="IRNazanin" w:eastAsia="IRNazanin"/>
          <w:color w:val="111111"/>
          <w:sz w:val="28"/>
          <w:sz w:val="28"/>
          <w:szCs w:val="28"/>
          <w:lang w:bidi="fa-IR"/>
        </w:rPr>
        <w:t>۲۴۶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Diner Ed, Richard E. Lucas Shigehiro Oishi, Subjective well-being HANDBOOK OF POSITIVE PSYCHOLOGY Editored by C. r. Snyder Shane J. Lopez </w:t>
      </w:r>
      <w:r>
        <w:rPr>
          <w:rFonts w:ascii="IRNazanin" w:hAnsi="IRNazanin" w:eastAsia="IRNazanin"/>
          <w:color w:val="111111"/>
          <w:sz w:val="28"/>
          <w:sz w:val="28"/>
          <w:szCs w:val="28"/>
          <w:lang w:bidi="fa-IR"/>
        </w:rPr>
        <w:t>۲۴۷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Jorgensen,I.S., Nafstad,H.E.)</w:t>
      </w:r>
      <w:r>
        <w:rPr>
          <w:rFonts w:ascii="IRNazanin" w:hAnsi="IRNazanin" w:eastAsia="IRNazanin"/>
          <w:color w:val="111111"/>
          <w:sz w:val="28"/>
          <w:sz w:val="28"/>
          <w:szCs w:val="28"/>
          <w:lang w:bidi="fa-IR"/>
        </w:rPr>
        <w:t>۴۰۰۲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Positive Psychology: Historical, Philosophical, and Epistemological Perspectives. In P.Alen Linley and S.Joseph)Eds.(, Positive Psychology in Practice. New Jersy: John Wiley Sons. </w:t>
      </w:r>
      <w:r>
        <w:rPr>
          <w:rFonts w:ascii="IRNazanin" w:hAnsi="IRNazanin" w:eastAsia="IRNazanin"/>
          <w:color w:val="111111"/>
          <w:sz w:val="28"/>
          <w:sz w:val="28"/>
          <w:szCs w:val="28"/>
          <w:lang w:bidi="fa-IR"/>
        </w:rPr>
        <w:t>۲۴۸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Jorgensen,I.S., Nafstad,H.E.)</w:t>
      </w:r>
      <w:r>
        <w:rPr>
          <w:rFonts w:ascii="IRNazanin" w:hAnsi="IRNazanin" w:eastAsia="IRNazanin"/>
          <w:color w:val="111111"/>
          <w:sz w:val="28"/>
          <w:sz w:val="28"/>
          <w:szCs w:val="28"/>
          <w:lang w:bidi="fa-IR"/>
        </w:rPr>
        <w:t>۴۰۰۲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Positive Psychology: Historical, Philosophical, and Epistemological Perspectives. In P.Alen Linley and S.Joseph)Eds.(, Positive Psychology in Practice. New Jersy: John Wiley Sons. </w:t>
      </w:r>
      <w:r>
        <w:rPr>
          <w:rFonts w:ascii="IRNazanin" w:hAnsi="IRNazanin" w:eastAsia="IRNazanin"/>
          <w:color w:val="111111"/>
          <w:sz w:val="28"/>
          <w:sz w:val="28"/>
          <w:szCs w:val="28"/>
          <w:lang w:bidi="fa-IR"/>
        </w:rPr>
        <w:t>۲۴۹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Kahneman,D.,Diener,D., Schwarz,N.)</w:t>
      </w:r>
      <w:r>
        <w:rPr>
          <w:rFonts w:ascii="IRNazanin" w:hAnsi="IRNazanin" w:eastAsia="IRNazanin"/>
          <w:color w:val="111111"/>
          <w:sz w:val="28"/>
          <w:sz w:val="28"/>
          <w:szCs w:val="28"/>
          <w:lang w:bidi="fa-IR"/>
        </w:rPr>
        <w:t>۹۹۹۱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Well-being:The foundation of hedonic psychology. In Well-being: The foundations of hedonic psychology,Eds. By D.Kahneman,E.Diener, and N.Schwartz. New York: Sage. </w:t>
      </w:r>
      <w:r>
        <w:rPr>
          <w:rFonts w:ascii="IRNazanin" w:hAnsi="IRNazanin" w:eastAsia="IRNazanin"/>
          <w:color w:val="111111"/>
          <w:sz w:val="28"/>
          <w:sz w:val="28"/>
          <w:szCs w:val="28"/>
          <w:lang w:bidi="fa-IR"/>
        </w:rPr>
        <w:t>۲۵۰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Lyubomirski,S.,King,L.A., Diener,E.)</w:t>
      </w:r>
      <w:r>
        <w:rPr>
          <w:rFonts w:ascii="IRNazanin" w:hAnsi="IRNazanin" w:eastAsia="IRNazanin"/>
          <w:color w:val="111111"/>
          <w:sz w:val="28"/>
          <w:sz w:val="28"/>
          <w:szCs w:val="28"/>
          <w:lang w:bidi="fa-IR"/>
        </w:rPr>
        <w:t>۵۰۰۲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The benefits of frequent positive affect. Psychological Bulletin. </w:t>
      </w:r>
      <w:r>
        <w:rPr>
          <w:rFonts w:ascii="IRNazanin" w:hAnsi="IRNazanin" w:eastAsia="IRNazanin"/>
          <w:color w:val="111111"/>
          <w:sz w:val="28"/>
          <w:sz w:val="28"/>
          <w:szCs w:val="28"/>
          <w:lang w:bidi="fa-IR"/>
        </w:rPr>
        <w:t>۲۵۱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Pursuing sustained happiness through random acts of kindness and coutingone,s blessing: tests of two six-week interventions.Lyubomirsky,S.,Tkach,C., Sheldon,K.M.)</w:t>
      </w:r>
      <w:r>
        <w:rPr>
          <w:rFonts w:ascii="IRNazanin" w:hAnsi="IRNazanin" w:eastAsia="IRNazanin"/>
          <w:color w:val="111111"/>
          <w:sz w:val="28"/>
          <w:sz w:val="28"/>
          <w:szCs w:val="28"/>
          <w:lang w:bidi="fa-IR"/>
        </w:rPr>
        <w:t>۴۰۰۲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Results presented in; Lyubomirsky and Sheldon)</w:t>
      </w:r>
      <w:r>
        <w:rPr>
          <w:rFonts w:ascii="IRNazanin" w:hAnsi="IRNazanin" w:eastAsia="IRNazanin"/>
          <w:color w:val="111111"/>
          <w:sz w:val="28"/>
          <w:sz w:val="28"/>
          <w:szCs w:val="28"/>
          <w:lang w:bidi="fa-IR"/>
        </w:rPr>
        <w:t>۵۰۰۲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Pursuing happiness: review of General Psychology. </w:t>
      </w:r>
      <w:r>
        <w:rPr>
          <w:rFonts w:ascii="IRNazanin" w:hAnsi="IRNazanin" w:eastAsia="IRNazanin"/>
          <w:color w:val="111111"/>
          <w:sz w:val="28"/>
          <w:sz w:val="28"/>
          <w:szCs w:val="28"/>
          <w:lang w:bidi="fa-IR"/>
        </w:rPr>
        <w:t>۲۵۲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Seligman, M. E. P.)</w:t>
      </w:r>
      <w:r>
        <w:rPr>
          <w:rFonts w:ascii="IRNazanin" w:hAnsi="IRNazanin" w:eastAsia="IRNazanin"/>
          <w:color w:val="111111"/>
          <w:sz w:val="28"/>
          <w:sz w:val="28"/>
          <w:szCs w:val="28"/>
          <w:lang w:bidi="fa-IR"/>
        </w:rPr>
        <w:t>۲۰۰۲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Authentic happiness: Using the new positive psychology to realize your potential for lasting fulfillment. New York: Free Press. </w:t>
      </w:r>
      <w:r>
        <w:rPr>
          <w:rFonts w:ascii="IRNazanin" w:hAnsi="IRNazanin" w:eastAsia="IRNazanin"/>
          <w:color w:val="111111"/>
          <w:sz w:val="28"/>
          <w:sz w:val="28"/>
          <w:szCs w:val="28"/>
          <w:lang w:bidi="fa-IR"/>
        </w:rPr>
        <w:t>۲۵۳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Sheldon,K.M., Lyubomirsky,S.)</w:t>
      </w:r>
      <w:r>
        <w:rPr>
          <w:rFonts w:ascii="IRNazanin" w:hAnsi="IRNazanin" w:eastAsia="IRNazanin"/>
          <w:color w:val="111111"/>
          <w:sz w:val="28"/>
          <w:sz w:val="28"/>
          <w:szCs w:val="28"/>
          <w:lang w:bidi="fa-IR"/>
        </w:rPr>
        <w:t>۶۰۰۲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How to increase and sustain positive emotion: the effects of expressing gratitude and visualizing best possible selves? Journal of Positive Psychology. </w:t>
      </w:r>
      <w:r>
        <w:rPr>
          <w:rFonts w:ascii="IRNazanin" w:hAnsi="IRNazanin" w:eastAsia="IRNazanin"/>
          <w:color w:val="111111"/>
          <w:sz w:val="28"/>
          <w:sz w:val="28"/>
          <w:szCs w:val="28"/>
          <w:lang w:bidi="fa-IR"/>
        </w:rPr>
        <w:t>۲۵۴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Vitterso, J.)</w:t>
      </w:r>
      <w:r>
        <w:rPr>
          <w:rFonts w:ascii="IRNazanin" w:hAnsi="IRNazanin" w:eastAsia="IRNazanin"/>
          <w:color w:val="111111"/>
          <w:sz w:val="28"/>
          <w:sz w:val="28"/>
          <w:szCs w:val="28"/>
          <w:lang w:bidi="fa-IR"/>
        </w:rPr>
        <w:t>۹۰۰۲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Hedonics. In the Encyclopedia of Positive Psychology.)Ed.(, by S.J.Lopez,USA: Wiley-Blackwell</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اضطراب و نگرانى از آينده و حساس بودن نسبت به آن ، به منزله بخشى از زندگى انسان ، در همه افراد سالم ، بايد در حد اعتدال وجود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اضطراب ، سازنده و مفيد است و باعث مى‌شود تا انسان براى موفقيّت و كاميابى به حركت درآيد و موانع آن را از سر راه بردارد و از خطر بگريزد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از جايى شروع مى‌شود كه اين حالت ، از حدّ اعتدال خارج شود و جنبه افراطى و مُزمن پيدا كند و فرد را به درماندگى و شكست بكشاند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آسيب‌شناسى روانى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درآمدى بر روان‌شناسى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آسيب‌شناسى روانى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مرضى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مهارت‌هاى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stress</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تنيدگى يا استرس ؛ بيمارى جديد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نخستين دهه‌هاى قرن حاضر ، متخصّصان بالينى به كشف بيمارى‌هايى نايل شدند كه به نظر مى‌رسيد ناشى از تعامل عوامل روانى و جسمانى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شناخته‌ترينِ اين اختلال‌ها عبارت بودند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زخم معده، نفس‌تنگى، سردرد مزمن، فشار خون و اختلال‌هاى قلبى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عروقى كه نخستين مجموعه‌هاى تشخيصى و آمارى انجمن روان پزشكى آمريكا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DSM 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بيمارى‌ها را بيمارى‌هاى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فيزيولوژيك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immune system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شادمانى درونى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مهارت‌هاى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افراد شوخ‌طبع ، به مشكلات زندگى، با شوخ طبعى مى‌نگرند و بدين ترتيب ، با احساس نارضايتى، مقابله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مهارت‌هاى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Forbes</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پژوهش‌هاى متعدّدى كه با روش‌ها و مبانى متفاوت در باره ميزان شادكامى ايرانيان انجام شده و نيز نتايج آنها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شادكامى ايرانيان در يك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زهرا باقرى</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Leicester</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sustainable happiness</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life circumstances</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بخشى مداخلات روان‌شناسى مثبت‌گرا جهت افزايش نشاط، خشنودى از زندگى، معنادارى زندگى و كاهش افسردگى؛ تدوين مدلى براى اقدام، فريد براتى،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دانشكده روان‌شناسى و علوم تربيتى دانشگاه علامه طباطبايى،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 از نتايج پژوهش پيش‌گفته شلدون و لوبوميرسكى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intentional/Volitional activity</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Lyubomirsky,S.,Tkach,C., Sheldon,K.M.)</w:t>
      </w:r>
      <w:r>
        <w:rPr>
          <w:rFonts w:ascii="IRNazanin" w:hAnsi="IRNazanin" w:eastAsia="IRNazanin"/>
          <w:b w:val="false"/>
          <w:b w:val="false"/>
          <w:bCs w:val="false"/>
          <w:i w:val="false"/>
          <w:i w:val="false"/>
          <w:iCs w:val="false"/>
          <w:color w:val="333333"/>
          <w:sz w:val="20"/>
          <w:sz w:val="20"/>
          <w:szCs w:val="20"/>
        </w:rPr>
        <w:t>۴۰۰۲</w:t>
      </w:r>
      <w:r>
        <w:rPr>
          <w:rFonts w:eastAsia="IRNazanin" w:cs="IRNazanin"/>
          <w:b w:val="false"/>
          <w:bCs w:val="false"/>
          <w:i w:val="false"/>
          <w:iCs w:val="false"/>
          <w:color w:val="333333"/>
          <w:sz w:val="20"/>
          <w:szCs w:val="20"/>
        </w:rPr>
        <w:t>(. Pursuing sustained happiness through random acts of kindness and couting one,s blessing: tests of two six-week interventions. Results presented in; Lyubomirsky and Sheldon)</w:t>
      </w:r>
      <w:r>
        <w:rPr>
          <w:rFonts w:ascii="IRNazanin" w:hAnsi="IRNazanin" w:eastAsia="IRNazanin"/>
          <w:b w:val="false"/>
          <w:b w:val="false"/>
          <w:bCs w:val="false"/>
          <w:i w:val="false"/>
          <w:i w:val="false"/>
          <w:iCs w:val="false"/>
          <w:color w:val="333333"/>
          <w:sz w:val="20"/>
          <w:sz w:val="20"/>
          <w:szCs w:val="20"/>
        </w:rPr>
        <w:t>۵۰۰۲</w:t>
      </w:r>
      <w:r>
        <w:rPr>
          <w:rFonts w:eastAsia="IRNazanin" w:cs="IRNazanin"/>
          <w:b w:val="false"/>
          <w:bCs w:val="false"/>
          <w:i w:val="false"/>
          <w:iCs w:val="false"/>
          <w:color w:val="333333"/>
          <w:sz w:val="20"/>
          <w:szCs w:val="20"/>
        </w:rPr>
        <w:t xml:space="preserve">(. Pursuing happiness: review of General Psychology, </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اثربخشى مداخلات روان‌شناسى مثبت‌گرا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شادى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آيزنگ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انگيزش و هيجان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مارشال ريو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فلسفى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اخلاق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شادى ، آرگايل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كتاب راه‌نماى 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روان‌شناسى 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نهم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روان‌شناسى و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نيكو ماخوس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فارس ، در تعريف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واژه اهتزاز و حركت استفاده مى‌كند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حالتى شناخته شده در انسان مى‌داند كه به دليل وجود اهتزاز و حركت در آن ، چنين واژه‌اى براى بيان آن انتخاب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توصيف اين حالت ،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استفاده كرده كه به معناى گشودگى و انبساط نفس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خليل فراهيدى در كتاب العين ،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كرده و بر اساس آن ، ماده نشط را به معناى آمادگى و سرزندگى براى انجام دادن كار و مانند آن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نيز همانند خليل در معنا كردن نشاط به آمادگى براى عمل ، در بيان معناى كلمه منشط ، آن را به معناى كارى مى‌داند كه انسان براى آن شاداب بوده و نسبت به آن سبك‌بال است و براى آن اقدام لازم را انجام مى‌دهد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بر اين ، نشاط به حالتى از برانگيختگى ، هيجان ، سبك‌بالى ، بسط نفس ، گشودگى و سرزندگى روحى و روانى گفته مى‌شود كه در عمل ، موجب تحرّك و پويايى انسان مى‌گردد و ضدّ خُمود ، سنگينى ، بى‌حالى ، قبض نفس و كسالت روحى و روانى است كه موجب ركود و ايستايى مى‌گردد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Good Life</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Quality of Life )QOL</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Happiness</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راه‌نماى 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Jorgensen,I.S., Nafstad,H.E.)</w:t>
      </w:r>
      <w:r>
        <w:rPr>
          <w:rFonts w:ascii="IRNazanin" w:hAnsi="IRNazanin" w:eastAsia="IRNazanin"/>
          <w:b w:val="false"/>
          <w:b w:val="false"/>
          <w:bCs w:val="false"/>
          <w:i w:val="false"/>
          <w:i w:val="false"/>
          <w:iCs w:val="false"/>
          <w:color w:val="333333"/>
          <w:sz w:val="20"/>
          <w:sz w:val="20"/>
          <w:szCs w:val="20"/>
        </w:rPr>
        <w:t>۴۰۰۲</w:t>
      </w:r>
      <w:r>
        <w:rPr>
          <w:rFonts w:eastAsia="IRNazanin" w:cs="IRNazanin"/>
          <w:b w:val="false"/>
          <w:bCs w:val="false"/>
          <w:i w:val="false"/>
          <w:iCs w:val="false"/>
          <w:color w:val="333333"/>
          <w:sz w:val="20"/>
          <w:szCs w:val="20"/>
        </w:rPr>
        <w:t>(. Positive Psychology: Historical, Philosophical, and Epistemological Perspectives. In P.Alen Linley and S.Joseph )Eds.(T Positive Psychology in Practice. New Jersy: John Wiley Sons</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Bentham,J</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Utilitarianism</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Stuart Mill</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Vitterso,J</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Thorndik</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Wundt, W.M</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Freud</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Vitterso,J. )</w:t>
      </w:r>
      <w:r>
        <w:rPr>
          <w:rFonts w:ascii="IRNazanin" w:hAnsi="IRNazanin" w:eastAsia="IRNazanin"/>
          <w:b w:val="false"/>
          <w:b w:val="false"/>
          <w:bCs w:val="false"/>
          <w:i w:val="false"/>
          <w:i w:val="false"/>
          <w:iCs w:val="false"/>
          <w:color w:val="333333"/>
          <w:sz w:val="20"/>
          <w:sz w:val="20"/>
          <w:szCs w:val="20"/>
        </w:rPr>
        <w:t>۹۰۰۲</w:t>
      </w:r>
      <w:r>
        <w:rPr>
          <w:rFonts w:eastAsia="IRNazanin" w:cs="IRNazanin"/>
          <w:b w:val="false"/>
          <w:bCs w:val="false"/>
          <w:i w:val="false"/>
          <w:iCs w:val="false"/>
          <w:color w:val="333333"/>
          <w:sz w:val="20"/>
          <w:szCs w:val="20"/>
        </w:rPr>
        <w:t>(. Hedonics. In the Encyclopedia of Positive Psychology. )Ed.(, by S.J.Lopez, USA: Wiley-Blachwell</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معنادرمانى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Jorgensen,I.S., Nafstad,H.E.)</w:t>
      </w:r>
      <w:r>
        <w:rPr>
          <w:rFonts w:ascii="IRNazanin" w:hAnsi="IRNazanin" w:eastAsia="IRNazanin"/>
          <w:b w:val="false"/>
          <w:b w:val="false"/>
          <w:bCs w:val="false"/>
          <w:i w:val="false"/>
          <w:i w:val="false"/>
          <w:iCs w:val="false"/>
          <w:color w:val="333333"/>
          <w:sz w:val="20"/>
          <w:sz w:val="20"/>
          <w:szCs w:val="20"/>
        </w:rPr>
        <w:t>۴۰۰۲</w:t>
      </w:r>
      <w:r>
        <w:rPr>
          <w:rFonts w:eastAsia="IRNazanin" w:cs="IRNazanin"/>
          <w:b w:val="false"/>
          <w:bCs w:val="false"/>
          <w:i w:val="false"/>
          <w:iCs w:val="false"/>
          <w:color w:val="333333"/>
          <w:sz w:val="20"/>
          <w:szCs w:val="20"/>
        </w:rPr>
        <w:t>(. Positive Psychology: Historical, Philosophical, and Epistemological Perspectives. In P.Alen Linley and S.Joseph )Eds.(, Positive Psychology in Practice. New Jersy: John Wiley Sons</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eudaimonia</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اثربخشى مداخلات روان‌شناسى مثبت‌گرا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well - being</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Diener,E</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Diener,E. )</w:t>
      </w:r>
      <w:r>
        <w:rPr>
          <w:rFonts w:ascii="IRNazanin" w:hAnsi="IRNazanin" w:eastAsia="IRNazanin"/>
          <w:b w:val="false"/>
          <w:b w:val="false"/>
          <w:bCs w:val="false"/>
          <w:i w:val="false"/>
          <w:i w:val="false"/>
          <w:iCs w:val="false"/>
          <w:color w:val="333333"/>
          <w:sz w:val="20"/>
          <w:sz w:val="20"/>
          <w:szCs w:val="20"/>
        </w:rPr>
        <w:t>۴۸۹۱</w:t>
      </w:r>
      <w:r>
        <w:rPr>
          <w:rFonts w:eastAsia="IRNazanin" w:cs="IRNazanin"/>
          <w:b w:val="false"/>
          <w:bCs w:val="false"/>
          <w:i w:val="false"/>
          <w:iCs w:val="false"/>
          <w:color w:val="333333"/>
          <w:sz w:val="20"/>
          <w:szCs w:val="20"/>
        </w:rPr>
        <w:t xml:space="preserve">(. Subjective well-being. Psychological Bulletin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Kahneman,D</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Kahneman,D.,Diener,D., Schwarz,N. )</w:t>
      </w:r>
      <w:r>
        <w:rPr>
          <w:rFonts w:ascii="IRNazanin" w:hAnsi="IRNazanin" w:eastAsia="IRNazanin"/>
          <w:b w:val="false"/>
          <w:b w:val="false"/>
          <w:bCs w:val="false"/>
          <w:i w:val="false"/>
          <w:i w:val="false"/>
          <w:iCs w:val="false"/>
          <w:color w:val="333333"/>
          <w:sz w:val="20"/>
          <w:sz w:val="20"/>
          <w:szCs w:val="20"/>
        </w:rPr>
        <w:t>۹۹۹۱</w:t>
      </w:r>
      <w:r>
        <w:rPr>
          <w:rFonts w:eastAsia="IRNazanin" w:cs="IRNazanin"/>
          <w:b w:val="false"/>
          <w:bCs w:val="false"/>
          <w:i w:val="false"/>
          <w:iCs w:val="false"/>
          <w:color w:val="333333"/>
          <w:sz w:val="20"/>
          <w:szCs w:val="20"/>
        </w:rPr>
        <w:t>(. Well-being: The foundation of hedonicpsychology. In Well-being: The foundations of hedonic psychology, Eds. By D.Kahneman,E.Diener, and N.Schwarz. New York: Sage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Deci,E.L., Ryan,R.M. )</w:t>
      </w:r>
      <w:r>
        <w:rPr>
          <w:rFonts w:ascii="IRNazanin" w:hAnsi="IRNazanin" w:eastAsia="IRNazanin"/>
          <w:b w:val="false"/>
          <w:b w:val="false"/>
          <w:bCs w:val="false"/>
          <w:i w:val="false"/>
          <w:i w:val="false"/>
          <w:iCs w:val="false"/>
          <w:color w:val="333333"/>
          <w:sz w:val="20"/>
          <w:sz w:val="20"/>
          <w:szCs w:val="20"/>
        </w:rPr>
        <w:t>۸۰۰۲</w:t>
      </w:r>
      <w:r>
        <w:rPr>
          <w:rFonts w:eastAsia="IRNazanin" w:cs="IRNazanin"/>
          <w:b w:val="false"/>
          <w:bCs w:val="false"/>
          <w:i w:val="false"/>
          <w:iCs w:val="false"/>
          <w:color w:val="333333"/>
          <w:sz w:val="20"/>
          <w:szCs w:val="20"/>
        </w:rPr>
        <w:t xml:space="preserve">(. Hedonia, eudemonia, and well-being: An introduction. Journal of Happiness Studies,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authentic happiness</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Seligman, M.E.P. )</w:t>
      </w:r>
      <w:r>
        <w:rPr>
          <w:rFonts w:ascii="IRNazanin" w:hAnsi="IRNazanin" w:eastAsia="IRNazanin"/>
          <w:b w:val="false"/>
          <w:b w:val="false"/>
          <w:bCs w:val="false"/>
          <w:i w:val="false"/>
          <w:i w:val="false"/>
          <w:iCs w:val="false"/>
          <w:color w:val="333333"/>
          <w:sz w:val="20"/>
          <w:sz w:val="20"/>
          <w:szCs w:val="20"/>
        </w:rPr>
        <w:t>۲۰۰۲</w:t>
      </w:r>
      <w:r>
        <w:rPr>
          <w:rFonts w:eastAsia="IRNazanin" w:cs="IRNazanin"/>
          <w:b w:val="false"/>
          <w:bCs w:val="false"/>
          <w:i w:val="false"/>
          <w:iCs w:val="false"/>
          <w:color w:val="333333"/>
          <w:sz w:val="20"/>
          <w:szCs w:val="20"/>
        </w:rPr>
        <w:t>(. Authentic happiness: Using the new positive psychology to realize your potential for lasting fulfillment. New York: Free Press</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مثبت ، ديدگاههاى تاريخى ، فلسفى و معرفت شناختى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وحى و نبوّت ، محمّد محمّدى رى‌شهرى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 تكامل</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شادمانى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شادمانى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كردن و غمگين ساختن</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زيان‌هاى اندوه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اندوه</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شادى‌هايى كه اندوه در پى مى‌آورند</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زيان‌هاى اندوه</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آسيب‌هاى اخلاقى و اجتماعى</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غصّه بر عيب‌هاى خود</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آسيب‌هاى عملى</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نَفْسٍ بِمَا كَسَبَتْ رَهِينَةٌ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 خَلَقَ الْمَوْتَ وَ الْحَيَوةَ لِيَبْلُوَكُمْ أَيُّكُمْ أَحْسَنُ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أَحْسَنتُمْ أَحْسَنتُمْ لِأَنفُسِكُمْ وَ إِنْ أَسَأْتُمْ فَلَهَا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صَلِحًا فَلِنَفْسِهِ وَ مَنْ أَسَآءَ فَعَلَيْهَا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غصّه بر گناه</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شايسته و اخلاق پسنديده</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غصّه بر هر خير از دست رفته</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بر مصيبت‌هاى اهل 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دانش‌نامه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گريستن بر مصيبت‌هاى اهل بيت عليهم السلام</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بر مصيبت‌هاى مؤمنان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بر مصيبت‌هاى خانواده و دوستان</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غصّه از گمراهى كافران</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۶۸۴۶</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غصّه‌هايى كه شادى به دنبال مى‌آورند</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شادمانى</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اندوه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شادمانى</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كردن و غمگين ساختن</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شادمانى</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آسيب‌هاى اخلاقى و اجتماعى</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خُلقى</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و بركت از نگاه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معيار شناخت نيكى و بدى</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آسيب‌هاى اقتصادى</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مسئله مى‌تواند مورد پژوهش‌هاى تجربى قرار گيرد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آسيب‌هاى جدا نشدنى از دنيا</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اندوه روزى كه فرا نمى‌رسد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Daile Carnegie</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 جالب ، تفاوت تبيين امام و اسلام ، با تبيين دِيل كارنگى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راه حساب احتمالات ، آن را توضيح مى‌دهد و امام عليه السلام از راه توحيد و اتّكال به خداوند متعال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ناشى از وسوسه‌هاى شيطان</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اندوه روزى كه فرا نمى‌رسد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نگرانى‌هاى ناشى از فرهنگ غلط</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امور شايسته اندوه و شادى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پيش‌گفتار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الگوى شادكامى در اسلام</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درمان اعتقادى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باورهاى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آنچه سزاوار شادمانى يا اندوه است</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Charles Kettering</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دنياشناسى</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 يكى از دو داستانى است كه داوران نتوانستند يكى از آنها را بر ديگرى ترجيح دهند ، لذا جايزه را ميان ارسال كنندگان آنها تقسيم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آسيب‌هاى اخلاقى و اجتماعى</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درمان اخلاقى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كمپانى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تحقيقات نشان داده‌اند كه ميان رويدادهاى سخت و فشار روانىِ حاصل از آنها ، رابطه مستقيمى وجود دارد، با اين حال ، برخى تحقيقات نيز خلاف آن را اثبات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نشان مى‌دهد كه برخى افراد با اين كه در شرايط سخت و پُراسترس قرار دارند، امّا بيمار نمى‌شوند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پديده ، برخى دانشمندان را به مطالعه و بررسى بيشتر واداشت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كوباسا از اساتيد دانشگاه نيويورك نخستين كسى است كه به اين مسئله پرداخته و در سال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ميلادى نظريه سخت رويى را ارائه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نتايج اين تحقيقات ، نشان داد كه علّت اين تفاوت، اختلاف در ويژگى شخصيتى افراد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افرادى كه در برابر رويدادهاى سخت، مقاوم و بردبارند، دچار بيمارى‌هاى جسمانى و روانى نيز نمى‌شوند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تحقيقات، موجب ارائه نظريه سخت‌رويى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Hardiness 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اين نظريه، افرادى كه در برابر سختى‌ها، سرسخت و مقاوم هستند، از سلامت روانى و جسمانىِ بالاترى برخورداراند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سخت‌رويى، ساختار وجودى شخصيت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پژوهش‌هاى روان‌شناختى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بستن عوامل شادى‌آفرين</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اين زمينه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ششم ،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نگرانى را از ذهن خود بيرون كنيم</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آسيب‌هاى عملى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فرصت‌سوزى</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 عملى و عبادى</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گره‌گشايى از غم‌زده</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ش ، فوق تخصص جرّاحى غدد سرطانى ، فوق تخصّص جرّاحى قفسه صدرى ، و معاون وزير بهداشت ، درمان و آموزش پزشكى در سالهاى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Vegetation</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Sir William osler</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أَعْرَضَ عَن ذِكْرِى فَإِنَّ لَهُ مَعِيشَةً ضَنكًا ؛ هر كس از ياد من روى‌گردان شود به تنگناى زندگى دچار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درمان عملى و عبادى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شب</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از خدا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الصحيفة السجادية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بردن به خدا</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رؤوف يا رحيم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فرهنگ اسلامى از خداوند متعال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كاشف الضُرّ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برطرف كننده سختى‌ها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كه باور به آن يكى از مراتب توحيد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گردانى از ياد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از هوس‌ها</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استغفار</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انگور سياه يا قرمز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Vitis vinifera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داراى تركيبى شيميايى به نام </w:t>
      </w:r>
      <w:r>
        <w:rPr>
          <w:rFonts w:eastAsia="IRNazanin" w:cs="IRNazanin"/>
          <w:b w:val="false"/>
          <w:bCs w:val="false"/>
          <w:i w:val="false"/>
          <w:iCs w:val="false"/>
          <w:color w:val="333333"/>
          <w:sz w:val="20"/>
          <w:szCs w:val="20"/>
        </w:rPr>
        <w:t>Resveratrol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عنوان مهار كننده آنزيم مونور آميزنو اكسيداز عمل كرده و به عنوان يك تركيب ضد افسردگى طبيعى شناخته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پيشگيرى از بروز انواع سرطان با مكانيسم‌هاى متنوّع و نيز اثر ضد التهابى اين تركيب موجود در انگور در مجله 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science </w:t>
      </w:r>
      <w:r>
        <w:rPr>
          <w:rFonts w:ascii="IRNazanin" w:hAnsi="IRNazanin" w:eastAsia="IRNazanin"/>
          <w:b w:val="false"/>
          <w:b w:val="false"/>
          <w:bCs w:val="false"/>
          <w:i w:val="false"/>
          <w:i w:val="false"/>
          <w:iCs w:val="false"/>
          <w:color w:val="333333"/>
          <w:sz w:val="20"/>
          <w:sz w:val="20"/>
          <w:szCs w:val="20"/>
        </w:rPr>
        <w:t>۷۹۹۱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كشمش اضافه شده به رژيم غذايى داوطلبين سالم ، به كاهش اسيدهاى صفراوى مدفوع ، كاهش زمان گذار غذا و افزايش حجم مدفوع منجر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Keshmesdh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اين موارد به جلوگيرى از يبوست و بيمارى‌هاى روده‌اى ناشى از آن منتهى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كشمش ، حتّى از تارتاريك اسيد هم قوى‌تر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Keshmesh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سوى ديگر ، مواد مغذّى متعددى از جمله ويتامين </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پيريدوكسين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كشمش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Kwshmesh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پتانسيل اثر ضدّ افسردگى ويتامين </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۲۰۰۸ </w:t>
      </w:r>
      <w:r>
        <w:rPr>
          <w:rFonts w:eastAsia="IRNazanin" w:cs="IRNazanin"/>
          <w:b w:val="false"/>
          <w:bCs w:val="false"/>
          <w:i w:val="false"/>
          <w:iCs w:val="false"/>
          <w:color w:val="333333"/>
          <w:sz w:val="20"/>
          <w:szCs w:val="20"/>
        </w:rPr>
        <w:t>Keshmesh)</w:t>
      </w:r>
      <w:r>
        <w:rPr>
          <w:rFonts w:ascii="IRNazanin" w:hAnsi="IRNazanin" w:eastAsia="IRNazanin"/>
          <w:b w:val="false"/>
          <w:b w:val="false"/>
          <w:bCs w:val="false"/>
          <w:i w:val="false"/>
          <w:i w:val="false"/>
          <w:iCs w:val="false"/>
          <w:color w:val="333333"/>
          <w:sz w:val="20"/>
          <w:sz w:val="20"/>
          <w:szCs w:val="20"/>
          <w:rtl w:val="true"/>
        </w:rPr>
        <w:t xml:space="preserve">، اثرات ضدّ افسردگى كشمش را مى‌توان به ويتامين </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بالاى آن و اثراتى كه در بهبود عملكرد دستگاه گوارش مى‌گذارد ، ربط داد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مطالعه‌اى كه روى بيش از دوازده هزار نفر اسپانيايى انجام پذيرفته ، رابطه معكوس بين مصرف روغن زيتون و بروز افسردگى و بيمارهاى قلبى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عروقى را به نمايش گذارده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Zeytun afsordegi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عصاره آبى و الكلى تخم كدو تنبل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Curcurbita pepo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موش‌هاى بزرگ آزمايشگاهى‌اى كه در آنها افسردگى القاء شده بود ، به طور مؤثّر و از نظر آمارى معنى دار ، اثرات ضد افسردگى را به نمايش 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Kedo afsordegi</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احاديث پزشكى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مراجعه به پزشك تا سرحدّ امكان</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 اعتقادى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باورهاى دينى</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بلا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كردن به فضل خدا</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رضايتمندى</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نيت</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فضيلت دوست و افزودن 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دوستى</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با نيكان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خلقى</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بدگمانى</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خوش‌گمانى</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شوخى</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شادى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بِالمُكافَهَةِ يُرَوِّحُ بِهَا الانسانُ عَن نَفسِهِ وَيَخرُجُ عَن حَدِّ العَبُوسِ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أنَا بَشَرٌ مِثلُكُم اُمازِحُكُم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۲۵۷۹</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النبى صلى اللَّه عليه و آله من أَفكهِ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فى النبى صلى اللَّه عليه و آله دعابة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در بيان سيره پيامبر اكرم صلى اللَّه عليه و آله با همنشينانش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يَضحَكُ مِمّا يَضحَكُونَ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الحرث بن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كان أكثر تبسما من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أضحك الناس وأطيبهم نفساً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۱۸۳۹۹</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لجابر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كنت تجالس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فكان طويل الصمت وكان اصحابه يتناشدون الاشعار و يذكرون اشياء من أمر الجاهلية فيضحكون و يتبسم رسول اللَّه صلى اللَّه عليه و آله إذا ضحكوا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كنت أرى جعفر بن محمد صلى اللَّه عليه و آله وكان كثير الدعابة والتبسم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اُمّتى ، فيما أنْبَأَنى المَلأُ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يَضْحَكُونَ جَهْراً فى سَعَةِ رحمةِ ربِّهِمْ، و يَبْكُونَ سِرّاً مِن خَوفِ عَذابِ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شوخ‌طبعى از ديدگاه اسلام و روان‌شناسى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 شادى و رضايت از زندگى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ابراز خوش‌حالى</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سازگارى و مدارا</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چشم‌پوشى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رازپوشى</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براى شادكامى ديگران</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مطالعه بيشتر در اين موضوع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رضايت از زندگى ، عباس پسنديده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پاك‌دامنى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موضوع عفاف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خويشتندارى جنسى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نگاه اسلام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 هيجان و خويشتندارى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فرهنگ حيا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دورانديشى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درمان‌هاى عبادى</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Inglhart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شادى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Siegel</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Kendal</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Pargament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روان‌شناسى شادى ، آرگايل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راه‌نماى روان‌شناسى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مادى و لذّتهاى طبيعى</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 طبيعى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درمان‌هاى طبيعى</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غذادرمانى</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پيوند روحى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فرشته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ناشى از وسوسه‌هاى شيطان</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دوم ، در صفحه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گذشت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اين، تبيين وى در باره اثر شاد كردن ديگران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متون اسلامى ، تبيين ديگرى قابل استفاده است كه در ادامه ، به آن اشاره مى‌كنيم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كردن پدر و مادر</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 كردن پدر و مادر</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كردن خانواده</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كردن كودكان بويژه يتيمان</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كردن مؤمن</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تبيين در باره رابطه شاد كردن ديگران با شاد شدن فرد، با آنچه ديل كارنگى بيان كرده بود ،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صحبت از ارتباط روحى ميان انسان‌ها و همچنين عنايت خداوند متعال است ؛ امّا ديل كارنگى ، علّت را در رويگردانى حواس از مشكلات خود مى‌داند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پيوند روحى</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كسى كه خدا به وسيله او تو را شاد كند</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شادى ناحق</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زياد خنديدن</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بلند خنديدن</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آلودگى</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شادى روا و ناروا</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اللَّهِ الَّتِى فَطَرَ النَّاسَ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آسيب‌هاى عملى</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درمان‌هاى معرفتى</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دلخوشى به روى آوردن دنياى نكوهيده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باليدن به گنهكارى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سرمست بودن از فراوانىِ مال</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خوش بودن به دانش بدون ايمان</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علم بدون عمل</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بودن از ستايش‌هاى دروغين</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دل‌خوشى حزبى</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محمّد عن أبيه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سلمة بن خالد عن الإمام الصادق عليه السلام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الحسن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الخمر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أعتقها وأفضلها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الشراب الذي لا غِشّ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رحق</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والشَّرَفُ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عبداللَّه عن أبيه عن جدّه عن الإمام الحسين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عنه عليهما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موسى عن الإمام الكاظم عن آبائه عليهم 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ونشاطك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ونشاطك</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اختطفته بسرعة على 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عن أبي أحمد عبيداللَّه بن الحسين بن إبراهيم العلوي عن الإمام الجواد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أوقات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۲۴۸۲۶</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بن عبداللَّه الأنصاري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۵۹۹۷</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۱۲۷۶۷</w:t>
      </w:r>
      <w:r>
        <w:rPr>
          <w:rFonts w:ascii="IRNazanin" w:hAnsi="IRNazanin" w:eastAsia="IRNazanin"/>
          <w:b w:val="false"/>
          <w:b w:val="false"/>
          <w:bCs w:val="false"/>
          <w:i w:val="false"/>
          <w:i w:val="false"/>
          <w:iCs w:val="false"/>
          <w:color w:val="333333"/>
          <w:sz w:val="20"/>
          <w:sz w:val="20"/>
          <w:szCs w:val="20"/>
          <w:rtl w:val="true"/>
        </w:rPr>
        <w:t xml:space="preserve"> نقلاً عن البزّار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نقلاً عن البيهقي وكلّها عن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وأحسنهما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وأبرّهما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نحوه وكلها عن أبي هريرة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۷۶۳۰</w:t>
      </w:r>
      <w:r>
        <w:rPr>
          <w:rFonts w:ascii="IRNazanin" w:hAnsi="IRNazanin" w:eastAsia="IRNazanin"/>
          <w:b w:val="false"/>
          <w:b w:val="false"/>
          <w:bCs w:val="false"/>
          <w:i w:val="false"/>
          <w:i w:val="false"/>
          <w:iCs w:val="false"/>
          <w:color w:val="333333"/>
          <w:sz w:val="20"/>
          <w:sz w:val="20"/>
          <w:szCs w:val="20"/>
          <w:rtl w:val="true"/>
        </w:rPr>
        <w:t xml:space="preserve"> عن البراء بن عازب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سخم </w:t>
      </w:r>
      <w:r>
        <w:rPr>
          <w:rFonts w:eastAsia="IRNazanin" w:cs="IRNazanin"/>
          <w:b w:val="false"/>
          <w:bCs w:val="false"/>
          <w:i w:val="false"/>
          <w:iCs w:val="false"/>
          <w:color w:val="333333"/>
          <w:sz w:val="20"/>
          <w:szCs w:val="20"/>
          <w:rtl w:val="true"/>
        </w:rPr>
        <w:t>» )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سماعة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عنه صلى اللَّه عليه و آله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الحسين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كلاهما عن الفيّاض بن محمّد بن عمر الطوسي عن الإمام الرضا عن آبائه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لمعرفتك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أصحابك ومعارفك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 والصِّلة ، والإعانة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 محمّد بن مسلم عن الإمام الصادق عن آبائه عليهم السلام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ضغن </w:t>
      </w:r>
      <w:r>
        <w:rPr>
          <w:rFonts w:eastAsia="IRNazanin" w:cs="IRNazanin"/>
          <w:b w:val="false"/>
          <w:bCs w:val="false"/>
          <w:i w:val="false"/>
          <w:iCs w:val="false"/>
          <w:color w:val="333333"/>
          <w:sz w:val="20"/>
          <w:szCs w:val="20"/>
          <w:rtl w:val="true"/>
        </w:rPr>
        <w:t>» )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تأكّد</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يصاد بها ، من أيّ شي‌ء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حبالة</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 بينهم واجعل كلّ واحدٍ منهم إسوَةَ خصمه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 </w:t>
      </w:r>
      <w:r>
        <w:rPr>
          <w:rFonts w:eastAsia="IRNazanin" w:cs="IRNazanin"/>
          <w:b w:val="false"/>
          <w:bCs w:val="false"/>
          <w:i w:val="false"/>
          <w:iCs w:val="false"/>
          <w:color w:val="333333"/>
          <w:sz w:val="20"/>
          <w:szCs w:val="20"/>
          <w:rtl w:val="true"/>
        </w:rPr>
        <w:t>» )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w:t>
      </w:r>
      <w:r>
        <w:rPr>
          <w:rFonts w:eastAsia="IRNazanin" w:cs="IRNazanin"/>
          <w:b w:val="false"/>
          <w:bCs w:val="false"/>
          <w:i w:val="false"/>
          <w:iCs w:val="false"/>
          <w:color w:val="333333"/>
          <w:sz w:val="20"/>
          <w:szCs w:val="20"/>
          <w:rtl w:val="true"/>
        </w:rPr>
        <w:t>» )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يونس عن الإمام الصادق عليه السلام ،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بشر الزاهد من دون إسناد إلى أحد من أهل البيت عليهم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ذي النون بن إبراهيم من دون إسناد إلى أحد من أهل البيت عليهم السلام وليس فيهما صدره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كلّها عن أبي ذرّ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۸۳۴۲</w:t>
      </w:r>
      <w:r>
        <w:rPr>
          <w:rFonts w:ascii="IRNazanin" w:hAnsi="IRNazanin" w:eastAsia="IRNazanin"/>
          <w:b w:val="false"/>
          <w:b w:val="false"/>
          <w:bCs w:val="false"/>
          <w:i w:val="false"/>
          <w:i w:val="false"/>
          <w:iCs w:val="false"/>
          <w:color w:val="333333"/>
          <w:sz w:val="20"/>
          <w:sz w:val="20"/>
          <w:szCs w:val="20"/>
          <w:rtl w:val="true"/>
        </w:rPr>
        <w:t xml:space="preserve"> عن سالم عن أبيه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۱۷۷۲۰</w:t>
      </w:r>
      <w:r>
        <w:rPr>
          <w:rFonts w:ascii="IRNazanin" w:hAnsi="IRNazanin" w:eastAsia="IRNazanin"/>
          <w:b w:val="false"/>
          <w:b w:val="false"/>
          <w:bCs w:val="false"/>
          <w:i w:val="false"/>
          <w:i w:val="false"/>
          <w:iCs w:val="false"/>
          <w:color w:val="333333"/>
          <w:sz w:val="20"/>
          <w:sz w:val="20"/>
          <w:szCs w:val="20"/>
          <w:rtl w:val="true"/>
        </w:rPr>
        <w:t xml:space="preserve"> ، 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۶۰۳۹</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كلّها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والرزانة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تئد</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۷۶۳۰</w:t>
      </w:r>
      <w:r>
        <w:rPr>
          <w:rFonts w:ascii="IRNazanin" w:hAnsi="IRNazanin" w:eastAsia="IRNazanin"/>
          <w:b w:val="false"/>
          <w:b w:val="false"/>
          <w:bCs w:val="false"/>
          <w:i w:val="false"/>
          <w:i w:val="false"/>
          <w:iCs w:val="false"/>
          <w:color w:val="333333"/>
          <w:sz w:val="20"/>
          <w:sz w:val="20"/>
          <w:szCs w:val="20"/>
          <w:rtl w:val="true"/>
        </w:rPr>
        <w:t xml:space="preserve"> ، الأذكار المنتخبة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والشراب من تُراب أو تِبن أو وسخ ، ويراد به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الكدورة التي حصلت للمؤمن من حوادث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جابر بن يزيد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سعدان بن مسلم عن الإمام الصادق عليه السلام نحوه وليس فيه ذيله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جابر بن يزيد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وليس فيه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كلّها عن حمّاد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بن عمر بن أبي طالب عن الإمام الباقر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عن ابن سنان عن الإمام الصادق عن عيسى عليهما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عن الحارث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ابن الكوّاء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۱۵۲۵۲</w:t>
      </w:r>
      <w:r>
        <w:rPr>
          <w:rFonts w:ascii="IRNazanin" w:hAnsi="IRNazanin" w:eastAsia="IRNazanin"/>
          <w:b w:val="false"/>
          <w:b w:val="false"/>
          <w:bCs w:val="false"/>
          <w:i w:val="false"/>
          <w:i w:val="false"/>
          <w:iCs w:val="false"/>
          <w:color w:val="333333"/>
          <w:sz w:val="20"/>
          <w:sz w:val="20"/>
          <w:szCs w:val="20"/>
          <w:rtl w:val="true"/>
        </w:rPr>
        <w:t xml:space="preserve"> نقلاً عن الدينوري في المجالسة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ابن الكوّاء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اغتمّ وقلق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ضجر</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محمّد عن أبيه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عبداللَّه بن الزبير عن أبيه عن الإمام عليّ عليه السلام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أنس من دون إسناد إلى أحد من أهل البيت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 الإمام عليّ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الهرمين</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بحارالأنوار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الثمالي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يحيى بن سليم عن الإمام الصادق عن أبيه عليهما السلام عن عبداللَّه بن جعفر عنه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نقلاً عن الكوفي في كتاب الأخلاق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مضمراً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وما يُستملَح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 </w:t>
      </w:r>
      <w:r>
        <w:rPr>
          <w:rFonts w:eastAsia="IRNazanin" w:cs="IRNazanin"/>
          <w:b w:val="false"/>
          <w:bCs w:val="false"/>
          <w:i w:val="false"/>
          <w:iCs w:val="false"/>
          <w:color w:val="333333"/>
          <w:sz w:val="20"/>
          <w:szCs w:val="20"/>
          <w:rtl w:val="true"/>
        </w:rPr>
        <w:t>» )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قَطَبَ يقطِب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زوى ما بين عينيه وعبس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يَهِشُّ هَشاشةً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فَرِحَ واستَبشَر وارتاح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هشش</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تَفَحُّصُ الأخبار والبَحث عنها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العورات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يونس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ذي النون بن إبراهيم المصري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 )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العقوق ، والمَبَرَّةُ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 </w:t>
      </w:r>
      <w:r>
        <w:rPr>
          <w:rFonts w:eastAsia="IRNazanin" w:cs="IRNazanin"/>
          <w:b w:val="false"/>
          <w:bCs w:val="false"/>
          <w:i w:val="false"/>
          <w:iCs w:val="false"/>
          <w:color w:val="333333"/>
          <w:sz w:val="20"/>
          <w:szCs w:val="20"/>
          <w:rtl w:val="true"/>
        </w:rPr>
        <w:t>» )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الإثم ، الأذى ، الجناية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عرر </w:t>
      </w:r>
      <w:r>
        <w:rPr>
          <w:rFonts w:eastAsia="IRNazanin" w:cs="IRNazanin"/>
          <w:b w:val="false"/>
          <w:bCs w:val="false"/>
          <w:i w:val="false"/>
          <w:iCs w:val="false"/>
          <w:color w:val="333333"/>
          <w:sz w:val="20"/>
          <w:szCs w:val="20"/>
          <w:rtl w:val="true"/>
        </w:rPr>
        <w:t>» )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۴۸۱۴</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الحزن المكتوم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كمد</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۵۰۷۱</w:t>
      </w:r>
      <w:r>
        <w:rPr>
          <w:rFonts w:ascii="IRNazanin" w:hAnsi="IRNazanin" w:eastAsia="IRNazanin"/>
          <w:b w:val="false"/>
          <w:b w:val="false"/>
          <w:bCs w:val="false"/>
          <w:i w:val="false"/>
          <w:i w:val="false"/>
          <w:iCs w:val="false"/>
          <w:color w:val="333333"/>
          <w:sz w:val="20"/>
          <w:sz w:val="20"/>
          <w:szCs w:val="20"/>
          <w:rtl w:val="true"/>
        </w:rPr>
        <w:t xml:space="preserve">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وفيه صدره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يتصعدّ وزفير يتردد وحزن يتجدّد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دائم وقلب هائم وحزن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نَكِد عيشهم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ينكد نكداً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والجمع ألباب وألبب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۱۳۳۷۶</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۲۳۲۷</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المعيار و 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المنية ، وهو ما يتمنّى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التخويل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التمليك والإعطاء والإنعام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يستصغرون المواهب لعدم اكتفائهم بها ، وإنّما يعقبهم الحسرات ؛ لأنّ المنى لا حقيقة لها ولا حدّ تنتهي إليه ، ولذا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المنى رأس مال المفاليس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ascii="IRNazanin" w:hAnsi="IRNazanin" w:eastAsia="IRNazanin"/>
          <w:b w:val="false"/>
          <w:b w:val="false"/>
          <w:bCs w:val="false"/>
          <w:i w:val="false"/>
          <w:i w:val="false"/>
          <w:iCs w:val="false"/>
          <w:color w:val="333333"/>
          <w:sz w:val="20"/>
          <w:sz w:val="20"/>
          <w:szCs w:val="20"/>
        </w:rPr>
        <w:t>۱۶۸۸۹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أبان بن تغلب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الامام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المخبتون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المطمئنون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المتواضعون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اُسامة زيد وليس فيه الآية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ميسّر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من دون اسناد إليه عليه السلام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يشف غيظه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ودام أسفه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فاطمة بنت الحسين عن الإمام الحسين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عن رسول اللَّه صلى اللَّه عليه و آله وليس فيهما صدره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نغص نغصاً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تتمّ له هناءته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وأكثره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نغّص تنغيصاً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۷۱۸۹</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أبي معاوية الأسود من دون إسناد إلى أحد من أهل البيت عليهم السلام،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تكسّر من اليبيس ، من الحطم ، وهو الكسر في أيّ وجه كان ، أو هو كسر الشي‌ء اليابس خاصّة ، كالعظم والعود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وحطام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فيها من مالٍ يفنى ولا يبقى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يبلغ الحبّ شغاف القلب ؛ وهي جلدة 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الغليان والاضطراب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واستعار عليه السلام لفظ الرقص لتعاقب للأحزان والهموم واضطرابهما في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رقص</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يستخرج من اللبن بالمخض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من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۸۴۵۵</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يغبّه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يفارقه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يوماً وترك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وأمل لا يدركه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وحرص لا يتركه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وجدته وصادفته ولقيته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كلّها عن يحيى بن عقبة الأزدي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الكآبة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النّفس بالانكسار من شدّة الهمّ والحزن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كأب</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والحقود</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الامام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۷۷۹۷</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كلاهما عن عائشة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أبي البجير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عن ابن البجير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۴۳۵۰۲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العبّاس البقباق عن الإمام الصادق عن الإمام عليّ عليهما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عن أبي ذرّ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كلاهما عن آدم بن عيينة الهلالي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كلّها عن عليّ بن عقبة عن أبيه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۳۵۵۳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كلّها عن الحكم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۸۰۶۳</w:t>
      </w:r>
      <w:r>
        <w:rPr>
          <w:rFonts w:ascii="IRNazanin" w:hAnsi="IRNazanin" w:eastAsia="IRNazanin"/>
          <w:b w:val="false"/>
          <w:b w:val="false"/>
          <w:bCs w:val="false"/>
          <w:i w:val="false"/>
          <w:i w:val="false"/>
          <w:iCs w:val="false"/>
          <w:color w:val="333333"/>
          <w:sz w:val="20"/>
          <w:sz w:val="20"/>
          <w:szCs w:val="20"/>
          <w:rtl w:val="true"/>
        </w:rPr>
        <w:t xml:space="preserve"> ،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في الهامش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فليخرج</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۲۸۲۵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مذلّة</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الامتحان والاختبار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الائمّة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والذِلَّةُ ، فَقرُ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عبداللَّه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۴۴۱۳۲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۳۰۹۹</w:t>
      </w:r>
      <w:r>
        <w:rPr>
          <w:rFonts w:ascii="IRNazanin" w:hAnsi="IRNazanin" w:eastAsia="IRNazanin"/>
          <w:b w:val="false"/>
          <w:b w:val="false"/>
          <w:bCs w:val="false"/>
          <w:i w:val="false"/>
          <w:i w:val="false"/>
          <w:iCs w:val="false"/>
          <w:color w:val="333333"/>
          <w:sz w:val="20"/>
          <w:sz w:val="20"/>
          <w:szCs w:val="20"/>
          <w:rtl w:val="true"/>
        </w:rPr>
        <w:t xml:space="preserve"> عن عمرو بن حزم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ابن القدّاح عن الإمام الصادق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المُدّخر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قني</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الزهري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البَطِرُ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 بالشي‌ء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بهاجة ، وابتهج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به وفرح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سبيلها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العبّاس البقباق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كلّها عن الحسن البصري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۴۴۲۲۱</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كتاب المواعظ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أبان بن عثمان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النعمة وسعة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أبي كثير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عبداللَّه بن عقبة عن الإمام زين العابدين عليه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سهل بن عاصم عن الإمام زين العابدين عليه السلام وكلاهما من دون إسناد إليه صلى اللَّه عليه و آله وليس فيهما صدره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عن الإمام عليّ عليهم السلام نحوه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تَختلُج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تنغّصت عيشته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نَكَد عَيشُهم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فجائعها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فجعتها</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عنه عليهما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المعيار و 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الهمداني عن الإمام الكاظم عنه عليهما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فآخر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وجلد الرجال</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صالح العجلي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۶۷۴۲</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عوف بن مالك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۷۶۴۶</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۴۱۴۲۷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أهل البيت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والثلاثة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سرى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يطيعك ، وما أثبتناه من بحارالأنوار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له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۸۰۸۸</w:t>
      </w:r>
      <w:r>
        <w:rPr>
          <w:rFonts w:ascii="IRNazanin" w:hAnsi="IRNazanin" w:eastAsia="IRNazanin"/>
          <w:b w:val="false"/>
          <w:b w:val="false"/>
          <w:bCs w:val="false"/>
          <w:i w:val="false"/>
          <w:i w:val="false"/>
          <w:iCs w:val="false"/>
          <w:color w:val="333333"/>
          <w:sz w:val="20"/>
          <w:sz w:val="20"/>
          <w:szCs w:val="20"/>
          <w:rtl w:val="true"/>
        </w:rPr>
        <w:t xml:space="preserve"> عن أنس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له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كلاهما نحوه ، 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الإمام الصادق عليه السلام ، شرح نهج‌البلاغة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نحوه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كلاهما عن حمّاد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 وهو الهلاكُ والانقطاع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كلاهما عن أبي حازم من دون إسناد إلى أحد من أهل البيت عليهم السلام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فيشغلك</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أثبتناه من الكافي وفي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وقلبه صافٍ خالص دين اللَّه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عقبة الأزدي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۶۲۳۴</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بالوسواس هنا فكر الدُّنيا وغمّها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بنات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الديدان التي تتولّد من الرطوبات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۴۷۵۳</w:t>
      </w:r>
      <w:r>
        <w:rPr>
          <w:rFonts w:ascii="IRNazanin" w:hAnsi="IRNazanin" w:eastAsia="IRNazanin"/>
          <w:b w:val="false"/>
          <w:b w:val="false"/>
          <w:bCs w:val="false"/>
          <w:i w:val="false"/>
          <w:i w:val="false"/>
          <w:iCs w:val="false"/>
          <w:color w:val="333333"/>
          <w:sz w:val="20"/>
          <w:sz w:val="20"/>
          <w:szCs w:val="20"/>
          <w:rtl w:val="true"/>
        </w:rPr>
        <w:t xml:space="preserve"> عن ابن عمر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۳۹۳۱۴</w:t>
      </w:r>
      <w:r>
        <w:rPr>
          <w:rFonts w:ascii="IRNazanin" w:hAnsi="IRNazanin" w:eastAsia="IRNazanin"/>
          <w:b w:val="false"/>
          <w:b w:val="false"/>
          <w:bCs w:val="false"/>
          <w:i w:val="false"/>
          <w:i w:val="false"/>
          <w:iCs w:val="false"/>
          <w:color w:val="333333"/>
          <w:sz w:val="20"/>
          <w:sz w:val="20"/>
          <w:szCs w:val="20"/>
          <w:rtl w:val="true"/>
        </w:rPr>
        <w:t xml:space="preserve"> نقلاً عن ابن لال و كلاهما عن أنس وكلّها نحوه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عن الإمام الصادق عن الإمام الباقر عليهما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 العسر 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 العسر 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حذيم بن شريك الأسدي عن الإمام زين العابدين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شارحاً هذه 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كان في الدنيا يختلف عليه الأحوال ، فربّما يكون في فرج وربّما يكون في ضيق ، قال سبحانه و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مع العسر يُسرا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 العسر 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فالحزم أن لا يستعجل الفرج من كان في الضيق ، بل يصبر حتّى يأتي اللَّه له بالفرج ؛ لأنّه في الضيق يتوقّع الفرج ، وفي الفرج يخاف 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۹۴۲</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المستعجلون للفرج قبل أوانه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القعول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ثبت الحصى على أوتادهم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كناية عن استقامة أمرهم وثباته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۹۴۲</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صالح بن ميثم ويحيى بن سابق عن الإمام الباقر عليه السلام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فيض كاشانى در شرح اين عبارت چنين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معنايش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در دنيايند حالاتشان متفاوت است، چه بسا در گشايش اند و اى بسا در تنگنا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متعال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با هر دشوارى‌اى آسانى‌اى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هر دشوارى‌اى آسانى‌اى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دورانديشى، اين است كه انسان گرفتار عجولانه در پى گشايش نباشد ؛ بلكه صبورى كند تا خداوند گشايشى دهد ؛ زيرا شخص گرفتار، پيوسته در انتظار گشايش است و فرد آسوده‌خاطر ، پيوسته در واهمه دچار شدن به تنگنا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۹۴۲</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كنزالعمّآل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ابن عبّاس و عبداللَّه بن جعفر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من بعض النسخ وأعلام الدين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زرارة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مسكان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زرارة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عن خالد بن رافع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۴۶۱۴</w:t>
      </w:r>
      <w:r>
        <w:rPr>
          <w:rFonts w:ascii="IRNazanin" w:hAnsi="IRNazanin" w:eastAsia="IRNazanin"/>
          <w:b w:val="false"/>
          <w:b w:val="false"/>
          <w:bCs w:val="false"/>
          <w:i w:val="false"/>
          <w:i w:val="false"/>
          <w:iCs w:val="false"/>
          <w:color w:val="333333"/>
          <w:sz w:val="20"/>
          <w:sz w:val="20"/>
          <w:szCs w:val="20"/>
          <w:rtl w:val="true"/>
        </w:rPr>
        <w:t xml:space="preserve"> عن مالك بن عبداللَّه المعافريّ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۲۱۶۵</w:t>
      </w:r>
      <w:r>
        <w:rPr>
          <w:rFonts w:ascii="IRNazanin" w:hAnsi="IRNazanin" w:eastAsia="IRNazanin"/>
          <w:b w:val="false"/>
          <w:b w:val="false"/>
          <w:bCs w:val="false"/>
          <w:i w:val="false"/>
          <w:i w:val="false"/>
          <w:iCs w:val="false"/>
          <w:color w:val="333333"/>
          <w:sz w:val="20"/>
          <w:sz w:val="20"/>
          <w:szCs w:val="20"/>
          <w:rtl w:val="true"/>
        </w:rPr>
        <w:t xml:space="preserve"> عن خالد بن رافع ، التمهيد لابن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w:t>
      </w:r>
      <w:r>
        <w:rPr>
          <w:rFonts w:ascii="IRNazanin" w:hAnsi="IRNazanin" w:eastAsia="IRNazanin"/>
          <w:b w:val="false"/>
          <w:b w:val="false"/>
          <w:bCs w:val="false"/>
          <w:i w:val="false"/>
          <w:i w:val="false"/>
          <w:iCs w:val="false"/>
          <w:color w:val="333333"/>
          <w:sz w:val="20"/>
          <w:sz w:val="20"/>
          <w:szCs w:val="20"/>
          <w:rtl w:val="true"/>
        </w:rPr>
        <w:t xml:space="preserve"> عن مالك بن عبادة الغافقي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۸۷۹۸</w:t>
      </w:r>
      <w:r>
        <w:rPr>
          <w:rFonts w:ascii="IRNazanin" w:hAnsi="IRNazanin" w:eastAsia="IRNazanin"/>
          <w:b w:val="false"/>
          <w:b w:val="false"/>
          <w:bCs w:val="false"/>
          <w:i w:val="false"/>
          <w:i w:val="false"/>
          <w:iCs w:val="false"/>
          <w:color w:val="333333"/>
          <w:sz w:val="20"/>
          <w:sz w:val="20"/>
          <w:szCs w:val="20"/>
          <w:rtl w:val="true"/>
        </w:rPr>
        <w:t xml:space="preserve"> والثلاثه الأخيرة نحوه 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يونس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يكن ما تريد فلا تبل بذلك ، أي لا تكترث بفوت مرادك ولا تبئس بالحرمان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تكثر على ما فاتك منها أسفاً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لِّكَيْلَا تَأْسَوْا عَلَى مَا فَاتَكُمْ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تبال كيف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تبل ما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الحسن البصري ومن دون إسناد إلى أحد من أهل البيت عليهم السلام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كلّها عن أبان بن عثمان الأحمر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۱۷۱۶۱</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كلّها عن العرباض بن سارية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عبدالرحيم عن الإمام الباقر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عن عبدالرحمن عن الإمام الباقر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والثلاثة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نقلاً عن الترمذي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كانت الدنيا لي</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تورث 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تطيل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موبئ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مورث للوَباء ، والوَباءُ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الطاعون والمرض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شَنآنُ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بغضهم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الأصبغ بن نباته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۹۷۱۹</w:t>
      </w:r>
      <w:r>
        <w:rPr>
          <w:rFonts w:ascii="IRNazanin" w:hAnsi="IRNazanin" w:eastAsia="IRNazanin"/>
          <w:b w:val="false"/>
          <w:b w:val="false"/>
          <w:bCs w:val="false"/>
          <w:i w:val="false"/>
          <w:i w:val="false"/>
          <w:iCs w:val="false"/>
          <w:color w:val="333333"/>
          <w:sz w:val="20"/>
          <w:sz w:val="20"/>
          <w:szCs w:val="20"/>
          <w:rtl w:val="true"/>
        </w:rPr>
        <w:t xml:space="preserve"> عن الحسن ، الزهد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ذرّ من دون إسناد إليه صلى اللَّه عليه و آله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عن الإمام زين العابدين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۲۰۲۸۹</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كلاهما عن الحسن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يقع في العين والماء والشراب من تراب أو 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الإغضاء عن صغائر الاُمور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قذا</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على القدر وإلّا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 على القذى والألم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عنه عليهما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برزق اللَّه لم يأسف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قسم اللَّه له لم 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قسم اللَّه له</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۷۳۳۰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محمّد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خيثمة الجعفي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منتقى الجمآن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كلّها عن حفص بن غياث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۴۷۴۹</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كلّها عن ابن عمر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۹۶۲۵</w:t>
      </w:r>
      <w:r>
        <w:rPr>
          <w:rFonts w:ascii="IRNazanin" w:hAnsi="IRNazanin" w:eastAsia="IRNazanin"/>
          <w:b w:val="false"/>
          <w:b w:val="false"/>
          <w:bCs w:val="false"/>
          <w:i w:val="false"/>
          <w:i w:val="false"/>
          <w:iCs w:val="false"/>
          <w:color w:val="333333"/>
          <w:sz w:val="20"/>
          <w:sz w:val="20"/>
          <w:szCs w:val="20"/>
          <w:rtl w:val="true"/>
        </w:rPr>
        <w:t xml:space="preserve"> عن أبي بشر السلمي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۲۴۹۷</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الصادق عليه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عن عبداللَّه بن الإمام الحسن عن أبيه عن الإمام عليّ عليهما 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الحسن بن الحسن عن أبيه عن الإمام الحسن عليه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۴۸۹۳</w:t>
      </w:r>
      <w:r>
        <w:rPr>
          <w:rFonts w:ascii="IRNazanin" w:hAnsi="IRNazanin" w:eastAsia="IRNazanin"/>
          <w:b w:val="false"/>
          <w:b w:val="false"/>
          <w:bCs w:val="false"/>
          <w:i w:val="false"/>
          <w:i w:val="false"/>
          <w:iCs w:val="false"/>
          <w:color w:val="333333"/>
          <w:sz w:val="20"/>
          <w:sz w:val="20"/>
          <w:szCs w:val="20"/>
          <w:rtl w:val="true"/>
        </w:rPr>
        <w:t xml:space="preserve"> كلّها عن سالم عن أبيه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سالم عن أبيه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ثوير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يزداد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كلّها عن الحلبي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واحدهاى سنجش مسافت است و هر ميل، كمتر از دو كيلومتر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بعض مؤلّفات قدماء أصحابنا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عبداللَّه النخعي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عمران النخعي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طبعة النجف وغيرها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اغتبطت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قد حسن حالك وذهبت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إهمالها ، والاعتباط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إدراك الموت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أعبطه الموت واعتبطه ومات فلان عبطة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صحيحاً شابّاً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۲۰۱۰</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أعطيت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اغتبطت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سماعة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مهمّ أو أصابه 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۲۳۳۵۹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۳۴۲۲</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 إلى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۱۸۰۰۱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والاستراحة والحياة الدائمة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سويد بن غفلة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و تفسير العياشي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مسمع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الدّهني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۲۲۷۴۳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۱۸۲۱۹</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نقلاً عن الحاكم وكلّها عن عبادة بن الصامت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۵۵۴۰</w:t>
      </w:r>
      <w:r>
        <w:rPr>
          <w:rFonts w:ascii="IRNazanin" w:hAnsi="IRNazanin" w:eastAsia="IRNazanin"/>
          <w:b w:val="false"/>
          <w:b w:val="false"/>
          <w:bCs w:val="false"/>
          <w:i w:val="false"/>
          <w:i w:val="false"/>
          <w:iCs w:val="false"/>
          <w:color w:val="333333"/>
          <w:sz w:val="20"/>
          <w:sz w:val="20"/>
          <w:szCs w:val="20"/>
          <w:rtl w:val="true"/>
        </w:rPr>
        <w:t xml:space="preserve"> ، الآحاد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۱۸۶۶</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عبادة بن الصامت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الحزن الذي لا يصبر عليه صاحبه حتّى يبثّه أو يشكوه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أبداه الإنسان ، 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أخفاه ؛ لأنّ الحزن مستكن في القلب ، والبثّ ما بثّ وأظهر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البثّ في الأصل أشدّ الحزن والمرض الشديد كأنّه من شدّته يبثّه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۸۳۹۱</w:t>
      </w:r>
      <w:r>
        <w:rPr>
          <w:rFonts w:ascii="IRNazanin" w:hAnsi="IRNazanin" w:eastAsia="IRNazanin"/>
          <w:b w:val="false"/>
          <w:b w:val="false"/>
          <w:bCs w:val="false"/>
          <w:i w:val="false"/>
          <w:i w:val="false"/>
          <w:iCs w:val="false"/>
          <w:color w:val="333333"/>
          <w:sz w:val="20"/>
          <w:sz w:val="20"/>
          <w:szCs w:val="20"/>
          <w:rtl w:val="true"/>
        </w:rPr>
        <w:t xml:space="preserve"> كلاهما عن عثمان بن أبي العاص الثقفي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۴۱۹۴</w:t>
      </w:r>
      <w:r>
        <w:rPr>
          <w:rFonts w:ascii="IRNazanin" w:hAnsi="IRNazanin" w:eastAsia="IRNazanin"/>
          <w:b w:val="false"/>
          <w:b w:val="false"/>
          <w:bCs w:val="false"/>
          <w:i w:val="false"/>
          <w:i w:val="false"/>
          <w:iCs w:val="false"/>
          <w:color w:val="333333"/>
          <w:sz w:val="20"/>
          <w:sz w:val="20"/>
          <w:szCs w:val="20"/>
          <w:rtl w:val="true"/>
        </w:rPr>
        <w:t xml:space="preserve"> عن الربيع حاجب المنصور عن الإمام الصادق عن آبائه عليهم السلام‌عنه صلى اللَّه عليه و آله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كان إذا حزبه أمر دعا بهذا الدعاء وكان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دعاء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نقلاً عن كتاب الروضة وكلاهما عن الربيع صاحب المنصور عن الإمام الصادق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ابن مسعود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 همّ أو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الأذكار المنتخبة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المجموع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وباب 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نحوه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فَتأتَ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فتئ</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الجُؤجُؤ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۲۳۶۰</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سعيد بن يسار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عبيد اللَّه بن الوليد الوصّافي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معمّر بن خلّاد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۷۶۷۷</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۴۹۹۹</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وابن النجّار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۳۱۱۴</w:t>
      </w:r>
      <w:r>
        <w:rPr>
          <w:rFonts w:ascii="IRNazanin" w:hAnsi="IRNazanin" w:eastAsia="IRNazanin"/>
          <w:b w:val="false"/>
          <w:b w:val="false"/>
          <w:bCs w:val="false"/>
          <w:i w:val="false"/>
          <w:i w:val="false"/>
          <w:iCs w:val="false"/>
          <w:color w:val="333333"/>
          <w:sz w:val="20"/>
          <w:sz w:val="20"/>
          <w:szCs w:val="20"/>
          <w:rtl w:val="true"/>
        </w:rPr>
        <w:t xml:space="preserve"> ، فضل الصلاة على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۱۲۲۲۷</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۲۹۰۸</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وضلع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وغلبة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۴۶۹۰</w:t>
      </w:r>
      <w:r>
        <w:rPr>
          <w:rFonts w:ascii="IRNazanin" w:hAnsi="IRNazanin" w:eastAsia="IRNazanin"/>
          <w:b w:val="false"/>
          <w:b w:val="false"/>
          <w:bCs w:val="false"/>
          <w:i w:val="false"/>
          <w:i w:val="false"/>
          <w:iCs w:val="false"/>
          <w:color w:val="333333"/>
          <w:sz w:val="20"/>
          <w:sz w:val="20"/>
          <w:szCs w:val="20"/>
          <w:rtl w:val="true"/>
        </w:rPr>
        <w:t xml:space="preserve"> ، الأذكار المنتخبة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نحوه ، كلّها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حفص بن البختري عن الإمام الصادق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۵۳۴۴</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عن أبي بكر الحضرمي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۶۹۵۳</w:t>
      </w:r>
      <w:r>
        <w:rPr>
          <w:rFonts w:ascii="IRNazanin" w:hAnsi="IRNazanin" w:eastAsia="IRNazanin"/>
          <w:b w:val="false"/>
          <w:b w:val="false"/>
          <w:bCs w:val="false"/>
          <w:i w:val="false"/>
          <w:i w:val="false"/>
          <w:iCs w:val="false"/>
          <w:color w:val="333333"/>
          <w:sz w:val="20"/>
          <w:sz w:val="20"/>
          <w:szCs w:val="20"/>
          <w:rtl w:val="true"/>
        </w:rPr>
        <w:t xml:space="preserve"> ، الأذكار المنتخبة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كلاهما نحوه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عن أنس ، 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عمرو بن قيس وكلاهما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والفتن</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والفتن</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۳۵۴۱</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عبداللَّه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۵۰۲۸</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عمرو بن يزيد عن الإمام الصادق عليه السلام‌نحوه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الدراوردي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كلاهما عن عبد العزيز ابن أبي حازم عن الإمام الصادق عن أبيه عن جدّه عليهم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۴۴۴۶</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كلاهما عن عبد العزيز بن أبي حازم عن الإمام الصادق عليه السلام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حزبك</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كلّها عن مالك بن أنس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۳۸۸۳</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۱۰۴۶۶</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جعفر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۶۳۴۶</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 ولعلّها زائدة هنا أو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‌۵۴۶۶</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‌۱۰۶۹۱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الدعاء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عن سفيان الثوري من دون إسناد إليه صلى اللَّه عليه و آله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كرام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وكلّها عن هشام بن سالم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مهج الدعوات في كلا الموضعين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من بحار الأنوار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نقلاً عن كتاب تعبير الرؤيا للشيخ الكليني عن الوشّاء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عن أسماء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كلاهما عن أسماء بنت عميس نحوه وليس فيهما ذيله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۱۸۷۶</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الفرج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أبي فديك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الأذكار المنتخبة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أبي الدرداء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من دون إسنادٍ إلى أحدٍ من أهل البيت عليهم السلام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و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نقلاً عن الكفعمي في كتاب رؤيا القوم نحوه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۱۰۴۸۵</w:t>
      </w:r>
      <w:r>
        <w:rPr>
          <w:rFonts w:ascii="IRNazanin" w:hAnsi="IRNazanin" w:eastAsia="IRNazanin"/>
          <w:b w:val="false"/>
          <w:b w:val="false"/>
          <w:bCs w:val="false"/>
          <w:i w:val="false"/>
          <w:i w:val="false"/>
          <w:iCs w:val="false"/>
          <w:color w:val="333333"/>
          <w:sz w:val="20"/>
          <w:sz w:val="20"/>
          <w:szCs w:val="20"/>
          <w:rtl w:val="true"/>
        </w:rPr>
        <w:t xml:space="preserve"> كلاهما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۲۷۱۵۰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الذكر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أسنى المطالب لابن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حفص بن غياث عن الإمام الصادق عن آبائه عليهم السلام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۲۲۶۲</w:t>
      </w:r>
      <w:r>
        <w:rPr>
          <w:rFonts w:ascii="IRNazanin" w:hAnsi="IRNazanin" w:eastAsia="IRNazanin"/>
          <w:b w:val="false"/>
          <w:b w:val="false"/>
          <w:bCs w:val="false"/>
          <w:i w:val="false"/>
          <w:i w:val="false"/>
          <w:iCs w:val="false"/>
          <w:color w:val="333333"/>
          <w:sz w:val="20"/>
          <w:sz w:val="20"/>
          <w:szCs w:val="20"/>
          <w:rtl w:val="true"/>
        </w:rPr>
        <w:t xml:space="preserve"> عن بكر بن صالح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۲۲۶۴</w:t>
      </w:r>
      <w:r>
        <w:rPr>
          <w:rFonts w:ascii="IRNazanin" w:hAnsi="IRNazanin" w:eastAsia="IRNazanin"/>
          <w:b w:val="false"/>
          <w:b w:val="false"/>
          <w:bCs w:val="false"/>
          <w:i w:val="false"/>
          <w:i w:val="false"/>
          <w:iCs w:val="false"/>
          <w:color w:val="333333"/>
          <w:sz w:val="20"/>
          <w:sz w:val="20"/>
          <w:szCs w:val="20"/>
          <w:rtl w:val="true"/>
        </w:rPr>
        <w:t xml:space="preserve"> نحوه وكلاهما عن موسى بن العلاء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۲۲۶۳</w:t>
      </w:r>
      <w:r>
        <w:rPr>
          <w:rFonts w:ascii="IRNazanin" w:hAnsi="IRNazanin" w:eastAsia="IRNazanin"/>
          <w:b w:val="false"/>
          <w:b w:val="false"/>
          <w:bCs w:val="false"/>
          <w:i w:val="false"/>
          <w:i w:val="false"/>
          <w:iCs w:val="false"/>
          <w:color w:val="333333"/>
          <w:sz w:val="20"/>
          <w:sz w:val="20"/>
          <w:szCs w:val="20"/>
          <w:rtl w:val="true"/>
        </w:rPr>
        <w:t xml:space="preserve"> عن فرات بن أحنف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مِزاجٌ من أمزجة البدن ، 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الطبائع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الطائي عن الإمام الرضا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۲۸۲۶۵</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بالغمّ</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وغَشْيٌ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طلحة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۱۱۲۰۹</w:t>
      </w:r>
      <w:r>
        <w:rPr>
          <w:rFonts w:ascii="IRNazanin" w:hAnsi="IRNazanin" w:eastAsia="IRNazanin"/>
          <w:b w:val="false"/>
          <w:b w:val="false"/>
          <w:bCs w:val="false"/>
          <w:i w:val="false"/>
          <w:i w:val="false"/>
          <w:iCs w:val="false"/>
          <w:color w:val="333333"/>
          <w:sz w:val="20"/>
          <w:sz w:val="20"/>
          <w:szCs w:val="20"/>
          <w:rtl w:val="true"/>
        </w:rPr>
        <w:t xml:space="preserve"> عن ابن عبّاس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طلحة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۲۲۸۱</w:t>
      </w:r>
      <w:r>
        <w:rPr>
          <w:rFonts w:ascii="IRNazanin" w:hAnsi="IRNazanin" w:eastAsia="IRNazanin"/>
          <w:b w:val="false"/>
          <w:b w:val="false"/>
          <w:bCs w:val="false"/>
          <w:i w:val="false"/>
          <w:i w:val="false"/>
          <w:iCs w:val="false"/>
          <w:color w:val="333333"/>
          <w:sz w:val="20"/>
          <w:sz w:val="20"/>
          <w:szCs w:val="20"/>
          <w:rtl w:val="true"/>
        </w:rPr>
        <w:t xml:space="preserve"> كلاهما عن سفيان بن عيينة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السلام‌وفيه صدره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 طب الأئمة عليهم السلام لا 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عليّ بن الحسن عن الإمام الكاظم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 ولعلّ الصواب قراءتها على المجهول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يُمسَح ويُذَكّى العرقُ </w:t>
      </w:r>
      <w:r>
        <w:rPr>
          <w:rFonts w:eastAsia="IRNazanin" w:cs="IRNazanin"/>
          <w:b w:val="false"/>
          <w:bCs w:val="false"/>
          <w:i w:val="false"/>
          <w:iCs w:val="false"/>
          <w:color w:val="333333"/>
          <w:sz w:val="20"/>
          <w:szCs w:val="20"/>
          <w:rtl w:val="true"/>
        </w:rPr>
        <w:t>. . .»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نقلاً عن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التَّلْبينَةُ والتَّلْبين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حساءٌ يعمل من دقيق أو نُخالَة ، وربّما جُعل فيها عسل ، سمّيت به تشبيهاً باللَّبن لبَياضِها ورِقَّتِها ، وهي تسمية بالمرّة من التّلبين ، مصدر لَبَّنَ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سقاهم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تُجِمُّ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تريحُه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تجمعه وتُكمل صلاحه ونشاطه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۲۴۵۶۶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۷۰۹۸</w:t>
      </w:r>
      <w:r>
        <w:rPr>
          <w:rFonts w:ascii="IRNazanin" w:hAnsi="IRNazanin" w:eastAsia="IRNazanin"/>
          <w:b w:val="false"/>
          <w:b w:val="false"/>
          <w:bCs w:val="false"/>
          <w:i w:val="false"/>
          <w:i w:val="false"/>
          <w:iCs w:val="false"/>
          <w:color w:val="333333"/>
          <w:sz w:val="20"/>
          <w:sz w:val="20"/>
          <w:szCs w:val="20"/>
          <w:rtl w:val="true"/>
        </w:rPr>
        <w:t xml:space="preserve"> كلّها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من 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مرض مرضاً ملازماً حتّى أشرف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ضنا</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ويذهب بالضنا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بالإعيا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بالغمّ</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العلوي عن أبيه عن جدّه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تلبينه يا تلبين ، پوره‌اى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آرد يا سبوس فراهم مى‌سازند و گاه نيز قدرى عسل بدان مى‌افزايند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پوره، به سبب شباهت به 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غلظت كم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گرفته كه در عربى، اسم مَرّه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شير نوشاند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عيسى بن عبداللَّه العلوي عن أبيه عن جدّه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وليس فيها ذيله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عنه عليهما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الدعوات و مسند الشهاب وبحارالأنوار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واللمم طرف من الجنون ، وأصله في كلامهم المقاربة للشي‌ء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سهل بن إبراهيم المروزي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الهُمومُ والأحزان ، وبلبلة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بلبل</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داود بن فرقد والمعلّى بن خنيس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الملحُ الشديد الملوحة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سماعة بن مهران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عنه صلى اللَّه عليه و آله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عن أنس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بقسطه وعدله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بحكمه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غلام لعبد الرحمن بن عبد ربّه الأنصاري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والإمام الباقر عليهما السلام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الإزدراءُ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الاحتقار والانتقاص والعيب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بن كثير الهاشمي عن الإمام الصادق عن أبيه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نوف النكالي نحوه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أحمد بن عليّ بن ثابت عن الإمام الجواد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أبيه عليهما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أهنأ</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اللازم المخامر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بحارالأنوار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دَقيق السَميذ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الطحين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سمذ</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بكر عن الإمام الكاظم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خدَمُه ومن يغضب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۴۹۹۸</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 المداعبة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في هامشه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المُمازحة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فلا تفعلوا ما تفعلون من قلّة المداعبة ، بل كونوا على حدّ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تفعلوا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الأصوب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عن محمّد بن أحمد المنصوري عن الإمام الهادي عن آبائه عن الإمام الصادق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الحسن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يتبلّغ به من العيش ، وتبلّغ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به ، فإضافة البلغة إلى الكفاف للتوضيح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البلغة التي تكفّ عن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والاتّخاذ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والراحة والسكون والسير الليّن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في العيش والراحة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النزول في الراحة والسعة والتزامهما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المحرّر الوجيز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نحوه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وهب بن منبّه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كلاهما عن وهب بن منبّه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عثمان بن خالد عن الإمام زين العابدين عليه السلام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السلام‌عنه صلى اللَّه عليه و آله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والإفطار من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وتفطير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أبي قلابة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يزيد بن الحسن عن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۲۳۵۹۳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إفطاره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القدماء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العابدين</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المناجاة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العدد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المناجاة الثالثة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العدد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وليس فيه ذيله وكلاهما عن يونس بن ظبيان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الإمام زين العابدين عليهما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القدماء في كتاب أنيس العابدين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وَسَعَةُ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۱۰۳۵۲</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حمّاد بن حبيب الكوفي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۴۹۸۴</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صدره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سبباً لسرور يحصل من حركة الروح إلى الخارج ، ومع كثرة الروح وصفائها ورقّتها واعتدالها تكون الحركة أكثر ، وأكل القرع يفعل جميع ذلك ، وأيضاً الحزن يحصل بحركة الروح إلى الداخل قليلا قليلا بسبب مؤذ ، و هي تصير سبباً لحرارة القلب ، القرع لبرودته يرفع ذلك ، وأيضاً لرطوبته يقلّل الخلط السوداوي المولّد للحزن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 عن الإمام الرضا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عن رفاعة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الإمام عليّ عليهما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 الإمام عليّ عليهم السلام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الجعفي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۲۳۷۰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كه كدو ، سبب شادى مى‌شود كه از جنبش روح به سوى بيرونْ سرچشمه مى‌گيرد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افزايش روح ، و صافى و لطافت و اعتدال آن ، جنبش روح، زياد مى‌شود ، و خوردن كدو ، باعث همه اينها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اندوه با حركت آرام و تمركز در داخل ، سبب آزار دهنده‌اى مى‌گردد ؛ چون چنين امرى باعث داغى قلب مى‌شود ، و كدو ، به خاطر سردى ، اين داغى را برطرف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چون كدو ، رطوبت دارد ، باعث كاهش مزاج سوداوى كه غم‌آفرين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مى‌شود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الوجع ولزومه ، وقد يطلق الوصب على التعب ، والفتور في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توحيد المفضّل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عن سعدان 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الإعياء من العناء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نقلاً عن الترمذي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۲۵۲۸</w:t>
      </w:r>
      <w:r>
        <w:rPr>
          <w:rFonts w:ascii="IRNazanin" w:hAnsi="IRNazanin" w:eastAsia="IRNazanin"/>
          <w:b w:val="false"/>
          <w:b w:val="false"/>
          <w:bCs w:val="false"/>
          <w:i w:val="false"/>
          <w:i w:val="false"/>
          <w:iCs w:val="false"/>
          <w:color w:val="333333"/>
          <w:sz w:val="20"/>
          <w:sz w:val="20"/>
          <w:szCs w:val="20"/>
          <w:rtl w:val="true"/>
        </w:rPr>
        <w:t xml:space="preserve"> نحوه وكلاهما عن عمر بن الخطّاب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۳۱۸۱</w:t>
      </w:r>
      <w:r>
        <w:rPr>
          <w:rFonts w:ascii="IRNazanin" w:hAnsi="IRNazanin" w:eastAsia="IRNazanin"/>
          <w:b w:val="false"/>
          <w:b w:val="false"/>
          <w:bCs w:val="false"/>
          <w:i w:val="false"/>
          <w:i w:val="false"/>
          <w:iCs w:val="false"/>
          <w:color w:val="333333"/>
          <w:sz w:val="20"/>
          <w:sz w:val="20"/>
          <w:szCs w:val="20"/>
          <w:rtl w:val="true"/>
        </w:rPr>
        <w:t xml:space="preserve"> ، 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كلّها عن أنس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أحد من أهل البيت عليهم السلام نحوه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۴۴۴۷۷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يُزيل الهموم والأحزان التي يُتَوَهّم أنّها من الجنِّ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عنه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والعسل 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النجيب بن السري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عبداللَّه بن صالح وكلاهما نحوه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والخَفضُ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عن الإمام زين‌العابدين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ورق معروف يُغسَل به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عبّاد عن الإمام الصادق عن أبيه عن جدّه الإمام زين العابدين عليهم السلام و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جعفر بن خالد عن الإمام الصادق عليه السلام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أحد من أهل البيت عليهم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عبد الخالق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سفيان بن السمط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نگاه حلال است ، چنانكه در موارد ديگر نيز شامل فعل حرام نمى‌گردد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غشاء على المعدة والأمعاء ذو طبقتين ، بينهما عروق وشرايين وشحم كثير ، ومنشؤه من فم المعدة ، ومنتهاه عند المعاء الخامس المسمّى بقولون كما مرّ ، وسبب كون الفرح منه أنّه بسبب كثرة عروقه وشرايينه يجذب الدم ورطوبته إلى الكلية ، فيصير سبباً لصفاء الدم ورقّته ولطافته ، فينبسط به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ومحمّد بن مسلم عن الإمام الصادق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معنا في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درباره ثِرب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چربى 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ثِرب ، پوسته دولايه‌اىِ معده و روده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اين دو لايه ، رگ و ريشه و پيه زياد هست ، و از دهانه معده شروع مى‌شود و تا به روده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بدان قولون مى‌گويند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ادامه مى‌يابد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اين كه اين پوسته دولايه‌اى، مايه شادى است ، فراوانىِ رگ و ريشه است كه خون و رطوبت را جذب كليه مى‌كند و باعث صاف شدن خون و لطافت آن مى‌گردد و گشايش ايجاد مى‌كند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كلاهما عن أبي عاصم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نجران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والذي بعده ، والتصويب من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عبد الرحمن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xml:space="preserve"> عن عبدالرحمن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سار من أوّل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سار من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إراقه دماء الذبائح والأضاحي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المكروب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المغموم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عن عبيداللَّه بن الوليد الوصّافي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اُبايعُكَ على الهجرة وتركتُ أبَويَّ يَبكيان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۷۲۵۵</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۱۷۹۱۴</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۲۷۸۲</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۷۲۵۰</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۹۲۸۵</w:t>
      </w:r>
      <w:r>
        <w:rPr>
          <w:rFonts w:ascii="IRNazanin" w:hAnsi="IRNazanin" w:eastAsia="IRNazanin"/>
          <w:b w:val="false"/>
          <w:b w:val="false"/>
          <w:bCs w:val="false"/>
          <w:i w:val="false"/>
          <w:i w:val="false"/>
          <w:iCs w:val="false"/>
          <w:color w:val="333333"/>
          <w:sz w:val="20"/>
          <w:sz w:val="20"/>
          <w:szCs w:val="20"/>
          <w:rtl w:val="true"/>
        </w:rPr>
        <w:t xml:space="preserve"> 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ديگرى چنين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آمده‌ام تا با شما بر هجرت، دست بيعت بدهم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هنگام ترك پدر و مادرم آنها مى‌گريستند </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۴۴۹۹۵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جابر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المُلَوَّنُ من الثمر وغيره ممّا يُستَطرَفُ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رُدْنُ 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كمم</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عن عقبة بن عامر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۴۹۸۵</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۶۰۰۸</w:t>
      </w:r>
      <w:r>
        <w:rPr>
          <w:rFonts w:ascii="IRNazanin" w:hAnsi="IRNazanin" w:eastAsia="IRNazanin"/>
          <w:b w:val="false"/>
          <w:b w:val="false"/>
          <w:bCs w:val="false"/>
          <w:i w:val="false"/>
          <w:i w:val="false"/>
          <w:iCs w:val="false"/>
          <w:color w:val="333333"/>
          <w:sz w:val="20"/>
          <w:sz w:val="20"/>
          <w:szCs w:val="20"/>
          <w:rtl w:val="true"/>
        </w:rPr>
        <w:t xml:space="preserve"> نقلاً عن حمزة بن يوسف السهمي في معجمه وابن النجار عن عقبة بن عامر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وبحار الأنوار ، ومقتضى القواعد النحوية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تعجنى وتخبزى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وتعلّلي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الناصبة للفعل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صاحب النحو الوافي ذكر أنّ بعض القبائل العربيّة يهملها ، فلا ينصب بها المضارع برغم استيفائها شروط نصْبه ؛ كقراءة من قرأ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 لِدَ تُ يُرْضِعْنَ أَوْلَدَهُنَّ حَوْلَيْنِ كَامِلَيْنِ لِمَنْ أَرَادَ أَن يُتِمُّ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المضارع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والأنسب اليوم ترك هذه اللغة لأهلها ، والاقتصار على الإعمال ؛ حرصاً على الإبانة ، وبُعداً عن الإلباس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عَلَّلَهُ بطعامٍ وحديثٍ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شَغَلَهُ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سَجَرْتُ التَنُّورَ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و مثقّل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قَصَب يرفع فيه التّمر من البواري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وِعاءٌ من إهاب الشاة لا يُوعَى فيه إلّا 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سرور الذي تدخله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دارالحديث و بحار الأنوار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مالك بن عطية عن الإمام الصادق عليه السلام و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الصادق عليه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و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۵۰۸۱</w:t>
      </w:r>
      <w:r>
        <w:rPr>
          <w:rFonts w:ascii="IRNazanin" w:hAnsi="IRNazanin" w:eastAsia="IRNazanin"/>
          <w:b w:val="false"/>
          <w:b w:val="false"/>
          <w:bCs w:val="false"/>
          <w:i w:val="false"/>
          <w:i w:val="false"/>
          <w:iCs w:val="false"/>
          <w:color w:val="333333"/>
          <w:sz w:val="20"/>
          <w:sz w:val="20"/>
          <w:szCs w:val="20"/>
          <w:rtl w:val="true"/>
        </w:rPr>
        <w:t xml:space="preserve"> عن عمر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قضاء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۴۳۲۶۹</w:t>
      </w:r>
      <w:r>
        <w:rPr>
          <w:rFonts w:ascii="IRNazanin" w:hAnsi="IRNazanin" w:eastAsia="IRNazanin"/>
          <w:b w:val="false"/>
          <w:b w:val="false"/>
          <w:bCs w:val="false"/>
          <w:i w:val="false"/>
          <w:i w:val="false"/>
          <w:iCs w:val="false"/>
          <w:color w:val="333333"/>
          <w:sz w:val="20"/>
          <w:sz w:val="20"/>
          <w:szCs w:val="20"/>
          <w:rtl w:val="true"/>
        </w:rPr>
        <w:t xml:space="preserve">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شبعة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إمّا بالنصب بنزع الخافض ؛ أي بشبعة ، أو بالرفع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شبعة ، أو بالجر بدلاً أو عطف بيان للسرور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بالمسلم هنا المؤمن ، وكأنّ تبديل المؤمن به للأشعار بأنّه يكفي ظاهر الإيمان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وذكرهما على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الصادق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عنه عليهما السلام والثلاثة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۱۰۳۴۱</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كلّها عن أبي بكر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۱۶۴۱۱</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وأبي الشيخ في الثواب وكلّها عن ابن عبّاس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المفضّل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مفضّل بن عمر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خلف بن حمّاد رفعه إلى أحدهما عليهما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 عليه السلام أي موسى بن جعفر، وقال المجلسي بعد ذكر الحديث عن كتاب قضاء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عدّة الداعي عن الحسن بن يقطين عن أبيه، عن جدّه وذكر فيه الصادق مكان الكاظم ، وما هنا أظهر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سعف النخل ، الواحدة جريدة ، سمّيت بذلك لتجريد حوضها عنها ، وكان يكتب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شاطرني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يجي‌ء الشطر بمعنى النصف والجزء ،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السواك شطر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 الحسن بن يقطين عن أبيه عن جدّه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بن إبراهيم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عن الإمام الصادق عليه السلام‌عنه صلى اللَّه عليه و آله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الحسين عن أبيه وجدّه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وإشباع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۲۷۳۱</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الحسن عن أبيه عن جدّه الإمام الحسن عليه السلام‌عنه صلى اللَّه عليه و آله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وإشباع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قضاء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أنس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أسيد بن حضير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نجم بن حطيم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محمّد بن حكيم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الربيع بن صبيح مرفوعاً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أنس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لقي</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أقرّ بعين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فرّحها وأسَرّها ، أو بلَّغَها اُمنيّتها حتّى رضيت وسكنت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ابن عبّاس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معمر بن خلّاد عن الإمام الكاظم عليه السلام‌نحوه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كعب بن عجرة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۱۶۴۸۶</w:t>
      </w:r>
      <w:r>
        <w:rPr>
          <w:rFonts w:ascii="IRNazanin" w:hAnsi="IRNazanin" w:eastAsia="IRNazanin"/>
          <w:b w:val="false"/>
          <w:b w:val="false"/>
          <w:bCs w:val="false"/>
          <w:i w:val="false"/>
          <w:i w:val="false"/>
          <w:iCs w:val="false"/>
          <w:color w:val="333333"/>
          <w:sz w:val="20"/>
          <w:sz w:val="20"/>
          <w:szCs w:val="20"/>
          <w:rtl w:val="true"/>
        </w:rPr>
        <w:t xml:space="preserve">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نحوه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۱۶۹۵۶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۱۸۹۳۶</w:t>
      </w:r>
      <w:r>
        <w:rPr>
          <w:rFonts w:ascii="IRNazanin" w:hAnsi="IRNazanin" w:eastAsia="IRNazanin"/>
          <w:b w:val="false"/>
          <w:b w:val="false"/>
          <w:bCs w:val="false"/>
          <w:i w:val="false"/>
          <w:i w:val="false"/>
          <w:iCs w:val="false"/>
          <w:color w:val="333333"/>
          <w:sz w:val="20"/>
          <w:sz w:val="20"/>
          <w:szCs w:val="20"/>
          <w:rtl w:val="true"/>
        </w:rPr>
        <w:t xml:space="preserve"> ، قضاء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۴۹۲۴</w:t>
      </w:r>
      <w:r>
        <w:rPr>
          <w:rFonts w:ascii="IRNazanin" w:hAnsi="IRNazanin" w:eastAsia="IRNazanin"/>
          <w:b w:val="false"/>
          <w:b w:val="false"/>
          <w:bCs w:val="false"/>
          <w:i w:val="false"/>
          <w:i w:val="false"/>
          <w:iCs w:val="false"/>
          <w:color w:val="333333"/>
          <w:sz w:val="20"/>
          <w:sz w:val="20"/>
          <w:szCs w:val="20"/>
          <w:rtl w:val="true"/>
        </w:rPr>
        <w:t xml:space="preserve"> كلّها عن مسلمة بن مخلّد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۶۴۳۲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عليه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۲۲۶۲۲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كلّها عن أبي قتادة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لوط عن إسحاق عن أبيه عن جدّه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لوط بن إسحاق عن أبيه عن جدّه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عن محمّد بن مجيب عن الإمام الصادق عن أبيه عن جدّه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قضاء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محمّد بن مجيب عن الإمام الصادق عن أبيه عن جدّه عليهم السلام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مسمع أبي سيّار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مسمع كردين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مسمع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عن حمران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كلّها عن معمّر بن خلّاد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الحسن بن عليّ الوشّاء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نحوه ، 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على أحدكم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۳۳۷۷</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عبيداللَّه بن الوليد الوصّافي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سنان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عبّاس وأبي هريرة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المُستغيثُ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أبيه الإمام الحسن عن أبيه عليهما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عنه صلى اللَّه عليه و آله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الحسن عن أبيه عن جدّه الإمام الحسن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في المِعاء وتقطيع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مغص</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 العمّال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۷۲۳۰</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عبّاس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كلّها عن سدير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۴۳۵۶۰</w:t>
      </w:r>
      <w:r>
        <w:rPr>
          <w:rFonts w:ascii="IRNazanin" w:hAnsi="IRNazanin" w:eastAsia="IRNazanin"/>
          <w:b w:val="false"/>
          <w:b w:val="false"/>
          <w:bCs w:val="false"/>
          <w:i w:val="false"/>
          <w:i w:val="false"/>
          <w:iCs w:val="false"/>
          <w:color w:val="333333"/>
          <w:sz w:val="20"/>
          <w:sz w:val="20"/>
          <w:szCs w:val="20"/>
          <w:rtl w:val="true"/>
        </w:rPr>
        <w:t xml:space="preserve">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السلام‌عنه صلى اللَّه عليه و آله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ستر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الدنيا والآخرة</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كلّها عن ذريح المحاربي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لهث</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كلّها عن زيد الشحّام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القرية ومُقدَّم أصحاب الزراعة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كلاهما عن ثابت بن دينار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عن ثابت بن دينار الثمالي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۲۱۱۷۳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۱۳۴۴۳</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أنس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 واللَّعبُ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بطراً أو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الامتلاء كأنّهُ مَلأَ بِهِ فَمَهُ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هنا أنّه فتح فاه وامتلأ من الضحك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 الحَرُّ والرجل يخور خُؤُورةً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وانكسر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وخار الثَور يخُور خُوارًا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والتطاولُ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معاذ ،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وفتن</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عنه عليهما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يصير الفرح سبباً لخرقه وسفهه بحيث إذا ضحك لم ينشق فاه ، ولم يفتحه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النزق والخفّة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الفرح ، والنشاط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يصير شدّة فرحه سبباً لنزوقه وخفّته ، وذهاب عقله أو عدوله عن الحقّ وميله إلى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لقاء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عبداللَّه بن يونس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نحوه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المعيار و 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نحوه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الضحك ، الضحك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۳۸۸۳</w:t>
      </w:r>
      <w:r>
        <w:rPr>
          <w:rFonts w:ascii="IRNazanin" w:hAnsi="IRNazanin" w:eastAsia="IRNazanin"/>
          <w:b w:val="false"/>
          <w:b w:val="false"/>
          <w:bCs w:val="false"/>
          <w:i w:val="false"/>
          <w:i w:val="false"/>
          <w:iCs w:val="false"/>
          <w:color w:val="333333"/>
          <w:sz w:val="20"/>
          <w:sz w:val="20"/>
          <w:szCs w:val="20"/>
          <w:rtl w:val="true"/>
        </w:rPr>
        <w:t xml:space="preserve"> عن اُسامة بن زيد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الحسن بن كليب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وليس فيها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الحلبي عن الإمام الصادق عليه السلام وليس فيه ذيله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أشاح بوجهه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بوجهه وأشاح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 في الإعراض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أشاح بمعنى حَذِرَ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حَبَّةُ الغَمام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البَرَدَ ، شبّه بهِ ثَغرَهُ صلى اللَّه عليه و آله ، ومعناه يكشف شفتيه عن ثغر أبيض يشبه حبّ الغمام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محمّد بن إسحاق عن الإمام الرّضا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هالة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لهاة ؛ وهي اللّحمات في سقف أقصى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نوف البكالي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الشقّ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إن ضحك لم يشقّ فاه ولم يفتحه كثيراً حتّى يبلغ القهقهة كما هو شأن الكرماء ، أو من الخُرْق والخَرق بمعنى الحمق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يبالغ فى الضحك حتّى ينتهي إلى الخرق والسفه والحمق ، بل يقتصر على التبسّم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حبّة بن جوين العرني في صفة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ذي النون بن إبراهيم المصري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ينزق</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كلاهما عن خالد بن طهمان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الضحك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قهقهت فقل حين 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۴۹۴۲</w:t>
      </w:r>
      <w:r>
        <w:rPr>
          <w:rFonts w:ascii="IRNazanin" w:hAnsi="IRNazanin" w:eastAsia="IRNazanin"/>
          <w:b w:val="false"/>
          <w:b w:val="false"/>
          <w:bCs w:val="false"/>
          <w:i w:val="false"/>
          <w:i w:val="false"/>
          <w:iCs w:val="false"/>
          <w:color w:val="333333"/>
          <w:sz w:val="20"/>
          <w:sz w:val="20"/>
          <w:szCs w:val="20"/>
          <w:rtl w:val="true"/>
        </w:rPr>
        <w:t xml:space="preserve"> كلاهما عن أبي ذر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حريز عن الإمام الصادق عليه السلام وليس فيه صدره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۵۵۵۱</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مزاحه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ضحكه 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عنبسة العابد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۹۷۶۹</w:t>
      </w:r>
      <w:r>
        <w:rPr>
          <w:rFonts w:ascii="IRNazanin" w:hAnsi="IRNazanin" w:eastAsia="IRNazanin"/>
          <w:b w:val="false"/>
          <w:b w:val="false"/>
          <w:bCs w:val="false"/>
          <w:i w:val="false"/>
          <w:i w:val="false"/>
          <w:iCs w:val="false"/>
          <w:color w:val="333333"/>
          <w:sz w:val="20"/>
          <w:sz w:val="20"/>
          <w:szCs w:val="20"/>
          <w:rtl w:val="true"/>
        </w:rPr>
        <w:t xml:space="preserve"> نحوه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كناية عن الأباطيل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۸۸۸۷</w:t>
      </w:r>
      <w:r>
        <w:rPr>
          <w:rFonts w:ascii="IRNazanin" w:hAnsi="IRNazanin" w:eastAsia="IRNazanin"/>
          <w:b w:val="false"/>
          <w:b w:val="false"/>
          <w:bCs w:val="false"/>
          <w:i w:val="false"/>
          <w:i w:val="false"/>
          <w:iCs w:val="false"/>
          <w:color w:val="333333"/>
          <w:sz w:val="20"/>
          <w:sz w:val="20"/>
          <w:szCs w:val="20"/>
          <w:rtl w:val="true"/>
        </w:rPr>
        <w:t xml:space="preserve"> عن أبي أمامة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الرضا عن أبيه عليهما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والغَيره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السَّوَرة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الوثبة وما يعتريه من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كلّ شي‌ء ، وغرب كلّ شي‌ء حدُّهُ ، والغرب والغربة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 وهو ما يبدر من حدّة الرجل عند غضبه من قولٍ أو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وليس فيها صدره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كلّها عن الحسن بن فضّال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كلّها عن الريّان بن شبيب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كتاب عتيق لمحدّثي أصحابنا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الجعفي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المحبّب إلى أبويه ، وهو في الأصل ولد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ظئر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زوج مرضعته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۹۴۰۴</w:t>
      </w:r>
      <w:r>
        <w:rPr>
          <w:rFonts w:ascii="IRNazanin" w:hAnsi="IRNazanin" w:eastAsia="IRNazanin"/>
          <w:b w:val="false"/>
          <w:b w:val="false"/>
          <w:bCs w:val="false"/>
          <w:i w:val="false"/>
          <w:i w:val="false"/>
          <w:iCs w:val="false"/>
          <w:color w:val="333333"/>
          <w:sz w:val="20"/>
          <w:sz w:val="20"/>
          <w:szCs w:val="20"/>
          <w:rtl w:val="true"/>
        </w:rPr>
        <w:t xml:space="preserve"> عن عمران بن الحصين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۴۲۸۹۸</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۶۶۷۲</w:t>
      </w:r>
      <w:r>
        <w:rPr>
          <w:rFonts w:ascii="IRNazanin" w:hAnsi="IRNazanin" w:eastAsia="IRNazanin"/>
          <w:b w:val="false"/>
          <w:b w:val="false"/>
          <w:bCs w:val="false"/>
          <w:i w:val="false"/>
          <w:i w:val="false"/>
          <w:iCs w:val="false"/>
          <w:color w:val="333333"/>
          <w:sz w:val="20"/>
          <w:sz w:val="20"/>
          <w:szCs w:val="20"/>
          <w:rtl w:val="true"/>
        </w:rPr>
        <w:t xml:space="preserve"> عن مكحول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عن عائشة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منذر الجوّان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أرضي له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۴۷۲۳</w:t>
      </w:r>
      <w:r>
        <w:rPr>
          <w:rFonts w:ascii="IRNazanin" w:hAnsi="IRNazanin" w:eastAsia="IRNazanin"/>
          <w:b w:val="false"/>
          <w:b w:val="false"/>
          <w:bCs w:val="false"/>
          <w:i w:val="false"/>
          <w:i w:val="false"/>
          <w:iCs w:val="false"/>
          <w:color w:val="333333"/>
          <w:sz w:val="20"/>
          <w:sz w:val="20"/>
          <w:szCs w:val="20"/>
          <w:rtl w:val="true"/>
        </w:rPr>
        <w:t xml:space="preserve"> عن قتادة من دون إسناد إلى أحد من أهل البيت عليهم السلام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۱۵۵۲۹</w:t>
      </w:r>
      <w:r>
        <w:rPr>
          <w:rFonts w:ascii="IRNazanin" w:hAnsi="IRNazanin" w:eastAsia="IRNazanin"/>
          <w:b w:val="false"/>
          <w:b w:val="false"/>
          <w:bCs w:val="false"/>
          <w:i w:val="false"/>
          <w:i w:val="false"/>
          <w:iCs w:val="false"/>
          <w:color w:val="333333"/>
          <w:sz w:val="20"/>
          <w:sz w:val="20"/>
          <w:szCs w:val="20"/>
          <w:rtl w:val="true"/>
        </w:rPr>
        <w:t xml:space="preserve"> عن السدي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أظمأ ريّها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أعطش ارتواءها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أضحى فيأها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أحرّ ظلّها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۳۲۴۸</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ما اُوتي له من سوء العذاب وما زُوي عنه من حسن الثواب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من دون إسناد إلى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جعفر الجعفري عن الإمام الصادق عن أبيه عليهما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عن بلال بن سعد وكلاهما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يَتبحَّجُ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يتعظّمُ ويفتخر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عليهما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عنه عليهما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نحوه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الذي لا يَجرّ به نفعاً ولا يدفع به ضرّاً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والباطِلُ والتُهمة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موردى است كه فرد از سر تعصّب به داشته‌هاى خود و يا وابستگانش ، بدانها دلخوش و خرسند باشد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عبدالملك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۹۵۱۴</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86615</Words>
  <Characters>308848</Characters>
  <CharactersWithSpaces>393399</CharactersWithSpaces>
  <Paragraphs>2065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2026-08-17T00:11:56Z</dcterms:created>
  <dc:creator>ghaemiyeh.com</dc:creator>
  <dc:description/>
  <dc:language>en-US</dc:language>
  <cp:lastModifiedBy/>
  <dcterms:modified xsi:type="dcterms:W3CDTF">2026-08-17T03:42:12Z</dcterms:modified>
  <cp:revision>1</cp:revision>
  <dc:subject/>
  <dc:title>الگوی شادی از نگاه قرآن و حدیث فارسی - عربی</dc:title>
</cp:coreProperties>
</file>

<file path=docProps/custom.xml><?xml version="1.0" encoding="utf-8"?>
<Properties xmlns="http://schemas.openxmlformats.org/officeDocument/2006/custom-properties" xmlns:vt="http://schemas.openxmlformats.org/officeDocument/2006/docPropsVTypes"/>
</file>