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حمایت از تولید ملی در سیره عالمان دینی و نخبگان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4485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724487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724489_3650668749">
            <w:r>
              <w:rPr>
                <w:webHidden/>
                <w:rStyle w:val="IndexLink"/>
                <w:rtl w:val="true"/>
              </w:rPr>
              <w:t>ديباچه</w:t>
            </w:r>
            <w:r>
              <w:rPr>
                <w:rStyle w:val="IndexLink"/>
                <w:rtl w:val="true"/>
              </w:rPr>
              <w:tab/>
            </w:r>
            <w:r>
              <w:rPr>
                <w:rStyle w:val="IndexLink"/>
              </w:rPr>
              <w:t>20</w:t>
            </w:r>
          </w:hyperlink>
        </w:p>
        <w:p>
          <w:pPr>
            <w:pStyle w:val="Contents2"/>
            <w:tabs>
              <w:tab w:val="clear" w:pos="8743"/>
              <w:tab w:val="right" w:pos="9026" w:leader="dot"/>
            </w:tabs>
            <w:rPr/>
          </w:pPr>
          <w:hyperlink w:anchor="__RefHeading___Toc4724491_365066874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4724493_3650668749">
            <w:r>
              <w:rPr>
                <w:webHidden/>
                <w:rStyle w:val="IndexLink"/>
                <w:rtl w:val="true"/>
              </w:rPr>
              <w:t>فصل اول</w:t>
            </w:r>
            <w:r>
              <w:rPr>
                <w:rStyle w:val="IndexLink"/>
                <w:rtl w:val="true"/>
              </w:rPr>
              <w:t xml:space="preserve">: </w:t>
            </w:r>
            <w:r>
              <w:rPr>
                <w:rStyle w:val="IndexLink"/>
                <w:rtl w:val="true"/>
              </w:rPr>
              <w:t>كلياتي در باب توليد و بررسي انديشه اسلامي</w:t>
            </w:r>
            <w:r>
              <w:rPr>
                <w:rStyle w:val="IndexLink"/>
                <w:rtl w:val="true"/>
              </w:rPr>
              <w:tab/>
            </w:r>
            <w:r>
              <w:rPr>
                <w:rStyle w:val="IndexLink"/>
              </w:rPr>
              <w:t>26</w:t>
            </w:r>
          </w:hyperlink>
        </w:p>
        <w:p>
          <w:pPr>
            <w:pStyle w:val="Contents3"/>
            <w:tabs>
              <w:tab w:val="clear" w:pos="8459"/>
              <w:tab w:val="right" w:pos="9026" w:leader="dot"/>
            </w:tabs>
            <w:rPr/>
          </w:pPr>
          <w:hyperlink w:anchor="__RefHeading___Toc4724495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724497_3650668749">
            <w:r>
              <w:rPr>
                <w:webHidden/>
                <w:rStyle w:val="IndexLink"/>
              </w:rPr>
              <w:t>1</w:t>
            </w:r>
            <w:r>
              <w:rPr>
                <w:rStyle w:val="IndexLink"/>
                <w:rtl w:val="true"/>
              </w:rPr>
              <w:t xml:space="preserve">. </w:t>
            </w:r>
            <w:r>
              <w:rPr>
                <w:rStyle w:val="IndexLink"/>
                <w:rtl w:val="true"/>
              </w:rPr>
              <w:t>نگاهي به شعار سال</w:t>
            </w:r>
            <w:r>
              <w:rPr>
                <w:rStyle w:val="IndexLink"/>
                <w:rtl w:val="true"/>
              </w:rPr>
              <w:tab/>
            </w:r>
            <w:r>
              <w:rPr>
                <w:rStyle w:val="IndexLink"/>
              </w:rPr>
              <w:t>26</w:t>
            </w:r>
          </w:hyperlink>
        </w:p>
        <w:p>
          <w:pPr>
            <w:pStyle w:val="Contents4"/>
            <w:tabs>
              <w:tab w:val="clear" w:pos="8176"/>
              <w:tab w:val="right" w:pos="9026" w:leader="dot"/>
            </w:tabs>
            <w:rPr/>
          </w:pPr>
          <w:hyperlink w:anchor="__RefHeading___Toc4724499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724501_3650668749">
            <w:r>
              <w:rPr>
                <w:webHidden/>
                <w:rStyle w:val="IndexLink"/>
                <w:rtl w:val="true"/>
              </w:rPr>
              <w:t>الف</w:t>
            </w:r>
            <w:r>
              <w:rPr>
                <w:rStyle w:val="IndexLink"/>
                <w:rtl w:val="true"/>
              </w:rPr>
              <w:t xml:space="preserve">) </w:t>
            </w:r>
            <w:r>
              <w:rPr>
                <w:rStyle w:val="IndexLink"/>
                <w:rtl w:val="true"/>
              </w:rPr>
              <w:t>حكمت نام‌گذاري</w:t>
            </w:r>
            <w:r>
              <w:rPr>
                <w:rStyle w:val="IndexLink"/>
                <w:rtl w:val="true"/>
              </w:rPr>
              <w:tab/>
            </w:r>
            <w:r>
              <w:rPr>
                <w:rStyle w:val="IndexLink"/>
              </w:rPr>
              <w:t>26</w:t>
            </w:r>
          </w:hyperlink>
        </w:p>
        <w:p>
          <w:pPr>
            <w:pStyle w:val="Contents4"/>
            <w:tabs>
              <w:tab w:val="clear" w:pos="8176"/>
              <w:tab w:val="right" w:pos="9026" w:leader="dot"/>
            </w:tabs>
            <w:rPr/>
          </w:pPr>
          <w:hyperlink w:anchor="__RefHeading___Toc4724503_3650668749">
            <w:r>
              <w:rPr>
                <w:webHidden/>
                <w:rStyle w:val="IndexLink"/>
                <w:rtl w:val="true"/>
              </w:rPr>
              <w:t>ب</w:t>
            </w:r>
            <w:r>
              <w:rPr>
                <w:rStyle w:val="IndexLink"/>
                <w:rtl w:val="true"/>
              </w:rPr>
              <w:t xml:space="preserve">) </w:t>
            </w:r>
            <w:r>
              <w:rPr>
                <w:rStyle w:val="IndexLink"/>
                <w:rtl w:val="true"/>
              </w:rPr>
              <w:t>ارتباط شعار امسال با شعارهاي سال‌هاي گذشته</w:t>
            </w:r>
            <w:r>
              <w:rPr>
                <w:rStyle w:val="IndexLink"/>
                <w:rtl w:val="true"/>
              </w:rPr>
              <w:tab/>
            </w:r>
            <w:r>
              <w:rPr>
                <w:rStyle w:val="IndexLink"/>
              </w:rPr>
              <w:t>28</w:t>
            </w:r>
          </w:hyperlink>
        </w:p>
        <w:p>
          <w:pPr>
            <w:pStyle w:val="Contents3"/>
            <w:tabs>
              <w:tab w:val="clear" w:pos="8459"/>
              <w:tab w:val="right" w:pos="9026" w:leader="dot"/>
            </w:tabs>
            <w:rPr/>
          </w:pPr>
          <w:hyperlink w:anchor="__RefHeading___Toc4724505_3650668749">
            <w:r>
              <w:rPr>
                <w:webHidden/>
                <w:rStyle w:val="IndexLink"/>
              </w:rPr>
              <w:t>2</w:t>
            </w:r>
            <w:r>
              <w:rPr>
                <w:rStyle w:val="IndexLink"/>
                <w:rtl w:val="true"/>
              </w:rPr>
              <w:t xml:space="preserve">. </w:t>
            </w:r>
            <w:r>
              <w:rPr>
                <w:rStyle w:val="IndexLink"/>
                <w:rtl w:val="true"/>
              </w:rPr>
              <w:t>كليات و مفاهيم</w:t>
            </w:r>
            <w:r>
              <w:rPr>
                <w:rStyle w:val="IndexLink"/>
                <w:rtl w:val="true"/>
              </w:rPr>
              <w:tab/>
            </w:r>
            <w:r>
              <w:rPr>
                <w:rStyle w:val="IndexLink"/>
              </w:rPr>
              <w:t>29</w:t>
            </w:r>
          </w:hyperlink>
        </w:p>
        <w:p>
          <w:pPr>
            <w:pStyle w:val="Contents4"/>
            <w:tabs>
              <w:tab w:val="clear" w:pos="8176"/>
              <w:tab w:val="right" w:pos="9026" w:leader="dot"/>
            </w:tabs>
            <w:rPr/>
          </w:pPr>
          <w:hyperlink w:anchor="__RefHeading___Toc4724507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724509_3650668749">
            <w:r>
              <w:rPr>
                <w:webHidden/>
                <w:rStyle w:val="IndexLink"/>
                <w:rtl w:val="true"/>
              </w:rPr>
              <w:t>الف</w:t>
            </w:r>
            <w:r>
              <w:rPr>
                <w:rStyle w:val="IndexLink"/>
                <w:rtl w:val="true"/>
              </w:rPr>
              <w:t xml:space="preserve">) </w:t>
            </w:r>
            <w:r>
              <w:rPr>
                <w:rStyle w:val="IndexLink"/>
                <w:rtl w:val="true"/>
              </w:rPr>
              <w:t>خود كفايي</w:t>
            </w:r>
            <w:r>
              <w:rPr>
                <w:rStyle w:val="IndexLink"/>
                <w:rtl w:val="true"/>
              </w:rPr>
              <w:tab/>
            </w:r>
            <w:r>
              <w:rPr>
                <w:rStyle w:val="IndexLink"/>
              </w:rPr>
              <w:t>29</w:t>
            </w:r>
          </w:hyperlink>
        </w:p>
        <w:p>
          <w:pPr>
            <w:pStyle w:val="Contents4"/>
            <w:tabs>
              <w:tab w:val="clear" w:pos="8176"/>
              <w:tab w:val="right" w:pos="9026" w:leader="dot"/>
            </w:tabs>
            <w:rPr/>
          </w:pPr>
          <w:hyperlink w:anchor="__RefHeading___Toc4724511_3650668749">
            <w:r>
              <w:rPr>
                <w:webHidden/>
                <w:rStyle w:val="IndexLink"/>
                <w:rtl w:val="true"/>
              </w:rPr>
              <w:t>ب</w:t>
            </w:r>
            <w:r>
              <w:rPr>
                <w:rStyle w:val="IndexLink"/>
                <w:rtl w:val="true"/>
              </w:rPr>
              <w:t xml:space="preserve">) </w:t>
            </w:r>
            <w:r>
              <w:rPr>
                <w:rStyle w:val="IndexLink"/>
                <w:rtl w:val="true"/>
              </w:rPr>
              <w:t>عالمان ديني</w:t>
            </w:r>
            <w:r>
              <w:rPr>
                <w:rStyle w:val="IndexLink"/>
                <w:rtl w:val="true"/>
              </w:rPr>
              <w:tab/>
            </w:r>
            <w:r>
              <w:rPr>
                <w:rStyle w:val="IndexLink"/>
              </w:rPr>
              <w:t>30</w:t>
            </w:r>
          </w:hyperlink>
        </w:p>
        <w:p>
          <w:pPr>
            <w:pStyle w:val="Contents4"/>
            <w:tabs>
              <w:tab w:val="clear" w:pos="8176"/>
              <w:tab w:val="right" w:pos="9026" w:leader="dot"/>
            </w:tabs>
            <w:rPr/>
          </w:pPr>
          <w:hyperlink w:anchor="__RefHeading___Toc4724513_3650668749">
            <w:r>
              <w:rPr>
                <w:webHidden/>
                <w:rStyle w:val="IndexLink"/>
                <w:rtl w:val="true"/>
              </w:rPr>
              <w:t>ج</w:t>
            </w:r>
            <w:r>
              <w:rPr>
                <w:rStyle w:val="IndexLink"/>
                <w:rtl w:val="true"/>
              </w:rPr>
              <w:t xml:space="preserve">) </w:t>
            </w:r>
            <w:r>
              <w:rPr>
                <w:rStyle w:val="IndexLink"/>
                <w:rtl w:val="true"/>
              </w:rPr>
              <w:t>نخبگان</w:t>
            </w:r>
            <w:r>
              <w:rPr>
                <w:rStyle w:val="IndexLink"/>
                <w:rtl w:val="true"/>
              </w:rPr>
              <w:tab/>
            </w:r>
            <w:r>
              <w:rPr>
                <w:rStyle w:val="IndexLink"/>
              </w:rPr>
              <w:t>31</w:t>
            </w:r>
          </w:hyperlink>
        </w:p>
        <w:p>
          <w:pPr>
            <w:pStyle w:val="Contents4"/>
            <w:tabs>
              <w:tab w:val="clear" w:pos="8176"/>
              <w:tab w:val="right" w:pos="9026" w:leader="dot"/>
            </w:tabs>
            <w:rPr/>
          </w:pPr>
          <w:hyperlink w:anchor="__RefHeading___Toc4724515_3650668749">
            <w:r>
              <w:rPr>
                <w:webHidden/>
                <w:rStyle w:val="IndexLink"/>
                <w:rtl w:val="true"/>
              </w:rPr>
              <w:t>د</w:t>
            </w:r>
            <w:r>
              <w:rPr>
                <w:rStyle w:val="IndexLink"/>
                <w:rtl w:val="true"/>
              </w:rPr>
              <w:t xml:space="preserve">) </w:t>
            </w:r>
            <w:r>
              <w:rPr>
                <w:rStyle w:val="IndexLink"/>
                <w:rtl w:val="true"/>
              </w:rPr>
              <w:t>اقتصاد</w:t>
            </w:r>
            <w:r>
              <w:rPr>
                <w:rStyle w:val="IndexLink"/>
                <w:rtl w:val="true"/>
              </w:rPr>
              <w:tab/>
            </w:r>
            <w:r>
              <w:rPr>
                <w:rStyle w:val="IndexLink"/>
              </w:rPr>
              <w:t>32</w:t>
            </w:r>
          </w:hyperlink>
        </w:p>
        <w:p>
          <w:pPr>
            <w:pStyle w:val="Contents4"/>
            <w:tabs>
              <w:tab w:val="clear" w:pos="8176"/>
              <w:tab w:val="right" w:pos="9026" w:leader="dot"/>
            </w:tabs>
            <w:rPr/>
          </w:pPr>
          <w:hyperlink w:anchor="__RefHeading___Toc4724517_3650668749">
            <w:r>
              <w:rPr>
                <w:webHidden/>
                <w:rStyle w:val="IndexLink"/>
                <w:rtl w:val="true"/>
              </w:rPr>
              <w:t>هـ</w:t>
            </w:r>
            <w:r>
              <w:rPr>
                <w:rStyle w:val="IndexLink"/>
                <w:rtl w:val="true"/>
              </w:rPr>
              <w:t xml:space="preserve">) </w:t>
            </w:r>
            <w:r>
              <w:rPr>
                <w:rStyle w:val="IndexLink"/>
                <w:rtl w:val="true"/>
              </w:rPr>
              <w:t>توليد ملي</w:t>
            </w:r>
            <w:r>
              <w:rPr>
                <w:rStyle w:val="IndexLink"/>
                <w:rtl w:val="true"/>
              </w:rPr>
              <w:tab/>
            </w:r>
            <w:r>
              <w:rPr>
                <w:rStyle w:val="IndexLink"/>
              </w:rPr>
              <w:t>33</w:t>
            </w:r>
          </w:hyperlink>
        </w:p>
        <w:p>
          <w:pPr>
            <w:pStyle w:val="Contents4"/>
            <w:tabs>
              <w:tab w:val="clear" w:pos="8176"/>
              <w:tab w:val="right" w:pos="9026" w:leader="dot"/>
            </w:tabs>
            <w:rPr/>
          </w:pPr>
          <w:hyperlink w:anchor="__RefHeading___Toc4724519_3650668749">
            <w:r>
              <w:rPr>
                <w:webHidden/>
                <w:rStyle w:val="IndexLink"/>
                <w:rtl w:val="true"/>
              </w:rPr>
              <w:t>و</w:t>
            </w:r>
            <w:r>
              <w:rPr>
                <w:rStyle w:val="IndexLink"/>
                <w:rtl w:val="true"/>
              </w:rPr>
              <w:t xml:space="preserve">) </w:t>
            </w:r>
            <w:r>
              <w:rPr>
                <w:rStyle w:val="IndexLink"/>
                <w:rtl w:val="true"/>
              </w:rPr>
              <w:t>پي‌آمدهاي توليد ملي</w:t>
            </w:r>
            <w:r>
              <w:rPr>
                <w:rStyle w:val="IndexLink"/>
                <w:rtl w:val="true"/>
              </w:rPr>
              <w:tab/>
            </w:r>
            <w:r>
              <w:rPr>
                <w:rStyle w:val="IndexLink"/>
              </w:rPr>
              <w:t>34</w:t>
            </w:r>
          </w:hyperlink>
        </w:p>
        <w:p>
          <w:pPr>
            <w:pStyle w:val="Contents4"/>
            <w:tabs>
              <w:tab w:val="clear" w:pos="8176"/>
              <w:tab w:val="right" w:pos="9026" w:leader="dot"/>
            </w:tabs>
            <w:rPr/>
          </w:pPr>
          <w:hyperlink w:anchor="__RefHeading___Toc4724521_3650668749">
            <w:r>
              <w:rPr>
                <w:webHidden/>
                <w:rStyle w:val="IndexLink"/>
                <w:rtl w:val="true"/>
              </w:rPr>
              <w:t>ز</w:t>
            </w:r>
            <w:r>
              <w:rPr>
                <w:rStyle w:val="IndexLink"/>
                <w:rtl w:val="true"/>
              </w:rPr>
              <w:t xml:space="preserve">) </w:t>
            </w:r>
            <w:r>
              <w:rPr>
                <w:rStyle w:val="IndexLink"/>
                <w:rtl w:val="true"/>
              </w:rPr>
              <w:t>الزامات توليد ملي</w:t>
            </w:r>
            <w:r>
              <w:rPr>
                <w:rStyle w:val="IndexLink"/>
                <w:rtl w:val="true"/>
              </w:rPr>
              <w:tab/>
            </w:r>
            <w:r>
              <w:rPr>
                <w:rStyle w:val="IndexLink"/>
              </w:rPr>
              <w:t>36</w:t>
            </w:r>
          </w:hyperlink>
        </w:p>
        <w:p>
          <w:pPr>
            <w:pStyle w:val="Contents5"/>
            <w:tabs>
              <w:tab w:val="clear" w:pos="7892"/>
              <w:tab w:val="right" w:pos="9026" w:leader="dot"/>
            </w:tabs>
            <w:rPr/>
          </w:pPr>
          <w:hyperlink w:anchor="__RefHeading___Toc4724523_365066874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4724525_3650668749">
            <w:r>
              <w:rPr>
                <w:webHidden/>
                <w:rStyle w:val="IndexLink"/>
                <w:rtl w:val="true"/>
              </w:rPr>
              <w:t>يك</w:t>
            </w:r>
            <w:r>
              <w:rPr>
                <w:rStyle w:val="IndexLink"/>
                <w:rtl w:val="true"/>
              </w:rPr>
              <w:t>_</w:t>
            </w:r>
            <w:r>
              <w:rPr>
                <w:rStyle w:val="IndexLink"/>
                <w:rtl w:val="true"/>
              </w:rPr>
              <w:t>احساس مسئوليت عمومي و عزم ملي</w:t>
            </w:r>
            <w:r>
              <w:rPr>
                <w:rStyle w:val="IndexLink"/>
                <w:rtl w:val="true"/>
              </w:rPr>
              <w:tab/>
            </w:r>
            <w:r>
              <w:rPr>
                <w:rStyle w:val="IndexLink"/>
              </w:rPr>
              <w:t>36</w:t>
            </w:r>
          </w:hyperlink>
        </w:p>
        <w:p>
          <w:pPr>
            <w:pStyle w:val="Contents5"/>
            <w:tabs>
              <w:tab w:val="clear" w:pos="7892"/>
              <w:tab w:val="right" w:pos="9026" w:leader="dot"/>
            </w:tabs>
            <w:rPr/>
          </w:pPr>
          <w:hyperlink w:anchor="__RefHeading___Toc4724527_3650668749">
            <w:r>
              <w:rPr>
                <w:webHidden/>
                <w:rStyle w:val="IndexLink"/>
                <w:rtl w:val="true"/>
              </w:rPr>
              <w:t>دو</w:t>
            </w:r>
            <w:r>
              <w:rPr>
                <w:rStyle w:val="IndexLink"/>
                <w:rtl w:val="true"/>
              </w:rPr>
              <w:t xml:space="preserve">_ </w:t>
            </w:r>
            <w:r>
              <w:rPr>
                <w:rStyle w:val="IndexLink"/>
                <w:rtl w:val="true"/>
              </w:rPr>
              <w:t>فرهنگ‌سازي</w:t>
            </w:r>
            <w:r>
              <w:rPr>
                <w:rStyle w:val="IndexLink"/>
                <w:rtl w:val="true"/>
              </w:rPr>
              <w:tab/>
            </w:r>
            <w:r>
              <w:rPr>
                <w:rStyle w:val="IndexLink"/>
              </w:rPr>
              <w:t>36</w:t>
            </w:r>
          </w:hyperlink>
        </w:p>
        <w:p>
          <w:pPr>
            <w:pStyle w:val="Contents5"/>
            <w:tabs>
              <w:tab w:val="clear" w:pos="7892"/>
              <w:tab w:val="right" w:pos="9026" w:leader="dot"/>
            </w:tabs>
            <w:rPr/>
          </w:pPr>
          <w:hyperlink w:anchor="__RefHeading___Toc4724529_3650668749">
            <w:r>
              <w:rPr>
                <w:webHidden/>
                <w:rStyle w:val="IndexLink"/>
                <w:rtl w:val="true"/>
              </w:rPr>
              <w:t>سه</w:t>
            </w:r>
            <w:r>
              <w:rPr>
                <w:rStyle w:val="IndexLink"/>
                <w:rtl w:val="true"/>
              </w:rPr>
              <w:t>_</w:t>
            </w:r>
            <w:r>
              <w:rPr>
                <w:rStyle w:val="IndexLink"/>
                <w:rtl w:val="true"/>
              </w:rPr>
              <w:t>هم‌افزايي ظرفيت‌ها، بسيج استعدادها و سرمايه‌هاي انساني و مادي</w:t>
            </w:r>
            <w:r>
              <w:rPr>
                <w:rStyle w:val="IndexLink"/>
                <w:rtl w:val="true"/>
              </w:rPr>
              <w:tab/>
            </w:r>
            <w:r>
              <w:rPr>
                <w:rStyle w:val="IndexLink"/>
              </w:rPr>
              <w:t>37</w:t>
            </w:r>
          </w:hyperlink>
        </w:p>
        <w:p>
          <w:pPr>
            <w:pStyle w:val="Contents5"/>
            <w:tabs>
              <w:tab w:val="clear" w:pos="7892"/>
              <w:tab w:val="right" w:pos="9026" w:leader="dot"/>
            </w:tabs>
            <w:rPr/>
          </w:pPr>
          <w:hyperlink w:anchor="__RefHeading___Toc4724531_3650668749">
            <w:r>
              <w:rPr>
                <w:webHidden/>
                <w:rStyle w:val="IndexLink"/>
                <w:rtl w:val="true"/>
              </w:rPr>
              <w:t>چهار</w:t>
            </w:r>
            <w:r>
              <w:rPr>
                <w:rStyle w:val="IndexLink"/>
                <w:rtl w:val="true"/>
              </w:rPr>
              <w:t>_</w:t>
            </w:r>
            <w:r>
              <w:rPr>
                <w:rStyle w:val="IndexLink"/>
                <w:rtl w:val="true"/>
              </w:rPr>
              <w:t>ايجاد و تقويت زيرساخت‌ها</w:t>
            </w:r>
            <w:r>
              <w:rPr>
                <w:rStyle w:val="IndexLink"/>
                <w:rtl w:val="true"/>
              </w:rPr>
              <w:tab/>
            </w:r>
            <w:r>
              <w:rPr>
                <w:rStyle w:val="IndexLink"/>
              </w:rPr>
              <w:t>37</w:t>
            </w:r>
          </w:hyperlink>
        </w:p>
        <w:p>
          <w:pPr>
            <w:pStyle w:val="Contents5"/>
            <w:tabs>
              <w:tab w:val="clear" w:pos="7892"/>
              <w:tab w:val="right" w:pos="9026" w:leader="dot"/>
            </w:tabs>
            <w:rPr/>
          </w:pPr>
          <w:hyperlink w:anchor="__RefHeading___Toc4724533_3650668749">
            <w:r>
              <w:rPr>
                <w:webHidden/>
                <w:rStyle w:val="IndexLink"/>
                <w:rtl w:val="true"/>
              </w:rPr>
              <w:t>پنج</w:t>
            </w:r>
            <w:r>
              <w:rPr>
                <w:rStyle w:val="IndexLink"/>
                <w:rtl w:val="true"/>
              </w:rPr>
              <w:t xml:space="preserve">_ </w:t>
            </w:r>
            <w:r>
              <w:rPr>
                <w:rStyle w:val="IndexLink"/>
                <w:rtl w:val="true"/>
              </w:rPr>
              <w:t>انگيزه ديني و تكليف شرعي</w:t>
            </w:r>
            <w:r>
              <w:rPr>
                <w:rStyle w:val="IndexLink"/>
                <w:rtl w:val="true"/>
              </w:rPr>
              <w:tab/>
            </w:r>
            <w:r>
              <w:rPr>
                <w:rStyle w:val="IndexLink"/>
              </w:rPr>
              <w:t>37</w:t>
            </w:r>
          </w:hyperlink>
        </w:p>
        <w:p>
          <w:pPr>
            <w:pStyle w:val="Contents5"/>
            <w:tabs>
              <w:tab w:val="clear" w:pos="7892"/>
              <w:tab w:val="right" w:pos="9026" w:leader="dot"/>
            </w:tabs>
            <w:rPr/>
          </w:pPr>
          <w:hyperlink w:anchor="__RefHeading___Toc4724535_3650668749">
            <w:r>
              <w:rPr>
                <w:webHidden/>
                <w:rStyle w:val="IndexLink"/>
                <w:rtl w:val="true"/>
              </w:rPr>
              <w:t>شش</w:t>
            </w:r>
            <w:r>
              <w:rPr>
                <w:rStyle w:val="IndexLink"/>
                <w:rtl w:val="true"/>
              </w:rPr>
              <w:t xml:space="preserve">_ </w:t>
            </w:r>
            <w:r>
              <w:rPr>
                <w:rStyle w:val="IndexLink"/>
                <w:rtl w:val="true"/>
              </w:rPr>
              <w:t>رقابت‌پذيري</w:t>
            </w:r>
            <w:r>
              <w:rPr>
                <w:rStyle w:val="IndexLink"/>
                <w:rtl w:val="true"/>
              </w:rPr>
              <w:tab/>
            </w:r>
            <w:r>
              <w:rPr>
                <w:rStyle w:val="IndexLink"/>
              </w:rPr>
              <w:t>38</w:t>
            </w:r>
          </w:hyperlink>
        </w:p>
        <w:p>
          <w:pPr>
            <w:pStyle w:val="Contents5"/>
            <w:tabs>
              <w:tab w:val="clear" w:pos="7892"/>
              <w:tab w:val="right" w:pos="9026" w:leader="dot"/>
            </w:tabs>
            <w:rPr/>
          </w:pPr>
          <w:hyperlink w:anchor="__RefHeading___Toc4724537_3650668749">
            <w:r>
              <w:rPr>
                <w:webHidden/>
                <w:rStyle w:val="IndexLink"/>
                <w:rtl w:val="true"/>
              </w:rPr>
              <w:t>هفت</w:t>
            </w:r>
            <w:r>
              <w:rPr>
                <w:rStyle w:val="IndexLink"/>
                <w:rtl w:val="true"/>
              </w:rPr>
              <w:t xml:space="preserve">_ </w:t>
            </w:r>
            <w:r>
              <w:rPr>
                <w:rStyle w:val="IndexLink"/>
                <w:rtl w:val="true"/>
              </w:rPr>
              <w:t>دانش‌محوري و توليد دانش</w:t>
            </w:r>
            <w:r>
              <w:rPr>
                <w:rStyle w:val="IndexLink"/>
                <w:rtl w:val="true"/>
              </w:rPr>
              <w:tab/>
            </w:r>
            <w:r>
              <w:rPr>
                <w:rStyle w:val="IndexLink"/>
              </w:rPr>
              <w:t>38</w:t>
            </w:r>
          </w:hyperlink>
        </w:p>
        <w:p>
          <w:pPr>
            <w:pStyle w:val="Contents5"/>
            <w:tabs>
              <w:tab w:val="clear" w:pos="7892"/>
              <w:tab w:val="right" w:pos="9026" w:leader="dot"/>
            </w:tabs>
            <w:rPr/>
          </w:pPr>
          <w:hyperlink w:anchor="__RefHeading___Toc4724539_3650668749">
            <w:r>
              <w:rPr>
                <w:webHidden/>
                <w:rStyle w:val="IndexLink"/>
                <w:rtl w:val="true"/>
              </w:rPr>
              <w:t>هشت</w:t>
            </w:r>
            <w:r>
              <w:rPr>
                <w:rStyle w:val="IndexLink"/>
                <w:rtl w:val="true"/>
              </w:rPr>
              <w:t>_</w:t>
            </w:r>
            <w:r>
              <w:rPr>
                <w:rStyle w:val="IndexLink"/>
                <w:rtl w:val="true"/>
              </w:rPr>
              <w:t>تشويق و ترغيب</w:t>
            </w:r>
            <w:r>
              <w:rPr>
                <w:rStyle w:val="IndexLink"/>
                <w:rtl w:val="true"/>
              </w:rPr>
              <w:tab/>
            </w:r>
            <w:r>
              <w:rPr>
                <w:rStyle w:val="IndexLink"/>
              </w:rPr>
              <w:t>39</w:t>
            </w:r>
          </w:hyperlink>
        </w:p>
        <w:p>
          <w:pPr>
            <w:pStyle w:val="Contents5"/>
            <w:tabs>
              <w:tab w:val="clear" w:pos="7892"/>
              <w:tab w:val="right" w:pos="9026" w:leader="dot"/>
            </w:tabs>
            <w:rPr/>
          </w:pPr>
          <w:hyperlink w:anchor="__RefHeading___Toc4724541_3650668749">
            <w:r>
              <w:rPr>
                <w:webHidden/>
                <w:rStyle w:val="IndexLink"/>
                <w:rtl w:val="true"/>
              </w:rPr>
              <w:t>نه</w:t>
            </w:r>
            <w:r>
              <w:rPr>
                <w:rStyle w:val="IndexLink"/>
                <w:rtl w:val="true"/>
              </w:rPr>
              <w:t>_</w:t>
            </w:r>
            <w:r>
              <w:rPr>
                <w:rStyle w:val="IndexLink"/>
                <w:rtl w:val="true"/>
              </w:rPr>
              <w:t>القاء ترويج تفكر جهاديدر برابر تهاجم اقتصادي دشمن</w:t>
            </w:r>
            <w:r>
              <w:rPr>
                <w:rStyle w:val="IndexLink"/>
                <w:rtl w:val="true"/>
              </w:rPr>
              <w:tab/>
            </w:r>
            <w:r>
              <w:rPr>
                <w:rStyle w:val="IndexLink"/>
              </w:rPr>
              <w:t>39</w:t>
            </w:r>
          </w:hyperlink>
        </w:p>
        <w:p>
          <w:pPr>
            <w:pStyle w:val="Contents5"/>
            <w:tabs>
              <w:tab w:val="clear" w:pos="7892"/>
              <w:tab w:val="right" w:pos="9026" w:leader="dot"/>
            </w:tabs>
            <w:rPr/>
          </w:pPr>
          <w:hyperlink w:anchor="__RefHeading___Toc4724543_3650668749">
            <w:r>
              <w:rPr>
                <w:webHidden/>
                <w:rStyle w:val="IndexLink"/>
                <w:rtl w:val="true"/>
              </w:rPr>
              <w:t>ده</w:t>
            </w:r>
            <w:r>
              <w:rPr>
                <w:rStyle w:val="IndexLink"/>
                <w:rtl w:val="true"/>
              </w:rPr>
              <w:t>_</w:t>
            </w:r>
            <w:r>
              <w:rPr>
                <w:rStyle w:val="IndexLink"/>
                <w:rtl w:val="true"/>
              </w:rPr>
              <w:t>غفلت‌زدايي</w:t>
            </w:r>
            <w:r>
              <w:rPr>
                <w:rStyle w:val="IndexLink"/>
                <w:rtl w:val="true"/>
              </w:rPr>
              <w:tab/>
            </w:r>
            <w:r>
              <w:rPr>
                <w:rStyle w:val="IndexLink"/>
              </w:rPr>
              <w:t>39</w:t>
            </w:r>
          </w:hyperlink>
        </w:p>
        <w:p>
          <w:pPr>
            <w:pStyle w:val="Contents5"/>
            <w:tabs>
              <w:tab w:val="clear" w:pos="7892"/>
              <w:tab w:val="right" w:pos="9026" w:leader="dot"/>
            </w:tabs>
            <w:rPr/>
          </w:pPr>
          <w:hyperlink w:anchor="__RefHeading___Toc4724545_3650668749">
            <w:r>
              <w:rPr>
                <w:webHidden/>
                <w:rStyle w:val="IndexLink"/>
                <w:rtl w:val="true"/>
              </w:rPr>
              <w:t>يازده</w:t>
            </w:r>
            <w:r>
              <w:rPr>
                <w:rStyle w:val="IndexLink"/>
                <w:rtl w:val="true"/>
              </w:rPr>
              <w:t xml:space="preserve">_ </w:t>
            </w:r>
            <w:r>
              <w:rPr>
                <w:rStyle w:val="IndexLink"/>
                <w:rtl w:val="true"/>
              </w:rPr>
              <w:t>ايجاد تعادل و تناسب، ميان توليد و توزيع و مصرف</w:t>
            </w:r>
            <w:r>
              <w:rPr>
                <w:rStyle w:val="IndexLink"/>
                <w:rtl w:val="true"/>
              </w:rPr>
              <w:tab/>
            </w:r>
            <w:r>
              <w:rPr>
                <w:rStyle w:val="IndexLink"/>
              </w:rPr>
              <w:t>40</w:t>
            </w:r>
          </w:hyperlink>
        </w:p>
        <w:p>
          <w:pPr>
            <w:pStyle w:val="Contents5"/>
            <w:tabs>
              <w:tab w:val="clear" w:pos="7892"/>
              <w:tab w:val="right" w:pos="9026" w:leader="dot"/>
            </w:tabs>
            <w:rPr/>
          </w:pPr>
          <w:hyperlink w:anchor="__RefHeading___Toc4724547_3650668749">
            <w:r>
              <w:rPr>
                <w:webHidden/>
                <w:rStyle w:val="IndexLink"/>
                <w:rtl w:val="true"/>
              </w:rPr>
              <w:t>دوازده</w:t>
            </w:r>
            <w:r>
              <w:rPr>
                <w:rStyle w:val="IndexLink"/>
                <w:rtl w:val="true"/>
              </w:rPr>
              <w:t>_</w:t>
            </w:r>
            <w:r>
              <w:rPr>
                <w:rStyle w:val="IndexLink"/>
                <w:rtl w:val="true"/>
              </w:rPr>
              <w:t>عزم ملي در مصرف كالاهاي داخلي</w:t>
            </w:r>
            <w:r>
              <w:rPr>
                <w:rStyle w:val="IndexLink"/>
                <w:rtl w:val="true"/>
              </w:rPr>
              <w:tab/>
            </w:r>
            <w:r>
              <w:rPr>
                <w:rStyle w:val="IndexLink"/>
              </w:rPr>
              <w:t>40</w:t>
            </w:r>
          </w:hyperlink>
        </w:p>
        <w:p>
          <w:pPr>
            <w:pStyle w:val="Contents5"/>
            <w:tabs>
              <w:tab w:val="clear" w:pos="7892"/>
              <w:tab w:val="right" w:pos="9026" w:leader="dot"/>
            </w:tabs>
            <w:rPr/>
          </w:pPr>
          <w:hyperlink w:anchor="__RefHeading___Toc4724549_3650668749">
            <w:r>
              <w:rPr>
                <w:webHidden/>
                <w:rStyle w:val="IndexLink"/>
                <w:rtl w:val="true"/>
              </w:rPr>
              <w:t>سيزده</w:t>
            </w:r>
            <w:r>
              <w:rPr>
                <w:rStyle w:val="IndexLink"/>
                <w:rtl w:val="true"/>
              </w:rPr>
              <w:t>_</w:t>
            </w:r>
            <w:r>
              <w:rPr>
                <w:rStyle w:val="IndexLink"/>
                <w:rtl w:val="true"/>
              </w:rPr>
              <w:t>توليد و عدالت توزيعي</w:t>
            </w:r>
            <w:r>
              <w:rPr>
                <w:rStyle w:val="IndexLink"/>
                <w:rtl w:val="true"/>
              </w:rPr>
              <w:tab/>
            </w:r>
            <w:r>
              <w:rPr>
                <w:rStyle w:val="IndexLink"/>
              </w:rPr>
              <w:t>40</w:t>
            </w:r>
          </w:hyperlink>
        </w:p>
        <w:p>
          <w:pPr>
            <w:pStyle w:val="Contents3"/>
            <w:tabs>
              <w:tab w:val="clear" w:pos="8459"/>
              <w:tab w:val="right" w:pos="9026" w:leader="dot"/>
            </w:tabs>
            <w:rPr/>
          </w:pPr>
          <w:hyperlink w:anchor="__RefHeading___Toc4724551_3650668749">
            <w:r>
              <w:rPr>
                <w:webHidden/>
                <w:rStyle w:val="IndexLink"/>
              </w:rPr>
              <w:t>3</w:t>
            </w:r>
            <w:r>
              <w:rPr>
                <w:rStyle w:val="IndexLink"/>
                <w:rtl w:val="true"/>
              </w:rPr>
              <w:t xml:space="preserve">. </w:t>
            </w:r>
            <w:r>
              <w:rPr>
                <w:rStyle w:val="IndexLink"/>
                <w:rtl w:val="true"/>
              </w:rPr>
              <w:t>توليد از منظر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4724553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724555_3650668749">
            <w:r>
              <w:rPr>
                <w:webHidden/>
                <w:rStyle w:val="IndexLink"/>
                <w:rtl w:val="true"/>
              </w:rPr>
              <w:t>الف</w:t>
            </w:r>
            <w:r>
              <w:rPr>
                <w:rStyle w:val="IndexLink"/>
                <w:rtl w:val="true"/>
              </w:rPr>
              <w:t xml:space="preserve">) </w:t>
            </w:r>
            <w:r>
              <w:rPr>
                <w:rStyle w:val="IndexLink"/>
                <w:rtl w:val="true"/>
              </w:rPr>
              <w:t>مباحث اصولي در توليد، از منظر اسلام</w:t>
            </w:r>
            <w:r>
              <w:rPr>
                <w:rStyle w:val="IndexLink"/>
                <w:rtl w:val="true"/>
              </w:rPr>
              <w:tab/>
            </w:r>
            <w:r>
              <w:rPr>
                <w:rStyle w:val="IndexLink"/>
              </w:rPr>
              <w:t>43</w:t>
            </w:r>
          </w:hyperlink>
        </w:p>
        <w:p>
          <w:pPr>
            <w:pStyle w:val="Contents5"/>
            <w:tabs>
              <w:tab w:val="clear" w:pos="7892"/>
              <w:tab w:val="right" w:pos="9026" w:leader="dot"/>
            </w:tabs>
            <w:rPr/>
          </w:pPr>
          <w:hyperlink w:anchor="__RefHeading___Toc4724557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724559_3650668749">
            <w:r>
              <w:rPr>
                <w:webHidden/>
                <w:rStyle w:val="IndexLink"/>
                <w:rtl w:val="true"/>
              </w:rPr>
              <w:t>يك</w:t>
            </w:r>
            <w:r>
              <w:rPr>
                <w:rStyle w:val="IndexLink"/>
                <w:rtl w:val="true"/>
              </w:rPr>
              <w:t>_</w:t>
            </w:r>
            <w:r>
              <w:rPr>
                <w:rStyle w:val="IndexLink"/>
                <w:rtl w:val="true"/>
              </w:rPr>
              <w:t>ايجاد امنيت اقتصادي</w:t>
            </w:r>
            <w:r>
              <w:rPr>
                <w:rStyle w:val="IndexLink"/>
                <w:rtl w:val="true"/>
              </w:rPr>
              <w:tab/>
            </w:r>
            <w:r>
              <w:rPr>
                <w:rStyle w:val="IndexLink"/>
              </w:rPr>
              <w:t>43</w:t>
            </w:r>
          </w:hyperlink>
        </w:p>
        <w:p>
          <w:pPr>
            <w:pStyle w:val="Contents5"/>
            <w:tabs>
              <w:tab w:val="clear" w:pos="7892"/>
              <w:tab w:val="right" w:pos="9026" w:leader="dot"/>
            </w:tabs>
            <w:rPr/>
          </w:pPr>
          <w:hyperlink w:anchor="__RefHeading___Toc4724561_3650668749">
            <w:r>
              <w:rPr>
                <w:webHidden/>
                <w:rStyle w:val="IndexLink"/>
                <w:rtl w:val="true"/>
              </w:rPr>
              <w:t>دو</w:t>
            </w:r>
            <w:r>
              <w:rPr>
                <w:rStyle w:val="IndexLink"/>
                <w:rtl w:val="true"/>
              </w:rPr>
              <w:t xml:space="preserve">_ </w:t>
            </w:r>
            <w:r>
              <w:rPr>
                <w:rStyle w:val="IndexLink"/>
                <w:rtl w:val="true"/>
              </w:rPr>
              <w:t>تقويت جامعه</w:t>
            </w:r>
            <w:r>
              <w:rPr>
                <w:rStyle w:val="IndexLink"/>
                <w:rtl w:val="true"/>
              </w:rPr>
              <w:tab/>
            </w:r>
            <w:r>
              <w:rPr>
                <w:rStyle w:val="IndexLink"/>
              </w:rPr>
              <w:t>44</w:t>
            </w:r>
          </w:hyperlink>
        </w:p>
        <w:p>
          <w:pPr>
            <w:pStyle w:val="Contents5"/>
            <w:tabs>
              <w:tab w:val="clear" w:pos="7892"/>
              <w:tab w:val="right" w:pos="9026" w:leader="dot"/>
            </w:tabs>
            <w:rPr/>
          </w:pPr>
          <w:hyperlink w:anchor="__RefHeading___Toc4724563_3650668749">
            <w:r>
              <w:rPr>
                <w:webHidden/>
                <w:rStyle w:val="IndexLink"/>
                <w:rtl w:val="true"/>
              </w:rPr>
              <w:t>سه</w:t>
            </w:r>
            <w:r>
              <w:rPr>
                <w:rStyle w:val="IndexLink"/>
                <w:rtl w:val="true"/>
              </w:rPr>
              <w:t>_</w:t>
            </w:r>
            <w:r>
              <w:rPr>
                <w:rStyle w:val="IndexLink"/>
                <w:rtl w:val="true"/>
              </w:rPr>
              <w:t>قاعده نفي سبيل</w:t>
            </w:r>
            <w:r>
              <w:rPr>
                <w:rStyle w:val="IndexLink"/>
                <w:rtl w:val="true"/>
              </w:rPr>
              <w:tab/>
            </w:r>
            <w:r>
              <w:rPr>
                <w:rStyle w:val="IndexLink"/>
              </w:rPr>
              <w:t>44</w:t>
            </w:r>
          </w:hyperlink>
        </w:p>
        <w:p>
          <w:pPr>
            <w:pStyle w:val="Contents4"/>
            <w:tabs>
              <w:tab w:val="clear" w:pos="8176"/>
              <w:tab w:val="right" w:pos="9026" w:leader="dot"/>
            </w:tabs>
            <w:rPr/>
          </w:pPr>
          <w:hyperlink w:anchor="__RefHeading___Toc4724565_3650668749">
            <w:r>
              <w:rPr>
                <w:webHidden/>
                <w:rStyle w:val="IndexLink"/>
                <w:rtl w:val="true"/>
              </w:rPr>
              <w:t>ب</w:t>
            </w:r>
            <w:r>
              <w:rPr>
                <w:rStyle w:val="IndexLink"/>
                <w:rtl w:val="true"/>
              </w:rPr>
              <w:t xml:space="preserve">) </w:t>
            </w:r>
            <w:r>
              <w:rPr>
                <w:rStyle w:val="IndexLink"/>
                <w:rtl w:val="true"/>
              </w:rPr>
              <w:t>زمينه‌سازي حكومت اسلامي براي كار و توليد</w:t>
            </w:r>
            <w:r>
              <w:rPr>
                <w:rStyle w:val="IndexLink"/>
                <w:rtl w:val="true"/>
              </w:rPr>
              <w:tab/>
            </w:r>
            <w:r>
              <w:rPr>
                <w:rStyle w:val="IndexLink"/>
              </w:rPr>
              <w:t>45</w:t>
            </w:r>
          </w:hyperlink>
        </w:p>
        <w:p>
          <w:pPr>
            <w:pStyle w:val="Contents3"/>
            <w:tabs>
              <w:tab w:val="clear" w:pos="8459"/>
              <w:tab w:val="right" w:pos="9026" w:leader="dot"/>
            </w:tabs>
            <w:rPr/>
          </w:pPr>
          <w:hyperlink w:anchor="__RefHeading___Toc4724567_3650668749">
            <w:r>
              <w:rPr>
                <w:webHidden/>
                <w:rStyle w:val="IndexLink"/>
              </w:rPr>
              <w:t>4</w:t>
            </w:r>
            <w:r>
              <w:rPr>
                <w:rStyle w:val="IndexLink"/>
                <w:rtl w:val="true"/>
              </w:rPr>
              <w:t xml:space="preserve">. </w:t>
            </w:r>
            <w:r>
              <w:rPr>
                <w:rStyle w:val="IndexLink"/>
                <w:rtl w:val="true"/>
              </w:rPr>
              <w:t>سيره عملي اهل بيت؟عهم؟</w:t>
            </w:r>
            <w:r>
              <w:rPr>
                <w:rStyle w:val="IndexLink"/>
                <w:rtl w:val="true"/>
              </w:rPr>
              <w:tab/>
            </w:r>
            <w:r>
              <w:rPr>
                <w:rStyle w:val="IndexLink"/>
              </w:rPr>
              <w:t>45</w:t>
            </w:r>
          </w:hyperlink>
        </w:p>
        <w:p>
          <w:pPr>
            <w:pStyle w:val="Contents4"/>
            <w:tabs>
              <w:tab w:val="clear" w:pos="8176"/>
              <w:tab w:val="right" w:pos="9026" w:leader="dot"/>
            </w:tabs>
            <w:rPr/>
          </w:pPr>
          <w:hyperlink w:anchor="__RefHeading___Toc4724569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724571_3650668749">
            <w:r>
              <w:rPr>
                <w:webHidden/>
                <w:rStyle w:val="IndexLink"/>
                <w:rtl w:val="true"/>
              </w:rPr>
              <w:t>الف</w:t>
            </w:r>
            <w:r>
              <w:rPr>
                <w:rStyle w:val="IndexLink"/>
                <w:rtl w:val="true"/>
              </w:rPr>
              <w:t xml:space="preserve">) </w:t>
            </w:r>
            <w:r>
              <w:rPr>
                <w:rStyle w:val="IndexLink"/>
                <w:rtl w:val="true"/>
              </w:rPr>
              <w:t>پيامبراعظم صلي الله عليه و آله</w:t>
            </w:r>
            <w:r>
              <w:rPr>
                <w:rStyle w:val="IndexLink"/>
                <w:rtl w:val="true"/>
              </w:rPr>
              <w:tab/>
            </w:r>
            <w:r>
              <w:rPr>
                <w:rStyle w:val="IndexLink"/>
              </w:rPr>
              <w:t>49</w:t>
            </w:r>
          </w:hyperlink>
        </w:p>
        <w:p>
          <w:pPr>
            <w:pStyle w:val="Contents4"/>
            <w:tabs>
              <w:tab w:val="clear" w:pos="8176"/>
              <w:tab w:val="right" w:pos="9026" w:leader="dot"/>
            </w:tabs>
            <w:rPr/>
          </w:pPr>
          <w:hyperlink w:anchor="__RefHeading___Toc4724573_3650668749">
            <w:r>
              <w:rPr>
                <w:webHidden/>
                <w:rStyle w:val="IndexLink"/>
                <w:rtl w:val="true"/>
              </w:rPr>
              <w:t>ب</w:t>
            </w:r>
            <w:r>
              <w:rPr>
                <w:rStyle w:val="IndexLink"/>
                <w:rtl w:val="true"/>
              </w:rPr>
              <w:t xml:space="preserve">) </w:t>
            </w:r>
            <w:r>
              <w:rPr>
                <w:rStyle w:val="IndexLink"/>
                <w:rtl w:val="true"/>
              </w:rPr>
              <w:t>حضرت علي</w:t>
            </w:r>
            <w:r>
              <w:rPr>
                <w:rStyle w:val="IndexLink"/>
                <w:rtl w:val="true"/>
              </w:rPr>
              <w:t>(</w:t>
            </w:r>
            <w:r>
              <w:rPr>
                <w:rStyle w:val="IndexLink"/>
                <w:rtl w:val="true"/>
              </w:rPr>
              <w:t>ع</w:t>
            </w:r>
            <w:r>
              <w:rPr>
                <w:rStyle w:val="IndexLink"/>
                <w:rtl w:val="true"/>
              </w:rPr>
              <w:t>)</w:t>
              <w:tab/>
            </w:r>
            <w:r>
              <w:rPr>
                <w:rStyle w:val="IndexLink"/>
              </w:rPr>
              <w:t>50</w:t>
            </w:r>
          </w:hyperlink>
        </w:p>
        <w:p>
          <w:pPr>
            <w:pStyle w:val="Contents4"/>
            <w:tabs>
              <w:tab w:val="clear" w:pos="8176"/>
              <w:tab w:val="right" w:pos="9026" w:leader="dot"/>
            </w:tabs>
            <w:rPr/>
          </w:pPr>
          <w:hyperlink w:anchor="__RefHeading___Toc4724575_3650668749">
            <w:r>
              <w:rPr>
                <w:webHidden/>
                <w:rStyle w:val="IndexLink"/>
                <w:rtl w:val="true"/>
              </w:rPr>
              <w:t>ج</w:t>
            </w:r>
            <w:r>
              <w:rPr>
                <w:rStyle w:val="IndexLink"/>
                <w:rtl w:val="true"/>
              </w:rPr>
              <w:t xml:space="preserve">) </w:t>
            </w:r>
            <w:r>
              <w:rPr>
                <w:rStyle w:val="IndexLink"/>
                <w:rtl w:val="true"/>
              </w:rPr>
              <w:t>امام حسن مجتبي</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4724577_3650668749">
            <w:r>
              <w:rPr>
                <w:webHidden/>
                <w:rStyle w:val="IndexLink"/>
                <w:rtl w:val="true"/>
              </w:rPr>
              <w:t>د</w:t>
            </w:r>
            <w:r>
              <w:rPr>
                <w:rStyle w:val="IndexLink"/>
                <w:rtl w:val="true"/>
              </w:rPr>
              <w:t xml:space="preserve">) </w:t>
            </w:r>
            <w:r>
              <w:rPr>
                <w:rStyle w:val="IndexLink"/>
                <w:rtl w:val="true"/>
              </w:rPr>
              <w:t>امام سجاد</w:t>
            </w:r>
            <w:r>
              <w:rPr>
                <w:rStyle w:val="IndexLink"/>
                <w:rtl w:val="true"/>
              </w:rPr>
              <w:t>(</w:t>
            </w:r>
            <w:r>
              <w:rPr>
                <w:rStyle w:val="IndexLink"/>
                <w:rtl w:val="true"/>
              </w:rPr>
              <w:t>ع</w:t>
            </w:r>
            <w:r>
              <w:rPr>
                <w:rStyle w:val="IndexLink"/>
                <w:rtl w:val="true"/>
              </w:rPr>
              <w:t>)</w:t>
              <w:tab/>
            </w:r>
            <w:r>
              <w:rPr>
                <w:rStyle w:val="IndexLink"/>
              </w:rPr>
              <w:t>52</w:t>
            </w:r>
          </w:hyperlink>
        </w:p>
        <w:p>
          <w:pPr>
            <w:pStyle w:val="Contents4"/>
            <w:tabs>
              <w:tab w:val="clear" w:pos="8176"/>
              <w:tab w:val="right" w:pos="9026" w:leader="dot"/>
            </w:tabs>
            <w:rPr/>
          </w:pPr>
          <w:hyperlink w:anchor="__RefHeading___Toc4724579_3650668749">
            <w:r>
              <w:rPr>
                <w:webHidden/>
                <w:rStyle w:val="IndexLink"/>
                <w:rtl w:val="true"/>
              </w:rPr>
              <w:t>هـ</w:t>
            </w:r>
            <w:r>
              <w:rPr>
                <w:rStyle w:val="IndexLink"/>
                <w:rtl w:val="true"/>
              </w:rPr>
              <w:t xml:space="preserve">) </w:t>
            </w:r>
            <w:r>
              <w:rPr>
                <w:rStyle w:val="IndexLink"/>
                <w:rtl w:val="true"/>
              </w:rPr>
              <w:t>امام باقر</w:t>
            </w:r>
            <w:r>
              <w:rPr>
                <w:rStyle w:val="IndexLink"/>
                <w:rtl w:val="true"/>
              </w:rPr>
              <w:t>(</w:t>
            </w:r>
            <w:r>
              <w:rPr>
                <w:rStyle w:val="IndexLink"/>
                <w:rtl w:val="true"/>
              </w:rPr>
              <w:t>ع</w:t>
            </w:r>
            <w:r>
              <w:rPr>
                <w:rStyle w:val="IndexLink"/>
                <w:rtl w:val="true"/>
              </w:rPr>
              <w:t>)</w:t>
              <w:tab/>
            </w:r>
            <w:r>
              <w:rPr>
                <w:rStyle w:val="IndexLink"/>
              </w:rPr>
              <w:t>52</w:t>
            </w:r>
          </w:hyperlink>
        </w:p>
        <w:p>
          <w:pPr>
            <w:pStyle w:val="Contents4"/>
            <w:tabs>
              <w:tab w:val="clear" w:pos="8176"/>
              <w:tab w:val="right" w:pos="9026" w:leader="dot"/>
            </w:tabs>
            <w:rPr/>
          </w:pPr>
          <w:hyperlink w:anchor="__RefHeading___Toc4724581_3650668749">
            <w:r>
              <w:rPr>
                <w:webHidden/>
                <w:rStyle w:val="IndexLink"/>
                <w:rtl w:val="true"/>
              </w:rPr>
              <w:t>و</w:t>
            </w:r>
            <w:r>
              <w:rPr>
                <w:rStyle w:val="IndexLink"/>
                <w:rtl w:val="true"/>
              </w:rPr>
              <w:t xml:space="preserve">) </w:t>
            </w:r>
            <w:r>
              <w:rPr>
                <w:rStyle w:val="IndexLink"/>
                <w:rtl w:val="true"/>
              </w:rPr>
              <w:t>امام جعفر صادق</w:t>
            </w:r>
            <w:r>
              <w:rPr>
                <w:rStyle w:val="IndexLink"/>
                <w:rtl w:val="true"/>
              </w:rPr>
              <w:t>(</w:t>
            </w:r>
            <w:r>
              <w:rPr>
                <w:rStyle w:val="IndexLink"/>
                <w:rtl w:val="true"/>
              </w:rPr>
              <w:t>ع</w:t>
            </w:r>
            <w:r>
              <w:rPr>
                <w:rStyle w:val="IndexLink"/>
                <w:rtl w:val="true"/>
              </w:rPr>
              <w:t>)</w:t>
              <w:tab/>
            </w:r>
            <w:r>
              <w:rPr>
                <w:rStyle w:val="IndexLink"/>
              </w:rPr>
              <w:t>53</w:t>
            </w:r>
          </w:hyperlink>
        </w:p>
        <w:p>
          <w:pPr>
            <w:pStyle w:val="Contents4"/>
            <w:tabs>
              <w:tab w:val="clear" w:pos="8176"/>
              <w:tab w:val="right" w:pos="9026" w:leader="dot"/>
            </w:tabs>
            <w:rPr/>
          </w:pPr>
          <w:hyperlink w:anchor="__RefHeading___Toc4724583_3650668749">
            <w:r>
              <w:rPr>
                <w:webHidden/>
                <w:rStyle w:val="IndexLink"/>
                <w:rtl w:val="true"/>
              </w:rPr>
              <w:t>ز</w:t>
            </w:r>
            <w:r>
              <w:rPr>
                <w:rStyle w:val="IndexLink"/>
                <w:rtl w:val="true"/>
              </w:rPr>
              <w:t xml:space="preserve">) </w:t>
            </w:r>
            <w:r>
              <w:rPr>
                <w:rStyle w:val="IndexLink"/>
                <w:rtl w:val="true"/>
              </w:rPr>
              <w:t>امام موسي كاظم</w:t>
            </w:r>
            <w:r>
              <w:rPr>
                <w:rStyle w:val="IndexLink"/>
                <w:rtl w:val="true"/>
              </w:rPr>
              <w:t>(</w:t>
            </w:r>
            <w:r>
              <w:rPr>
                <w:rStyle w:val="IndexLink"/>
                <w:rtl w:val="true"/>
              </w:rPr>
              <w:t>ع</w:t>
            </w:r>
            <w:r>
              <w:rPr>
                <w:rStyle w:val="IndexLink"/>
                <w:rtl w:val="true"/>
              </w:rPr>
              <w:t>)</w:t>
              <w:tab/>
            </w:r>
            <w:r>
              <w:rPr>
                <w:rStyle w:val="IndexLink"/>
              </w:rPr>
              <w:t>54</w:t>
            </w:r>
          </w:hyperlink>
        </w:p>
        <w:p>
          <w:pPr>
            <w:pStyle w:val="Contents2"/>
            <w:tabs>
              <w:tab w:val="clear" w:pos="8743"/>
              <w:tab w:val="right" w:pos="9026" w:leader="dot"/>
            </w:tabs>
            <w:rPr/>
          </w:pPr>
          <w:hyperlink w:anchor="__RefHeading___Toc4724585_3650668749">
            <w:r>
              <w:rPr>
                <w:webHidden/>
                <w:rStyle w:val="IndexLink"/>
                <w:rtl w:val="true"/>
              </w:rPr>
              <w:t>فصل دوم</w:t>
            </w:r>
            <w:r>
              <w:rPr>
                <w:rStyle w:val="IndexLink"/>
                <w:rtl w:val="true"/>
              </w:rPr>
              <w:t>:</w:t>
            </w:r>
            <w:r>
              <w:rPr>
                <w:rStyle w:val="IndexLink"/>
                <w:rtl w:val="true"/>
              </w:rPr>
              <w:t>حمايت از توليد ملي در سيره عالمان ديني و نخبگان ملي</w:t>
            </w:r>
            <w:r>
              <w:rPr>
                <w:rStyle w:val="IndexLink"/>
                <w:rtl w:val="true"/>
              </w:rPr>
              <w:tab/>
            </w:r>
            <w:r>
              <w:rPr>
                <w:rStyle w:val="IndexLink"/>
              </w:rPr>
              <w:t>58</w:t>
            </w:r>
          </w:hyperlink>
        </w:p>
        <w:p>
          <w:pPr>
            <w:pStyle w:val="Contents3"/>
            <w:tabs>
              <w:tab w:val="clear" w:pos="8459"/>
              <w:tab w:val="right" w:pos="9026" w:leader="dot"/>
            </w:tabs>
            <w:rPr/>
          </w:pPr>
          <w:hyperlink w:anchor="__RefHeading___Toc4724587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724589_3650668749">
            <w:r>
              <w:rPr>
                <w:webHidden/>
                <w:rStyle w:val="IndexLink"/>
                <w:rtl w:val="true"/>
              </w:rPr>
              <w:t>اول</w:t>
            </w:r>
            <w:r>
              <w:rPr>
                <w:rStyle w:val="IndexLink"/>
                <w:rtl w:val="true"/>
              </w:rPr>
              <w:t xml:space="preserve">: </w:t>
            </w:r>
            <w:r>
              <w:rPr>
                <w:rStyle w:val="IndexLink"/>
                <w:rtl w:val="true"/>
              </w:rPr>
              <w:t>عالمان ديني</w:t>
            </w:r>
            <w:r>
              <w:rPr>
                <w:rStyle w:val="IndexLink"/>
                <w:rtl w:val="true"/>
              </w:rPr>
              <w:tab/>
            </w:r>
            <w:r>
              <w:rPr>
                <w:rStyle w:val="IndexLink"/>
              </w:rPr>
              <w:t>58</w:t>
            </w:r>
          </w:hyperlink>
        </w:p>
        <w:p>
          <w:pPr>
            <w:pStyle w:val="Contents4"/>
            <w:tabs>
              <w:tab w:val="clear" w:pos="8176"/>
              <w:tab w:val="right" w:pos="9026" w:leader="dot"/>
            </w:tabs>
            <w:rPr/>
          </w:pPr>
          <w:hyperlink w:anchor="__RefHeading___Toc4724591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724593_3650668749">
            <w:r>
              <w:rPr>
                <w:webHidden/>
                <w:rStyle w:val="IndexLink"/>
              </w:rPr>
              <w:t>1</w:t>
            </w:r>
            <w:r>
              <w:rPr>
                <w:rStyle w:val="IndexLink"/>
                <w:rtl w:val="true"/>
              </w:rPr>
              <w:t xml:space="preserve">. </w:t>
            </w:r>
            <w:r>
              <w:rPr>
                <w:rStyle w:val="IndexLink"/>
                <w:rtl w:val="true"/>
              </w:rPr>
              <w:t>شيخ بهايي</w:t>
            </w:r>
            <w:r>
              <w:rPr>
                <w:rStyle w:val="IndexLink"/>
                <w:rtl w:val="true"/>
              </w:rPr>
              <w:tab/>
            </w:r>
            <w:r>
              <w:rPr>
                <w:rStyle w:val="IndexLink"/>
              </w:rPr>
              <w:t>59</w:t>
            </w:r>
          </w:hyperlink>
        </w:p>
        <w:p>
          <w:pPr>
            <w:pStyle w:val="Contents5"/>
            <w:tabs>
              <w:tab w:val="clear" w:pos="7892"/>
              <w:tab w:val="right" w:pos="9026" w:leader="dot"/>
            </w:tabs>
            <w:rPr/>
          </w:pPr>
          <w:hyperlink w:anchor="__RefHeading___Toc4724595_365066874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724597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59</w:t>
            </w:r>
          </w:hyperlink>
        </w:p>
        <w:p>
          <w:pPr>
            <w:pStyle w:val="Contents5"/>
            <w:tabs>
              <w:tab w:val="clear" w:pos="7892"/>
              <w:tab w:val="right" w:pos="9026" w:leader="dot"/>
            </w:tabs>
            <w:rPr/>
          </w:pPr>
          <w:hyperlink w:anchor="__RefHeading___Toc4724599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61</w:t>
            </w:r>
          </w:hyperlink>
        </w:p>
        <w:p>
          <w:pPr>
            <w:pStyle w:val="Contents5"/>
            <w:tabs>
              <w:tab w:val="clear" w:pos="7892"/>
              <w:tab w:val="right" w:pos="9026" w:leader="dot"/>
            </w:tabs>
            <w:rPr/>
          </w:pPr>
          <w:hyperlink w:anchor="__RefHeading___Toc4724601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64</w:t>
            </w:r>
          </w:hyperlink>
        </w:p>
        <w:p>
          <w:pPr>
            <w:pStyle w:val="Contents4"/>
            <w:tabs>
              <w:tab w:val="clear" w:pos="8176"/>
              <w:tab w:val="right" w:pos="9026" w:leader="dot"/>
            </w:tabs>
            <w:rPr/>
          </w:pPr>
          <w:hyperlink w:anchor="__RefHeading___Toc4724603_3650668749">
            <w:r>
              <w:rPr>
                <w:webHidden/>
                <w:rStyle w:val="IndexLink"/>
              </w:rPr>
              <w:t>2</w:t>
            </w:r>
            <w:r>
              <w:rPr>
                <w:rStyle w:val="IndexLink"/>
                <w:rtl w:val="true"/>
              </w:rPr>
              <w:t xml:space="preserve">. </w:t>
            </w:r>
            <w:r>
              <w:rPr>
                <w:rStyle w:val="IndexLink"/>
                <w:rtl w:val="true"/>
              </w:rPr>
              <w:t>علامه محمد باقر وحيد بهبهاني</w:t>
            </w:r>
            <w:r>
              <w:rPr>
                <w:rStyle w:val="IndexLink"/>
                <w:rtl w:val="true"/>
              </w:rPr>
              <w:tab/>
            </w:r>
            <w:r>
              <w:rPr>
                <w:rStyle w:val="IndexLink"/>
              </w:rPr>
              <w:t>64</w:t>
            </w:r>
          </w:hyperlink>
        </w:p>
        <w:p>
          <w:pPr>
            <w:pStyle w:val="Contents5"/>
            <w:tabs>
              <w:tab w:val="clear" w:pos="7892"/>
              <w:tab w:val="right" w:pos="9026" w:leader="dot"/>
            </w:tabs>
            <w:rPr/>
          </w:pPr>
          <w:hyperlink w:anchor="__RefHeading___Toc4724605_365066874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724607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64</w:t>
            </w:r>
          </w:hyperlink>
        </w:p>
        <w:p>
          <w:pPr>
            <w:pStyle w:val="Contents5"/>
            <w:tabs>
              <w:tab w:val="clear" w:pos="7892"/>
              <w:tab w:val="right" w:pos="9026" w:leader="dot"/>
            </w:tabs>
            <w:rPr/>
          </w:pPr>
          <w:hyperlink w:anchor="__RefHeading___Toc4724609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65</w:t>
            </w:r>
          </w:hyperlink>
        </w:p>
        <w:p>
          <w:pPr>
            <w:pStyle w:val="Contents5"/>
            <w:tabs>
              <w:tab w:val="clear" w:pos="7892"/>
              <w:tab w:val="right" w:pos="9026" w:leader="dot"/>
            </w:tabs>
            <w:rPr/>
          </w:pPr>
          <w:hyperlink w:anchor="__RefHeading___Toc4724611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66</w:t>
            </w:r>
          </w:hyperlink>
        </w:p>
        <w:p>
          <w:pPr>
            <w:pStyle w:val="Contents4"/>
            <w:tabs>
              <w:tab w:val="clear" w:pos="8176"/>
              <w:tab w:val="right" w:pos="9026" w:leader="dot"/>
            </w:tabs>
            <w:rPr/>
          </w:pPr>
          <w:hyperlink w:anchor="__RefHeading___Toc4724613_3650668749">
            <w:r>
              <w:rPr>
                <w:webHidden/>
                <w:rStyle w:val="IndexLink"/>
              </w:rPr>
              <w:t>3</w:t>
            </w:r>
            <w:r>
              <w:rPr>
                <w:rStyle w:val="IndexLink"/>
                <w:rtl w:val="true"/>
              </w:rPr>
              <w:t xml:space="preserve">. </w:t>
            </w:r>
            <w:r>
              <w:rPr>
                <w:rStyle w:val="IndexLink"/>
                <w:rtl w:val="true"/>
              </w:rPr>
              <w:t>حكيم فرزانه ملا هادي سبزواري</w:t>
            </w:r>
            <w:r>
              <w:rPr>
                <w:rStyle w:val="IndexLink"/>
                <w:rtl w:val="true"/>
              </w:rPr>
              <w:tab/>
            </w:r>
            <w:r>
              <w:rPr>
                <w:rStyle w:val="IndexLink"/>
              </w:rPr>
              <w:t>66</w:t>
            </w:r>
          </w:hyperlink>
        </w:p>
        <w:p>
          <w:pPr>
            <w:pStyle w:val="Contents5"/>
            <w:tabs>
              <w:tab w:val="clear" w:pos="7892"/>
              <w:tab w:val="right" w:pos="9026" w:leader="dot"/>
            </w:tabs>
            <w:rPr/>
          </w:pPr>
          <w:hyperlink w:anchor="__RefHeading___Toc4724615_365066874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4724617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66</w:t>
            </w:r>
          </w:hyperlink>
        </w:p>
        <w:p>
          <w:pPr>
            <w:pStyle w:val="Contents5"/>
            <w:tabs>
              <w:tab w:val="clear" w:pos="7892"/>
              <w:tab w:val="right" w:pos="9026" w:leader="dot"/>
            </w:tabs>
            <w:rPr/>
          </w:pPr>
          <w:hyperlink w:anchor="__RefHeading___Toc4724619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67</w:t>
            </w:r>
          </w:hyperlink>
        </w:p>
        <w:p>
          <w:pPr>
            <w:pStyle w:val="Contents5"/>
            <w:tabs>
              <w:tab w:val="clear" w:pos="7892"/>
              <w:tab w:val="right" w:pos="9026" w:leader="dot"/>
            </w:tabs>
            <w:rPr/>
          </w:pPr>
          <w:hyperlink w:anchor="__RefHeading___Toc4724621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68</w:t>
            </w:r>
          </w:hyperlink>
        </w:p>
        <w:p>
          <w:pPr>
            <w:pStyle w:val="Contents4"/>
            <w:tabs>
              <w:tab w:val="clear" w:pos="8176"/>
              <w:tab w:val="right" w:pos="9026" w:leader="dot"/>
            </w:tabs>
            <w:rPr/>
          </w:pPr>
          <w:hyperlink w:anchor="__RefHeading___Toc4724623_3650668749">
            <w:r>
              <w:rPr>
                <w:webHidden/>
                <w:rStyle w:val="IndexLink"/>
              </w:rPr>
              <w:t>4</w:t>
            </w:r>
            <w:r>
              <w:rPr>
                <w:rStyle w:val="IndexLink"/>
                <w:rtl w:val="true"/>
              </w:rPr>
              <w:t xml:space="preserve">. </w:t>
            </w:r>
            <w:r>
              <w:rPr>
                <w:rStyle w:val="IndexLink"/>
                <w:rtl w:val="true"/>
              </w:rPr>
              <w:t>علامه ميرحامد حسين هندي</w:t>
            </w:r>
            <w:r>
              <w:rPr>
                <w:rStyle w:val="IndexLink"/>
                <w:rtl w:val="true"/>
              </w:rPr>
              <w:tab/>
            </w:r>
            <w:r>
              <w:rPr>
                <w:rStyle w:val="IndexLink"/>
              </w:rPr>
              <w:t>68</w:t>
            </w:r>
          </w:hyperlink>
        </w:p>
        <w:p>
          <w:pPr>
            <w:pStyle w:val="Contents5"/>
            <w:tabs>
              <w:tab w:val="clear" w:pos="7892"/>
              <w:tab w:val="right" w:pos="9026" w:leader="dot"/>
            </w:tabs>
            <w:rPr/>
          </w:pPr>
          <w:hyperlink w:anchor="__RefHeading___Toc4724625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724627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68</w:t>
            </w:r>
          </w:hyperlink>
        </w:p>
        <w:p>
          <w:pPr>
            <w:pStyle w:val="Contents5"/>
            <w:tabs>
              <w:tab w:val="clear" w:pos="7892"/>
              <w:tab w:val="right" w:pos="9026" w:leader="dot"/>
            </w:tabs>
            <w:rPr/>
          </w:pPr>
          <w:hyperlink w:anchor="__RefHeading___Toc4724629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70</w:t>
            </w:r>
          </w:hyperlink>
        </w:p>
        <w:p>
          <w:pPr>
            <w:pStyle w:val="Contents5"/>
            <w:tabs>
              <w:tab w:val="clear" w:pos="7892"/>
              <w:tab w:val="right" w:pos="9026" w:leader="dot"/>
            </w:tabs>
            <w:rPr/>
          </w:pPr>
          <w:hyperlink w:anchor="__RefHeading___Toc4724631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70</w:t>
            </w:r>
          </w:hyperlink>
        </w:p>
        <w:p>
          <w:pPr>
            <w:pStyle w:val="Contents4"/>
            <w:tabs>
              <w:tab w:val="clear" w:pos="8176"/>
              <w:tab w:val="right" w:pos="9026" w:leader="dot"/>
            </w:tabs>
            <w:rPr/>
          </w:pPr>
          <w:hyperlink w:anchor="__RefHeading___Toc4724633_3650668749">
            <w:r>
              <w:rPr>
                <w:webHidden/>
                <w:rStyle w:val="IndexLink"/>
              </w:rPr>
              <w:t>5</w:t>
            </w:r>
            <w:r>
              <w:rPr>
                <w:rStyle w:val="IndexLink"/>
                <w:rtl w:val="true"/>
              </w:rPr>
              <w:t xml:space="preserve">. </w:t>
            </w:r>
            <w:r>
              <w:rPr>
                <w:rStyle w:val="IndexLink"/>
                <w:rtl w:val="true"/>
              </w:rPr>
              <w:t>آيت‌الله آخوند ملاحسين‌قلي همداني</w:t>
            </w:r>
            <w:r>
              <w:rPr>
                <w:rStyle w:val="IndexLink"/>
                <w:rtl w:val="true"/>
              </w:rPr>
              <w:tab/>
            </w:r>
            <w:r>
              <w:rPr>
                <w:rStyle w:val="IndexLink"/>
              </w:rPr>
              <w:t>71</w:t>
            </w:r>
          </w:hyperlink>
        </w:p>
        <w:p>
          <w:pPr>
            <w:pStyle w:val="Contents5"/>
            <w:tabs>
              <w:tab w:val="clear" w:pos="7892"/>
              <w:tab w:val="right" w:pos="9026" w:leader="dot"/>
            </w:tabs>
            <w:rPr/>
          </w:pPr>
          <w:hyperlink w:anchor="__RefHeading___Toc4724635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724637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71</w:t>
            </w:r>
          </w:hyperlink>
        </w:p>
        <w:p>
          <w:pPr>
            <w:pStyle w:val="Contents5"/>
            <w:tabs>
              <w:tab w:val="clear" w:pos="7892"/>
              <w:tab w:val="right" w:pos="9026" w:leader="dot"/>
            </w:tabs>
            <w:rPr/>
          </w:pPr>
          <w:hyperlink w:anchor="__RefHeading___Toc4724639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72</w:t>
            </w:r>
          </w:hyperlink>
        </w:p>
        <w:p>
          <w:pPr>
            <w:pStyle w:val="Contents5"/>
            <w:tabs>
              <w:tab w:val="clear" w:pos="7892"/>
              <w:tab w:val="right" w:pos="9026" w:leader="dot"/>
            </w:tabs>
            <w:rPr/>
          </w:pPr>
          <w:hyperlink w:anchor="__RefHeading___Toc4724641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73</w:t>
            </w:r>
          </w:hyperlink>
        </w:p>
        <w:p>
          <w:pPr>
            <w:pStyle w:val="Contents4"/>
            <w:tabs>
              <w:tab w:val="clear" w:pos="8176"/>
              <w:tab w:val="right" w:pos="9026" w:leader="dot"/>
            </w:tabs>
            <w:rPr/>
          </w:pPr>
          <w:hyperlink w:anchor="__RefHeading___Toc4724643_3650668749">
            <w:r>
              <w:rPr>
                <w:webHidden/>
                <w:rStyle w:val="IndexLink"/>
              </w:rPr>
              <w:t>6</w:t>
            </w:r>
            <w:r>
              <w:rPr>
                <w:rStyle w:val="IndexLink"/>
                <w:rtl w:val="true"/>
              </w:rPr>
              <w:t xml:space="preserve">. </w:t>
            </w:r>
            <w:r>
              <w:rPr>
                <w:rStyle w:val="IndexLink"/>
                <w:rtl w:val="true"/>
              </w:rPr>
              <w:t>آيت‌الله سيد محمدكاظم يزدي</w:t>
            </w:r>
            <w:r>
              <w:rPr>
                <w:rStyle w:val="IndexLink"/>
                <w:rtl w:val="true"/>
              </w:rPr>
              <w:tab/>
            </w:r>
            <w:r>
              <w:rPr>
                <w:rStyle w:val="IndexLink"/>
              </w:rPr>
              <w:t>73</w:t>
            </w:r>
          </w:hyperlink>
        </w:p>
        <w:p>
          <w:pPr>
            <w:pStyle w:val="Contents5"/>
            <w:tabs>
              <w:tab w:val="clear" w:pos="7892"/>
              <w:tab w:val="right" w:pos="9026" w:leader="dot"/>
            </w:tabs>
            <w:rPr/>
          </w:pPr>
          <w:hyperlink w:anchor="__RefHeading___Toc4724645_365066874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724647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73</w:t>
            </w:r>
          </w:hyperlink>
        </w:p>
        <w:p>
          <w:pPr>
            <w:pStyle w:val="Contents5"/>
            <w:tabs>
              <w:tab w:val="clear" w:pos="7892"/>
              <w:tab w:val="right" w:pos="9026" w:leader="dot"/>
            </w:tabs>
            <w:rPr/>
          </w:pPr>
          <w:hyperlink w:anchor="__RefHeading___Toc4724649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74</w:t>
            </w:r>
          </w:hyperlink>
        </w:p>
        <w:p>
          <w:pPr>
            <w:pStyle w:val="Contents5"/>
            <w:tabs>
              <w:tab w:val="clear" w:pos="7892"/>
              <w:tab w:val="right" w:pos="9026" w:leader="dot"/>
            </w:tabs>
            <w:rPr/>
          </w:pPr>
          <w:hyperlink w:anchor="__RefHeading___Toc4724651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77</w:t>
            </w:r>
          </w:hyperlink>
        </w:p>
        <w:p>
          <w:pPr>
            <w:pStyle w:val="Contents4"/>
            <w:tabs>
              <w:tab w:val="clear" w:pos="8176"/>
              <w:tab w:val="right" w:pos="9026" w:leader="dot"/>
            </w:tabs>
            <w:rPr/>
          </w:pPr>
          <w:hyperlink w:anchor="__RefHeading___Toc4724653_3650668749">
            <w:r>
              <w:rPr>
                <w:webHidden/>
                <w:rStyle w:val="IndexLink"/>
              </w:rPr>
              <w:t>7</w:t>
            </w:r>
            <w:r>
              <w:rPr>
                <w:rStyle w:val="IndexLink"/>
                <w:rtl w:val="true"/>
              </w:rPr>
              <w:t xml:space="preserve">. </w:t>
            </w:r>
            <w:r>
              <w:rPr>
                <w:rStyle w:val="IndexLink"/>
                <w:rtl w:val="true"/>
              </w:rPr>
              <w:t>شهيد آيت‌الله سيدحسن مدرس</w:t>
            </w:r>
            <w:r>
              <w:rPr>
                <w:rStyle w:val="IndexLink"/>
                <w:rtl w:val="true"/>
              </w:rPr>
              <w:tab/>
            </w:r>
            <w:r>
              <w:rPr>
                <w:rStyle w:val="IndexLink"/>
              </w:rPr>
              <w:t>77</w:t>
            </w:r>
          </w:hyperlink>
        </w:p>
        <w:p>
          <w:pPr>
            <w:pStyle w:val="Contents5"/>
            <w:tabs>
              <w:tab w:val="clear" w:pos="7892"/>
              <w:tab w:val="right" w:pos="9026" w:leader="dot"/>
            </w:tabs>
            <w:rPr/>
          </w:pPr>
          <w:hyperlink w:anchor="__RefHeading___Toc4724655_365066874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4724657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77</w:t>
            </w:r>
          </w:hyperlink>
        </w:p>
        <w:p>
          <w:pPr>
            <w:pStyle w:val="Contents5"/>
            <w:tabs>
              <w:tab w:val="clear" w:pos="7892"/>
              <w:tab w:val="right" w:pos="9026" w:leader="dot"/>
            </w:tabs>
            <w:rPr/>
          </w:pPr>
          <w:hyperlink w:anchor="__RefHeading___Toc4724659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79</w:t>
            </w:r>
          </w:hyperlink>
        </w:p>
        <w:p>
          <w:pPr>
            <w:pStyle w:val="Contents5"/>
            <w:tabs>
              <w:tab w:val="clear" w:pos="7892"/>
              <w:tab w:val="right" w:pos="9026" w:leader="dot"/>
            </w:tabs>
            <w:rPr/>
          </w:pPr>
          <w:hyperlink w:anchor="__RefHeading___Toc4724661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81</w:t>
            </w:r>
          </w:hyperlink>
        </w:p>
        <w:p>
          <w:pPr>
            <w:pStyle w:val="Contents4"/>
            <w:tabs>
              <w:tab w:val="clear" w:pos="8176"/>
              <w:tab w:val="right" w:pos="9026" w:leader="dot"/>
            </w:tabs>
            <w:rPr/>
          </w:pPr>
          <w:hyperlink w:anchor="__RefHeading___Toc4724663_3650668749">
            <w:r>
              <w:rPr>
                <w:webHidden/>
                <w:rStyle w:val="IndexLink"/>
              </w:rPr>
              <w:t>8</w:t>
            </w:r>
            <w:r>
              <w:rPr>
                <w:rStyle w:val="IndexLink"/>
                <w:rtl w:val="true"/>
              </w:rPr>
              <w:t xml:space="preserve">. </w:t>
            </w:r>
            <w:r>
              <w:rPr>
                <w:rStyle w:val="IndexLink"/>
                <w:rtl w:val="true"/>
              </w:rPr>
              <w:t>بيانيه علماي اصفهان</w:t>
            </w:r>
            <w:r>
              <w:rPr>
                <w:rStyle w:val="IndexLink"/>
                <w:rtl w:val="true"/>
              </w:rPr>
              <w:tab/>
            </w:r>
            <w:r>
              <w:rPr>
                <w:rStyle w:val="IndexLink"/>
              </w:rPr>
              <w:t>82</w:t>
            </w:r>
          </w:hyperlink>
        </w:p>
        <w:p>
          <w:pPr>
            <w:pStyle w:val="Contents5"/>
            <w:tabs>
              <w:tab w:val="clear" w:pos="7892"/>
              <w:tab w:val="right" w:pos="9026" w:leader="dot"/>
            </w:tabs>
            <w:rPr/>
          </w:pPr>
          <w:hyperlink w:anchor="__RefHeading___Toc4724665_365066874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724667_3650668749">
            <w:r>
              <w:rPr>
                <w:webHidden/>
                <w:rStyle w:val="IndexLink"/>
                <w:rtl w:val="true"/>
              </w:rPr>
              <w:t>پيام علماي اصفهان</w:t>
            </w:r>
            <w:r>
              <w:rPr>
                <w:rStyle w:val="IndexLink"/>
                <w:rtl w:val="true"/>
              </w:rPr>
              <w:tab/>
            </w:r>
            <w:r>
              <w:rPr>
                <w:rStyle w:val="IndexLink"/>
              </w:rPr>
              <w:t>84</w:t>
            </w:r>
          </w:hyperlink>
        </w:p>
        <w:p>
          <w:pPr>
            <w:pStyle w:val="Contents4"/>
            <w:tabs>
              <w:tab w:val="clear" w:pos="8176"/>
              <w:tab w:val="right" w:pos="9026" w:leader="dot"/>
            </w:tabs>
            <w:rPr/>
          </w:pPr>
          <w:hyperlink w:anchor="__RefHeading___Toc4724669_3650668749">
            <w:r>
              <w:rPr>
                <w:webHidden/>
                <w:rStyle w:val="IndexLink"/>
              </w:rPr>
              <w:t>9</w:t>
            </w:r>
            <w:r>
              <w:rPr>
                <w:rStyle w:val="IndexLink"/>
                <w:rtl w:val="true"/>
              </w:rPr>
              <w:t xml:space="preserve">. </w:t>
            </w:r>
            <w:r>
              <w:rPr>
                <w:rStyle w:val="IndexLink"/>
                <w:rtl w:val="true"/>
              </w:rPr>
              <w:t>آخوند ملا محمدكاظم خراساني</w:t>
            </w:r>
            <w:r>
              <w:rPr>
                <w:rStyle w:val="IndexLink"/>
                <w:rtl w:val="true"/>
              </w:rPr>
              <w:tab/>
            </w:r>
            <w:r>
              <w:rPr>
                <w:rStyle w:val="IndexLink"/>
              </w:rPr>
              <w:t>84</w:t>
            </w:r>
          </w:hyperlink>
        </w:p>
        <w:p>
          <w:pPr>
            <w:pStyle w:val="Contents5"/>
            <w:tabs>
              <w:tab w:val="clear" w:pos="7892"/>
              <w:tab w:val="right" w:pos="9026" w:leader="dot"/>
            </w:tabs>
            <w:rPr/>
          </w:pPr>
          <w:hyperlink w:anchor="__RefHeading___Toc4724671_365066874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72467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84</w:t>
            </w:r>
          </w:hyperlink>
        </w:p>
        <w:p>
          <w:pPr>
            <w:pStyle w:val="Contents5"/>
            <w:tabs>
              <w:tab w:val="clear" w:pos="7892"/>
              <w:tab w:val="right" w:pos="9026" w:leader="dot"/>
            </w:tabs>
            <w:rPr/>
          </w:pPr>
          <w:hyperlink w:anchor="__RefHeading___Toc472467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85</w:t>
            </w:r>
          </w:hyperlink>
        </w:p>
        <w:p>
          <w:pPr>
            <w:pStyle w:val="Contents5"/>
            <w:tabs>
              <w:tab w:val="clear" w:pos="7892"/>
              <w:tab w:val="right" w:pos="9026" w:leader="dot"/>
            </w:tabs>
            <w:rPr/>
          </w:pPr>
          <w:hyperlink w:anchor="__RefHeading___Toc472467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92</w:t>
            </w:r>
          </w:hyperlink>
        </w:p>
        <w:p>
          <w:pPr>
            <w:pStyle w:val="Contents4"/>
            <w:tabs>
              <w:tab w:val="clear" w:pos="8176"/>
              <w:tab w:val="right" w:pos="9026" w:leader="dot"/>
            </w:tabs>
            <w:rPr/>
          </w:pPr>
          <w:hyperlink w:anchor="__RefHeading___Toc4724679_3650668749">
            <w:r>
              <w:rPr>
                <w:webHidden/>
                <w:rStyle w:val="IndexLink"/>
              </w:rPr>
              <w:t>10</w:t>
            </w:r>
            <w:r>
              <w:rPr>
                <w:rStyle w:val="IndexLink"/>
                <w:rtl w:val="true"/>
              </w:rPr>
              <w:t xml:space="preserve">. </w:t>
            </w:r>
            <w:r>
              <w:rPr>
                <w:rStyle w:val="IndexLink"/>
                <w:rtl w:val="true"/>
              </w:rPr>
              <w:t>آيت‌الله حاج آقا نورالله اصفهاني</w:t>
            </w:r>
            <w:r>
              <w:rPr>
                <w:rStyle w:val="IndexLink"/>
                <w:rtl w:val="true"/>
              </w:rPr>
              <w:tab/>
            </w:r>
            <w:r>
              <w:rPr>
                <w:rStyle w:val="IndexLink"/>
              </w:rPr>
              <w:t>92</w:t>
            </w:r>
          </w:hyperlink>
        </w:p>
        <w:p>
          <w:pPr>
            <w:pStyle w:val="Contents5"/>
            <w:tabs>
              <w:tab w:val="clear" w:pos="7892"/>
              <w:tab w:val="right" w:pos="9026" w:leader="dot"/>
            </w:tabs>
            <w:rPr/>
          </w:pPr>
          <w:hyperlink w:anchor="__RefHeading___Toc4724681_365066874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72468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92</w:t>
            </w:r>
          </w:hyperlink>
        </w:p>
        <w:p>
          <w:pPr>
            <w:pStyle w:val="Contents5"/>
            <w:tabs>
              <w:tab w:val="clear" w:pos="7892"/>
              <w:tab w:val="right" w:pos="9026" w:leader="dot"/>
            </w:tabs>
            <w:rPr/>
          </w:pPr>
          <w:hyperlink w:anchor="__RefHeading___Toc472468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93</w:t>
            </w:r>
          </w:hyperlink>
        </w:p>
        <w:p>
          <w:pPr>
            <w:pStyle w:val="Contents5"/>
            <w:tabs>
              <w:tab w:val="clear" w:pos="7892"/>
              <w:tab w:val="right" w:pos="9026" w:leader="dot"/>
            </w:tabs>
            <w:rPr/>
          </w:pPr>
          <w:hyperlink w:anchor="__RefHeading___Toc472468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101</w:t>
            </w:r>
          </w:hyperlink>
        </w:p>
        <w:p>
          <w:pPr>
            <w:pStyle w:val="Contents4"/>
            <w:tabs>
              <w:tab w:val="clear" w:pos="8176"/>
              <w:tab w:val="right" w:pos="9026" w:leader="dot"/>
            </w:tabs>
            <w:rPr/>
          </w:pPr>
          <w:hyperlink w:anchor="__RefHeading___Toc4724689_3650668749">
            <w:r>
              <w:rPr>
                <w:webHidden/>
                <w:rStyle w:val="IndexLink"/>
              </w:rPr>
              <w:t>11</w:t>
            </w:r>
            <w:r>
              <w:rPr>
                <w:rStyle w:val="IndexLink"/>
                <w:rtl w:val="true"/>
              </w:rPr>
              <w:t xml:space="preserve">. </w:t>
            </w:r>
            <w:r>
              <w:rPr>
                <w:rStyle w:val="IndexLink"/>
                <w:rtl w:val="true"/>
              </w:rPr>
              <w:t xml:space="preserve">ملا فتح‌الله اصفهاني </w:t>
            </w:r>
            <w:r>
              <w:rPr>
                <w:rStyle w:val="IndexLink"/>
                <w:rtl w:val="true"/>
              </w:rPr>
              <w:t>(</w:t>
            </w:r>
            <w:r>
              <w:rPr>
                <w:rStyle w:val="IndexLink"/>
                <w:rtl w:val="true"/>
              </w:rPr>
              <w:t>شيخ الشريعه</w:t>
            </w:r>
            <w:r>
              <w:rPr>
                <w:rStyle w:val="IndexLink"/>
                <w:rtl w:val="true"/>
              </w:rPr>
              <w:t>)</w:t>
              <w:tab/>
            </w:r>
            <w:r>
              <w:rPr>
                <w:rStyle w:val="IndexLink"/>
              </w:rPr>
              <w:t>101</w:t>
            </w:r>
          </w:hyperlink>
        </w:p>
        <w:p>
          <w:pPr>
            <w:pStyle w:val="Contents5"/>
            <w:tabs>
              <w:tab w:val="clear" w:pos="7892"/>
              <w:tab w:val="right" w:pos="9026" w:leader="dot"/>
            </w:tabs>
            <w:rPr/>
          </w:pPr>
          <w:hyperlink w:anchor="__RefHeading___Toc4724691_365066874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72469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101</w:t>
            </w:r>
          </w:hyperlink>
        </w:p>
        <w:p>
          <w:pPr>
            <w:pStyle w:val="Contents5"/>
            <w:tabs>
              <w:tab w:val="clear" w:pos="7892"/>
              <w:tab w:val="right" w:pos="9026" w:leader="dot"/>
            </w:tabs>
            <w:rPr/>
          </w:pPr>
          <w:hyperlink w:anchor="__RefHeading___Toc472469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102</w:t>
            </w:r>
          </w:hyperlink>
        </w:p>
        <w:p>
          <w:pPr>
            <w:pStyle w:val="Contents5"/>
            <w:tabs>
              <w:tab w:val="clear" w:pos="7892"/>
              <w:tab w:val="right" w:pos="9026" w:leader="dot"/>
            </w:tabs>
            <w:rPr/>
          </w:pPr>
          <w:hyperlink w:anchor="__RefHeading___Toc472469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106</w:t>
            </w:r>
          </w:hyperlink>
        </w:p>
        <w:p>
          <w:pPr>
            <w:pStyle w:val="Contents4"/>
            <w:tabs>
              <w:tab w:val="clear" w:pos="8176"/>
              <w:tab w:val="right" w:pos="9026" w:leader="dot"/>
            </w:tabs>
            <w:rPr/>
          </w:pPr>
          <w:hyperlink w:anchor="__RefHeading___Toc4724699_3650668749">
            <w:r>
              <w:rPr>
                <w:webHidden/>
                <w:rStyle w:val="IndexLink"/>
              </w:rPr>
              <w:t>12</w:t>
            </w:r>
            <w:r>
              <w:rPr>
                <w:rStyle w:val="IndexLink"/>
                <w:rtl w:val="true"/>
              </w:rPr>
              <w:t xml:space="preserve">. </w:t>
            </w:r>
            <w:r>
              <w:rPr>
                <w:rStyle w:val="IndexLink"/>
                <w:rtl w:val="true"/>
              </w:rPr>
              <w:t>آيت‌الله حاج شيخ محمدتقي بافقي</w:t>
            </w:r>
            <w:r>
              <w:rPr>
                <w:rStyle w:val="IndexLink"/>
                <w:rtl w:val="true"/>
              </w:rPr>
              <w:tab/>
            </w:r>
            <w:r>
              <w:rPr>
                <w:rStyle w:val="IndexLink"/>
              </w:rPr>
              <w:t>106</w:t>
            </w:r>
          </w:hyperlink>
        </w:p>
        <w:p>
          <w:pPr>
            <w:pStyle w:val="Contents5"/>
            <w:tabs>
              <w:tab w:val="clear" w:pos="7892"/>
              <w:tab w:val="right" w:pos="9026" w:leader="dot"/>
            </w:tabs>
            <w:rPr/>
          </w:pPr>
          <w:hyperlink w:anchor="__RefHeading___Toc4724701_365066874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472470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106</w:t>
            </w:r>
          </w:hyperlink>
        </w:p>
        <w:p>
          <w:pPr>
            <w:pStyle w:val="Contents5"/>
            <w:tabs>
              <w:tab w:val="clear" w:pos="7892"/>
              <w:tab w:val="right" w:pos="9026" w:leader="dot"/>
            </w:tabs>
            <w:rPr/>
          </w:pPr>
          <w:hyperlink w:anchor="__RefHeading___Toc472470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107</w:t>
            </w:r>
          </w:hyperlink>
        </w:p>
        <w:p>
          <w:pPr>
            <w:pStyle w:val="Contents5"/>
            <w:tabs>
              <w:tab w:val="clear" w:pos="7892"/>
              <w:tab w:val="right" w:pos="9026" w:leader="dot"/>
            </w:tabs>
            <w:rPr/>
          </w:pPr>
          <w:hyperlink w:anchor="__RefHeading___Toc472470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107</w:t>
            </w:r>
          </w:hyperlink>
        </w:p>
        <w:p>
          <w:pPr>
            <w:pStyle w:val="Contents4"/>
            <w:tabs>
              <w:tab w:val="clear" w:pos="8176"/>
              <w:tab w:val="right" w:pos="9026" w:leader="dot"/>
            </w:tabs>
            <w:rPr/>
          </w:pPr>
          <w:hyperlink w:anchor="__RefHeading___Toc4724709_3650668749">
            <w:r>
              <w:rPr>
                <w:webHidden/>
                <w:rStyle w:val="IndexLink"/>
              </w:rPr>
              <w:t>13</w:t>
            </w:r>
            <w:r>
              <w:rPr>
                <w:rStyle w:val="IndexLink"/>
                <w:rtl w:val="true"/>
              </w:rPr>
              <w:t xml:space="preserve">. </w:t>
            </w:r>
            <w:r>
              <w:rPr>
                <w:rStyle w:val="IndexLink"/>
                <w:rtl w:val="true"/>
              </w:rPr>
              <w:t>آيت‌الله حاج آقا حسين طباطبايي قمي</w:t>
            </w:r>
            <w:r>
              <w:rPr>
                <w:rStyle w:val="IndexLink"/>
                <w:rtl w:val="true"/>
              </w:rPr>
              <w:tab/>
            </w:r>
            <w:r>
              <w:rPr>
                <w:rStyle w:val="IndexLink"/>
              </w:rPr>
              <w:t>108</w:t>
            </w:r>
          </w:hyperlink>
        </w:p>
        <w:p>
          <w:pPr>
            <w:pStyle w:val="Contents5"/>
            <w:tabs>
              <w:tab w:val="clear" w:pos="7892"/>
              <w:tab w:val="right" w:pos="9026" w:leader="dot"/>
            </w:tabs>
            <w:rPr/>
          </w:pPr>
          <w:hyperlink w:anchor="__RefHeading___Toc4724711_365066874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472471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108</w:t>
            </w:r>
          </w:hyperlink>
        </w:p>
        <w:p>
          <w:pPr>
            <w:pStyle w:val="Contents5"/>
            <w:tabs>
              <w:tab w:val="clear" w:pos="7892"/>
              <w:tab w:val="right" w:pos="9026" w:leader="dot"/>
            </w:tabs>
            <w:rPr/>
          </w:pPr>
          <w:hyperlink w:anchor="__RefHeading___Toc472471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109</w:t>
            </w:r>
          </w:hyperlink>
        </w:p>
        <w:p>
          <w:pPr>
            <w:pStyle w:val="Contents5"/>
            <w:tabs>
              <w:tab w:val="clear" w:pos="7892"/>
              <w:tab w:val="right" w:pos="9026" w:leader="dot"/>
            </w:tabs>
            <w:rPr/>
          </w:pPr>
          <w:hyperlink w:anchor="__RefHeading___Toc472471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111</w:t>
            </w:r>
          </w:hyperlink>
        </w:p>
        <w:p>
          <w:pPr>
            <w:pStyle w:val="Contents4"/>
            <w:tabs>
              <w:tab w:val="clear" w:pos="8176"/>
              <w:tab w:val="right" w:pos="9026" w:leader="dot"/>
            </w:tabs>
            <w:rPr/>
          </w:pPr>
          <w:hyperlink w:anchor="__RefHeading___Toc4724719_3650668749">
            <w:r>
              <w:rPr>
                <w:webHidden/>
                <w:rStyle w:val="IndexLink"/>
              </w:rPr>
              <w:t>14</w:t>
            </w:r>
            <w:r>
              <w:rPr>
                <w:rStyle w:val="IndexLink"/>
                <w:rtl w:val="true"/>
              </w:rPr>
              <w:t xml:space="preserve">. </w:t>
            </w:r>
            <w:r>
              <w:rPr>
                <w:rStyle w:val="IndexLink"/>
                <w:rtl w:val="true"/>
              </w:rPr>
              <w:t>آيت‌الله سيد محمدتقي خوانساري</w:t>
            </w:r>
            <w:r>
              <w:rPr>
                <w:rStyle w:val="IndexLink"/>
                <w:rtl w:val="true"/>
              </w:rPr>
              <w:tab/>
            </w:r>
            <w:r>
              <w:rPr>
                <w:rStyle w:val="IndexLink"/>
              </w:rPr>
              <w:t>111</w:t>
            </w:r>
          </w:hyperlink>
        </w:p>
        <w:p>
          <w:pPr>
            <w:pStyle w:val="Contents5"/>
            <w:tabs>
              <w:tab w:val="clear" w:pos="7892"/>
              <w:tab w:val="right" w:pos="9026" w:leader="dot"/>
            </w:tabs>
            <w:rPr/>
          </w:pPr>
          <w:hyperlink w:anchor="__RefHeading___Toc4724721_365066874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72472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111</w:t>
            </w:r>
          </w:hyperlink>
        </w:p>
        <w:p>
          <w:pPr>
            <w:pStyle w:val="Contents5"/>
            <w:tabs>
              <w:tab w:val="clear" w:pos="7892"/>
              <w:tab w:val="right" w:pos="9026" w:leader="dot"/>
            </w:tabs>
            <w:rPr/>
          </w:pPr>
          <w:hyperlink w:anchor="__RefHeading___Toc472472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112</w:t>
            </w:r>
          </w:hyperlink>
        </w:p>
        <w:p>
          <w:pPr>
            <w:pStyle w:val="Contents5"/>
            <w:tabs>
              <w:tab w:val="clear" w:pos="7892"/>
              <w:tab w:val="right" w:pos="9026" w:leader="dot"/>
            </w:tabs>
            <w:rPr/>
          </w:pPr>
          <w:hyperlink w:anchor="__RefHeading___Toc472472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113</w:t>
            </w:r>
          </w:hyperlink>
        </w:p>
        <w:p>
          <w:pPr>
            <w:pStyle w:val="Contents4"/>
            <w:tabs>
              <w:tab w:val="clear" w:pos="8176"/>
              <w:tab w:val="right" w:pos="9026" w:leader="dot"/>
            </w:tabs>
            <w:rPr/>
          </w:pPr>
          <w:hyperlink w:anchor="__RefHeading___Toc4724729_3650668749">
            <w:r>
              <w:rPr>
                <w:webHidden/>
                <w:rStyle w:val="IndexLink"/>
              </w:rPr>
              <w:t>15</w:t>
            </w:r>
            <w:r>
              <w:rPr>
                <w:rStyle w:val="IndexLink"/>
                <w:rtl w:val="true"/>
              </w:rPr>
              <w:t xml:space="preserve">. </w:t>
            </w:r>
            <w:r>
              <w:rPr>
                <w:rStyle w:val="IndexLink"/>
                <w:rtl w:val="true"/>
              </w:rPr>
              <w:t>آيت‌الله ميرزا محمدتقي شيرازي</w:t>
            </w:r>
            <w:r>
              <w:rPr>
                <w:rStyle w:val="IndexLink"/>
                <w:rtl w:val="true"/>
              </w:rPr>
              <w:tab/>
            </w:r>
            <w:r>
              <w:rPr>
                <w:rStyle w:val="IndexLink"/>
              </w:rPr>
              <w:t>113</w:t>
            </w:r>
          </w:hyperlink>
        </w:p>
        <w:p>
          <w:pPr>
            <w:pStyle w:val="Contents5"/>
            <w:tabs>
              <w:tab w:val="clear" w:pos="7892"/>
              <w:tab w:val="right" w:pos="9026" w:leader="dot"/>
            </w:tabs>
            <w:rPr/>
          </w:pPr>
          <w:hyperlink w:anchor="__RefHeading___Toc4724731_365066874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72473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113</w:t>
            </w:r>
          </w:hyperlink>
        </w:p>
        <w:p>
          <w:pPr>
            <w:pStyle w:val="Contents5"/>
            <w:tabs>
              <w:tab w:val="clear" w:pos="7892"/>
              <w:tab w:val="right" w:pos="9026" w:leader="dot"/>
            </w:tabs>
            <w:rPr/>
          </w:pPr>
          <w:hyperlink w:anchor="__RefHeading___Toc472473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115</w:t>
            </w:r>
          </w:hyperlink>
        </w:p>
        <w:p>
          <w:pPr>
            <w:pStyle w:val="Contents5"/>
            <w:tabs>
              <w:tab w:val="clear" w:pos="7892"/>
              <w:tab w:val="right" w:pos="9026" w:leader="dot"/>
            </w:tabs>
            <w:rPr/>
          </w:pPr>
          <w:hyperlink w:anchor="__RefHeading___Toc472473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116</w:t>
            </w:r>
          </w:hyperlink>
        </w:p>
        <w:p>
          <w:pPr>
            <w:pStyle w:val="Contents4"/>
            <w:tabs>
              <w:tab w:val="clear" w:pos="8176"/>
              <w:tab w:val="right" w:pos="9026" w:leader="dot"/>
            </w:tabs>
            <w:rPr/>
          </w:pPr>
          <w:hyperlink w:anchor="__RefHeading___Toc4724739_3650668749">
            <w:r>
              <w:rPr>
                <w:webHidden/>
                <w:rStyle w:val="IndexLink"/>
              </w:rPr>
              <w:t>16</w:t>
            </w:r>
            <w:r>
              <w:rPr>
                <w:rStyle w:val="IndexLink"/>
                <w:rtl w:val="true"/>
              </w:rPr>
              <w:t xml:space="preserve">. </w:t>
            </w:r>
            <w:r>
              <w:rPr>
                <w:rStyle w:val="IndexLink"/>
                <w:rtl w:val="true"/>
              </w:rPr>
              <w:t>آيت‌الله حاج شيخ محمد كوهستاني بهشهري</w:t>
            </w:r>
            <w:r>
              <w:rPr>
                <w:rStyle w:val="IndexLink"/>
                <w:rtl w:val="true"/>
              </w:rPr>
              <w:tab/>
            </w:r>
            <w:r>
              <w:rPr>
                <w:rStyle w:val="IndexLink"/>
              </w:rPr>
              <w:t>116</w:t>
            </w:r>
          </w:hyperlink>
        </w:p>
        <w:p>
          <w:pPr>
            <w:pStyle w:val="Contents5"/>
            <w:tabs>
              <w:tab w:val="clear" w:pos="7892"/>
              <w:tab w:val="right" w:pos="9026" w:leader="dot"/>
            </w:tabs>
            <w:rPr/>
          </w:pPr>
          <w:hyperlink w:anchor="__RefHeading___Toc4724741_365066874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472474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116</w:t>
            </w:r>
          </w:hyperlink>
        </w:p>
        <w:p>
          <w:pPr>
            <w:pStyle w:val="Contents5"/>
            <w:tabs>
              <w:tab w:val="clear" w:pos="7892"/>
              <w:tab w:val="right" w:pos="9026" w:leader="dot"/>
            </w:tabs>
            <w:rPr/>
          </w:pPr>
          <w:hyperlink w:anchor="__RefHeading___Toc472474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117</w:t>
            </w:r>
          </w:hyperlink>
        </w:p>
        <w:p>
          <w:pPr>
            <w:pStyle w:val="Contents5"/>
            <w:tabs>
              <w:tab w:val="clear" w:pos="7892"/>
              <w:tab w:val="right" w:pos="9026" w:leader="dot"/>
            </w:tabs>
            <w:rPr/>
          </w:pPr>
          <w:hyperlink w:anchor="__RefHeading___Toc472474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118</w:t>
            </w:r>
          </w:hyperlink>
        </w:p>
        <w:p>
          <w:pPr>
            <w:pStyle w:val="Contents4"/>
            <w:tabs>
              <w:tab w:val="clear" w:pos="8176"/>
              <w:tab w:val="right" w:pos="9026" w:leader="dot"/>
            </w:tabs>
            <w:rPr/>
          </w:pPr>
          <w:hyperlink w:anchor="__RefHeading___Toc4724749_3650668749">
            <w:r>
              <w:rPr>
                <w:webHidden/>
                <w:rStyle w:val="IndexLink"/>
              </w:rPr>
              <w:t>17</w:t>
            </w:r>
            <w:r>
              <w:rPr>
                <w:rStyle w:val="IndexLink"/>
                <w:rtl w:val="true"/>
              </w:rPr>
              <w:t xml:space="preserve">. </w:t>
            </w:r>
            <w:r>
              <w:rPr>
                <w:rStyle w:val="IndexLink"/>
                <w:rtl w:val="true"/>
              </w:rPr>
              <w:t>حضرت آيت‌الله مرعشي نجفي</w:t>
            </w:r>
            <w:r>
              <w:rPr>
                <w:rStyle w:val="IndexLink"/>
                <w:rtl w:val="true"/>
              </w:rPr>
              <w:tab/>
            </w:r>
            <w:r>
              <w:rPr>
                <w:rStyle w:val="IndexLink"/>
              </w:rPr>
              <w:t>118</w:t>
            </w:r>
          </w:hyperlink>
        </w:p>
        <w:p>
          <w:pPr>
            <w:pStyle w:val="Contents5"/>
            <w:tabs>
              <w:tab w:val="clear" w:pos="7892"/>
              <w:tab w:val="right" w:pos="9026" w:leader="dot"/>
            </w:tabs>
            <w:rPr/>
          </w:pPr>
          <w:hyperlink w:anchor="__RefHeading___Toc4724751_365066874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72475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118</w:t>
            </w:r>
          </w:hyperlink>
        </w:p>
        <w:p>
          <w:pPr>
            <w:pStyle w:val="Contents5"/>
            <w:tabs>
              <w:tab w:val="clear" w:pos="7892"/>
              <w:tab w:val="right" w:pos="9026" w:leader="dot"/>
            </w:tabs>
            <w:rPr/>
          </w:pPr>
          <w:hyperlink w:anchor="__RefHeading___Toc472475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119</w:t>
            </w:r>
          </w:hyperlink>
        </w:p>
        <w:p>
          <w:pPr>
            <w:pStyle w:val="Contents5"/>
            <w:tabs>
              <w:tab w:val="clear" w:pos="7892"/>
              <w:tab w:val="right" w:pos="9026" w:leader="dot"/>
            </w:tabs>
            <w:rPr/>
          </w:pPr>
          <w:hyperlink w:anchor="__RefHeading___Toc472475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120</w:t>
            </w:r>
          </w:hyperlink>
        </w:p>
        <w:p>
          <w:pPr>
            <w:pStyle w:val="Contents4"/>
            <w:tabs>
              <w:tab w:val="clear" w:pos="8176"/>
              <w:tab w:val="right" w:pos="9026" w:leader="dot"/>
            </w:tabs>
            <w:rPr/>
          </w:pPr>
          <w:hyperlink w:anchor="__RefHeading___Toc4724759_3650668749">
            <w:r>
              <w:rPr>
                <w:webHidden/>
                <w:rStyle w:val="IndexLink"/>
              </w:rPr>
              <w:t>18</w:t>
            </w:r>
            <w:r>
              <w:rPr>
                <w:rStyle w:val="IndexLink"/>
                <w:rtl w:val="true"/>
              </w:rPr>
              <w:t xml:space="preserve">. </w:t>
            </w:r>
            <w:r>
              <w:rPr>
                <w:rStyle w:val="IndexLink"/>
                <w:rtl w:val="true"/>
              </w:rPr>
              <w:t>علامه سيد محمدحسين طباطبايي</w:t>
            </w:r>
            <w:r>
              <w:rPr>
                <w:rStyle w:val="IndexLink"/>
                <w:rtl w:val="true"/>
              </w:rPr>
              <w:tab/>
            </w:r>
            <w:r>
              <w:rPr>
                <w:rStyle w:val="IndexLink"/>
              </w:rPr>
              <w:t>120</w:t>
            </w:r>
          </w:hyperlink>
        </w:p>
        <w:p>
          <w:pPr>
            <w:pStyle w:val="Contents5"/>
            <w:tabs>
              <w:tab w:val="clear" w:pos="7892"/>
              <w:tab w:val="right" w:pos="9026" w:leader="dot"/>
            </w:tabs>
            <w:rPr/>
          </w:pPr>
          <w:hyperlink w:anchor="__RefHeading___Toc4724761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472476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120</w:t>
            </w:r>
          </w:hyperlink>
        </w:p>
        <w:p>
          <w:pPr>
            <w:pStyle w:val="Contents5"/>
            <w:tabs>
              <w:tab w:val="clear" w:pos="7892"/>
              <w:tab w:val="right" w:pos="9026" w:leader="dot"/>
            </w:tabs>
            <w:rPr/>
          </w:pPr>
          <w:hyperlink w:anchor="__RefHeading___Toc472476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124</w:t>
            </w:r>
          </w:hyperlink>
        </w:p>
        <w:p>
          <w:pPr>
            <w:pStyle w:val="Contents5"/>
            <w:tabs>
              <w:tab w:val="clear" w:pos="7892"/>
              <w:tab w:val="right" w:pos="9026" w:leader="dot"/>
            </w:tabs>
            <w:rPr/>
          </w:pPr>
          <w:hyperlink w:anchor="__RefHeading___Toc472476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124</w:t>
            </w:r>
          </w:hyperlink>
        </w:p>
        <w:p>
          <w:pPr>
            <w:pStyle w:val="Contents4"/>
            <w:tabs>
              <w:tab w:val="clear" w:pos="8176"/>
              <w:tab w:val="right" w:pos="9026" w:leader="dot"/>
            </w:tabs>
            <w:rPr/>
          </w:pPr>
          <w:hyperlink w:anchor="__RefHeading___Toc4724769_3650668749">
            <w:r>
              <w:rPr>
                <w:webHidden/>
                <w:rStyle w:val="IndexLink"/>
              </w:rPr>
              <w:t>19</w:t>
            </w:r>
            <w:r>
              <w:rPr>
                <w:rStyle w:val="IndexLink"/>
                <w:rtl w:val="true"/>
              </w:rPr>
              <w:t xml:space="preserve">. </w:t>
            </w:r>
            <w:r>
              <w:rPr>
                <w:rStyle w:val="IndexLink"/>
                <w:rtl w:val="true"/>
              </w:rPr>
              <w:t>آيت‌الله العظمي امام خميني؟ره؟</w:t>
            </w:r>
            <w:r>
              <w:rPr>
                <w:rStyle w:val="IndexLink"/>
                <w:rtl w:val="true"/>
              </w:rPr>
              <w:tab/>
            </w:r>
            <w:r>
              <w:rPr>
                <w:rStyle w:val="IndexLink"/>
              </w:rPr>
              <w:t>125</w:t>
            </w:r>
          </w:hyperlink>
        </w:p>
        <w:p>
          <w:pPr>
            <w:pStyle w:val="Contents5"/>
            <w:tabs>
              <w:tab w:val="clear" w:pos="7892"/>
              <w:tab w:val="right" w:pos="9026" w:leader="dot"/>
            </w:tabs>
            <w:rPr/>
          </w:pPr>
          <w:hyperlink w:anchor="__RefHeading___Toc4724771_365066874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72477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125</w:t>
            </w:r>
          </w:hyperlink>
        </w:p>
        <w:p>
          <w:pPr>
            <w:pStyle w:val="Contents5"/>
            <w:tabs>
              <w:tab w:val="clear" w:pos="7892"/>
              <w:tab w:val="right" w:pos="9026" w:leader="dot"/>
            </w:tabs>
            <w:rPr/>
          </w:pPr>
          <w:hyperlink w:anchor="__RefHeading___Toc472477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126</w:t>
            </w:r>
          </w:hyperlink>
        </w:p>
        <w:p>
          <w:pPr>
            <w:pStyle w:val="Contents6"/>
            <w:tabs>
              <w:tab w:val="clear" w:pos="7609"/>
              <w:tab w:val="right" w:pos="9026" w:leader="dot"/>
            </w:tabs>
            <w:rPr/>
          </w:pPr>
          <w:hyperlink w:anchor="__RefHeading___Toc4724777_3650668749">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4724779_3650668749">
            <w:r>
              <w:rPr>
                <w:webHidden/>
                <w:rStyle w:val="IndexLink"/>
                <w:rtl w:val="true"/>
              </w:rPr>
              <w:t>يك</w:t>
            </w:r>
            <w:r>
              <w:rPr>
                <w:rStyle w:val="IndexLink"/>
                <w:rtl w:val="true"/>
              </w:rPr>
              <w:t xml:space="preserve">_ </w:t>
            </w:r>
            <w:r>
              <w:rPr>
                <w:rStyle w:val="IndexLink"/>
                <w:rtl w:val="true"/>
              </w:rPr>
              <w:t>سيره عملي</w:t>
            </w:r>
            <w:r>
              <w:rPr>
                <w:rStyle w:val="IndexLink"/>
                <w:rtl w:val="true"/>
              </w:rPr>
              <w:tab/>
            </w:r>
            <w:r>
              <w:rPr>
                <w:rStyle w:val="IndexLink"/>
              </w:rPr>
              <w:t>126</w:t>
            </w:r>
          </w:hyperlink>
        </w:p>
        <w:p>
          <w:pPr>
            <w:pStyle w:val="Contents6"/>
            <w:tabs>
              <w:tab w:val="clear" w:pos="7609"/>
              <w:tab w:val="right" w:pos="9026" w:leader="dot"/>
            </w:tabs>
            <w:rPr/>
          </w:pPr>
          <w:hyperlink w:anchor="__RefHeading___Toc4724781_3650668749">
            <w:r>
              <w:rPr>
                <w:webHidden/>
                <w:rStyle w:val="IndexLink"/>
                <w:rtl w:val="true"/>
              </w:rPr>
              <w:t>دو</w:t>
            </w:r>
            <w:r>
              <w:rPr>
                <w:rStyle w:val="IndexLink"/>
                <w:rtl w:val="true"/>
              </w:rPr>
              <w:t xml:space="preserve">_ </w:t>
            </w:r>
            <w:r>
              <w:rPr>
                <w:rStyle w:val="IndexLink"/>
                <w:rtl w:val="true"/>
              </w:rPr>
              <w:t>سيره كلامي</w:t>
            </w:r>
            <w:r>
              <w:rPr>
                <w:rStyle w:val="IndexLink"/>
                <w:rtl w:val="true"/>
              </w:rPr>
              <w:tab/>
            </w:r>
            <w:r>
              <w:rPr>
                <w:rStyle w:val="IndexLink"/>
              </w:rPr>
              <w:t>127</w:t>
            </w:r>
          </w:hyperlink>
        </w:p>
        <w:p>
          <w:pPr>
            <w:pStyle w:val="Contents5"/>
            <w:tabs>
              <w:tab w:val="clear" w:pos="7892"/>
              <w:tab w:val="right" w:pos="9026" w:leader="dot"/>
            </w:tabs>
            <w:rPr/>
          </w:pPr>
          <w:hyperlink w:anchor="__RefHeading___Toc4724783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131</w:t>
            </w:r>
          </w:hyperlink>
        </w:p>
        <w:p>
          <w:pPr>
            <w:pStyle w:val="Contents4"/>
            <w:tabs>
              <w:tab w:val="clear" w:pos="8176"/>
              <w:tab w:val="right" w:pos="9026" w:leader="dot"/>
            </w:tabs>
            <w:rPr/>
          </w:pPr>
          <w:hyperlink w:anchor="__RefHeading___Toc4724785_3650668749">
            <w:r>
              <w:rPr>
                <w:webHidden/>
                <w:rStyle w:val="IndexLink"/>
              </w:rPr>
              <w:t>20</w:t>
            </w:r>
            <w:r>
              <w:rPr>
                <w:rStyle w:val="IndexLink"/>
                <w:rtl w:val="true"/>
              </w:rPr>
              <w:t xml:space="preserve">. </w:t>
            </w:r>
            <w:r>
              <w:rPr>
                <w:rStyle w:val="IndexLink"/>
                <w:rtl w:val="true"/>
              </w:rPr>
              <w:t>حضرت آيت‌الله سيد علي حسيني خامنه‌اي</w:t>
            </w:r>
            <w:r>
              <w:rPr>
                <w:rStyle w:val="IndexLink"/>
                <w:rtl w:val="true"/>
              </w:rPr>
              <w:tab/>
            </w:r>
            <w:r>
              <w:rPr>
                <w:rStyle w:val="IndexLink"/>
              </w:rPr>
              <w:t>131</w:t>
            </w:r>
          </w:hyperlink>
        </w:p>
        <w:p>
          <w:pPr>
            <w:pStyle w:val="Contents5"/>
            <w:tabs>
              <w:tab w:val="clear" w:pos="7892"/>
              <w:tab w:val="right" w:pos="9026" w:leader="dot"/>
            </w:tabs>
            <w:rPr/>
          </w:pPr>
          <w:hyperlink w:anchor="__RefHeading___Toc4724787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724789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131</w:t>
            </w:r>
          </w:hyperlink>
        </w:p>
        <w:p>
          <w:pPr>
            <w:pStyle w:val="Contents5"/>
            <w:tabs>
              <w:tab w:val="clear" w:pos="7892"/>
              <w:tab w:val="right" w:pos="9026" w:leader="dot"/>
            </w:tabs>
            <w:rPr/>
          </w:pPr>
          <w:hyperlink w:anchor="__RefHeading___Toc4724791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134</w:t>
            </w:r>
          </w:hyperlink>
        </w:p>
        <w:p>
          <w:pPr>
            <w:pStyle w:val="Contents3"/>
            <w:tabs>
              <w:tab w:val="clear" w:pos="8459"/>
              <w:tab w:val="right" w:pos="9026" w:leader="dot"/>
            </w:tabs>
            <w:rPr/>
          </w:pPr>
          <w:hyperlink w:anchor="__RefHeading___Toc4724793_3650668749">
            <w:r>
              <w:rPr>
                <w:webHidden/>
                <w:rStyle w:val="IndexLink"/>
                <w:rtl w:val="true"/>
              </w:rPr>
              <w:t>دوم</w:t>
            </w:r>
            <w:r>
              <w:rPr>
                <w:rStyle w:val="IndexLink"/>
                <w:rtl w:val="true"/>
              </w:rPr>
              <w:t>:</w:t>
            </w:r>
            <w:r>
              <w:rPr>
                <w:rStyle w:val="IndexLink"/>
                <w:rtl w:val="true"/>
              </w:rPr>
              <w:t>نخبگان ملي</w:t>
            </w:r>
            <w:r>
              <w:rPr>
                <w:rStyle w:val="IndexLink"/>
                <w:rtl w:val="true"/>
              </w:rPr>
              <w:tab/>
            </w:r>
            <w:r>
              <w:rPr>
                <w:rStyle w:val="IndexLink"/>
              </w:rPr>
              <w:t>153</w:t>
            </w:r>
          </w:hyperlink>
        </w:p>
        <w:p>
          <w:pPr>
            <w:pStyle w:val="Contents4"/>
            <w:tabs>
              <w:tab w:val="clear" w:pos="8176"/>
              <w:tab w:val="right" w:pos="9026" w:leader="dot"/>
            </w:tabs>
            <w:rPr/>
          </w:pPr>
          <w:hyperlink w:anchor="__RefHeading___Toc4724795_365066874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724797_3650668749">
            <w:r>
              <w:rPr>
                <w:webHidden/>
                <w:rStyle w:val="IndexLink"/>
              </w:rPr>
              <w:t>1</w:t>
            </w:r>
            <w:r>
              <w:rPr>
                <w:rStyle w:val="IndexLink"/>
                <w:rtl w:val="true"/>
              </w:rPr>
              <w:t xml:space="preserve">. </w:t>
            </w:r>
            <w:r>
              <w:rPr>
                <w:rStyle w:val="IndexLink"/>
                <w:rtl w:val="true"/>
              </w:rPr>
              <w:t>رشيدالدين فضل‌الله همداني</w:t>
            </w:r>
            <w:r>
              <w:rPr>
                <w:rStyle w:val="IndexLink"/>
                <w:rtl w:val="true"/>
              </w:rPr>
              <w:tab/>
            </w:r>
            <w:r>
              <w:rPr>
                <w:rStyle w:val="IndexLink"/>
              </w:rPr>
              <w:t>153</w:t>
            </w:r>
          </w:hyperlink>
        </w:p>
        <w:p>
          <w:pPr>
            <w:pStyle w:val="Contents5"/>
            <w:tabs>
              <w:tab w:val="clear" w:pos="7892"/>
              <w:tab w:val="right" w:pos="9026" w:leader="dot"/>
            </w:tabs>
            <w:rPr/>
          </w:pPr>
          <w:hyperlink w:anchor="__RefHeading___Toc4724799_365066874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4724801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153</w:t>
            </w:r>
          </w:hyperlink>
        </w:p>
        <w:p>
          <w:pPr>
            <w:pStyle w:val="Contents5"/>
            <w:tabs>
              <w:tab w:val="clear" w:pos="7892"/>
              <w:tab w:val="right" w:pos="9026" w:leader="dot"/>
            </w:tabs>
            <w:rPr/>
          </w:pPr>
          <w:hyperlink w:anchor="__RefHeading___Toc4724803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155</w:t>
            </w:r>
          </w:hyperlink>
        </w:p>
        <w:p>
          <w:pPr>
            <w:pStyle w:val="Contents5"/>
            <w:tabs>
              <w:tab w:val="clear" w:pos="7892"/>
              <w:tab w:val="right" w:pos="9026" w:leader="dot"/>
            </w:tabs>
            <w:rPr/>
          </w:pPr>
          <w:hyperlink w:anchor="__RefHeading___Toc4724805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165</w:t>
            </w:r>
          </w:hyperlink>
        </w:p>
        <w:p>
          <w:pPr>
            <w:pStyle w:val="Contents4"/>
            <w:tabs>
              <w:tab w:val="clear" w:pos="8176"/>
              <w:tab w:val="right" w:pos="9026" w:leader="dot"/>
            </w:tabs>
            <w:rPr/>
          </w:pPr>
          <w:hyperlink w:anchor="__RefHeading___Toc4724807_3650668749">
            <w:r>
              <w:rPr>
                <w:webHidden/>
                <w:rStyle w:val="IndexLink"/>
              </w:rPr>
              <w:t>2</w:t>
            </w:r>
            <w:r>
              <w:rPr>
                <w:rStyle w:val="IndexLink"/>
                <w:rtl w:val="true"/>
              </w:rPr>
              <w:t xml:space="preserve">. </w:t>
            </w:r>
            <w:r>
              <w:rPr>
                <w:rStyle w:val="IndexLink"/>
                <w:rtl w:val="true"/>
              </w:rPr>
              <w:t>امير عليشير نوايي</w:t>
            </w:r>
            <w:r>
              <w:rPr>
                <w:rStyle w:val="IndexLink"/>
                <w:rtl w:val="true"/>
              </w:rPr>
              <w:tab/>
            </w:r>
            <w:r>
              <w:rPr>
                <w:rStyle w:val="IndexLink"/>
              </w:rPr>
              <w:t>165</w:t>
            </w:r>
          </w:hyperlink>
        </w:p>
        <w:p>
          <w:pPr>
            <w:pStyle w:val="Contents5"/>
            <w:tabs>
              <w:tab w:val="clear" w:pos="7892"/>
              <w:tab w:val="right" w:pos="9026" w:leader="dot"/>
            </w:tabs>
            <w:rPr/>
          </w:pPr>
          <w:hyperlink w:anchor="__RefHeading___Toc4724809_365066874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724811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165</w:t>
            </w:r>
          </w:hyperlink>
        </w:p>
        <w:p>
          <w:pPr>
            <w:pStyle w:val="Contents5"/>
            <w:tabs>
              <w:tab w:val="clear" w:pos="7892"/>
              <w:tab w:val="right" w:pos="9026" w:leader="dot"/>
            </w:tabs>
            <w:rPr/>
          </w:pPr>
          <w:hyperlink w:anchor="__RefHeading___Toc4724813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166</w:t>
            </w:r>
          </w:hyperlink>
        </w:p>
        <w:p>
          <w:pPr>
            <w:pStyle w:val="Contents5"/>
            <w:tabs>
              <w:tab w:val="clear" w:pos="7892"/>
              <w:tab w:val="right" w:pos="9026" w:leader="dot"/>
            </w:tabs>
            <w:rPr/>
          </w:pPr>
          <w:hyperlink w:anchor="__RefHeading___Toc4724815_3650668749">
            <w:r>
              <w:rPr>
                <w:webHidden/>
                <w:rStyle w:val="IndexLink"/>
                <w:rtl w:val="true"/>
              </w:rPr>
              <w:t>ج</w:t>
            </w:r>
            <w:r>
              <w:rPr>
                <w:rStyle w:val="IndexLink"/>
                <w:rtl w:val="true"/>
              </w:rPr>
              <w:t>)</w:t>
            </w:r>
            <w:r>
              <w:rPr>
                <w:rStyle w:val="IndexLink"/>
                <w:rtl w:val="true"/>
              </w:rPr>
              <w:t>پيام</w:t>
            </w:r>
            <w:r>
              <w:rPr>
                <w:rStyle w:val="IndexLink"/>
                <w:rtl w:val="true"/>
              </w:rPr>
              <w:tab/>
            </w:r>
            <w:r>
              <w:rPr>
                <w:rStyle w:val="IndexLink"/>
              </w:rPr>
              <w:t>167</w:t>
            </w:r>
          </w:hyperlink>
        </w:p>
        <w:p>
          <w:pPr>
            <w:pStyle w:val="Contents4"/>
            <w:tabs>
              <w:tab w:val="clear" w:pos="8176"/>
              <w:tab w:val="right" w:pos="9026" w:leader="dot"/>
            </w:tabs>
            <w:rPr/>
          </w:pPr>
          <w:hyperlink w:anchor="__RefHeading___Toc4724817_3650668749">
            <w:r>
              <w:rPr>
                <w:webHidden/>
                <w:rStyle w:val="IndexLink"/>
              </w:rPr>
              <w:t>3</w:t>
            </w:r>
            <w:r>
              <w:rPr>
                <w:rStyle w:val="IndexLink"/>
                <w:rtl w:val="true"/>
              </w:rPr>
              <w:t xml:space="preserve">. </w:t>
            </w:r>
            <w:r>
              <w:rPr>
                <w:rStyle w:val="IndexLink"/>
                <w:rtl w:val="true"/>
              </w:rPr>
              <w:t>كريم خان زند</w:t>
            </w:r>
            <w:r>
              <w:rPr>
                <w:rStyle w:val="IndexLink"/>
                <w:rtl w:val="true"/>
              </w:rPr>
              <w:tab/>
            </w:r>
            <w:r>
              <w:rPr>
                <w:rStyle w:val="IndexLink"/>
              </w:rPr>
              <w:t>167</w:t>
            </w:r>
          </w:hyperlink>
        </w:p>
        <w:p>
          <w:pPr>
            <w:pStyle w:val="Contents5"/>
            <w:tabs>
              <w:tab w:val="clear" w:pos="7892"/>
              <w:tab w:val="right" w:pos="9026" w:leader="dot"/>
            </w:tabs>
            <w:rPr/>
          </w:pPr>
          <w:hyperlink w:anchor="__RefHeading___Toc4724819_365066874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724821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167</w:t>
            </w:r>
          </w:hyperlink>
        </w:p>
        <w:p>
          <w:pPr>
            <w:pStyle w:val="Contents5"/>
            <w:tabs>
              <w:tab w:val="clear" w:pos="7892"/>
              <w:tab w:val="right" w:pos="9026" w:leader="dot"/>
            </w:tabs>
            <w:rPr/>
          </w:pPr>
          <w:hyperlink w:anchor="__RefHeading___Toc4724823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169</w:t>
            </w:r>
          </w:hyperlink>
        </w:p>
        <w:p>
          <w:pPr>
            <w:pStyle w:val="Contents5"/>
            <w:tabs>
              <w:tab w:val="clear" w:pos="7892"/>
              <w:tab w:val="right" w:pos="9026" w:leader="dot"/>
            </w:tabs>
            <w:rPr/>
          </w:pPr>
          <w:hyperlink w:anchor="__RefHeading___Toc4724825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170</w:t>
            </w:r>
          </w:hyperlink>
        </w:p>
        <w:p>
          <w:pPr>
            <w:pStyle w:val="Contents4"/>
            <w:tabs>
              <w:tab w:val="clear" w:pos="8176"/>
              <w:tab w:val="right" w:pos="9026" w:leader="dot"/>
            </w:tabs>
            <w:rPr/>
          </w:pPr>
          <w:hyperlink w:anchor="__RefHeading___Toc4724827_3650668749">
            <w:r>
              <w:rPr>
                <w:webHidden/>
                <w:rStyle w:val="IndexLink"/>
              </w:rPr>
              <w:t>4</w:t>
            </w:r>
            <w:r>
              <w:rPr>
                <w:rStyle w:val="IndexLink"/>
                <w:rtl w:val="true"/>
              </w:rPr>
              <w:t xml:space="preserve">. </w:t>
            </w:r>
            <w:r>
              <w:rPr>
                <w:rStyle w:val="IndexLink"/>
                <w:rtl w:val="true"/>
              </w:rPr>
              <w:t>اميركبير</w:t>
            </w:r>
            <w:r>
              <w:rPr>
                <w:rStyle w:val="IndexLink"/>
                <w:rtl w:val="true"/>
              </w:rPr>
              <w:tab/>
            </w:r>
            <w:r>
              <w:rPr>
                <w:rStyle w:val="IndexLink"/>
              </w:rPr>
              <w:t>171</w:t>
            </w:r>
          </w:hyperlink>
        </w:p>
        <w:p>
          <w:pPr>
            <w:pStyle w:val="Contents5"/>
            <w:tabs>
              <w:tab w:val="clear" w:pos="7892"/>
              <w:tab w:val="right" w:pos="9026" w:leader="dot"/>
            </w:tabs>
            <w:rPr/>
          </w:pPr>
          <w:hyperlink w:anchor="__RefHeading___Toc4724829_365066874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4724831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171</w:t>
            </w:r>
          </w:hyperlink>
        </w:p>
        <w:p>
          <w:pPr>
            <w:pStyle w:val="Contents5"/>
            <w:tabs>
              <w:tab w:val="clear" w:pos="7892"/>
              <w:tab w:val="right" w:pos="9026" w:leader="dot"/>
            </w:tabs>
            <w:rPr/>
          </w:pPr>
          <w:hyperlink w:anchor="__RefHeading___Toc4724833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172</w:t>
            </w:r>
          </w:hyperlink>
        </w:p>
        <w:p>
          <w:pPr>
            <w:pStyle w:val="Contents6"/>
            <w:tabs>
              <w:tab w:val="clear" w:pos="7609"/>
              <w:tab w:val="right" w:pos="9026" w:leader="dot"/>
            </w:tabs>
            <w:rPr/>
          </w:pPr>
          <w:hyperlink w:anchor="__RefHeading___Toc4724835_365066874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724837_3650668749">
            <w:r>
              <w:rPr>
                <w:webHidden/>
                <w:rStyle w:val="IndexLink"/>
                <w:rtl w:val="true"/>
              </w:rPr>
              <w:t>يك</w:t>
            </w:r>
            <w:r>
              <w:rPr>
                <w:rStyle w:val="IndexLink"/>
                <w:rtl w:val="true"/>
              </w:rPr>
              <w:t>_</w:t>
            </w:r>
            <w:r>
              <w:rPr>
                <w:rStyle w:val="IndexLink"/>
                <w:rtl w:val="true"/>
              </w:rPr>
              <w:t>حمايت از صنايع دستي</w:t>
            </w:r>
            <w:r>
              <w:rPr>
                <w:rStyle w:val="IndexLink"/>
                <w:rtl w:val="true"/>
              </w:rPr>
              <w:tab/>
            </w:r>
            <w:r>
              <w:rPr>
                <w:rStyle w:val="IndexLink"/>
              </w:rPr>
              <w:t>173</w:t>
            </w:r>
          </w:hyperlink>
        </w:p>
        <w:p>
          <w:pPr>
            <w:pStyle w:val="Contents6"/>
            <w:tabs>
              <w:tab w:val="clear" w:pos="7609"/>
              <w:tab w:val="right" w:pos="9026" w:leader="dot"/>
            </w:tabs>
            <w:rPr/>
          </w:pPr>
          <w:hyperlink w:anchor="__RefHeading___Toc4724839_3650668749">
            <w:r>
              <w:rPr>
                <w:webHidden/>
                <w:rStyle w:val="IndexLink"/>
                <w:rtl w:val="true"/>
              </w:rPr>
              <w:t>دو</w:t>
            </w:r>
            <w:r>
              <w:rPr>
                <w:rStyle w:val="IndexLink"/>
                <w:rtl w:val="true"/>
              </w:rPr>
              <w:t>_</w:t>
            </w:r>
            <w:r>
              <w:rPr>
                <w:rStyle w:val="IndexLink"/>
                <w:rtl w:val="true"/>
              </w:rPr>
              <w:t>معادن</w:t>
            </w:r>
            <w:r>
              <w:rPr>
                <w:rStyle w:val="IndexLink"/>
                <w:rtl w:val="true"/>
              </w:rPr>
              <w:tab/>
            </w:r>
            <w:r>
              <w:rPr>
                <w:rStyle w:val="IndexLink"/>
              </w:rPr>
              <w:t>175</w:t>
            </w:r>
          </w:hyperlink>
        </w:p>
        <w:p>
          <w:pPr>
            <w:pStyle w:val="Contents6"/>
            <w:tabs>
              <w:tab w:val="clear" w:pos="7609"/>
              <w:tab w:val="right" w:pos="9026" w:leader="dot"/>
            </w:tabs>
            <w:rPr/>
          </w:pPr>
          <w:hyperlink w:anchor="__RefHeading___Toc4724841_3650668749">
            <w:r>
              <w:rPr>
                <w:webHidden/>
                <w:rStyle w:val="IndexLink"/>
                <w:rtl w:val="true"/>
              </w:rPr>
              <w:t>سه</w:t>
            </w:r>
            <w:r>
              <w:rPr>
                <w:rStyle w:val="IndexLink"/>
                <w:rtl w:val="true"/>
              </w:rPr>
              <w:t>_</w:t>
            </w:r>
            <w:r>
              <w:rPr>
                <w:rStyle w:val="IndexLink"/>
                <w:rtl w:val="true"/>
              </w:rPr>
              <w:t>كشاورزي</w:t>
            </w:r>
            <w:r>
              <w:rPr>
                <w:rStyle w:val="IndexLink"/>
                <w:rtl w:val="true"/>
              </w:rPr>
              <w:tab/>
            </w:r>
            <w:r>
              <w:rPr>
                <w:rStyle w:val="IndexLink"/>
              </w:rPr>
              <w:t>175</w:t>
            </w:r>
          </w:hyperlink>
        </w:p>
        <w:p>
          <w:pPr>
            <w:pStyle w:val="Contents6"/>
            <w:tabs>
              <w:tab w:val="clear" w:pos="7609"/>
              <w:tab w:val="right" w:pos="9026" w:leader="dot"/>
            </w:tabs>
            <w:rPr/>
          </w:pPr>
          <w:hyperlink w:anchor="__RefHeading___Toc4724843_3650668749">
            <w:r>
              <w:rPr>
                <w:webHidden/>
                <w:rStyle w:val="IndexLink"/>
                <w:rtl w:val="true"/>
              </w:rPr>
              <w:t>چهار</w:t>
            </w:r>
            <w:r>
              <w:rPr>
                <w:rStyle w:val="IndexLink"/>
                <w:rtl w:val="true"/>
              </w:rPr>
              <w:t xml:space="preserve">_ </w:t>
            </w:r>
            <w:r>
              <w:rPr>
                <w:rStyle w:val="IndexLink"/>
                <w:rtl w:val="true"/>
              </w:rPr>
              <w:t>ساخت كارخانه</w:t>
            </w:r>
            <w:r>
              <w:rPr>
                <w:rStyle w:val="IndexLink"/>
                <w:rtl w:val="true"/>
              </w:rPr>
              <w:tab/>
            </w:r>
            <w:r>
              <w:rPr>
                <w:rStyle w:val="IndexLink"/>
              </w:rPr>
              <w:t>178</w:t>
            </w:r>
          </w:hyperlink>
        </w:p>
        <w:p>
          <w:pPr>
            <w:pStyle w:val="Contents6"/>
            <w:tabs>
              <w:tab w:val="clear" w:pos="7609"/>
              <w:tab w:val="right" w:pos="9026" w:leader="dot"/>
            </w:tabs>
            <w:rPr/>
          </w:pPr>
          <w:hyperlink w:anchor="__RefHeading___Toc4724845_3650668749">
            <w:r>
              <w:rPr>
                <w:webHidden/>
                <w:rStyle w:val="IndexLink"/>
                <w:rtl w:val="true"/>
              </w:rPr>
              <w:t>پنج</w:t>
            </w:r>
            <w:r>
              <w:rPr>
                <w:rStyle w:val="IndexLink"/>
                <w:rtl w:val="true"/>
              </w:rPr>
              <w:t xml:space="preserve">_ </w:t>
            </w:r>
            <w:r>
              <w:rPr>
                <w:rStyle w:val="IndexLink"/>
                <w:rtl w:val="true"/>
              </w:rPr>
              <w:t>آموزش</w:t>
            </w:r>
            <w:r>
              <w:rPr>
                <w:rStyle w:val="IndexLink"/>
                <w:rtl w:val="true"/>
              </w:rPr>
              <w:tab/>
            </w:r>
            <w:r>
              <w:rPr>
                <w:rStyle w:val="IndexLink"/>
              </w:rPr>
              <w:t>178</w:t>
            </w:r>
          </w:hyperlink>
        </w:p>
        <w:p>
          <w:pPr>
            <w:pStyle w:val="Contents5"/>
            <w:tabs>
              <w:tab w:val="clear" w:pos="7892"/>
              <w:tab w:val="right" w:pos="9026" w:leader="dot"/>
            </w:tabs>
            <w:rPr/>
          </w:pPr>
          <w:hyperlink w:anchor="__RefHeading___Toc472484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179</w:t>
            </w:r>
          </w:hyperlink>
        </w:p>
        <w:p>
          <w:pPr>
            <w:pStyle w:val="Contents4"/>
            <w:tabs>
              <w:tab w:val="clear" w:pos="8176"/>
              <w:tab w:val="right" w:pos="9026" w:leader="dot"/>
            </w:tabs>
            <w:rPr/>
          </w:pPr>
          <w:hyperlink w:anchor="__RefHeading___Toc4724849_3650668749">
            <w:r>
              <w:rPr>
                <w:webHidden/>
                <w:rStyle w:val="IndexLink"/>
              </w:rPr>
              <w:t>5</w:t>
            </w:r>
            <w:r>
              <w:rPr>
                <w:rStyle w:val="IndexLink"/>
                <w:rtl w:val="true"/>
              </w:rPr>
              <w:t xml:space="preserve">. </w:t>
            </w:r>
            <w:r>
              <w:rPr>
                <w:rStyle w:val="IndexLink"/>
                <w:rtl w:val="true"/>
              </w:rPr>
              <w:t>حاج محمدحسن امين‌الضرب</w:t>
            </w:r>
            <w:r>
              <w:rPr>
                <w:rStyle w:val="IndexLink"/>
                <w:rtl w:val="true"/>
              </w:rPr>
              <w:tab/>
            </w:r>
            <w:r>
              <w:rPr>
                <w:rStyle w:val="IndexLink"/>
              </w:rPr>
              <w:t>180</w:t>
            </w:r>
          </w:hyperlink>
        </w:p>
        <w:p>
          <w:pPr>
            <w:pStyle w:val="Contents5"/>
            <w:tabs>
              <w:tab w:val="clear" w:pos="7892"/>
              <w:tab w:val="right" w:pos="9026" w:leader="dot"/>
            </w:tabs>
            <w:rPr/>
          </w:pPr>
          <w:hyperlink w:anchor="__RefHeading___Toc4724851_365066874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4724853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180</w:t>
            </w:r>
          </w:hyperlink>
        </w:p>
        <w:p>
          <w:pPr>
            <w:pStyle w:val="Contents5"/>
            <w:tabs>
              <w:tab w:val="clear" w:pos="7892"/>
              <w:tab w:val="right" w:pos="9026" w:leader="dot"/>
            </w:tabs>
            <w:rPr/>
          </w:pPr>
          <w:hyperlink w:anchor="__RefHeading___Toc472485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182</w:t>
            </w:r>
          </w:hyperlink>
        </w:p>
        <w:p>
          <w:pPr>
            <w:pStyle w:val="Contents6"/>
            <w:tabs>
              <w:tab w:val="clear" w:pos="7609"/>
              <w:tab w:val="right" w:pos="9026" w:leader="dot"/>
            </w:tabs>
            <w:rPr/>
          </w:pPr>
          <w:hyperlink w:anchor="__RefHeading___Toc4724857_3650668749">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724859_3650668749">
            <w:r>
              <w:rPr>
                <w:webHidden/>
                <w:rStyle w:val="IndexLink"/>
                <w:rtl w:val="true"/>
              </w:rPr>
              <w:t>اول</w:t>
            </w:r>
            <w:r>
              <w:rPr>
                <w:rStyle w:val="IndexLink"/>
                <w:rtl w:val="true"/>
              </w:rPr>
              <w:t xml:space="preserve">- </w:t>
            </w:r>
            <w:r>
              <w:rPr>
                <w:rStyle w:val="IndexLink"/>
                <w:rtl w:val="true"/>
              </w:rPr>
              <w:t>امنيت مالي</w:t>
            </w:r>
            <w:r>
              <w:rPr>
                <w:rStyle w:val="IndexLink"/>
                <w:rtl w:val="true"/>
              </w:rPr>
              <w:tab/>
            </w:r>
            <w:r>
              <w:rPr>
                <w:rStyle w:val="IndexLink"/>
              </w:rPr>
              <w:t>184</w:t>
            </w:r>
          </w:hyperlink>
        </w:p>
        <w:p>
          <w:pPr>
            <w:pStyle w:val="Contents6"/>
            <w:tabs>
              <w:tab w:val="clear" w:pos="7609"/>
              <w:tab w:val="right" w:pos="9026" w:leader="dot"/>
            </w:tabs>
            <w:rPr/>
          </w:pPr>
          <w:hyperlink w:anchor="__RefHeading___Toc4724861_3650668749">
            <w:r>
              <w:rPr>
                <w:webHidden/>
                <w:rStyle w:val="IndexLink"/>
                <w:rtl w:val="true"/>
              </w:rPr>
              <w:t>دوم</w:t>
            </w:r>
            <w:r>
              <w:rPr>
                <w:rStyle w:val="IndexLink"/>
                <w:rtl w:val="true"/>
              </w:rPr>
              <w:t xml:space="preserve">- </w:t>
            </w:r>
            <w:r>
              <w:rPr>
                <w:rStyle w:val="IndexLink"/>
                <w:rtl w:val="true"/>
              </w:rPr>
              <w:t>ايجاد بانك ايراني كوچك براي حمايت از تاجران داخلي</w:t>
            </w:r>
            <w:r>
              <w:rPr>
                <w:rStyle w:val="IndexLink"/>
                <w:rtl w:val="true"/>
              </w:rPr>
              <w:tab/>
            </w:r>
            <w:r>
              <w:rPr>
                <w:rStyle w:val="IndexLink"/>
              </w:rPr>
              <w:t>185</w:t>
            </w:r>
          </w:hyperlink>
        </w:p>
        <w:p>
          <w:pPr>
            <w:pStyle w:val="Contents6"/>
            <w:tabs>
              <w:tab w:val="clear" w:pos="7609"/>
              <w:tab w:val="right" w:pos="9026" w:leader="dot"/>
            </w:tabs>
            <w:rPr/>
          </w:pPr>
          <w:hyperlink w:anchor="__RefHeading___Toc4724863_3650668749">
            <w:r>
              <w:rPr>
                <w:webHidden/>
                <w:rStyle w:val="IndexLink"/>
                <w:rtl w:val="true"/>
              </w:rPr>
              <w:t>سوم</w:t>
            </w:r>
            <w:r>
              <w:rPr>
                <w:rStyle w:val="IndexLink"/>
                <w:rtl w:val="true"/>
              </w:rPr>
              <w:t xml:space="preserve">- </w:t>
            </w:r>
            <w:r>
              <w:rPr>
                <w:rStyle w:val="IndexLink"/>
                <w:rtl w:val="true"/>
              </w:rPr>
              <w:t>حمايت از منافع تاجران محلي در برابر بازرگانان خارجي</w:t>
            </w:r>
            <w:r>
              <w:rPr>
                <w:rStyle w:val="IndexLink"/>
                <w:rtl w:val="true"/>
              </w:rPr>
              <w:tab/>
            </w:r>
            <w:r>
              <w:rPr>
                <w:rStyle w:val="IndexLink"/>
              </w:rPr>
              <w:t>185</w:t>
            </w:r>
          </w:hyperlink>
        </w:p>
        <w:p>
          <w:pPr>
            <w:pStyle w:val="Contents6"/>
            <w:tabs>
              <w:tab w:val="clear" w:pos="7609"/>
              <w:tab w:val="right" w:pos="9026" w:leader="dot"/>
            </w:tabs>
            <w:rPr/>
          </w:pPr>
          <w:hyperlink w:anchor="__RefHeading___Toc4724865_3650668749">
            <w:r>
              <w:rPr>
                <w:webHidden/>
                <w:rStyle w:val="IndexLink"/>
                <w:rtl w:val="true"/>
              </w:rPr>
              <w:t>چهارم</w:t>
            </w:r>
            <w:r>
              <w:rPr>
                <w:rStyle w:val="IndexLink"/>
                <w:rtl w:val="true"/>
              </w:rPr>
              <w:t xml:space="preserve">- </w:t>
            </w:r>
            <w:r>
              <w:rPr>
                <w:rStyle w:val="IndexLink"/>
                <w:rtl w:val="true"/>
              </w:rPr>
              <w:t>ايجاد و برپا كردن بازار مكاره در ايران</w:t>
            </w:r>
            <w:r>
              <w:rPr>
                <w:rStyle w:val="IndexLink"/>
                <w:rtl w:val="true"/>
              </w:rPr>
              <w:tab/>
            </w:r>
            <w:r>
              <w:rPr>
                <w:rStyle w:val="IndexLink"/>
              </w:rPr>
              <w:t>186</w:t>
            </w:r>
          </w:hyperlink>
        </w:p>
        <w:p>
          <w:pPr>
            <w:pStyle w:val="Contents6"/>
            <w:tabs>
              <w:tab w:val="clear" w:pos="7609"/>
              <w:tab w:val="right" w:pos="9026" w:leader="dot"/>
            </w:tabs>
            <w:rPr/>
          </w:pPr>
          <w:hyperlink w:anchor="__RefHeading___Toc4724867_3650668749">
            <w:r>
              <w:rPr>
                <w:webHidden/>
                <w:rStyle w:val="IndexLink"/>
                <w:rtl w:val="true"/>
              </w:rPr>
              <w:t>پنجم</w:t>
            </w:r>
            <w:r>
              <w:rPr>
                <w:rStyle w:val="IndexLink"/>
                <w:rtl w:val="true"/>
              </w:rPr>
              <w:t xml:space="preserve">- </w:t>
            </w:r>
            <w:r>
              <w:rPr>
                <w:rStyle w:val="IndexLink"/>
                <w:rtl w:val="true"/>
              </w:rPr>
              <w:t>جلوگيري از ورود كالاهاي مصرفي غير ضروري خارجي و رواج كالاهاي ايراني در ميان مردم</w:t>
            </w:r>
            <w:r>
              <w:rPr>
                <w:rStyle w:val="IndexLink"/>
                <w:rtl w:val="true"/>
              </w:rPr>
              <w:tab/>
            </w:r>
            <w:r>
              <w:rPr>
                <w:rStyle w:val="IndexLink"/>
              </w:rPr>
              <w:t>187</w:t>
            </w:r>
          </w:hyperlink>
        </w:p>
        <w:p>
          <w:pPr>
            <w:pStyle w:val="Contents5"/>
            <w:tabs>
              <w:tab w:val="clear" w:pos="7892"/>
              <w:tab w:val="right" w:pos="9026" w:leader="dot"/>
            </w:tabs>
            <w:rPr/>
          </w:pPr>
          <w:hyperlink w:anchor="__RefHeading___Toc4724869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192</w:t>
            </w:r>
          </w:hyperlink>
        </w:p>
        <w:p>
          <w:pPr>
            <w:pStyle w:val="Contents4"/>
            <w:tabs>
              <w:tab w:val="clear" w:pos="8176"/>
              <w:tab w:val="right" w:pos="9026" w:leader="dot"/>
            </w:tabs>
            <w:rPr/>
          </w:pPr>
          <w:hyperlink w:anchor="__RefHeading___Toc4724871_3650668749">
            <w:r>
              <w:rPr>
                <w:webHidden/>
                <w:rStyle w:val="IndexLink"/>
              </w:rPr>
              <w:t>6</w:t>
            </w:r>
            <w:r>
              <w:rPr>
                <w:rStyle w:val="IndexLink"/>
                <w:rtl w:val="true"/>
              </w:rPr>
              <w:t xml:space="preserve">. </w:t>
            </w:r>
            <w:r>
              <w:rPr>
                <w:rStyle w:val="IndexLink"/>
                <w:rtl w:val="true"/>
              </w:rPr>
              <w:t>برادران عليو حسين همدانيان</w:t>
            </w:r>
            <w:r>
              <w:rPr>
                <w:rStyle w:val="IndexLink"/>
                <w:rtl w:val="true"/>
              </w:rPr>
              <w:tab/>
            </w:r>
            <w:r>
              <w:rPr>
                <w:rStyle w:val="IndexLink"/>
              </w:rPr>
              <w:t>192</w:t>
            </w:r>
          </w:hyperlink>
        </w:p>
        <w:p>
          <w:pPr>
            <w:pStyle w:val="Contents5"/>
            <w:tabs>
              <w:tab w:val="clear" w:pos="7892"/>
              <w:tab w:val="right" w:pos="9026" w:leader="dot"/>
            </w:tabs>
            <w:rPr/>
          </w:pPr>
          <w:hyperlink w:anchor="__RefHeading___Toc4724873_3650668749">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4724875_3650668749">
            <w:r>
              <w:rPr>
                <w:webHidden/>
                <w:rStyle w:val="IndexLink"/>
                <w:rtl w:val="true"/>
              </w:rPr>
              <w:t>الف</w:t>
            </w:r>
            <w:r>
              <w:rPr>
                <w:rStyle w:val="IndexLink"/>
                <w:rtl w:val="true"/>
              </w:rPr>
              <w:t xml:space="preserve">) </w:t>
            </w:r>
            <w:r>
              <w:rPr>
                <w:rStyle w:val="IndexLink"/>
                <w:rtl w:val="true"/>
              </w:rPr>
              <w:t>زندگي نامه</w:t>
            </w:r>
            <w:r>
              <w:rPr>
                <w:rStyle w:val="IndexLink"/>
                <w:rtl w:val="true"/>
              </w:rPr>
              <w:tab/>
            </w:r>
            <w:r>
              <w:rPr>
                <w:rStyle w:val="IndexLink"/>
              </w:rPr>
              <w:t>192</w:t>
            </w:r>
          </w:hyperlink>
        </w:p>
        <w:p>
          <w:pPr>
            <w:pStyle w:val="Contents5"/>
            <w:tabs>
              <w:tab w:val="clear" w:pos="7892"/>
              <w:tab w:val="right" w:pos="9026" w:leader="dot"/>
            </w:tabs>
            <w:rPr/>
          </w:pPr>
          <w:hyperlink w:anchor="__RefHeading___Toc4724877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194</w:t>
            </w:r>
          </w:hyperlink>
        </w:p>
        <w:p>
          <w:pPr>
            <w:pStyle w:val="Contents5"/>
            <w:tabs>
              <w:tab w:val="clear" w:pos="7892"/>
              <w:tab w:val="right" w:pos="9026" w:leader="dot"/>
            </w:tabs>
            <w:rPr/>
          </w:pPr>
          <w:hyperlink w:anchor="__RefHeading___Toc4724879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195</w:t>
            </w:r>
          </w:hyperlink>
        </w:p>
        <w:p>
          <w:pPr>
            <w:pStyle w:val="Contents4"/>
            <w:tabs>
              <w:tab w:val="clear" w:pos="8176"/>
              <w:tab w:val="right" w:pos="9026" w:leader="dot"/>
            </w:tabs>
            <w:rPr/>
          </w:pPr>
          <w:hyperlink w:anchor="__RefHeading___Toc4724881_3650668749">
            <w:r>
              <w:rPr>
                <w:webHidden/>
                <w:rStyle w:val="IndexLink"/>
              </w:rPr>
              <w:t>7</w:t>
            </w:r>
            <w:r>
              <w:rPr>
                <w:rStyle w:val="IndexLink"/>
                <w:rtl w:val="true"/>
              </w:rPr>
              <w:t xml:space="preserve">. </w:t>
            </w:r>
            <w:r>
              <w:rPr>
                <w:rStyle w:val="IndexLink"/>
                <w:rtl w:val="true"/>
              </w:rPr>
              <w:t>سيدرضا فيروز آبادي</w:t>
            </w:r>
            <w:r>
              <w:rPr>
                <w:rStyle w:val="IndexLink"/>
                <w:rtl w:val="true"/>
              </w:rPr>
              <w:tab/>
            </w:r>
            <w:r>
              <w:rPr>
                <w:rStyle w:val="IndexLink"/>
              </w:rPr>
              <w:t>195</w:t>
            </w:r>
          </w:hyperlink>
        </w:p>
        <w:p>
          <w:pPr>
            <w:pStyle w:val="Contents5"/>
            <w:tabs>
              <w:tab w:val="clear" w:pos="7892"/>
              <w:tab w:val="right" w:pos="9026" w:leader="dot"/>
            </w:tabs>
            <w:rPr/>
          </w:pPr>
          <w:hyperlink w:anchor="__RefHeading___Toc4724883_365066874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724885_3650668749">
            <w:r>
              <w:rPr>
                <w:webHidden/>
                <w:rStyle w:val="IndexLink"/>
                <w:rtl w:val="true"/>
              </w:rPr>
              <w:t>الف</w:t>
            </w:r>
            <w:r>
              <w:rPr>
                <w:rStyle w:val="IndexLink"/>
                <w:rtl w:val="true"/>
              </w:rPr>
              <w:t xml:space="preserve">) </w:t>
            </w:r>
            <w:r>
              <w:rPr>
                <w:rStyle w:val="IndexLink"/>
                <w:rtl w:val="true"/>
              </w:rPr>
              <w:t>زندگي نامه</w:t>
            </w:r>
            <w:r>
              <w:rPr>
                <w:rStyle w:val="IndexLink"/>
                <w:rtl w:val="true"/>
              </w:rPr>
              <w:tab/>
            </w:r>
            <w:r>
              <w:rPr>
                <w:rStyle w:val="IndexLink"/>
              </w:rPr>
              <w:t>195</w:t>
            </w:r>
          </w:hyperlink>
        </w:p>
        <w:p>
          <w:pPr>
            <w:pStyle w:val="Contents5"/>
            <w:tabs>
              <w:tab w:val="clear" w:pos="7892"/>
              <w:tab w:val="right" w:pos="9026" w:leader="dot"/>
            </w:tabs>
            <w:rPr/>
          </w:pPr>
          <w:hyperlink w:anchor="__RefHeading___Toc4724887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196</w:t>
            </w:r>
          </w:hyperlink>
        </w:p>
        <w:p>
          <w:pPr>
            <w:pStyle w:val="Contents5"/>
            <w:tabs>
              <w:tab w:val="clear" w:pos="7892"/>
              <w:tab w:val="right" w:pos="9026" w:leader="dot"/>
            </w:tabs>
            <w:rPr/>
          </w:pPr>
          <w:hyperlink w:anchor="__RefHeading___Toc4724889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198</w:t>
            </w:r>
          </w:hyperlink>
        </w:p>
        <w:p>
          <w:pPr>
            <w:pStyle w:val="Contents4"/>
            <w:tabs>
              <w:tab w:val="clear" w:pos="8176"/>
              <w:tab w:val="right" w:pos="9026" w:leader="dot"/>
            </w:tabs>
            <w:rPr/>
          </w:pPr>
          <w:hyperlink w:anchor="__RefHeading___Toc4724891_3650668749">
            <w:r>
              <w:rPr>
                <w:webHidden/>
                <w:rStyle w:val="IndexLink"/>
              </w:rPr>
              <w:t>8</w:t>
            </w:r>
            <w:r>
              <w:rPr>
                <w:rStyle w:val="IndexLink"/>
                <w:rtl w:val="true"/>
              </w:rPr>
              <w:t>.</w:t>
            </w:r>
            <w:r>
              <w:rPr>
                <w:rStyle w:val="IndexLink"/>
                <w:rtl w:val="true"/>
              </w:rPr>
              <w:t>پرفسور سيد محمود حسابي</w:t>
            </w:r>
            <w:r>
              <w:rPr>
                <w:rStyle w:val="IndexLink"/>
                <w:rtl w:val="true"/>
              </w:rPr>
              <w:tab/>
            </w:r>
            <w:r>
              <w:rPr>
                <w:rStyle w:val="IndexLink"/>
              </w:rPr>
              <w:t>199</w:t>
            </w:r>
          </w:hyperlink>
        </w:p>
        <w:p>
          <w:pPr>
            <w:pStyle w:val="Contents5"/>
            <w:tabs>
              <w:tab w:val="clear" w:pos="7892"/>
              <w:tab w:val="right" w:pos="9026" w:leader="dot"/>
            </w:tabs>
            <w:rPr/>
          </w:pPr>
          <w:hyperlink w:anchor="__RefHeading___Toc4724893_365066874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4724895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199</w:t>
            </w:r>
          </w:hyperlink>
        </w:p>
        <w:p>
          <w:pPr>
            <w:pStyle w:val="Contents5"/>
            <w:tabs>
              <w:tab w:val="clear" w:pos="7892"/>
              <w:tab w:val="right" w:pos="9026" w:leader="dot"/>
            </w:tabs>
            <w:rPr/>
          </w:pPr>
          <w:hyperlink w:anchor="__RefHeading___Toc4724897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201</w:t>
            </w:r>
          </w:hyperlink>
        </w:p>
        <w:p>
          <w:pPr>
            <w:pStyle w:val="Contents5"/>
            <w:tabs>
              <w:tab w:val="clear" w:pos="7892"/>
              <w:tab w:val="right" w:pos="9026" w:leader="dot"/>
            </w:tabs>
            <w:rPr/>
          </w:pPr>
          <w:hyperlink w:anchor="__RefHeading___Toc4724899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203</w:t>
            </w:r>
          </w:hyperlink>
        </w:p>
        <w:p>
          <w:pPr>
            <w:pStyle w:val="Contents4"/>
            <w:tabs>
              <w:tab w:val="clear" w:pos="8176"/>
              <w:tab w:val="right" w:pos="9026" w:leader="dot"/>
            </w:tabs>
            <w:rPr/>
          </w:pPr>
          <w:hyperlink w:anchor="__RefHeading___Toc4724901_3650668749">
            <w:r>
              <w:rPr>
                <w:webHidden/>
                <w:rStyle w:val="IndexLink"/>
              </w:rPr>
              <w:t>9</w:t>
            </w:r>
            <w:r>
              <w:rPr>
                <w:rStyle w:val="IndexLink"/>
                <w:rtl w:val="true"/>
              </w:rPr>
              <w:t xml:space="preserve">. </w:t>
            </w:r>
            <w:r>
              <w:rPr>
                <w:rStyle w:val="IndexLink"/>
                <w:rtl w:val="true"/>
              </w:rPr>
              <w:t>دكتر سعيد كاظمي آشتياني</w:t>
            </w:r>
            <w:r>
              <w:rPr>
                <w:rStyle w:val="IndexLink"/>
                <w:rtl w:val="true"/>
              </w:rPr>
              <w:tab/>
            </w:r>
            <w:r>
              <w:rPr>
                <w:rStyle w:val="IndexLink"/>
              </w:rPr>
              <w:t>203</w:t>
            </w:r>
          </w:hyperlink>
        </w:p>
        <w:p>
          <w:pPr>
            <w:pStyle w:val="Contents5"/>
            <w:tabs>
              <w:tab w:val="clear" w:pos="7892"/>
              <w:tab w:val="right" w:pos="9026" w:leader="dot"/>
            </w:tabs>
            <w:rPr/>
          </w:pPr>
          <w:hyperlink w:anchor="__RefHeading___Toc4724903_3650668749">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4724905_3650668749">
            <w:r>
              <w:rPr>
                <w:webHidden/>
                <w:rStyle w:val="IndexLink"/>
                <w:rtl w:val="true"/>
              </w:rPr>
              <w:t>الف</w:t>
            </w:r>
            <w:r>
              <w:rPr>
                <w:rStyle w:val="IndexLink"/>
                <w:rtl w:val="true"/>
              </w:rPr>
              <w:t xml:space="preserve">) </w:t>
            </w:r>
            <w:r>
              <w:rPr>
                <w:rStyle w:val="IndexLink"/>
                <w:rtl w:val="true"/>
              </w:rPr>
              <w:t>زندگي‌نامه</w:t>
            </w:r>
            <w:r>
              <w:rPr>
                <w:rStyle w:val="IndexLink"/>
                <w:rtl w:val="true"/>
              </w:rPr>
              <w:tab/>
            </w:r>
            <w:r>
              <w:rPr>
                <w:rStyle w:val="IndexLink"/>
              </w:rPr>
              <w:t>203</w:t>
            </w:r>
          </w:hyperlink>
        </w:p>
        <w:p>
          <w:pPr>
            <w:pStyle w:val="Contents5"/>
            <w:tabs>
              <w:tab w:val="clear" w:pos="7892"/>
              <w:tab w:val="right" w:pos="9026" w:leader="dot"/>
            </w:tabs>
            <w:rPr/>
          </w:pPr>
          <w:hyperlink w:anchor="__RefHeading___Toc4724907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205</w:t>
            </w:r>
          </w:hyperlink>
        </w:p>
        <w:p>
          <w:pPr>
            <w:pStyle w:val="Contents6"/>
            <w:tabs>
              <w:tab w:val="clear" w:pos="7609"/>
              <w:tab w:val="right" w:pos="9026" w:leader="dot"/>
            </w:tabs>
            <w:rPr/>
          </w:pPr>
          <w:hyperlink w:anchor="__RefHeading___Toc4724909_3650668749">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4724911_3650668749">
            <w:r>
              <w:rPr>
                <w:webHidden/>
                <w:rStyle w:val="IndexLink"/>
                <w:rtl w:val="true"/>
              </w:rPr>
              <w:t>فعاليت هاي پژوهشگاه</w:t>
            </w:r>
            <w:r>
              <w:rPr>
                <w:rStyle w:val="IndexLink"/>
                <w:rtl w:val="true"/>
              </w:rPr>
              <w:tab/>
            </w:r>
            <w:r>
              <w:rPr>
                <w:rStyle w:val="IndexLink"/>
              </w:rPr>
              <w:t>206</w:t>
            </w:r>
          </w:hyperlink>
        </w:p>
        <w:p>
          <w:pPr>
            <w:pStyle w:val="Contents6"/>
            <w:tabs>
              <w:tab w:val="clear" w:pos="7609"/>
              <w:tab w:val="right" w:pos="9026" w:leader="dot"/>
            </w:tabs>
            <w:rPr/>
          </w:pPr>
          <w:hyperlink w:anchor="__RefHeading___Toc4724913_3650668749">
            <w:r>
              <w:rPr>
                <w:webHidden/>
                <w:rStyle w:val="IndexLink"/>
                <w:rtl w:val="true"/>
              </w:rPr>
              <w:t>ملاحظات ديگر</w:t>
            </w:r>
            <w:r>
              <w:rPr>
                <w:rStyle w:val="IndexLink"/>
                <w:rtl w:val="true"/>
              </w:rPr>
              <w:tab/>
            </w:r>
            <w:r>
              <w:rPr>
                <w:rStyle w:val="IndexLink"/>
              </w:rPr>
              <w:t>208</w:t>
            </w:r>
          </w:hyperlink>
        </w:p>
        <w:p>
          <w:pPr>
            <w:pStyle w:val="Contents6"/>
            <w:tabs>
              <w:tab w:val="clear" w:pos="7609"/>
              <w:tab w:val="right" w:pos="9026" w:leader="dot"/>
            </w:tabs>
            <w:rPr/>
          </w:pPr>
          <w:hyperlink w:anchor="__RefHeading___Toc4724915_3650668749">
            <w:r>
              <w:rPr>
                <w:webHidden/>
                <w:rStyle w:val="IndexLink"/>
                <w:rtl w:val="true"/>
              </w:rPr>
              <w:t>افتخارات رويان</w:t>
            </w:r>
            <w:r>
              <w:rPr>
                <w:rStyle w:val="IndexLink"/>
                <w:rtl w:val="true"/>
              </w:rPr>
              <w:tab/>
            </w:r>
            <w:r>
              <w:rPr>
                <w:rStyle w:val="IndexLink"/>
              </w:rPr>
              <w:t>208</w:t>
            </w:r>
          </w:hyperlink>
        </w:p>
        <w:p>
          <w:pPr>
            <w:pStyle w:val="Contents5"/>
            <w:tabs>
              <w:tab w:val="clear" w:pos="7892"/>
              <w:tab w:val="right" w:pos="9026" w:leader="dot"/>
            </w:tabs>
            <w:rPr/>
          </w:pPr>
          <w:hyperlink w:anchor="__RefHeading___Toc472491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209</w:t>
            </w:r>
          </w:hyperlink>
        </w:p>
        <w:p>
          <w:pPr>
            <w:pStyle w:val="Contents4"/>
            <w:tabs>
              <w:tab w:val="clear" w:pos="8176"/>
              <w:tab w:val="right" w:pos="9026" w:leader="dot"/>
            </w:tabs>
            <w:rPr/>
          </w:pPr>
          <w:hyperlink w:anchor="__RefHeading___Toc4724919_3650668749">
            <w:r>
              <w:rPr>
                <w:webHidden/>
                <w:rStyle w:val="IndexLink"/>
              </w:rPr>
              <w:t>10</w:t>
            </w:r>
            <w:r>
              <w:rPr>
                <w:rStyle w:val="IndexLink"/>
                <w:rtl w:val="true"/>
              </w:rPr>
              <w:t xml:space="preserve">. </w:t>
            </w:r>
            <w:r>
              <w:rPr>
                <w:rStyle w:val="IndexLink"/>
                <w:rtl w:val="true"/>
              </w:rPr>
              <w:t>شهيد حسن تهراني مقدم</w:t>
            </w:r>
            <w:r>
              <w:rPr>
                <w:rStyle w:val="IndexLink"/>
                <w:rtl w:val="true"/>
              </w:rPr>
              <w:tab/>
            </w:r>
            <w:r>
              <w:rPr>
                <w:rStyle w:val="IndexLink"/>
              </w:rPr>
              <w:t>210</w:t>
            </w:r>
          </w:hyperlink>
        </w:p>
        <w:p>
          <w:pPr>
            <w:pStyle w:val="Contents5"/>
            <w:tabs>
              <w:tab w:val="clear" w:pos="7892"/>
              <w:tab w:val="right" w:pos="9026" w:leader="dot"/>
            </w:tabs>
            <w:rPr/>
          </w:pPr>
          <w:hyperlink w:anchor="__RefHeading___Toc4724921_3650668749">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4724923_3650668749">
            <w:r>
              <w:rPr>
                <w:webHidden/>
                <w:rStyle w:val="IndexLink"/>
                <w:rtl w:val="true"/>
              </w:rPr>
              <w:t>الف</w:t>
            </w:r>
            <w:r>
              <w:rPr>
                <w:rStyle w:val="IndexLink"/>
                <w:rtl w:val="true"/>
              </w:rPr>
              <w:t xml:space="preserve">) </w:t>
            </w:r>
            <w:r>
              <w:rPr>
                <w:rStyle w:val="IndexLink"/>
                <w:rtl w:val="true"/>
              </w:rPr>
              <w:t>زندگي نامه</w:t>
            </w:r>
            <w:r>
              <w:rPr>
                <w:rStyle w:val="IndexLink"/>
                <w:rtl w:val="true"/>
              </w:rPr>
              <w:tab/>
            </w:r>
            <w:r>
              <w:rPr>
                <w:rStyle w:val="IndexLink"/>
              </w:rPr>
              <w:t>210</w:t>
            </w:r>
          </w:hyperlink>
        </w:p>
        <w:p>
          <w:pPr>
            <w:pStyle w:val="Contents5"/>
            <w:tabs>
              <w:tab w:val="clear" w:pos="7892"/>
              <w:tab w:val="right" w:pos="9026" w:leader="dot"/>
            </w:tabs>
            <w:rPr/>
          </w:pPr>
          <w:hyperlink w:anchor="__RefHeading___Toc4724925_3650668749">
            <w:r>
              <w:rPr>
                <w:webHidden/>
                <w:rStyle w:val="IndexLink"/>
                <w:rtl w:val="true"/>
              </w:rPr>
              <w:t>ب</w:t>
            </w:r>
            <w:r>
              <w:rPr>
                <w:rStyle w:val="IndexLink"/>
                <w:rtl w:val="true"/>
              </w:rPr>
              <w:t xml:space="preserve">) </w:t>
            </w:r>
            <w:r>
              <w:rPr>
                <w:rStyle w:val="IndexLink"/>
                <w:rtl w:val="true"/>
              </w:rPr>
              <w:t>سيره</w:t>
            </w:r>
            <w:r>
              <w:rPr>
                <w:rStyle w:val="IndexLink"/>
                <w:rtl w:val="true"/>
              </w:rPr>
              <w:tab/>
            </w:r>
            <w:r>
              <w:rPr>
                <w:rStyle w:val="IndexLink"/>
              </w:rPr>
              <w:t>213</w:t>
            </w:r>
          </w:hyperlink>
        </w:p>
        <w:p>
          <w:pPr>
            <w:pStyle w:val="Contents5"/>
            <w:tabs>
              <w:tab w:val="clear" w:pos="7892"/>
              <w:tab w:val="right" w:pos="9026" w:leader="dot"/>
            </w:tabs>
            <w:rPr/>
          </w:pPr>
          <w:hyperlink w:anchor="__RefHeading___Toc4724927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214</w:t>
            </w:r>
          </w:hyperlink>
        </w:p>
        <w:p>
          <w:pPr>
            <w:pStyle w:val="Contents2"/>
            <w:tabs>
              <w:tab w:val="clear" w:pos="8743"/>
              <w:tab w:val="right" w:pos="9026" w:leader="dot"/>
            </w:tabs>
            <w:rPr/>
          </w:pPr>
          <w:hyperlink w:anchor="__RefHeading___Toc4724929_3650668749">
            <w:r>
              <w:rPr>
                <w:webHidden/>
                <w:rStyle w:val="IndexLink"/>
                <w:rtl w:val="true"/>
              </w:rPr>
              <w:t>كتاب‌نامه</w:t>
            </w:r>
            <w:r>
              <w:rPr>
                <w:rStyle w:val="IndexLink"/>
                <w:rtl w:val="true"/>
              </w:rPr>
              <w:tab/>
            </w:r>
            <w:r>
              <w:rPr>
                <w:rStyle w:val="IndexLink"/>
              </w:rPr>
              <w:t>218</w:t>
            </w:r>
          </w:hyperlink>
        </w:p>
        <w:p>
          <w:pPr>
            <w:pStyle w:val="Contents3"/>
            <w:tabs>
              <w:tab w:val="clear" w:pos="8459"/>
              <w:tab w:val="right" w:pos="9026" w:leader="dot"/>
            </w:tabs>
            <w:rPr/>
          </w:pPr>
          <w:hyperlink w:anchor="__RefHeading___Toc4724931_365066874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4724933_3650668749">
            <w:r>
              <w:rPr>
                <w:webHidden/>
                <w:rStyle w:val="IndexLink"/>
                <w:rtl w:val="true"/>
              </w:rPr>
              <w:t>كتاب</w:t>
            </w:r>
            <w:r>
              <w:rPr>
                <w:rStyle w:val="IndexLink"/>
                <w:rtl w:val="true"/>
              </w:rPr>
              <w:tab/>
            </w:r>
            <w:r>
              <w:rPr>
                <w:rStyle w:val="IndexLink"/>
              </w:rPr>
              <w:t>218</w:t>
            </w:r>
          </w:hyperlink>
        </w:p>
        <w:p>
          <w:pPr>
            <w:pStyle w:val="Contents3"/>
            <w:tabs>
              <w:tab w:val="clear" w:pos="8459"/>
              <w:tab w:val="right" w:pos="9026" w:leader="dot"/>
            </w:tabs>
            <w:rPr/>
          </w:pPr>
          <w:hyperlink w:anchor="__RefHeading___Toc4724935_3650668749">
            <w:r>
              <w:rPr>
                <w:webHidden/>
                <w:rStyle w:val="IndexLink"/>
                <w:rtl w:val="true"/>
              </w:rPr>
              <w:t>نشريه</w:t>
            </w:r>
            <w:r>
              <w:rPr>
                <w:rStyle w:val="IndexLink"/>
                <w:rtl w:val="true"/>
              </w:rPr>
              <w:tab/>
            </w:r>
            <w:r>
              <w:rPr>
                <w:rStyle w:val="IndexLink"/>
              </w:rPr>
              <w:t>223</w:t>
            </w:r>
          </w:hyperlink>
        </w:p>
        <w:p>
          <w:pPr>
            <w:pStyle w:val="Contents3"/>
            <w:tabs>
              <w:tab w:val="clear" w:pos="8459"/>
              <w:tab w:val="right" w:pos="9026" w:leader="dot"/>
            </w:tabs>
            <w:rPr/>
          </w:pPr>
          <w:hyperlink w:anchor="__RefHeading___Toc4724937_3650668749">
            <w:r>
              <w:rPr>
                <w:webHidden/>
                <w:rStyle w:val="IndexLink"/>
                <w:rtl w:val="true"/>
              </w:rPr>
              <w:t>پايگاه الكترونيكي</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4_11858"/>
      <w:bookmarkStart w:id="1" w:name="pg2114_11858"/>
      <w:bookmarkEnd w:id="1"/>
    </w:p>
    <w:p>
      <w:pPr>
        <w:pStyle w:val="Heading2"/>
        <w:numPr>
          <w:ilvl w:val="1"/>
          <w:numId w:val="1"/>
        </w:numPr>
        <w:rPr/>
      </w:pPr>
      <w:bookmarkStart w:id="2" w:name="pg2114_11858"/>
      <w:bookmarkStart w:id="3" w:name="__RefHeading___Toc472448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حمايت از توليد ملي در سيره عالمان ديني و نخبگان ملي</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محمدي متكازيني، علي،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توليد ملي در سيره عالمان ديني و نخبگان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w:t>
      </w:r>
    </w:p>
    <w:p>
      <w:pPr>
        <w:pStyle w:val="BookText"/>
        <w:rPr/>
      </w:pPr>
      <w:r>
        <w:rPr>
          <w:rFonts w:ascii="Amiri" w:hAnsi="Amiri" w:eastAsia="Amiri" w:cs="Amiri"/>
          <w:color w:val="111111"/>
          <w:sz w:val="28"/>
          <w:sz w:val="28"/>
          <w:szCs w:val="28"/>
          <w:rtl w:val="true"/>
          <w:lang w:bidi="ar-SA"/>
        </w:rPr>
        <w:t>علي محمدي متكازيني، سيدمحمدحسين حسيني‌هرندي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متكازيني و سيد محمد حسين حسيني هرندي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–964–514–265–86500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مجتهدان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درباره تلاش و تقلا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تلاش و 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خودكفايي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 كار</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هرندي، سيدمحمدحسين،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۳۰۲۳۴۶۱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448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14_11870"/>
      <w:bookmarkStart w:id="8" w:name="pg2114_11870"/>
      <w:bookmarkEnd w:id="8"/>
    </w:p>
    <w:p>
      <w:pPr>
        <w:pStyle w:val="Heading2"/>
        <w:numPr>
          <w:ilvl w:val="1"/>
          <w:numId w:val="1"/>
        </w:numPr>
        <w:rPr/>
      </w:pPr>
      <w:bookmarkStart w:id="9" w:name="pg2114_11870"/>
      <w:bookmarkStart w:id="10" w:name="__RefHeading___Toc4724489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حركت جامعه بشري به سوي معنويت و رسوخ دين در جنبه‌هاي مختلف زندگي، در عصر جاري رو به فزوني و گسترش است؛ چرا كه قدرت معنوي و اجتماعي دين، در كاهش ستم و گرايش هرچه بيشتر ملت‌ها به مبارزه با يغماگران اقتصادي و غاصبان سمتهاي سياسي، بزرگترين نقش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تقويت رويكرد جامعه بشري به دينداري، نيازمند ارتباط مردم با عالمان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مردم با عالمان ديني، افزون بر جنبه مذهبي، مي‌تواند مسائل كلان اقتصادي، سياسي و اجتماعي را نيز پوشش 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دين در طول تاريخ از جايگاه اجتماعي والا و ارزشمندي برخوردار بوده و در چشم و دل مردم، قداست و اعتبار فراواني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فطرت پاك الهي، پيامهاي آسماني را باور دارند و عالمان دين را به عنوان مفسران و مترجمان و پاسبانان امانت آسماني و سخن خدا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روحانيت شيعه، هميشه قدرتي الهي و مردمي بوده‌اند كه با عنايت الهي و حمايت مردمي، قدرت‌هاي استبدادي و استعماري و صاحبان زر و زور را در دنياي اسلام مهار كرده و با شيوههاي گوناگون، مظلومان را از چنگ ظالمان رها بخشيد‌ه‌اند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روشن شده است كه اگر توانايي رسانه در جامعه‌پذيري، بالا باشد، مي‌تواند افكار و خواسته‌هاي خود را در طيفهاي گوناگون، به جامعه منتقل كند و بهره‌هاي خوبي به دست آورد و آن نيرو نيز ميتواند محور دگرگوني‌هاي جامعه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ميان، شايسته است از اين ظرفيت بهره بريم و با توجه به 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انديشه و تجربه‌هاي ارزشمند مقام معظم رهبري را براي نسل جديد ترسيم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ازاين‌رو، اين اثر تلاشي است براي معرفي نقش عالمان ديني و نخبگاني كه با عمل خود، در راه استقلال جامعه اسلامي 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حاضر در فرصتي اندك توسط پژوهشگران ارجمند آقايان سيدعلي محمّدي متكازيني و سيدمحمدحسين حسيني هرندي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دست‌مايه‌اي براي برنامه‌سازان رسانه ملي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2" w:name="pg2114_11872"/>
    </w:p>
    <w:p>
      <w:pPr>
        <w:pStyle w:val="Heading2"/>
        <w:numPr>
          <w:ilvl w:val="1"/>
          <w:numId w:val="1"/>
        </w:numPr>
        <w:rPr/>
      </w:pPr>
      <w:bookmarkStart w:id="13" w:name="__RefHeading___Toc4724491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بشر از همان گام نخست زندگي خويش، دانست كه از يك سو براي بهتر شدن و رشد و تعالي آفريده شده و از سوي ديگر، اين توانايي و اختيار در فرا راه عمر وي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آيين‌ها و مكتب‌هاي الهي و از آن ميان در اسلام، به تربيت روحي و پرورش مقام و منزلت انساني توجه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سير تكاملي انسان، مبحث‌هايي چون تشويق و تبيين، انذار و تبشير، موعظه و نصيحت و در يك كلام راه‌كارهاي نظري متعدد مطرح مي‌شود، بديهي است برنامه‌هاي عملي، هميشه مؤثرترين راه‌كار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وجود الگوها و سرمشق‌هاي بزرگ در زندگاني انسان‌ها وسيله مؤثري براي تربيت و رشد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انسان‌ساز اسلام نيز كه نشاني از كامل بودن آن دين الهي مي‌دهد، پر است از آن الگوها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با شكيبايي‌اش، ابراهيم در ادبش، اسماعيل با تسليم خود، ايوب با صبرش، يوسف با عفوش، موسي با شكرگزاري اش، سليمان با تواضع خود و بالاخره پيامبر گرامي اسلام صلي الله عليه و آله با خُلق عظيم خويش، اسوه‌ها و الگوهايي براي </w:t>
      </w:r>
    </w:p>
    <w:p>
      <w:pPr>
        <w:pStyle w:val="BookText"/>
        <w:rPr/>
      </w:pPr>
      <w:r>
        <w:rPr>
          <w:rFonts w:ascii="IRNazanin" w:hAnsi="IRNazanin" w:eastAsia="IRNazanin"/>
          <w:color w:val="111111"/>
          <w:sz w:val="28"/>
          <w:sz w:val="28"/>
          <w:szCs w:val="28"/>
          <w:rtl w:val="true"/>
          <w:lang w:bidi="fa-IR"/>
        </w:rPr>
        <w:t>انسان كمال‌جو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 گرچه آراسته به زيور عصمت بودند، بر اساس انديشه‌هاي اسلامي، گام نهادن در مسيري كه آنان پيموده‌اند، امري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در مكتب تشيع، با بهره‌گيري از احاديث امامان؟عهم؟ و سيره عملي و اجتماعي آنان، به وسيله بزرگان مذهب، تبيين و ترويج شد و خود نيز رهپويان آن طريق و اسوه‌هايي براي فرد فرد جامعه اسلامي به‌شمار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مباحثي كه نقش علما و مراجع شيعه، به عنوان مرزبانان حريم اعتقادي تشيع، در آن نمايان و بارز شده، سيره اقتصادي آنان در زندگي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دليل وظيفه‌اي كه در محافظت از هويت و كيان اسلامي دارند، در اين بعد از زندگي اجتماعي هم نه تنها در مقام قول و گفتار، بلكه در عمل و كردار خويش نيز راه پيشرفت و سعادت جامعه اسلامي و انساني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اقتصاد، وابسته نبودن، يكي از زمينه‌هايي بود كه بزرگان جامعه شيعي، با گفتار و كردار، وارد آن صحنه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روشنگري‌شان درباره دگرگوني‌هايبازار مسلمانان و در پي آن، سلطه‌گري سياسي و اقتصادي بيگانگان بر كشورهاياسلامي، حركت جهادگونه كردندو با تمسك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يجْعَلَ اللّهُ لِلْكَافِرِينَ عَلَي الْمُؤْمِنِينَ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احياي عزت اسلام، جنبش تحريم كالاهايغير ضرور خارجي وحمايت از توليدات داخلي را سامان دادند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دولت‌هاي استعماري از سال‌هاي پاياني قرن هجدهم و در طول قرن‌هاي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ميلادي، كشورهاي اسلامي را مستعمره خود كرده‌اند، وليعالمان دين‌مدار، در برابر هجوم‌هاي بي‌امان استعمارگران، با استناد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ايستادگي را </w:t>
      </w:r>
    </w:p>
    <w:p>
      <w:pPr>
        <w:pStyle w:val="BookText"/>
        <w:rPr/>
      </w:pPr>
      <w:r>
        <w:rPr>
          <w:rFonts w:ascii="IRNazanin" w:hAnsi="IRNazanin" w:eastAsia="IRNazanin"/>
          <w:color w:val="111111"/>
          <w:sz w:val="28"/>
          <w:sz w:val="28"/>
          <w:szCs w:val="28"/>
          <w:rtl w:val="true"/>
          <w:lang w:bidi="fa-IR"/>
        </w:rPr>
        <w:t>معنا و برايآن كاربرد تازه‌اي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مبارزات بود كه راه نفوذ و سلطه بيگانگان و استعمارگران را تا حدي سد كرد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 شيعه، افزون بر حيات بخشي دوباره معنوي و فرهنگي مسلمانان و جلوگيري از فلج شدن قدرت منطقي و نيروي تشخيص مردم و وابستگي آنان به استعمار، در مبارزه اقتصادي با دشمنانو آگاه‌سازي و تهييج توده‌ها، نقش مهمي را ايفا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آنهايكي از اساسي‌ترين روش‌هاي مقابله با نفوذ و استعمار دشمنان را تحريم اقتصادي كالاهاي بيگانه مي‌دانستند كه موجب تقويت و شكوفايي اقتصاد ملي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مفاخر ايران به ويژه در دوران معاصر، با پي بردن به فعاليت‌هاي استعماري دشمنان اسلام در زمينه اقتصادي، برايتقويت اقتصاد داخلي و حمايت از توليد ملي و تحريم كالاهاي خارجي اقدامات ارزشمندي انجام دادند وراه را بر روي نفوذ بيگانگان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انديشمندان ديني كساني هستند كه در مقام تبيين وتبليغ آموزه‌هاي ديني برآمده و در طول حيات خويش در حدود توانايي و امكانات خود به ترويج ابعاد مختلف زندگي مبتني بر آموزه‌هاي اسلامي پرداخته و آن را نهادينه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علاوه بر مقابله اقتصادي با بيگانگان، تلاش نمودند تا در راستاي تقويت جامعه اسلامي و بنيه مادي آن، مسلمانان را به سمت و سوي توليد داخلي و بهره‌گيري از امكانات موجود هدايت نموده و همگان را به مصرف دسترنج مؤمنين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نقش‌آفريني وسيره عالمان دين‌مدار در زمان مقتضي ومبارزه با اجناس خارجي در جبهه قلم وزبان و همچنين روي آوردن به دسترنج مردم جامعه خود، دست‌آوردهاي گوناگوني داشته و 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نبايد نقش نخبگان را ناديده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هم به جهت پاي‌بندي به آموزه‌هاي ديني و نفي استكبار و استعمار لازم مي‌ديدند به توليد داخلي بها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تاريخ ايران نشان‌دهنده وجود شخصيت‌هايي است كه به هر دليل تلاش كرده‌اند در مهياسازي و فراهم ساختن زمينه‌هايتوليد ملي‌خواه از باب دشمن‌ستيزي به دليل توجه به بالا رفتن توان اقتصادي جامعه اسلامي قدم‌هايي بردارند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برخي از اين شخصيت‌ها به معناي نفي ساير زبد‌گان و تلاش‌گران اين عرصه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عدم ذكر نام ساير علما و نخبگان برخاسته از ضيق وقت، محدوديت صفحات و دامنه گسترده‌اي از بزرگان ديني و شخصيت‌هاي ملّي است، كه تاريخ زحمات آنها را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يكي از اولين و برجسته‌ترين نكات در بررسي زندگاني و سيره فردي و اجتماعي اينان همان فعاليت و تلاشي است كه از آنها شخصيتي فراتر از جايگاه خود به نمايش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از آنجا كه اساس زندگي، برمعيشت و تنظيم اقتصاد خانواده استوار است، اگر نبض اقتصاد به دست بيگانگان بيفتد يا دست‌كم در اقتصادكشوروارد شوندو مردم با آنها معامله كنند، معاشرت با بيگانگان در جامعه رواج مي‌يابد و به صورت طبيعي و با گذر زمان، همه استعداد و دارايي كشور، در اختيار بيگانگان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اين نوشتار تلاش شده است كه با تبيين پي‌آمدهايتوجه به توليدات داخلي، نمونه‌هايي از رفتارعملي بزرگان ديني و نخبگان ملي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تهيه‌كنندگان رسانه ملياز اين نوشتار در ساخت برنامه‌هايي در اين موضوع، بهره گيرند</w:t>
      </w:r>
      <w:r>
        <w:rPr>
          <w:rFonts w:eastAsia="IRNazanin" w:cs="IRNazanin"/>
          <w:color w:val="111111"/>
          <w:sz w:val="28"/>
          <w:szCs w:val="28"/>
          <w:rtl w:val="true"/>
          <w:lang w:bidi="fa-IR"/>
        </w:rPr>
        <w:t xml:space="preserve">. </w:t>
      </w:r>
      <w:bookmarkStart w:id="15" w:name="pg2114_11876"/>
    </w:p>
    <w:p>
      <w:pPr>
        <w:pStyle w:val="Heading2"/>
        <w:numPr>
          <w:ilvl w:val="1"/>
          <w:numId w:val="1"/>
        </w:numPr>
        <w:rPr/>
      </w:pPr>
      <w:bookmarkStart w:id="16" w:name="__RefHeading___Toc4724493_3650668749"/>
      <w:bookmarkStart w:id="17" w:name="_Toc5"/>
      <w:bookmarkEnd w:id="15"/>
      <w:bookmarkEnd w:id="16"/>
      <w:r>
        <w:rPr>
          <w:rtl w:val="true"/>
        </w:rPr>
        <w:t>فصل اول</w:t>
      </w:r>
      <w:r>
        <w:rPr>
          <w:rtl w:val="true"/>
        </w:rPr>
        <w:t xml:space="preserve">: </w:t>
      </w:r>
      <w:r>
        <w:rPr>
          <w:rtl w:val="true"/>
        </w:rPr>
        <w:t>كلياتي در باب توليد و بررسي انديشه اسلامي</w:t>
      </w:r>
      <w:bookmarkEnd w:id="17"/>
    </w:p>
    <w:p>
      <w:pPr>
        <w:pStyle w:val="Heading3"/>
        <w:numPr>
          <w:ilvl w:val="2"/>
          <w:numId w:val="1"/>
        </w:numPr>
        <w:rPr/>
      </w:pPr>
      <w:bookmarkStart w:id="18" w:name="__RefHeading___Toc4724495_3650668749"/>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كلياتي در باب توليد و بررسي انديشه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نگاهي به شعار 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و مفاهيم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از منظر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عملي اهل بيت؟عهم؟</w:t>
      </w:r>
    </w:p>
    <w:p>
      <w:pPr>
        <w:pStyle w:val="Heading3"/>
        <w:numPr>
          <w:ilvl w:val="2"/>
          <w:numId w:val="1"/>
        </w:numPr>
        <w:rPr/>
      </w:pPr>
      <w:bookmarkStart w:id="20" w:name="__RefHeading___Toc4724497_3650668749"/>
      <w:bookmarkStart w:id="21" w:name="_Toc7"/>
      <w:bookmarkEnd w:id="20"/>
      <w:r>
        <w:rPr/>
        <w:t>1</w:t>
      </w:r>
      <w:r>
        <w:rPr>
          <w:rtl w:val="true"/>
        </w:rPr>
        <w:t xml:space="preserve">. </w:t>
      </w:r>
      <w:r>
        <w:rPr>
          <w:rtl w:val="true"/>
        </w:rPr>
        <w:t>نگاهي به شعار سال</w:t>
      </w:r>
      <w:bookmarkEnd w:id="21"/>
    </w:p>
    <w:p>
      <w:pPr>
        <w:pStyle w:val="Heading4"/>
        <w:numPr>
          <w:ilvl w:val="3"/>
          <w:numId w:val="1"/>
        </w:numPr>
        <w:rPr/>
      </w:pPr>
      <w:bookmarkStart w:id="22" w:name="__RefHeading___Toc4724499_3650668749"/>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نگاهي به شعار سال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نام‌گذاري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شعار امسال با شعارهاي سال‌هاي گذشته</w:t>
      </w:r>
    </w:p>
    <w:p>
      <w:pPr>
        <w:pStyle w:val="Heading4"/>
        <w:numPr>
          <w:ilvl w:val="3"/>
          <w:numId w:val="1"/>
        </w:numPr>
        <w:rPr/>
      </w:pPr>
      <w:bookmarkStart w:id="24" w:name="__RefHeading___Toc4724501_3650668749"/>
      <w:bookmarkStart w:id="25" w:name="_Toc9"/>
      <w:bookmarkEnd w:id="24"/>
      <w:r>
        <w:rPr>
          <w:rtl w:val="true"/>
        </w:rPr>
        <w:t>الف</w:t>
      </w:r>
      <w:r>
        <w:rPr>
          <w:rtl w:val="true"/>
        </w:rPr>
        <w:t xml:space="preserve">) </w:t>
      </w:r>
      <w:r>
        <w:rPr>
          <w:rtl w:val="true"/>
        </w:rPr>
        <w:t>حكمت نام‌گذاري</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نام‌گذاري</w:t>
      </w:r>
    </w:p>
    <w:p>
      <w:pPr>
        <w:pStyle w:val="BookText"/>
        <w:rPr/>
      </w:pPr>
      <w:r>
        <w:rPr>
          <w:rFonts w:ascii="IRNazanin" w:hAnsi="IRNazanin" w:eastAsia="IRNazanin"/>
          <w:color w:val="111111"/>
          <w:sz w:val="28"/>
          <w:sz w:val="28"/>
          <w:szCs w:val="28"/>
          <w:rtl w:val="true"/>
          <w:lang w:bidi="fa-IR"/>
        </w:rPr>
        <w:t>در اين زمينه بحث‌هاي تبييني، تحليلي و علمي زيادي وجود دارد و به تدريج، بايد گويندگان، نويسندگان، رسانه‌هاي ديداري، شنيداري و نوشتاري، رسانه‌هاي الكترونيك، مسئولان و هركس كه در برابر ايران و ايراني احساس مسئوليت مي‌كند، هر يك با تبيين و فرهنگ‌سازي و عمل سازنده در اين مرحله از جهاد بزرگ اقتصادي و توليدي، به تكليف ملي و ديني و انقلابي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بيشتر كار كنند، بر توليد فكر و كار و خلاقيت بيفزايند و از سرمايه‌ها و دارايي‌هاي خود، بيشترين استفاده را ببرند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نظام جمهوري اسلامي در ميانه دهه چهارم انقلاب اسلامي قرار دارد كه دهه پيشرفت و عدالت ناميده شده استو در جهت تحقق اهداف سند چشم‌انداز </w:t>
      </w:r>
    </w:p>
    <w:p>
      <w:pPr>
        <w:pStyle w:val="BookText"/>
        <w:rPr/>
      </w:pPr>
      <w:r>
        <w:rPr>
          <w:rFonts w:ascii="IRNazanin" w:hAnsi="IRNazanin" w:eastAsia="IRNazanin"/>
          <w:color w:val="111111"/>
          <w:sz w:val="28"/>
          <w:sz w:val="28"/>
          <w:szCs w:val="28"/>
          <w:rtl w:val="true"/>
          <w:lang w:bidi="fa-IR"/>
        </w:rPr>
        <w:t>بيست ساله كشور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بسياري از اسناد بالادستي و سياست‌هاي كلان كشور، به مرحله مطلوبي از پيشرفت و عدالت رسيده، ولي اكنون زمان آن است كه با ژرف انديشي، به ابتكار و خلاقيت بيشتر دست يابد، كيفيت‌ها را بالا ببرد، به استانداردهاي مطرح در كيفيت كالاها و خدمات برسد، به عرصه رقابت‌پذيري اقتصادي و صنعتي و توليديوارد شود و در اين ميان، نام‌گذاريامسال مي‌تواند نظام را به جهشي اساسي در همه زمينه‌ها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وحدت رويه، هم‌افزايي و انسجام‌بخشي به حركت عمومي كشور در عرصه توليد، ضرورت ديگري است كه نظام اسلاميمي‌كوشد آن را عملي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بايد همه ظرفيت‌ها را به كار گرفته، تمامي استعدادها را شكوفا ساختو با بسيج امكانات مادي و سرمايه‌هاي انساني، از اتلاف منابع مادي و سرمايه‌ها و فرصت‌هاي موجود، پيشگيريكرد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بي‌اثر ساختن فشارها و تحريم‌هاي ظالمانه غرب، در سايه رشد اقتصادي و شكوفايي توليد و افزايش صادرات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اقتصادي، تحريم بانكي، تحريم تجاري، فشارهاي سياسي و رواني براي به تسليم درآوردن نظام، خسته كردن افكار عمومي و مرعوب ساختن مردم و مسئولان به وسيله اهرم اقتصادي، در دستور كار نظام سلطه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اتاق‌هاي فكر نظام سلطه و استكبار جهاني، تحريم‌هاي فلج‌كننده را كارآمدترين اهرم براينابودينظام اسلامي قلمداد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سال‌هاياخير، بروز اختلاف در مسائل استراتژيكي و تحليلي، ميان رژيم جعلي صهيونيستي كه بر ضرورت حمله نظامي به جمهوري اسلامي تأكيد مي‌ورزد، با رئيس‌جمهور امريكا كه بر تأثير تحريم‌هاي فلج‌كننده در متوقف ساختن جمهوري اسلامي اصرار دارد، ناظر بر دل بستن آنها به اين حربه براي تسليم كردن ايران اسلامي است</w:t>
      </w:r>
      <w:r>
        <w:rPr>
          <w:rFonts w:eastAsia="IRNazanin" w:cs="IRNazanin"/>
          <w:color w:val="111111"/>
          <w:sz w:val="28"/>
          <w:szCs w:val="28"/>
          <w:rtl w:val="true"/>
          <w:lang w:bidi="fa-IR"/>
        </w:rPr>
        <w:t xml:space="preserve">. </w:t>
      </w:r>
      <w:bookmarkStart w:id="26" w:name="pg2114_11878"/>
    </w:p>
    <w:p>
      <w:pPr>
        <w:pStyle w:val="BookText"/>
        <w:rPr/>
      </w:pPr>
      <w:bookmarkEnd w:id="26"/>
      <w:r>
        <w:rPr>
          <w:rFonts w:ascii="IRNazanin" w:hAnsi="IRNazanin" w:eastAsia="IRNazanin"/>
          <w:color w:val="111111"/>
          <w:sz w:val="28"/>
          <w:sz w:val="28"/>
          <w:szCs w:val="28"/>
          <w:rtl w:val="true"/>
          <w:lang w:bidi="fa-IR"/>
        </w:rPr>
        <w:t>در اين نام‌گذاري، نيازهايضروريو اساسي كشور نمايان‌تر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مصلحت‌ها و اقتضائات و اولويت‌هاي اصلي كشور، تعيين و راه‌كار تحقق استقلال همه‌جانبه و مسير بازدارندگي همه‌جانبه از تهديدها و فشارهاي دشمن، روشن و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مي‌توان گفت، يك‌سري دلايل و عوامل داخلي و ملي، سبب نام‌گذاري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توليد مليشده‌اند و دسته‌اي ديگر از عوامل نيز كه به تحولات منطقه‌اي و بين‌المللي معطوف است و ناظر بر پيشگيري و متأثر از تحريم‌ها و فشارهاي بين‌المللي هستند، در اين نام‌گذاري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عوامل نام‌گذارينيز به ارائه يك نظام الگويي مناسب براي بيداري اسلامي و ارائه طريق براي ملت‌هاي مسلمان و مستضعفان جهان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ارائه نظام الگويي و طريق، كسب استقلال و ايستادگي در برابر نظام ظالمانه و سلطه‌گرانه كاپيتاليستي و ليبرال سرمايه‌دارياست كه نظام جمهوري اسلامي، اينك رهبري آنها را بر عهده دارد</w:t>
      </w:r>
      <w:r>
        <w:rPr>
          <w:rFonts w:eastAsia="IRNazanin" w:cs="IRNazanin"/>
          <w:color w:val="111111"/>
          <w:sz w:val="28"/>
          <w:szCs w:val="28"/>
          <w:rtl w:val="true"/>
          <w:lang w:bidi="fa-IR"/>
        </w:rPr>
        <w:t>.</w:t>
      </w:r>
    </w:p>
    <w:p>
      <w:pPr>
        <w:pStyle w:val="Heading4"/>
        <w:numPr>
          <w:ilvl w:val="3"/>
          <w:numId w:val="1"/>
        </w:numPr>
        <w:rPr/>
      </w:pPr>
      <w:bookmarkStart w:id="27" w:name="__RefHeading___Toc4724503_3650668749"/>
      <w:bookmarkStart w:id="28" w:name="_Toc10"/>
      <w:bookmarkEnd w:id="27"/>
      <w:r>
        <w:rPr>
          <w:rtl w:val="true"/>
        </w:rPr>
        <w:t>ب</w:t>
      </w:r>
      <w:r>
        <w:rPr>
          <w:rtl w:val="true"/>
        </w:rPr>
        <w:t xml:space="preserve">) </w:t>
      </w:r>
      <w:r>
        <w:rPr>
          <w:rtl w:val="true"/>
        </w:rPr>
        <w:t>ارتباط شعار امسال با شعارهاي سال‌هاي گذشته</w:t>
      </w:r>
      <w:bookmarkEnd w:id="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شعار امسال با شعارهاي سال‌هاي گذشته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شعارهاي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نشان مي‌دهد شعارهاي آن سال‌ها معطوف به مسائل اقتصادي و افزايش كار و تلاش است، وليدر پنج سال اخير، به طور مستقيم جنبه‌هاي گوناگون پيشرفت اقتصاديدر اولويت نخست كشور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نوآوري و شكوفايي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كار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 شده است</w:t>
      </w:r>
      <w:r>
        <w:rPr>
          <w:rFonts w:eastAsia="IRNazanin" w:cs="IRNazanin"/>
          <w:color w:val="111111"/>
          <w:sz w:val="28"/>
          <w:szCs w:val="28"/>
          <w:rtl w:val="true"/>
          <w:lang w:bidi="fa-IR"/>
        </w:rPr>
        <w:t xml:space="preserve">. </w:t>
      </w:r>
      <w:bookmarkStart w:id="29" w:name="pg2114_11879"/>
    </w:p>
    <w:p>
      <w:pPr>
        <w:pStyle w:val="BookText"/>
        <w:rPr/>
      </w:pPr>
      <w:bookmarkEnd w:id="29"/>
      <w:r>
        <w:rPr>
          <w:rFonts w:ascii="IRNazanin" w:hAnsi="IRNazanin" w:eastAsia="IRNazanin"/>
          <w:color w:val="111111"/>
          <w:sz w:val="28"/>
          <w:sz w:val="28"/>
          <w:szCs w:val="28"/>
          <w:rtl w:val="true"/>
          <w:lang w:bidi="fa-IR"/>
        </w:rPr>
        <w:t>در واقع، نوعي ارتباط منطقي و سلسله مراتبي در نام‌گذاري پنج سال گذشته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سال‌هاي گذشته، مقدمه و بسترساز توليد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اصلاح الگوي مصرف، كار مضاعف و همت مضاعف و جهاد اقتصادي، همگي زمينه‌ساز توليد ملي و پيش‌نيازهاي تقويت توليد و افزايش كيفيت توليد داخلي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از نظم منطقي و فكريِسخنان و تدبير مقام معظم رهبري حكايت مي‌كند</w:t>
      </w:r>
      <w:r>
        <w:rPr>
          <w:rFonts w:eastAsia="IRNazanin" w:cs="IRNazanin"/>
          <w:color w:val="111111"/>
          <w:sz w:val="28"/>
          <w:szCs w:val="28"/>
          <w:rtl w:val="true"/>
          <w:lang w:bidi="fa-IR"/>
        </w:rPr>
        <w:t>.</w:t>
      </w:r>
    </w:p>
    <w:p>
      <w:pPr>
        <w:pStyle w:val="Heading3"/>
        <w:numPr>
          <w:ilvl w:val="2"/>
          <w:numId w:val="1"/>
        </w:numPr>
        <w:rPr/>
      </w:pPr>
      <w:bookmarkStart w:id="30" w:name="__RefHeading___Toc4724505_3650668749"/>
      <w:bookmarkStart w:id="31" w:name="_Toc11"/>
      <w:bookmarkEnd w:id="30"/>
      <w:r>
        <w:rPr/>
        <w:t>2</w:t>
      </w:r>
      <w:r>
        <w:rPr>
          <w:rtl w:val="true"/>
        </w:rPr>
        <w:t xml:space="preserve">. </w:t>
      </w:r>
      <w:r>
        <w:rPr>
          <w:rtl w:val="true"/>
        </w:rPr>
        <w:t>كليات و مفاهيم</w:t>
      </w:r>
      <w:bookmarkEnd w:id="31"/>
    </w:p>
    <w:p>
      <w:pPr>
        <w:pStyle w:val="Heading4"/>
        <w:numPr>
          <w:ilvl w:val="3"/>
          <w:numId w:val="1"/>
        </w:numPr>
        <w:rPr/>
      </w:pPr>
      <w:bookmarkStart w:id="32" w:name="__RefHeading___Toc4724507_3650668749"/>
      <w:bookmarkStart w:id="33" w:name="_Toc12"/>
      <w:bookmarkEnd w:id="32"/>
      <w:r>
        <w:rPr>
          <w:rtl w:val="true"/>
        </w:rPr>
        <w:t>اشاره</w:t>
      </w:r>
      <w:bookmarkEnd w:id="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و مفاهيم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كفايي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ديني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ملي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پي‌آمدهاي توليد ملي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الزامات توليد ملي</w:t>
      </w:r>
    </w:p>
    <w:p>
      <w:pPr>
        <w:pStyle w:val="Heading4"/>
        <w:numPr>
          <w:ilvl w:val="3"/>
          <w:numId w:val="1"/>
        </w:numPr>
        <w:rPr/>
      </w:pPr>
      <w:bookmarkStart w:id="34" w:name="__RefHeading___Toc4724509_3650668749"/>
      <w:bookmarkStart w:id="35" w:name="_Toc13"/>
      <w:bookmarkEnd w:id="34"/>
      <w:r>
        <w:rPr>
          <w:rtl w:val="true"/>
        </w:rPr>
        <w:t>الف</w:t>
      </w:r>
      <w:r>
        <w:rPr>
          <w:rtl w:val="true"/>
        </w:rPr>
        <w:t xml:space="preserve">) </w:t>
      </w:r>
      <w:r>
        <w:rPr>
          <w:rtl w:val="true"/>
        </w:rPr>
        <w:t>خود كفايي</w:t>
      </w:r>
      <w:bookmarkEnd w:id="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كفايي</w:t>
      </w:r>
    </w:p>
    <w:p>
      <w:pPr>
        <w:pStyle w:val="BookText"/>
        <w:rPr/>
      </w:pPr>
      <w:r>
        <w:rPr>
          <w:rFonts w:ascii="IRNazanin" w:hAnsi="IRNazanin" w:eastAsia="IRNazanin"/>
          <w:color w:val="111111"/>
          <w:sz w:val="28"/>
          <w:sz w:val="28"/>
          <w:szCs w:val="28"/>
          <w:rtl w:val="true"/>
          <w:lang w:bidi="fa-IR"/>
        </w:rPr>
        <w:t>خودكفايي به حالتي گفته مي‌شود كه براي بقا، به هيچ كمك خارجي، حمايت يا تعاملي نياز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واژه به عنوان يك هدف، در زمان مركانتاليست‌هادر سده‌هاي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ميلادي، توجه مي‌شد و با ظهور علم اقتصاد و پيدايش اقتصاددانان كلاسيك، به حاشيه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چون ريكاردو اثبات كردند كه تجارت و دادوستد، رفاه هر دو سو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دادند حتي اگر در كشوري امكان توليد ارزان‌تر همه كالاها نسبت به كشور ديگري وجود داشته باشد، همچنان امكان رسيدن به رفاه بيشتر براي آنها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خودكفايي معمولاً به ميزان توليد داخلي وابسته است، وليبر پايه برخي نظريه‌ها، افزون بر آن، به قابليت و توانايي كشور در واردات محصولات راهبردي، در شرايط مطلوب اقتصادي نيز وابسته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باور شماري از كارشناسان، دست‌كم در زمينه برخي كالاهاي استراتژيك، رسيدن به خودكفايي و قطع وابستگي به ديگران، اهميت بسياري دارد و اقتدار ملي را براي آن كشور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اسلام، لازم است امت اسلام، خودكفا </w:t>
      </w:r>
      <w:bookmarkStart w:id="36" w:name="pg2114_11880"/>
    </w:p>
    <w:p>
      <w:pPr>
        <w:pStyle w:val="BookText"/>
        <w:rPr/>
      </w:pPr>
      <w:bookmarkEnd w:id="36"/>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بهترين راه خودكفايي را اعتماد به نفس، تكيه بر نيروهاي خودي و كوشش فراوان 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درباره اعتماد به نفس مؤمنان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 وَأَنتُمُ الأَعْلَوْنَ إِن كُنتُم مُّؤْمِنِينَ؛ و سست نشويد و غمگين نگرديد و شما برتريد اگر ايمان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درباره اعتماد بر نيروي مسلمانان و مؤمنان به منظور خودكفايي اقتصادي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تَرْكَنُواْ إِلَي الَّذِينَ ظَلَمُواْ فَتَمَسَّكُمُ النَّارُ وَمَا لَكُم مِّن دُونِ اللّهِ مِنْ أَوْلِياء ثُمَّ لاَ تُنصَرُونَ؛ و بر ظالمان تكيه ننماييد كه موجب مي‌شود آتش شما را فراگيرد و در آن حال، هيچ ولي و سرپرستي جز خدا نخواهيد داشت و ياري نمي‌شويد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برمي‌آيد كه در مسائل اقتصادي، نظامي و سياسي، مسلمانان نبايد بر كافران و ظالمان تكيه كنند و بايد مستقل باشند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37" w:name="__RefHeading___Toc4724511_3650668749"/>
      <w:bookmarkStart w:id="38" w:name="_Toc14"/>
      <w:bookmarkEnd w:id="37"/>
      <w:r>
        <w:rPr>
          <w:rtl w:val="true"/>
        </w:rPr>
        <w:t>ب</w:t>
      </w:r>
      <w:r>
        <w:rPr>
          <w:rtl w:val="true"/>
        </w:rPr>
        <w:t xml:space="preserve">) </w:t>
      </w:r>
      <w:r>
        <w:rPr>
          <w:rtl w:val="true"/>
        </w:rPr>
        <w:t>عالمان ديني</w:t>
      </w:r>
      <w:bookmarkEnd w:id="3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ديني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همان متخصصان معارف الهي و آشنايان به قرآن و روايات هستند كه پس از انبيا و امامان، حجت خدابر مردمند و مردم نيز بر پيروي از آنان موظفند كه اقتدا به عالم واجد شرايط، اقتدا به امام و پيامبر است و موجب نجات و رستگاريمي‌شود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اسلامي شيعي، عالمان دين، داراي بالاترين نقش در سعادت ملت‌ها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پرفراز و نشيب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اسلام، خانه عالمان دين و مساجد و پايگاه فعاليت آنان، از مهم‌ترين مراكز تصميم‌سازي و نقش‌آفريني در </w:t>
      </w:r>
      <w:bookmarkStart w:id="39" w:name="pg2114_11881"/>
    </w:p>
    <w:p>
      <w:pPr>
        <w:pStyle w:val="BookText"/>
        <w:rPr/>
      </w:pPr>
      <w:bookmarkEnd w:id="39"/>
      <w:r>
        <w:rPr>
          <w:rFonts w:ascii="IRNazanin" w:hAnsi="IRNazanin" w:eastAsia="IRNazanin"/>
          <w:color w:val="111111"/>
          <w:sz w:val="28"/>
          <w:sz w:val="28"/>
          <w:szCs w:val="28"/>
          <w:rtl w:val="true"/>
          <w:lang w:bidi="fa-IR"/>
        </w:rPr>
        <w:t>صحنه تحولات بزرگ تاريخي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در زمان غيبت كبرا به عنوان جانشين براي امامان امت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عبدالسلام‌بن‌صالح هروي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بنده‌اي را كه امر ما را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چگونه زنده مي‌كند؟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مي‌آموزد و به مردم آموزش مي‌دهد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اساس اين روايت، در عصر غيبت و عصري كه انسان‌ها دسترسي مستقيم به امامان دين ندارند، عالمان ديني، محل رسيدگي به امور مردم هستند كه از مكتب امامان، دين ناب را فرا گرفته‌اند و وظيفه دارند آن را در ميان مردم گسترش دهند</w:t>
      </w:r>
      <w:r>
        <w:rPr>
          <w:rFonts w:eastAsia="IRNazanin" w:cs="IRNazanin"/>
          <w:color w:val="111111"/>
          <w:sz w:val="28"/>
          <w:szCs w:val="28"/>
          <w:rtl w:val="true"/>
          <w:lang w:bidi="fa-IR"/>
        </w:rPr>
        <w:t>.</w:t>
      </w:r>
    </w:p>
    <w:p>
      <w:pPr>
        <w:pStyle w:val="Heading4"/>
        <w:numPr>
          <w:ilvl w:val="3"/>
          <w:numId w:val="1"/>
        </w:numPr>
        <w:rPr/>
      </w:pPr>
      <w:bookmarkStart w:id="40" w:name="__RefHeading___Toc4724513_3650668749"/>
      <w:bookmarkStart w:id="41" w:name="_Toc15"/>
      <w:bookmarkEnd w:id="40"/>
      <w:r>
        <w:rPr>
          <w:rtl w:val="true"/>
        </w:rPr>
        <w:t>ج</w:t>
      </w:r>
      <w:r>
        <w:rPr>
          <w:rtl w:val="true"/>
        </w:rPr>
        <w:t xml:space="preserve">) </w:t>
      </w:r>
      <w:r>
        <w:rPr>
          <w:rtl w:val="true"/>
        </w:rPr>
        <w:t>نخبگان</w:t>
      </w:r>
      <w:bookmarkEnd w:id="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w:t>
      </w:r>
    </w:p>
    <w:p>
      <w:pPr>
        <w:pStyle w:val="BookText"/>
        <w:rPr/>
      </w:pPr>
      <w:r>
        <w:rPr>
          <w:rFonts w:ascii="IRNazanin" w:hAnsi="IRNazanin" w:eastAsia="IRNazanin"/>
          <w:color w:val="111111"/>
          <w:sz w:val="28"/>
          <w:sz w:val="28"/>
          <w:szCs w:val="28"/>
          <w:rtl w:val="true"/>
          <w:lang w:bidi="fa-IR"/>
        </w:rPr>
        <w:t>اين واژه در معنايكلي، شامل گروهي از افراد است كه در هر جامعه مقام‌هايبالاييدارند و به بيان جزئي تر، به گروهي اشاره دارد كه در رشته‌اي خاص برترند؛ به‌ويژه اقليت حاكم و محافلي كه اين اقليت حاكم از آنجا برگزيده مي‌شود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نخبه، همان فرد زيرك و هوشيار جامعه است كه اگر در لباس توده هم باشد و به‌طور مستقيم، در كارهاي دولتي دخالتي نداشته باشد، باز هم در پشت پرده، در سياست دخالت دارد و از سفره گسترده نعمت‌هاي آن بهره مي‌برد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اين واژه شامل كساني است كه وجدان بيدار جامعه هستند، و پيشاپيش مردم حركت مي‌كنند و در امور، راهنما و راهگشاي آنان به شمار مي‌آيند</w:t>
      </w:r>
      <w:r>
        <w:rPr>
          <w:rFonts w:eastAsia="IRNazanin" w:cs="IRNazanin"/>
          <w:color w:val="111111"/>
          <w:sz w:val="28"/>
          <w:szCs w:val="28"/>
          <w:rtl w:val="true"/>
          <w:lang w:bidi="fa-IR"/>
        </w:rPr>
        <w:t xml:space="preserve">. </w:t>
      </w:r>
      <w:bookmarkStart w:id="42" w:name="pg2114_11882"/>
    </w:p>
    <w:p>
      <w:pPr>
        <w:pStyle w:val="BookText"/>
        <w:rPr/>
      </w:pPr>
      <w:bookmarkEnd w:id="42"/>
      <w:r>
        <w:rPr>
          <w:rFonts w:ascii="IRNazanin" w:hAnsi="IRNazanin" w:eastAsia="IRNazanin"/>
          <w:color w:val="111111"/>
          <w:sz w:val="28"/>
          <w:sz w:val="28"/>
          <w:szCs w:val="28"/>
          <w:rtl w:val="true"/>
          <w:lang w:bidi="fa-IR"/>
        </w:rPr>
        <w:t>اينان كه بيشتر سكان‌داران حكومت يا در پي دست‌يابي به عرصه‌هاي قدرتند، برآنند مسند و كرسياثرگذاري را در اختيار بگيرند؛ حال آن شايستگي و توانايي را داشته باشند يا آن‌گونه باشند كه بسياري از نخبگان حكومت‌هاي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آمدورفتشان و بودونبودشان، به اراده‌هاي خارج از حيطه اختيار مردم آن جوامع است كه البته در هر حال، نمي‌توان اثرگذاري آنان را انكار كرد</w:t>
      </w:r>
      <w:r>
        <w:rPr>
          <w:rFonts w:eastAsia="IRNazanin" w:cs="IRNazanin"/>
          <w:color w:val="111111"/>
          <w:sz w:val="28"/>
          <w:szCs w:val="28"/>
          <w:rtl w:val="true"/>
          <w:lang w:bidi="fa-IR"/>
        </w:rPr>
        <w:t>.</w:t>
      </w:r>
    </w:p>
    <w:p>
      <w:pPr>
        <w:pStyle w:val="Heading4"/>
        <w:numPr>
          <w:ilvl w:val="3"/>
          <w:numId w:val="1"/>
        </w:numPr>
        <w:rPr/>
      </w:pPr>
      <w:bookmarkStart w:id="43" w:name="__RefHeading___Toc4724515_3650668749"/>
      <w:bookmarkStart w:id="44" w:name="_Toc16"/>
      <w:bookmarkEnd w:id="43"/>
      <w:r>
        <w:rPr>
          <w:rtl w:val="true"/>
        </w:rPr>
        <w:t>د</w:t>
      </w:r>
      <w:r>
        <w:rPr>
          <w:rtl w:val="true"/>
        </w:rPr>
        <w:t xml:space="preserve">) </w:t>
      </w:r>
      <w:r>
        <w:rPr>
          <w:rtl w:val="true"/>
        </w:rPr>
        <w:t>اقتصاد</w:t>
      </w:r>
      <w:bookmarkEnd w:id="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اقتصاد 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نگاه‌داشتن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دخل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به نظر نمي‌رسد اقتصاددانان تعريف عام پذيرفته شده‌اي از موضوع تخصص خود ارائه داده باشند؛ زيرا تعريف‌هاي داده شده، در درجه نخست جامع نيستند و دوم اينكه با مسلّم فرض كردن موضوع‌هاي تعريف، خواه‌ناخواه به دور باطلي از تعريف‌هاي جديد كشانده مي‌شوند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رابينز، اقتصاددان مكتب كلاسيك انگليس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علمي است كه رفتار بشري را به منزله رابطه‌اي بين اهداف و وسايل كمياب، كه موارد استفاده گوناگوني دارند، مطالعه مي‌كند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ولي به نظر مي‌رسد اين تعريف، به جوهر اقتصاد خُرد پرداخته و به اقتصاد كلان كه البته تكامل مباحث آن پس از عنوان شدن تعريف مزبور صورت پذيرفته است، توجه چنداني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 حدودي اين تعريف، گوياي محتواي اين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علمي است مربوط به آن جنبه‌هاي رفتار انسان و سازمان‌ها كه با استفاده از منابع كمياب، به توليد و توزيع كالاها جهت رفع نيازهاي انسان ارتباط مي‌يابند</w:t>
      </w:r>
      <w:r>
        <w:rPr>
          <w:rFonts w:eastAsia="IRNazanin" w:cs="IRNazanin"/>
          <w:color w:val="111111"/>
          <w:sz w:val="28"/>
          <w:szCs w:val="28"/>
          <w:rtl w:val="true"/>
          <w:lang w:bidi="fa-IR"/>
        </w:rPr>
        <w:t>».</w:t>
      </w:r>
      <w:r>
        <w:rPr>
          <w:rStyle w:val="FootnoteAnchor"/>
          <w:rtl w:val="true"/>
        </w:rPr>
        <w:footnoteReference w:id="8"/>
      </w:r>
      <w:bookmarkStart w:id="45" w:name="pg2114_11883"/>
    </w:p>
    <w:p>
      <w:pPr>
        <w:pStyle w:val="BookText"/>
        <w:rPr/>
      </w:pPr>
      <w:bookmarkEnd w:id="45"/>
      <w:r>
        <w:rPr>
          <w:rFonts w:ascii="IRNazanin" w:hAnsi="IRNazanin" w:eastAsia="IRNazanin"/>
          <w:color w:val="111111"/>
          <w:sz w:val="28"/>
          <w:sz w:val="28"/>
          <w:szCs w:val="28"/>
          <w:rtl w:val="true"/>
          <w:lang w:bidi="fa-IR"/>
        </w:rPr>
        <w:t>شايد بهتر باشد به جاي تعريف فشرده‌اي از اقتصاد، به شناخت يك به يك مفاهيم و موضوع هاي آن پرداخته شود كه در حوصله اين نوشتار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اقتصاد را نيز مانند ديگر علوم مي‌توان به دو بخش عمده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پايه كه موضوع آن، بررسي اصول اقتصادي است و اقتصاد كاربردي كه وظيفه آن، استفاده عملي از اصول پايه در پيشبرد برنامه‌هاي اقتصادي است</w:t>
      </w:r>
      <w:r>
        <w:rPr>
          <w:rFonts w:eastAsia="IRNazanin" w:cs="IRNazanin"/>
          <w:color w:val="111111"/>
          <w:sz w:val="28"/>
          <w:szCs w:val="28"/>
          <w:rtl w:val="true"/>
          <w:lang w:bidi="fa-IR"/>
        </w:rPr>
        <w:t>.</w:t>
      </w:r>
    </w:p>
    <w:p>
      <w:pPr>
        <w:pStyle w:val="Heading4"/>
        <w:numPr>
          <w:ilvl w:val="3"/>
          <w:numId w:val="1"/>
        </w:numPr>
        <w:rPr/>
      </w:pPr>
      <w:bookmarkStart w:id="46" w:name="__RefHeading___Toc4724517_3650668749"/>
      <w:bookmarkStart w:id="47" w:name="_Toc17"/>
      <w:bookmarkEnd w:id="46"/>
      <w:r>
        <w:rPr>
          <w:rtl w:val="true"/>
        </w:rPr>
        <w:t>هـ</w:t>
      </w:r>
      <w:r>
        <w:rPr>
          <w:rtl w:val="true"/>
        </w:rPr>
        <w:t xml:space="preserve">) </w:t>
      </w:r>
      <w:r>
        <w:rPr>
          <w:rtl w:val="true"/>
        </w:rPr>
        <w:t>توليد ملي</w:t>
      </w:r>
      <w:bookmarkEnd w:id="47"/>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ملي</w:t>
      </w:r>
    </w:p>
    <w:p>
      <w:pPr>
        <w:pStyle w:val="BookText"/>
        <w:rPr/>
      </w:pPr>
      <w:r>
        <w:rPr>
          <w:rFonts w:ascii="IRNazanin" w:hAnsi="IRNazanin" w:eastAsia="IRNazanin"/>
          <w:color w:val="111111"/>
          <w:sz w:val="28"/>
          <w:sz w:val="28"/>
          <w:szCs w:val="28"/>
          <w:rtl w:val="true"/>
          <w:lang w:bidi="fa-IR"/>
        </w:rPr>
        <w:t>توليد به معناي زاياندن، زادن، پديد آوردن، پيدا كردن، ايجاد و توليد ثروت است و در اينجا به معناي ايجاد و توليد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واژه توليد با واژه ملي تركيب مي‌شود، معناي به وجود آوردن ثروت براي مردم كشوري خاص، از آن منظور و مراد است</w:t>
      </w:r>
      <w:r>
        <w:rPr>
          <w:rStyle w:val="FootnoteAnchor"/>
          <w:rtl w:val="true"/>
        </w:rPr>
        <w:footnoteReference w:id="9"/>
      </w:r>
      <w:r>
        <w:rPr>
          <w:rFonts w:ascii="IRNazanin" w:hAnsi="IRNazanin" w:eastAsia="IRNazanin"/>
          <w:color w:val="111111"/>
          <w:sz w:val="28"/>
          <w:sz w:val="28"/>
          <w:szCs w:val="28"/>
          <w:rtl w:val="true"/>
          <w:lang w:bidi="fa-IR"/>
        </w:rPr>
        <w:t>و همچنين ارزش كل توليد يا درآمد ملي به قيمت‌هاي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تغييرات ارزش متغيرهاي اقتصادي، به دليل نوسان و تورم قيمت‌ها نمي‌تواند گوياي تغييرات واقعي ارزشي آنها باشد، براي محاسبه توليد ملي واقعي، بايد ارقام درآمد ملي و اجراي آن به قيمت‌هاي جاري، بر پايه شاخص‌هاي قيمت تعديل شود و از اين طريق، توليد ملي به قيمت‌هاي ثابت به دست آيد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اساس آنچه در تعريف مفاهيم فوق آمده كه ديدگاه پديدآورندگان در نوشتار حاضر را نيز بيان مي‌كند مي‌توان اين‌گونه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مستمر در رسيدن به خودكفايي و بحث حمايت از توليد داخلي و نفي استعمار و تسلط بيگانگان؛</w:t>
      </w:r>
      <w:bookmarkStart w:id="48" w:name="pg2114_11884"/>
    </w:p>
    <w:p>
      <w:pPr>
        <w:pStyle w:val="BookText"/>
        <w:rPr/>
      </w:pPr>
      <w:bookmarkEnd w:id="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تلاشي فكري و مقدمه‌اي بر رفتار عملي در توليد و توزيع نيازهاي اقتصادي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خودكفايي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در دست‌يابي به حداكثر توليد داخلي و افزايش قابليت و توانايي اقتصادي؛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 برجسته ديني و آشنايان با مباني اسلامي، راهنمايان امور مادي و معنوي جامعه اسلامي؛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كرسي و مسند تأثيرگذاري در سطح جامعه برخاسته از پشتوانه دينييا ملي</w:t>
      </w:r>
      <w:r>
        <w:rPr>
          <w:rFonts w:eastAsia="IRNazanin" w:cs="IRNazanin"/>
          <w:color w:val="111111"/>
          <w:sz w:val="28"/>
          <w:szCs w:val="28"/>
          <w:rtl w:val="true"/>
          <w:lang w:bidi="fa-IR"/>
        </w:rPr>
        <w:t>.</w:t>
      </w:r>
    </w:p>
    <w:p>
      <w:pPr>
        <w:pStyle w:val="Heading4"/>
        <w:numPr>
          <w:ilvl w:val="3"/>
          <w:numId w:val="1"/>
        </w:numPr>
        <w:rPr/>
      </w:pPr>
      <w:bookmarkStart w:id="49" w:name="__RefHeading___Toc4724519_3650668749"/>
      <w:bookmarkStart w:id="50" w:name="_Toc18"/>
      <w:bookmarkEnd w:id="49"/>
      <w:r>
        <w:rPr>
          <w:rtl w:val="true"/>
        </w:rPr>
        <w:t>و</w:t>
      </w:r>
      <w:r>
        <w:rPr>
          <w:rtl w:val="true"/>
        </w:rPr>
        <w:t xml:space="preserve">) </w:t>
      </w:r>
      <w:r>
        <w:rPr>
          <w:rtl w:val="true"/>
        </w:rPr>
        <w:t>پي‌آمدهاي توليد ملي</w:t>
      </w:r>
      <w:bookmarkEnd w:id="5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پي‌آمدهاي توليد ملي</w:t>
      </w:r>
    </w:p>
    <w:p>
      <w:pPr>
        <w:pStyle w:val="BookText"/>
        <w:rPr/>
      </w:pPr>
      <w:r>
        <w:rPr>
          <w:rFonts w:ascii="IRNazanin" w:hAnsi="IRNazanin" w:eastAsia="IRNazanin"/>
          <w:color w:val="111111"/>
          <w:sz w:val="28"/>
          <w:sz w:val="28"/>
          <w:szCs w:val="28"/>
          <w:rtl w:val="true"/>
          <w:lang w:bidi="fa-IR"/>
        </w:rPr>
        <w:t>تمركز كشور بر توليد ملي، به تقويت و تحكيم زيرساخت‌هاي كشور مي‌انجامد، استقلال كشور را تضمين مي‌كند، زمينه‌ها و فرصت‌هاياشتغال را گسترش مي‌دهد و مي‌تواند راه‌كارهاي منطقي و عيني براي حل معضل بي‌كاري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سرمايه‌هاي موجود كه در برخي موارد در شغل‌ها و عرصه‌هاي كاذب هزينه مي شوند و معيشت مردم را به درآمدهاي نامشروع آلوده مي‌سازند، استفاده مطلوب و بهينه و مشروع‌سازي ثروت،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آخرين ترفند مستكبر جهاني و شيطان بزرگ براي مهار انقلاب اسلامي، تحريم و فشار اقتصادي، تجاري و بانكي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تمركز بر توليد ملي، مي‌توان كشور را از وابستگي به خارج نجات داد و در اين مرحله از عمر پربركت انقلاب اسلامي نيز مستكبرين جهاني را به بن‌بست كشانيد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جمهوري اسلامي و ملت ايران كه كانون توجه ملت‌هاي مسلمان و </w:t>
      </w:r>
    </w:p>
    <w:p>
      <w:pPr>
        <w:pStyle w:val="BookText"/>
        <w:rPr/>
      </w:pPr>
      <w:r>
        <w:rPr>
          <w:rFonts w:ascii="IRNazanin" w:hAnsi="IRNazanin" w:eastAsia="IRNazanin"/>
          <w:color w:val="111111"/>
          <w:sz w:val="28"/>
          <w:sz w:val="28"/>
          <w:szCs w:val="28"/>
          <w:rtl w:val="true"/>
          <w:lang w:bidi="fa-IR"/>
        </w:rPr>
        <w:t>مستضعفان جهان هستند، با استانداردسازي و افزايش كيفيت كالاها و خدمات، مي‌توانند برايجهان سرخورده از نظام سرمايه‌داري ظالمانه در عرصه اقتصادي نيز راهنما باشند و طرحي نو دراندازند و راه جديدي به روي بشريت بگشايند كه عاري از سلطه و بهره‌كشيو چپاول‌گري باشد و اقتصادهاي ملي را توانمند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در سايه همت مضاعف و كار مضاعف و توجه مضاعف به توليد ملي، همه اسناد بالادستي نظام، اعم از اهداف دهه پيشرفت و عدالت، چشم‌انداز بيست ساله، اهداف اقتصاديمطرح در قانون اساسي، آرمان‌هاي امام خميني قدس سره و افكار و تدابير امام خامنه‌اي، تحقق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پرتو عمل به اين دستور رهبري، با عزم ملي، سفره توليد علم در كشور پهن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توليدمحوري، به دانايي‌محوري و توليد دانش در زمينه‌ها و عرصه‌هاي مختلف مي‌انجامد، نشاط علمي در كشور افزايش مي‌يابد و بدين واسطه ارتباط دانشگاه با اقتصاد و صنعت و بازار كار و سرمايه، بيش از پيش تقويت مي‌شود و با تحقق يافتن چنين آرزويي، ملت ايران مي‌تواند به قله‌هاي جهاني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سايه توليدمحوري، مي‌توان از فقر و محروميت كاست، بر توسعه و آبادانيافزود، شور و نشاط كار و تلاش را بالا برد، بي‌كاريرا كاهش داد و مهارت‌هايعلمي و اقتصادي را بيشتر كرد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آرمان‌هاي امام راحل؟ره؟ و مقام معظم رهبري، خارج ساختن بودجه كشور از وابستگي به نفت و اقتصاد تك‌محصولي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شعار توليد ملي، به اين آرمان نزديك مي‌شويم و تكاپوي بيشتريدر سراسر كشور براي كار و تلاش پديد مي‌آيد</w:t>
      </w:r>
      <w:r>
        <w:rPr>
          <w:rFonts w:eastAsia="IRNazanin" w:cs="IRNazanin"/>
          <w:color w:val="111111"/>
          <w:sz w:val="28"/>
          <w:szCs w:val="28"/>
          <w:rtl w:val="true"/>
          <w:lang w:bidi="fa-IR"/>
        </w:rPr>
        <w:t xml:space="preserve">. </w:t>
      </w:r>
      <w:bookmarkStart w:id="51" w:name="pg2114_11886"/>
    </w:p>
    <w:p>
      <w:pPr>
        <w:pStyle w:val="Heading4"/>
        <w:numPr>
          <w:ilvl w:val="3"/>
          <w:numId w:val="1"/>
        </w:numPr>
        <w:rPr/>
      </w:pPr>
      <w:bookmarkStart w:id="52" w:name="__RefHeading___Toc4724521_3650668749"/>
      <w:bookmarkStart w:id="53" w:name="_Toc19"/>
      <w:bookmarkEnd w:id="51"/>
      <w:bookmarkEnd w:id="52"/>
      <w:r>
        <w:rPr>
          <w:rtl w:val="true"/>
        </w:rPr>
        <w:t>ز</w:t>
      </w:r>
      <w:r>
        <w:rPr>
          <w:rtl w:val="true"/>
        </w:rPr>
        <w:t xml:space="preserve">) </w:t>
      </w:r>
      <w:r>
        <w:rPr>
          <w:rtl w:val="true"/>
        </w:rPr>
        <w:t>الزامات توليد ملي</w:t>
      </w:r>
      <w:bookmarkEnd w:id="53"/>
    </w:p>
    <w:p>
      <w:pPr>
        <w:pStyle w:val="Heading5"/>
        <w:numPr>
          <w:ilvl w:val="4"/>
          <w:numId w:val="1"/>
        </w:numPr>
        <w:rPr/>
      </w:pPr>
      <w:bookmarkStart w:id="54" w:name="__RefHeading___Toc4724523_3650668749"/>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الزامات توليد ملي</w:t>
      </w:r>
    </w:p>
    <w:p>
      <w:pPr>
        <w:pStyle w:val="BookText"/>
        <w:rPr/>
      </w:pPr>
      <w:r>
        <w:rPr>
          <w:rFonts w:ascii="IRNazanin" w:hAnsi="IRNazanin" w:eastAsia="IRNazanin"/>
          <w:color w:val="111111"/>
          <w:sz w:val="28"/>
          <w:sz w:val="28"/>
          <w:szCs w:val="28"/>
          <w:rtl w:val="true"/>
          <w:lang w:bidi="fa-IR"/>
        </w:rPr>
        <w:t>تحقق آرمان بزرگ توليد ملي، الزامات، قواعد و مقدمات فراوانيدارد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اگرچه نمي‌توان به همه جنبه‌هايآن پرداخت، مي‌كوشيم به مهم‌ترين ضرورت‌هاياين آرمان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گسترده و نيز گستره اثرگذاري برخي از اين الزام‌ها همچون مسئوليت اجتماعي، فرهنگ‌سازي، بسيج، تقويت زيرساخت‌ها و رقابت‌پذيري، آن‌گاه كه جايگاه اجتماعي و فرهنگي علما و نخبگان درهم آميخته مي‌شود، بيشتر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بررسي و مطالعه سيره بزرگان، نشان مي‌دهد كه مواردي چون مسئوليت اجتماعي و فرهنگ‌سازي، در عملكرد آن مورد توجه و تأكيد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اين الزام‌ها به طور گذرا مي‌پردازيم</w:t>
      </w:r>
      <w:r>
        <w:rPr>
          <w:rFonts w:eastAsia="IRNazanin" w:cs="IRNazanin"/>
          <w:color w:val="111111"/>
          <w:sz w:val="28"/>
          <w:szCs w:val="28"/>
          <w:rtl w:val="true"/>
          <w:lang w:bidi="fa-IR"/>
        </w:rPr>
        <w:t>:</w:t>
      </w:r>
    </w:p>
    <w:p>
      <w:pPr>
        <w:pStyle w:val="Heading5"/>
        <w:numPr>
          <w:ilvl w:val="4"/>
          <w:numId w:val="1"/>
        </w:numPr>
        <w:rPr/>
      </w:pPr>
      <w:bookmarkStart w:id="56" w:name="__RefHeading___Toc4724525_3650668749"/>
      <w:bookmarkStart w:id="57" w:name="_Toc21"/>
      <w:bookmarkEnd w:id="56"/>
      <w:r>
        <w:rPr>
          <w:rtl w:val="true"/>
        </w:rPr>
        <w:t>يك</w:t>
      </w:r>
      <w:r>
        <w:rPr>
          <w:rtl w:val="true"/>
        </w:rPr>
        <w:t>_</w:t>
      </w:r>
      <w:r>
        <w:rPr>
          <w:rtl w:val="true"/>
        </w:rPr>
        <w:t>احساس مسئوليت عمومي و عزم ملي</w:t>
      </w:r>
      <w:bookmarkEnd w:id="57"/>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احساس مسئوليت عمومي و عزم ملي</w:t>
      </w:r>
    </w:p>
    <w:p>
      <w:pPr>
        <w:pStyle w:val="BookText"/>
        <w:rPr/>
      </w:pPr>
      <w:r>
        <w:rPr>
          <w:rFonts w:ascii="IRNazanin" w:hAnsi="IRNazanin" w:eastAsia="IRNazanin"/>
          <w:color w:val="111111"/>
          <w:sz w:val="28"/>
          <w:sz w:val="28"/>
          <w:szCs w:val="28"/>
          <w:rtl w:val="true"/>
          <w:lang w:bidi="fa-IR"/>
        </w:rPr>
        <w:t>همه در اين جهاد بزرگ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 موقعيت كاري و شغلي، بايد كيفيت كارش را بالا ببرد، بيشتر و بهتر كار بكند و به عنوان جهادي مقدس به اين مقوله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نبايد همواره ديگران را مخاطب اين شعار بدانند، بلكه خود را در حيطه كاري‌اش، توانمندتر و كارآمدتر سازد و با دغدغه بيشتريبكوشد</w:t>
      </w:r>
      <w:r>
        <w:rPr>
          <w:rFonts w:eastAsia="IRNazanin" w:cs="IRNazanin"/>
          <w:color w:val="111111"/>
          <w:sz w:val="28"/>
          <w:szCs w:val="28"/>
          <w:rtl w:val="true"/>
          <w:lang w:bidi="fa-IR"/>
        </w:rPr>
        <w:t>.</w:t>
      </w:r>
    </w:p>
    <w:p>
      <w:pPr>
        <w:pStyle w:val="Heading5"/>
        <w:numPr>
          <w:ilvl w:val="4"/>
          <w:numId w:val="1"/>
        </w:numPr>
        <w:rPr/>
      </w:pPr>
      <w:bookmarkStart w:id="58" w:name="__RefHeading___Toc4724527_3650668749"/>
      <w:bookmarkStart w:id="59" w:name="_Toc22"/>
      <w:bookmarkEnd w:id="58"/>
      <w:r>
        <w:rPr>
          <w:rtl w:val="true"/>
        </w:rPr>
        <w:t>دو</w:t>
      </w:r>
      <w:r>
        <w:rPr>
          <w:rtl w:val="true"/>
        </w:rPr>
        <w:t xml:space="preserve">_ </w:t>
      </w:r>
      <w:r>
        <w:rPr>
          <w:rtl w:val="true"/>
        </w:rPr>
        <w:t>فرهنگ‌سازي</w:t>
      </w:r>
      <w:bookmarkEnd w:id="59"/>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فرهنگ‌سازي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كار و توليد و كيفيت، بايد به فرهنگ عمومي كشور و حتي به مطالبه ملي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اداره‌ها، نهادها، مسئولان، اهل قلم، اهل بيان، اهالي رسانه و آحاد </w:t>
      </w:r>
      <w:bookmarkStart w:id="60" w:name="pg2114_11887"/>
    </w:p>
    <w:p>
      <w:pPr>
        <w:pStyle w:val="BookText"/>
        <w:rPr/>
      </w:pPr>
      <w:bookmarkEnd w:id="60"/>
      <w:r>
        <w:rPr>
          <w:rFonts w:ascii="Amiri" w:hAnsi="Amiri" w:eastAsia="Amiri" w:cs="Amiri"/>
          <w:color w:val="111111"/>
          <w:sz w:val="28"/>
          <w:sz w:val="28"/>
          <w:szCs w:val="28"/>
          <w:rtl w:val="true"/>
          <w:lang w:bidi="ar-SA"/>
        </w:rPr>
        <w:t>مردم، همه تلاش كنند تا توليد ملي و افزايش كار و تلاش جوانان ايرانيو استفاده بهينه از سرمايه‌هاي مادي و انساني، تحقق يابد</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724529_3650668749"/>
      <w:bookmarkStart w:id="62" w:name="_Toc23"/>
      <w:bookmarkEnd w:id="61"/>
      <w:r>
        <w:rPr>
          <w:rtl w:val="true"/>
        </w:rPr>
        <w:t>سه</w:t>
      </w:r>
      <w:r>
        <w:rPr>
          <w:rtl w:val="true"/>
        </w:rPr>
        <w:t>_</w:t>
      </w:r>
      <w:r>
        <w:rPr>
          <w:rtl w:val="true"/>
        </w:rPr>
        <w:t>هم‌افزايي ظرفيت‌ها، بسيج استعدادها و سرمايه‌هاي انساني و مادي</w:t>
      </w:r>
      <w:bookmarkEnd w:id="62"/>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هم‌افزايي ظرفيت‌ها، بسيج استعدادها و سرمايه‌هاي انساني و مادي</w:t>
      </w:r>
    </w:p>
    <w:p>
      <w:pPr>
        <w:pStyle w:val="BookText"/>
        <w:rPr/>
      </w:pPr>
      <w:r>
        <w:rPr>
          <w:rFonts w:ascii="IRNazanin" w:hAnsi="IRNazanin" w:eastAsia="IRNazanin"/>
          <w:color w:val="111111"/>
          <w:sz w:val="28"/>
          <w:sz w:val="28"/>
          <w:szCs w:val="28"/>
          <w:rtl w:val="true"/>
          <w:lang w:bidi="fa-IR"/>
        </w:rPr>
        <w:t>توليدمحوري، تنها از عهده يك نهاد مشخص برنمي‌آيد، بلكه همه ظرفيت‌هاي كشور بايد بسيج شوند، فكرها و عقل‌ها روي هم ريخته شود، امكانات كشور در اين زمينه تمركز پيدا كنند و با نظم و انسجام و وحدت رويه، همراه با شور و شعور، به فرمان ولي امر مسلمين لبيك بگوييم</w:t>
      </w:r>
      <w:r>
        <w:rPr>
          <w:rFonts w:eastAsia="IRNazanin" w:cs="IRNazanin"/>
          <w:color w:val="111111"/>
          <w:sz w:val="28"/>
          <w:szCs w:val="28"/>
          <w:rtl w:val="true"/>
          <w:lang w:bidi="fa-IR"/>
        </w:rPr>
        <w:t>.</w:t>
      </w:r>
    </w:p>
    <w:p>
      <w:pPr>
        <w:pStyle w:val="Heading5"/>
        <w:numPr>
          <w:ilvl w:val="4"/>
          <w:numId w:val="1"/>
        </w:numPr>
        <w:rPr/>
      </w:pPr>
      <w:bookmarkStart w:id="63" w:name="__RefHeading___Toc4724531_3650668749"/>
      <w:bookmarkStart w:id="64" w:name="_Toc24"/>
      <w:bookmarkEnd w:id="63"/>
      <w:r>
        <w:rPr>
          <w:rtl w:val="true"/>
        </w:rPr>
        <w:t>چهار</w:t>
      </w:r>
      <w:r>
        <w:rPr>
          <w:rtl w:val="true"/>
        </w:rPr>
        <w:t>_</w:t>
      </w:r>
      <w:r>
        <w:rPr>
          <w:rtl w:val="true"/>
        </w:rPr>
        <w:t>ايجاد و تقويت زيرساخت‌ها</w:t>
      </w:r>
      <w:bookmarkEnd w:id="64"/>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ايجاد و تقويت زيرساخت‌ها</w:t>
      </w:r>
    </w:p>
    <w:p>
      <w:pPr>
        <w:pStyle w:val="BookText"/>
        <w:rPr/>
      </w:pPr>
      <w:r>
        <w:rPr>
          <w:rFonts w:ascii="IRNazanin" w:hAnsi="IRNazanin" w:eastAsia="IRNazanin"/>
          <w:color w:val="111111"/>
          <w:sz w:val="28"/>
          <w:sz w:val="28"/>
          <w:szCs w:val="28"/>
          <w:rtl w:val="true"/>
          <w:lang w:bidi="fa-IR"/>
        </w:rPr>
        <w:t>يك‌سري زيرساخت‌هاي ضروري و الزامي جديد بايد ايجادو زيرساخت‌هاي موجود نيز تقويت و بازسازي شوند، توليد كيفي بايد نهادينه شود و بسترهاي ماندگاري و دوام و قوام آن فراهم آيد و در اين زمينه بخش‌هاي دولتي و خصوصي و آحاد مردم مسئوليت مي‌يابند</w:t>
      </w:r>
      <w:r>
        <w:rPr>
          <w:rFonts w:eastAsia="IRNazanin" w:cs="IRNazanin"/>
          <w:color w:val="111111"/>
          <w:sz w:val="28"/>
          <w:szCs w:val="28"/>
          <w:rtl w:val="true"/>
          <w:lang w:bidi="fa-IR"/>
        </w:rPr>
        <w:t>.</w:t>
      </w:r>
    </w:p>
    <w:p>
      <w:pPr>
        <w:pStyle w:val="Heading5"/>
        <w:numPr>
          <w:ilvl w:val="4"/>
          <w:numId w:val="1"/>
        </w:numPr>
        <w:rPr/>
      </w:pPr>
      <w:bookmarkStart w:id="65" w:name="__RefHeading___Toc4724533_3650668749"/>
      <w:bookmarkStart w:id="66" w:name="_Toc25"/>
      <w:bookmarkEnd w:id="65"/>
      <w:r>
        <w:rPr>
          <w:rtl w:val="true"/>
        </w:rPr>
        <w:t>پنج</w:t>
      </w:r>
      <w:r>
        <w:rPr>
          <w:rtl w:val="true"/>
        </w:rPr>
        <w:t xml:space="preserve">_ </w:t>
      </w:r>
      <w:r>
        <w:rPr>
          <w:rtl w:val="true"/>
        </w:rPr>
        <w:t>انگيزه ديني و تكليف شرعي</w:t>
      </w:r>
      <w:bookmarkEnd w:id="66"/>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انگيزه ديني و تكليف شرعي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آموزه‌هاي ديني، عمل كردن به فرمان ولي امر امت اسلامي، تكليف شرعي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عناصر و دستگاه‌هايمربوط و صاحبان سرمايه و دارندگان نفوذ كلام، به عنوان وظيفه‌اي شرعي بدان اهتمام بورزند، شتاب توليد چند برابر خواهد شد</w:t>
      </w:r>
      <w:r>
        <w:rPr>
          <w:rFonts w:eastAsia="IRNazanin" w:cs="IRNazanin"/>
          <w:color w:val="111111"/>
          <w:sz w:val="28"/>
          <w:szCs w:val="28"/>
          <w:rtl w:val="true"/>
          <w:lang w:bidi="fa-IR"/>
        </w:rPr>
        <w:t xml:space="preserve">. </w:t>
      </w:r>
      <w:bookmarkStart w:id="67" w:name="pg2114_11888"/>
    </w:p>
    <w:p>
      <w:pPr>
        <w:pStyle w:val="Heading5"/>
        <w:numPr>
          <w:ilvl w:val="4"/>
          <w:numId w:val="1"/>
        </w:numPr>
        <w:rPr/>
      </w:pPr>
      <w:bookmarkStart w:id="68" w:name="__RefHeading___Toc4724535_3650668749"/>
      <w:bookmarkStart w:id="69" w:name="_Toc26"/>
      <w:bookmarkEnd w:id="67"/>
      <w:bookmarkEnd w:id="68"/>
      <w:r>
        <w:rPr>
          <w:rtl w:val="true"/>
        </w:rPr>
        <w:t>شش</w:t>
      </w:r>
      <w:r>
        <w:rPr>
          <w:rtl w:val="true"/>
        </w:rPr>
        <w:t xml:space="preserve">_ </w:t>
      </w:r>
      <w:r>
        <w:rPr>
          <w:rtl w:val="true"/>
        </w:rPr>
        <w:t>رقابت‌پذيري</w:t>
      </w:r>
      <w:bookmarkEnd w:id="69"/>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رقابت‌پذيري</w:t>
      </w:r>
    </w:p>
    <w:p>
      <w:pPr>
        <w:pStyle w:val="BookText"/>
        <w:rPr/>
      </w:pPr>
      <w:r>
        <w:rPr>
          <w:rFonts w:ascii="IRNazanin" w:hAnsi="IRNazanin" w:eastAsia="IRNazanin"/>
          <w:color w:val="111111"/>
          <w:sz w:val="28"/>
          <w:sz w:val="28"/>
          <w:szCs w:val="28"/>
          <w:rtl w:val="true"/>
          <w:lang w:bidi="fa-IR"/>
        </w:rPr>
        <w:t>بازار جهاني با رقابتي نفس‌گير و تنگاتنگ روبه‌روست و قدرت‌هاي مطرح يا مدعي، بايد توانمندي‌ها و ظرفيت‌هاي خود را براي رقابت در چنين عرصه‌ايبالا ببرند و پا به پاي استانداردهاي جهاني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كيفيت كالاها و خدمات توليدي و كار و سرمايه، بايد بتواند از رقباي جهاني و منطقه‌اي خود پيشي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چشم‌انداز بيست ساله نيز گفته شده است كه جمهوري اسلامي، در صحنه‌هاي مختلف به قدرت اول در منطقه آسياي جنوب غربي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توليد و اقتصاد و تجارتي كه در آن رقابتي نباشد، از ميدان مسابقه حذف خواهد شد</w:t>
      </w:r>
      <w:r>
        <w:rPr>
          <w:rFonts w:eastAsia="IRNazanin" w:cs="IRNazanin"/>
          <w:color w:val="111111"/>
          <w:sz w:val="28"/>
          <w:szCs w:val="28"/>
          <w:rtl w:val="true"/>
          <w:lang w:bidi="fa-IR"/>
        </w:rPr>
        <w:t>.</w:t>
      </w:r>
    </w:p>
    <w:p>
      <w:pPr>
        <w:pStyle w:val="Heading5"/>
        <w:numPr>
          <w:ilvl w:val="4"/>
          <w:numId w:val="1"/>
        </w:numPr>
        <w:rPr/>
      </w:pPr>
      <w:bookmarkStart w:id="70" w:name="__RefHeading___Toc4724537_3650668749"/>
      <w:bookmarkStart w:id="71" w:name="_Toc27"/>
      <w:bookmarkEnd w:id="70"/>
      <w:r>
        <w:rPr>
          <w:rtl w:val="true"/>
        </w:rPr>
        <w:t>هفت</w:t>
      </w:r>
      <w:r>
        <w:rPr>
          <w:rtl w:val="true"/>
        </w:rPr>
        <w:t xml:space="preserve">_ </w:t>
      </w:r>
      <w:r>
        <w:rPr>
          <w:rtl w:val="true"/>
        </w:rPr>
        <w:t>دانش‌محوري و توليد دانش</w:t>
      </w:r>
      <w:bookmarkEnd w:id="71"/>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دانش‌محوري و توليد دانش</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سال‌جاري، تكليف بسيار سنگيني بر دوش دانشگاه‌ها، نخبگان، مراكز تحقيقاتي و دستگاه‌هايمربوط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توليد، نيازمند ارائه الگوها و نظريه‌هاي كارآمد و علمي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آگاهي و دانش و مهارت تخصصي، به جهش در توليد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توليدكنندگان و كارگران و صاحبان سرمايه، بايد پشتوانه علمي و توجيه علمي لازم را براي افزايش و كيفي‌سازي توليد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به عنوان حلقه‌ايگمشده، دانشگاه و صنعت را به هم پيوند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بايد بر اساس نياز جديد، به جذب دانشجو و ايجاد يا گسترش رشته‌هاي دانشگاهي بپردازند و رسانه‌ها و نخبگان نيز در اين زمينه آگاهي‌هاي لازم را در اختيار افكار عمومي قرار دهند</w:t>
      </w:r>
      <w:r>
        <w:rPr>
          <w:rFonts w:eastAsia="IRNazanin" w:cs="IRNazanin"/>
          <w:color w:val="111111"/>
          <w:sz w:val="28"/>
          <w:szCs w:val="28"/>
          <w:rtl w:val="true"/>
          <w:lang w:bidi="fa-IR"/>
        </w:rPr>
        <w:t xml:space="preserve">. </w:t>
      </w:r>
      <w:bookmarkStart w:id="72" w:name="pg2114_11889"/>
    </w:p>
    <w:p>
      <w:pPr>
        <w:pStyle w:val="Heading5"/>
        <w:numPr>
          <w:ilvl w:val="4"/>
          <w:numId w:val="1"/>
        </w:numPr>
        <w:rPr/>
      </w:pPr>
      <w:bookmarkStart w:id="73" w:name="__RefHeading___Toc4724539_3650668749"/>
      <w:bookmarkStart w:id="74" w:name="_Toc28"/>
      <w:bookmarkEnd w:id="72"/>
      <w:bookmarkEnd w:id="73"/>
      <w:r>
        <w:rPr>
          <w:rtl w:val="true"/>
        </w:rPr>
        <w:t>هشت</w:t>
      </w:r>
      <w:r>
        <w:rPr>
          <w:rtl w:val="true"/>
        </w:rPr>
        <w:t>_</w:t>
      </w:r>
      <w:r>
        <w:rPr>
          <w:rtl w:val="true"/>
        </w:rPr>
        <w:t>تشويق و ترغيب</w:t>
      </w:r>
      <w:bookmarkEnd w:id="74"/>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تشويق و ترغيب</w:t>
      </w:r>
    </w:p>
    <w:p>
      <w:pPr>
        <w:pStyle w:val="BookText"/>
        <w:rPr/>
      </w:pPr>
      <w:r>
        <w:rPr>
          <w:rFonts w:ascii="IRNazanin" w:hAnsi="IRNazanin" w:eastAsia="IRNazanin"/>
          <w:color w:val="111111"/>
          <w:sz w:val="28"/>
          <w:sz w:val="28"/>
          <w:szCs w:val="28"/>
          <w:rtl w:val="true"/>
          <w:lang w:bidi="fa-IR"/>
        </w:rPr>
        <w:t>تشويق و ترغيب نيروي كار و صاحبان سرمايه و تشويق مردم، نيازمند روشنگري، تبليغ و عمليات رسانه‌اي گسترده‌اياست كه مي‌تواند بهار رسانه‌ها و نخبگان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بار ديگر شعار و آرمان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نشست‌ها و محفل‌هاي گوناگون، مطرح و توليد مليرا به باور عمومي تبديل كرد</w:t>
      </w:r>
      <w:r>
        <w:rPr>
          <w:rFonts w:eastAsia="IRNazanin" w:cs="IRNazanin"/>
          <w:color w:val="111111"/>
          <w:sz w:val="28"/>
          <w:szCs w:val="28"/>
          <w:rtl w:val="true"/>
          <w:lang w:bidi="fa-IR"/>
        </w:rPr>
        <w:t>.</w:t>
      </w:r>
    </w:p>
    <w:p>
      <w:pPr>
        <w:pStyle w:val="Heading5"/>
        <w:numPr>
          <w:ilvl w:val="4"/>
          <w:numId w:val="1"/>
        </w:numPr>
        <w:rPr/>
      </w:pPr>
      <w:bookmarkStart w:id="75" w:name="__RefHeading___Toc4724541_3650668749"/>
      <w:bookmarkStart w:id="76" w:name="_Toc29"/>
      <w:bookmarkEnd w:id="75"/>
      <w:r>
        <w:rPr>
          <w:rtl w:val="true"/>
        </w:rPr>
        <w:t>نه</w:t>
      </w:r>
      <w:r>
        <w:rPr>
          <w:rtl w:val="true"/>
        </w:rPr>
        <w:t>_</w:t>
      </w:r>
      <w:r>
        <w:rPr>
          <w:rtl w:val="true"/>
        </w:rPr>
        <w:t>القاء ترويج تفكر جهاديدر برابر تهاجم اقتصادي دشمن</w:t>
      </w:r>
      <w:bookmarkEnd w:id="76"/>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القاء ترويج تفكر جهاديدر برابر تهاجم اقتصادي دشمن</w:t>
      </w:r>
    </w:p>
    <w:p>
      <w:pPr>
        <w:pStyle w:val="BookText"/>
        <w:rPr/>
      </w:pPr>
      <w:r>
        <w:rPr>
          <w:rFonts w:ascii="IRNazanin" w:hAnsi="IRNazanin" w:eastAsia="IRNazanin"/>
          <w:color w:val="111111"/>
          <w:sz w:val="28"/>
          <w:sz w:val="28"/>
          <w:szCs w:val="28"/>
          <w:rtl w:val="true"/>
          <w:lang w:bidi="fa-IR"/>
        </w:rPr>
        <w:t>نظام جمهوري اسلامي و ملت ايران، در سه دهه اخير همواره مشغول جهاد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برهه به جهاد سياسي، در برهه‌اي ديگر به جهاد دفاعي و زماني به جهاد فرهنگي پرداخته و امروز در جهادي اقتصادي و نبرد فشرده در رويارويي با مستكبران جهاني،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تنها اميد خود را در تحريم‌ها و فشاري فلج‌كننده مي‌بيند و ملت ايران با جهاد خود، اميد دشمن را نااميد خواهد ساخت</w:t>
      </w:r>
      <w:r>
        <w:rPr>
          <w:rFonts w:eastAsia="IRNazanin" w:cs="IRNazanin"/>
          <w:color w:val="111111"/>
          <w:sz w:val="28"/>
          <w:szCs w:val="28"/>
          <w:rtl w:val="true"/>
          <w:lang w:bidi="fa-IR"/>
        </w:rPr>
        <w:t>.</w:t>
      </w:r>
    </w:p>
    <w:p>
      <w:pPr>
        <w:pStyle w:val="Heading5"/>
        <w:numPr>
          <w:ilvl w:val="4"/>
          <w:numId w:val="1"/>
        </w:numPr>
        <w:rPr/>
      </w:pPr>
      <w:bookmarkStart w:id="77" w:name="__RefHeading___Toc4724543_3650668749"/>
      <w:bookmarkStart w:id="78" w:name="_Toc30"/>
      <w:bookmarkEnd w:id="77"/>
      <w:r>
        <w:rPr>
          <w:rtl w:val="true"/>
        </w:rPr>
        <w:t>ده</w:t>
      </w:r>
      <w:r>
        <w:rPr>
          <w:rtl w:val="true"/>
        </w:rPr>
        <w:t>_</w:t>
      </w:r>
      <w:r>
        <w:rPr>
          <w:rtl w:val="true"/>
        </w:rPr>
        <w:t>غفلت‌زدايي</w:t>
      </w:r>
      <w:bookmarkEnd w:id="78"/>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غفلت‌زدايي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برخيشرايط و تحولات سياسيهمچون انتخابات يا اختلاف قواي سه‌گانه و برخيموضع‌گيري‌هايسياسي منطقه‌اي، بر روند تحقق شعار سال اثر گذاشت و با وجود پيشرفت‌هاي بسيار خيره‌كننده، دچار غفلت‌هايي نيز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بلكه براي هميشه بايد كوشيد هيچ حاشيه‌اي بر متن غلبه نكند، دچار غفلت نشويم و توليدمحوري، اولويت اصليهمه دستگاه‌ها و مسئولان و نخبگان باشد</w:t>
      </w:r>
      <w:r>
        <w:rPr>
          <w:rFonts w:eastAsia="IRNazanin" w:cs="IRNazanin"/>
          <w:color w:val="111111"/>
          <w:sz w:val="28"/>
          <w:szCs w:val="28"/>
          <w:rtl w:val="true"/>
          <w:lang w:bidi="fa-IR"/>
        </w:rPr>
        <w:t xml:space="preserve">. </w:t>
      </w:r>
      <w:bookmarkStart w:id="79" w:name="pg2114_11890"/>
    </w:p>
    <w:p>
      <w:pPr>
        <w:pStyle w:val="Heading5"/>
        <w:numPr>
          <w:ilvl w:val="4"/>
          <w:numId w:val="1"/>
        </w:numPr>
        <w:rPr/>
      </w:pPr>
      <w:bookmarkStart w:id="80" w:name="__RefHeading___Toc4724545_3650668749"/>
      <w:bookmarkStart w:id="81" w:name="_Toc31"/>
      <w:bookmarkEnd w:id="79"/>
      <w:bookmarkEnd w:id="80"/>
      <w:r>
        <w:rPr>
          <w:rtl w:val="true"/>
        </w:rPr>
        <w:t>يازده</w:t>
      </w:r>
      <w:r>
        <w:rPr>
          <w:rtl w:val="true"/>
        </w:rPr>
        <w:t xml:space="preserve">_ </w:t>
      </w:r>
      <w:r>
        <w:rPr>
          <w:rtl w:val="true"/>
        </w:rPr>
        <w:t>ايجاد تعادل و تناسب، ميان توليد و توزيع و مصرف</w:t>
      </w:r>
      <w:bookmarkEnd w:id="81"/>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ايجاد تعادل و تناسب، ميان توليد و توزيع و مصرف</w:t>
      </w:r>
    </w:p>
    <w:p>
      <w:pPr>
        <w:pStyle w:val="BookText"/>
        <w:rPr/>
      </w:pPr>
      <w:r>
        <w:rPr>
          <w:rFonts w:ascii="IRNazanin" w:hAnsi="IRNazanin" w:eastAsia="IRNazanin"/>
          <w:color w:val="111111"/>
          <w:sz w:val="28"/>
          <w:sz w:val="28"/>
          <w:szCs w:val="28"/>
          <w:rtl w:val="true"/>
          <w:lang w:bidi="fa-IR"/>
        </w:rPr>
        <w:t>بايد كوشيد، در همه عرصه‌ها توليد افزايش يابد؛ اعم از توليد صنعتي، كشاورزي، دامي، توليد علمي و توليد در عرصه‌هاي مختلف، اصلاح و كارآمد ساختن نظام توزيع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كاهش مصرف را به فرهنگ ملي تبديل كرد</w:t>
      </w:r>
      <w:r>
        <w:rPr>
          <w:rFonts w:eastAsia="IRNazanin" w:cs="IRNazanin"/>
          <w:color w:val="111111"/>
          <w:sz w:val="28"/>
          <w:szCs w:val="28"/>
          <w:rtl w:val="true"/>
          <w:lang w:bidi="fa-IR"/>
        </w:rPr>
        <w:t>.</w:t>
      </w:r>
    </w:p>
    <w:p>
      <w:pPr>
        <w:pStyle w:val="Heading5"/>
        <w:numPr>
          <w:ilvl w:val="4"/>
          <w:numId w:val="1"/>
        </w:numPr>
        <w:rPr/>
      </w:pPr>
      <w:bookmarkStart w:id="82" w:name="__RefHeading___Toc4724547_3650668749"/>
      <w:bookmarkStart w:id="83" w:name="_Toc32"/>
      <w:bookmarkEnd w:id="82"/>
      <w:r>
        <w:rPr>
          <w:rtl w:val="true"/>
        </w:rPr>
        <w:t>دوازده</w:t>
      </w:r>
      <w:r>
        <w:rPr>
          <w:rtl w:val="true"/>
        </w:rPr>
        <w:t>_</w:t>
      </w:r>
      <w:r>
        <w:rPr>
          <w:rtl w:val="true"/>
        </w:rPr>
        <w:t>عزم ملي در مصرف كالاهاي داخلي</w:t>
      </w:r>
      <w:bookmarkEnd w:id="83"/>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عزم ملي در مصرف كالاهاي داخلي</w:t>
      </w:r>
    </w:p>
    <w:p>
      <w:pPr>
        <w:pStyle w:val="BookText"/>
        <w:rPr/>
      </w:pPr>
      <w:r>
        <w:rPr>
          <w:rFonts w:ascii="IRNazanin" w:hAnsi="IRNazanin" w:eastAsia="IRNazanin"/>
          <w:color w:val="111111"/>
          <w:sz w:val="28"/>
          <w:sz w:val="28"/>
          <w:szCs w:val="28"/>
          <w:rtl w:val="true"/>
          <w:lang w:bidi="fa-IR"/>
        </w:rPr>
        <w:t>اهتمام به مصرف كالاهاي داخلي، مهم‌ترين راز و رمز تحقق توليد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قواي سه‌گانه به ويژه دستگاه‌ها و اداره‌هاي دولتي در سراسر كشور، در اين زمينه نقش بي‌بديلي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حجم خريد آنها بسيار زياد است و از سوي ديگر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عَلي دِينِ مُلُوكِهِمْ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آنان الگوي عملي و عيني مردم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اداره‌ها و وزارتخانه‌ها و قواي سه‌گانه، كالاي خارجينخرند، توليد ملي افزايش مي‌يابد و خانواده‌ها نيز تنها كالاهاي ايرانيرا مصرف مي‌كند</w:t>
      </w:r>
      <w:r>
        <w:rPr>
          <w:rFonts w:eastAsia="IRNazanin" w:cs="IRNazanin"/>
          <w:color w:val="111111"/>
          <w:sz w:val="28"/>
          <w:szCs w:val="28"/>
          <w:rtl w:val="true"/>
          <w:lang w:bidi="fa-IR"/>
        </w:rPr>
        <w:t>.</w:t>
      </w:r>
    </w:p>
    <w:p>
      <w:pPr>
        <w:pStyle w:val="Heading5"/>
        <w:numPr>
          <w:ilvl w:val="4"/>
          <w:numId w:val="1"/>
        </w:numPr>
        <w:rPr/>
      </w:pPr>
      <w:bookmarkStart w:id="84" w:name="__RefHeading___Toc4724549_3650668749"/>
      <w:bookmarkStart w:id="85" w:name="_Toc33"/>
      <w:bookmarkEnd w:id="84"/>
      <w:r>
        <w:rPr>
          <w:rtl w:val="true"/>
        </w:rPr>
        <w:t>سيزده</w:t>
      </w:r>
      <w:r>
        <w:rPr>
          <w:rtl w:val="true"/>
        </w:rPr>
        <w:t>_</w:t>
      </w:r>
      <w:r>
        <w:rPr>
          <w:rtl w:val="true"/>
        </w:rPr>
        <w:t>توليد و عدالت توزيعي</w:t>
      </w:r>
      <w:bookmarkEnd w:id="85"/>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توليد و عدالت توزيعي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صاحبان انديشه، همواره در طول تاريخ اين ايده محل اختلاف بوده است كه تمركز بر توليدگرايي، مانع پرداختن به عدالت اجتماعي مي‌شود و ما را از مراعات عدالت در توزيع ثروت و ضرورت‌هاي شغلي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برخي دولت‌هاي جمهوري اسلامي نيز اين ديدگاه، غالب بوده است، وليبررسي‌هاي انجام شده و نتايج به دست آمده از واقعيت‌هاي اجتماعي و برخي عملكردها </w:t>
      </w:r>
      <w:bookmarkStart w:id="86" w:name="pg2114_11891"/>
    </w:p>
    <w:p>
      <w:pPr>
        <w:pStyle w:val="BookText"/>
        <w:rPr/>
      </w:pPr>
      <w:bookmarkEnd w:id="86"/>
      <w:r>
        <w:rPr>
          <w:rFonts w:ascii="IRNazanin" w:hAnsi="IRNazanin" w:eastAsia="IRNazanin"/>
          <w:color w:val="111111"/>
          <w:sz w:val="28"/>
          <w:sz w:val="28"/>
          <w:szCs w:val="28"/>
          <w:rtl w:val="true"/>
          <w:lang w:bidi="fa-IR"/>
        </w:rPr>
        <w:t>نشان مي‌دهد كه پرداختن به توليد و استفاده از سرمايه‌هاي پويا و بالنده، هيچ منافاتي با عدالت در توزيع ندارد، بلكه قدرت توليدي و عدالت توزيعي، دو بال يك اقتصاد بالنده و عادلانه و پويا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توليدمحوري، مكمل عدالت اجتماعي و عدالت توزيعي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تفسير ديگري از جهت‌گيري همزمان پيشرفت و عدالت است كه مقام معظم رهبريهمواره بر آن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نمي‌كند؛ زيرا توسعه، مفهوم وجهت‌گيري سكولار و غربي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پيشرفت و عدالت را نمايان‌تر مي‌سازد و مفهوم آن اين است كه در‌انديشه مقام معظم رهبري، هيچ منافاتيميان پيشرفت و توليد و عدالت وجود ندارد</w:t>
      </w:r>
      <w:r>
        <w:rPr>
          <w:rFonts w:eastAsia="IRNazanin" w:cs="IRNazanin"/>
          <w:color w:val="111111"/>
          <w:sz w:val="28"/>
          <w:szCs w:val="28"/>
          <w:rtl w:val="true"/>
          <w:lang w:bidi="fa-IR"/>
        </w:rPr>
        <w:t>.</w:t>
      </w:r>
    </w:p>
    <w:p>
      <w:pPr>
        <w:pStyle w:val="Heading3"/>
        <w:numPr>
          <w:ilvl w:val="2"/>
          <w:numId w:val="1"/>
        </w:numPr>
        <w:rPr/>
      </w:pPr>
      <w:bookmarkStart w:id="87" w:name="__RefHeading___Toc4724551_3650668749"/>
      <w:bookmarkStart w:id="88" w:name="_Toc34"/>
      <w:bookmarkEnd w:id="87"/>
      <w:r>
        <w:rPr/>
        <w:t>3</w:t>
      </w:r>
      <w:r>
        <w:rPr>
          <w:rtl w:val="true"/>
        </w:rPr>
        <w:t xml:space="preserve">. </w:t>
      </w:r>
      <w:r>
        <w:rPr>
          <w:rtl w:val="true"/>
        </w:rPr>
        <w:t>توليد از منظر اسلام</w:t>
      </w:r>
      <w:bookmarkEnd w:id="88"/>
    </w:p>
    <w:p>
      <w:pPr>
        <w:pStyle w:val="Heading4"/>
        <w:numPr>
          <w:ilvl w:val="3"/>
          <w:numId w:val="1"/>
        </w:numPr>
        <w:rPr/>
      </w:pPr>
      <w:bookmarkStart w:id="89" w:name="__RefHeading___Toc4724553_3650668749"/>
      <w:bookmarkStart w:id="90" w:name="_Toc35"/>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از منظر اسلام</w:t>
      </w:r>
    </w:p>
    <w:p>
      <w:pPr>
        <w:pStyle w:val="BookText"/>
        <w:rPr/>
      </w:pPr>
      <w:r>
        <w:rPr>
          <w:rFonts w:ascii="IRNazanin" w:hAnsi="IRNazanin" w:eastAsia="IRNazanin"/>
          <w:color w:val="111111"/>
          <w:sz w:val="28"/>
          <w:sz w:val="28"/>
          <w:szCs w:val="28"/>
          <w:rtl w:val="true"/>
          <w:lang w:bidi="fa-IR"/>
        </w:rPr>
        <w:t>اسلام به مسائل اقتصادي اهميت فراواني داده و وجود باب‌هاي متعددِ مربوط به مبادله هاي مالي در فقه و قوانين اسلامي، حكايت از اين دارد كه اقتصاد، در اسلام امري باارزش و كانوني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مسائل اقتصادي، تنها از اين نظر نيست كه تأمين آزادي و استقلال و زندگي مادي مردم، بدون آن امكان ندارد، بلكه از اين نظر نيز هست كه با مسائل زيربنايي جامعه، حتي با مسائل اخلاقيپيوند نزديكيدارد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يك اقتصاد سالم در پيكر اجتماع، همچون جريان خون سالم در كالبد انسان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براي ادامه زندگي، نيازمند اشيايي است كه براي به دست آوردن آنها بايد پيوسته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اشيا كه شامل مواد خوراكي، لباس و لوازم زندگي مي‌شوند يا در طبيعت به شكل محدود وجود دارد يا براي استفاده از آنها و تبديل به مواد قابل </w:t>
      </w:r>
    </w:p>
    <w:p>
      <w:pPr>
        <w:pStyle w:val="BookText"/>
        <w:rPr/>
      </w:pPr>
      <w:r>
        <w:rPr>
          <w:rFonts w:ascii="IRNazanin" w:hAnsi="IRNazanin" w:eastAsia="IRNazanin"/>
          <w:color w:val="111111"/>
          <w:sz w:val="28"/>
          <w:sz w:val="28"/>
          <w:szCs w:val="28"/>
          <w:rtl w:val="true"/>
          <w:lang w:bidi="fa-IR"/>
        </w:rPr>
        <w:t>مصرف، نيازمند به فعاليت و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فعاليت و كار و كوشش مضاعف كه براي تأمين نيازهاي اقتصادي جامعه انجام مي‌شود، اگر به نتيجه برسد و دست‌آورد آن برطرف كننده نياز فرد و جامعه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اسلام، هدف از توليد در اقتصاد فردي و خانوادگي، در ارتباط با اهداف اقتصادي جامعه است؛ چرا كه در جهد و پشتكار يك فرد مسلمان، خدمت به جامعه، تعاون، ايثار و كسب رضايت الهي، مطرح و نياز ديگران نيز برطرف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ديگر سخن، مي‌توان گفت كه توليد به طور كلي، داراي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مادي، مواد طبيعي، كار انجام شده، ابزار مورد استفاده و خدمات پس از توليد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مباحثي نيز چون انگيزه‌هاي اعتقادي و انساني، هدف از انجام دادن كار و كاربرد و انديشه در جريان توليد، به بعد معنوي توليد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حكومت اسلامي ايجاد شده است و بايد به هر شيوه كه مي‌توان، مسير استقلال اقتصادي را يافت و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استقلال سياسي، ملازم با استقلال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حاكمان واقعي امت اسلامي، معتقد بوده‌اند كه مسئله توليد در جامعه اسلامي، از وظايف و مسئوليت‌هايي است كه همواره بايد مورد نظر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نامه‌اي، از مالك مي‌خواهد كه ماليات كمتري از مولّدان جامعه مثل كشاورزان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مباني مطرح شده در اين نامه، بايد الگوي رفتار اقتصادي حاكمان جامعه اسلامي در زمينه حمايت از توليدكنندگان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بخشياز اين نامه مي‌فرمايد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تشويق مولّدان جامعه، ماليات كمتري را از </w:t>
      </w:r>
      <w:bookmarkStart w:id="91" w:name="pg2114_11893"/>
    </w:p>
    <w:p>
      <w:pPr>
        <w:pStyle w:val="BookText"/>
        <w:rPr/>
      </w:pPr>
      <w:bookmarkEnd w:id="91"/>
      <w:r>
        <w:rPr>
          <w:rFonts w:ascii="IRNazanin" w:hAnsi="IRNazanin" w:eastAsia="IRNazanin"/>
          <w:color w:val="111111"/>
          <w:sz w:val="28"/>
          <w:sz w:val="28"/>
          <w:szCs w:val="28"/>
          <w:rtl w:val="true"/>
          <w:lang w:bidi="fa-IR"/>
        </w:rPr>
        <w:t>كشاورزان دريافت كن؛ زيرا موجب رشد و تأمين منافع عموميخواهد شد و ماليات را به گونه‌اي دريافت كن كه آنها بتوانند كارشان را ادامه دهند و روي پاي خود بايستند؛ زيرا تأمين مصالح آنان، تأمين مصالح جامعه است و همه مردم، عيال و نان‌خور همين مولّدان هستند و بر سفره آنها نشسته‌اند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92" w:name="__RefHeading___Toc4724555_3650668749"/>
      <w:bookmarkStart w:id="93" w:name="_Toc36"/>
      <w:bookmarkEnd w:id="92"/>
      <w:r>
        <w:rPr>
          <w:rtl w:val="true"/>
        </w:rPr>
        <w:t>الف</w:t>
      </w:r>
      <w:r>
        <w:rPr>
          <w:rtl w:val="true"/>
        </w:rPr>
        <w:t xml:space="preserve">) </w:t>
      </w:r>
      <w:r>
        <w:rPr>
          <w:rtl w:val="true"/>
        </w:rPr>
        <w:t>مباحث اصولي در توليد، از منظر اسلام</w:t>
      </w:r>
      <w:bookmarkEnd w:id="93"/>
    </w:p>
    <w:p>
      <w:pPr>
        <w:pStyle w:val="Heading5"/>
        <w:numPr>
          <w:ilvl w:val="4"/>
          <w:numId w:val="1"/>
        </w:numPr>
        <w:rPr/>
      </w:pPr>
      <w:bookmarkStart w:id="94" w:name="__RefHeading___Toc4724557_3650668749"/>
      <w:bookmarkStart w:id="95" w:name="_Toc37"/>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اصولي در توليد، از منظر اسلام</w:t>
      </w:r>
    </w:p>
    <w:p>
      <w:pPr>
        <w:pStyle w:val="BookText"/>
        <w:rPr/>
      </w:pPr>
      <w:r>
        <w:rPr>
          <w:rFonts w:ascii="Amiri" w:hAnsi="Amiri" w:eastAsia="Amiri" w:cs="Amiri"/>
          <w:color w:val="111111"/>
          <w:sz w:val="28"/>
          <w:sz w:val="28"/>
          <w:szCs w:val="28"/>
          <w:rtl w:val="true"/>
          <w:lang w:bidi="ar-SA"/>
        </w:rPr>
        <w:t>در اسلام مباني و اصول فراواني در زمينه توليد ملي وجود دارد كه بايد بدان‌ها توجه شود تا در سايه اين رهنمودها، مسلمانان به استقلال و بي‌نيازي و قدرت دست يابند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و قاعده نفي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يكي از اين مباني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اسلام آمده است كه پيامبراسلام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نبايد از آب اضافي كه در اختيار كشاورزان است، محروم شوند و ديگران بايد بتوانند از آن استفاده كنند؛ زيرا در اسلام، زيان و زيان‌كار وجود ندارد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96" w:name="__RefHeading___Toc4724559_3650668749"/>
      <w:bookmarkStart w:id="97" w:name="_Toc38"/>
      <w:bookmarkEnd w:id="96"/>
      <w:r>
        <w:rPr>
          <w:rtl w:val="true"/>
        </w:rPr>
        <w:t>يك</w:t>
      </w:r>
      <w:r>
        <w:rPr>
          <w:rtl w:val="true"/>
        </w:rPr>
        <w:t>_</w:t>
      </w:r>
      <w:r>
        <w:rPr>
          <w:rtl w:val="true"/>
        </w:rPr>
        <w:t>ايجاد امنيت اقتصادي</w:t>
      </w:r>
      <w:bookmarkEnd w:id="97"/>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ايجاد امنيت اقتصادي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يكيديگر از اصول پيشنهاديدين اسلام در حمايت از توليد ملي، ايجاد امنيت اقتصادي است كه در واقع زمينه توليد ملي را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اصل، فعاليت‌هاي اقتصادي مسلمانان نبايد به گونه‌اي باشد كه موجب ايجاد تهديد و فشار بر ديگر فعالان اقتصادي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تفاوت ميان اقتصاد اسلامي و ديگر اقتصادها را به خوبينشان مي‌دهد</w:t>
      </w:r>
      <w:r>
        <w:rPr>
          <w:rFonts w:eastAsia="IRNazanin" w:cs="IRNazanin"/>
          <w:color w:val="111111"/>
          <w:sz w:val="28"/>
          <w:szCs w:val="28"/>
          <w:rtl w:val="true"/>
          <w:lang w:bidi="fa-IR"/>
        </w:rPr>
        <w:t xml:space="preserve">. </w:t>
      </w:r>
      <w:bookmarkStart w:id="98" w:name="pg2114_11894"/>
    </w:p>
    <w:p>
      <w:pPr>
        <w:pStyle w:val="Heading5"/>
        <w:numPr>
          <w:ilvl w:val="4"/>
          <w:numId w:val="1"/>
        </w:numPr>
        <w:rPr/>
      </w:pPr>
      <w:bookmarkStart w:id="99" w:name="__RefHeading___Toc4724561_3650668749"/>
      <w:bookmarkStart w:id="100" w:name="_Toc39"/>
      <w:bookmarkEnd w:id="98"/>
      <w:bookmarkEnd w:id="99"/>
      <w:r>
        <w:rPr>
          <w:rtl w:val="true"/>
        </w:rPr>
        <w:t>دو</w:t>
      </w:r>
      <w:r>
        <w:rPr>
          <w:rtl w:val="true"/>
        </w:rPr>
        <w:t xml:space="preserve">_ </w:t>
      </w:r>
      <w:r>
        <w:rPr>
          <w:rtl w:val="true"/>
        </w:rPr>
        <w:t>تقويت جامعه</w:t>
      </w:r>
      <w:bookmarkEnd w:id="100"/>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تقويت جامعه</w:t>
      </w:r>
    </w:p>
    <w:p>
      <w:pPr>
        <w:pStyle w:val="BookText"/>
        <w:rPr/>
      </w:pPr>
      <w:r>
        <w:rPr>
          <w:rFonts w:ascii="IRNazanin" w:hAnsi="IRNazanin" w:eastAsia="IRNazanin"/>
          <w:color w:val="111111"/>
          <w:sz w:val="28"/>
          <w:sz w:val="28"/>
          <w:szCs w:val="28"/>
          <w:rtl w:val="true"/>
          <w:lang w:bidi="fa-IR"/>
        </w:rPr>
        <w:t>قوي‌تر شدن مسلمانان در حوزه اقتصاد، از راهبردهاي مهم اقتصادي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معناي اين آيه، آن‌قدر فراگير است كه حوزه اقتصاد را هم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آيه، توان اقتصادي جامعه اسلامي بايد چنان افزايش يابد كه مانع از تسلط بيگانگان و دشمنان اسلام بر مسلمانان شود</w:t>
      </w:r>
      <w:r>
        <w:rPr>
          <w:rFonts w:eastAsia="IRNazanin" w:cs="IRNazanin"/>
          <w:color w:val="111111"/>
          <w:sz w:val="28"/>
          <w:szCs w:val="28"/>
          <w:rtl w:val="true"/>
          <w:lang w:bidi="fa-IR"/>
        </w:rPr>
        <w:t>.</w:t>
      </w:r>
    </w:p>
    <w:p>
      <w:pPr>
        <w:pStyle w:val="Heading5"/>
        <w:numPr>
          <w:ilvl w:val="4"/>
          <w:numId w:val="1"/>
        </w:numPr>
        <w:rPr/>
      </w:pPr>
      <w:bookmarkStart w:id="101" w:name="__RefHeading___Toc4724563_3650668749"/>
      <w:bookmarkStart w:id="102" w:name="_Toc40"/>
      <w:bookmarkEnd w:id="101"/>
      <w:r>
        <w:rPr>
          <w:rtl w:val="true"/>
        </w:rPr>
        <w:t>سه</w:t>
      </w:r>
      <w:r>
        <w:rPr>
          <w:rtl w:val="true"/>
        </w:rPr>
        <w:t>_</w:t>
      </w:r>
      <w:r>
        <w:rPr>
          <w:rtl w:val="true"/>
        </w:rPr>
        <w:t>قاعده نفي سبيل</w:t>
      </w:r>
      <w:bookmarkEnd w:id="102"/>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قاعده نفي سبيل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نفي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اصول‌هاياقتصادي اسلامياست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مسلمانان ممنوع كرده است كه راهي را براي تسلط كافران بر مؤمنان باز بگذارند؛ زيرا خداوند هيچ گونه چيرگي كافران بر مؤمنان را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اصول ياد شده، مي‌توان اين مسئله را در قرآن از منظري ديگر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مباني قرآني، در بحث توليد ملي و حمايت از كار و سرمايه، گسترده است و در آيات قرآن كريم، به كار و توليد اهميت فراواني داده شده است و مسلمانان به كار و تلاش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اسلامي، كار به عنوان جهاد در راه خدا معرفيشده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مسلمانان به آباداني زمين‌ها امر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 اسْتَعْمَرَكُمْ فيها؛خداوند شما را خلق و دعوت به آباداني زمين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توليد به معناي اطاعت از امر خداوند تلقي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صلي الله عليه و آله نيز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قيامت برپا شد و در دست شما نهالي بود، اگر مي‌توانيد پيش از قيامت آن نهال را بكاريد، اين كار </w:t>
      </w:r>
      <w:bookmarkStart w:id="103" w:name="pg2114_11895"/>
    </w:p>
    <w:p>
      <w:pPr>
        <w:pStyle w:val="BookText"/>
        <w:rPr/>
      </w:pPr>
      <w:bookmarkEnd w:id="103"/>
      <w:r>
        <w:rPr>
          <w:rFonts w:ascii="Amiri" w:hAnsi="Amiri" w:eastAsia="Amiri" w:cs="Amiri"/>
          <w:color w:val="111111"/>
          <w:sz w:val="28"/>
          <w:sz w:val="28"/>
          <w:szCs w:val="28"/>
          <w:rtl w:val="true"/>
          <w:lang w:bidi="ar-SA"/>
        </w:rPr>
        <w:t>را انجام دهيد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از اين آيات و احاديث برمي‌آيد كه قرآن، براي توليد و كار و سرمايه، فرهنگ‌سازي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وضع مقررات مناسب، مي‌كوشد زمينه كار و توليد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قانوني در اسلام وجود دارد كه رهاكردن زمين به حالت باير و بدون استفاده،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زمين كشاورزي را سه سال پياپيبدون دليل رها كند، حاكم مي‌تواند اين زمين را از دست او خارج كند و در اختيار ديگران قرار دهد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04" w:name="__RefHeading___Toc4724565_3650668749"/>
      <w:bookmarkStart w:id="105" w:name="_Toc41"/>
      <w:bookmarkEnd w:id="104"/>
      <w:r>
        <w:rPr>
          <w:rtl w:val="true"/>
        </w:rPr>
        <w:t>ب</w:t>
      </w:r>
      <w:r>
        <w:rPr>
          <w:rtl w:val="true"/>
        </w:rPr>
        <w:t xml:space="preserve">) </w:t>
      </w:r>
      <w:r>
        <w:rPr>
          <w:rtl w:val="true"/>
        </w:rPr>
        <w:t>زمينه‌سازي حكومت اسلامي براي كار و توليد</w:t>
      </w:r>
      <w:bookmarkEnd w:id="10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حكومت اسلامي براي كار و توليد</w:t>
      </w:r>
    </w:p>
    <w:p>
      <w:pPr>
        <w:pStyle w:val="BookText"/>
        <w:rPr/>
      </w:pPr>
      <w:r>
        <w:rPr>
          <w:rFonts w:ascii="IRNazanin" w:hAnsi="IRNazanin" w:eastAsia="IRNazanin"/>
          <w:color w:val="111111"/>
          <w:sz w:val="28"/>
          <w:sz w:val="28"/>
          <w:szCs w:val="28"/>
          <w:rtl w:val="true"/>
          <w:lang w:bidi="fa-IR"/>
        </w:rPr>
        <w:t>حكومت اسلامي بايد زمينه كار و توليد را براي گروه‌هاي مختلف جامعه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فرصت‌هاي شغلي برابر در عرصه كار، از اصول تأكيد شده در اقتصاد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عدالت اقتصادي به معناييكسان بودن سهام و ثروت نيست، بلكه معناي برابري فرصت‌هاي شغلي و كاري است تا همه كساني كه مي‌توانند كار كنند، اين فرصت را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وابستگي‌هاي اقتصادي در دنياي معاصر، زمينه وابستگي‌هاي گسترده را در ديگر جنبه‌ها پديد آورده است</w:t>
      </w:r>
      <w:r>
        <w:rPr>
          <w:rFonts w:eastAsia="IRNazanin" w:cs="IRNazanin"/>
          <w:color w:val="111111"/>
          <w:sz w:val="28"/>
          <w:szCs w:val="28"/>
          <w:rtl w:val="true"/>
          <w:lang w:bidi="fa-IR"/>
        </w:rPr>
        <w:t>.</w:t>
      </w:r>
    </w:p>
    <w:p>
      <w:pPr>
        <w:pStyle w:val="Heading3"/>
        <w:numPr>
          <w:ilvl w:val="2"/>
          <w:numId w:val="1"/>
        </w:numPr>
        <w:rPr/>
      </w:pPr>
      <w:bookmarkStart w:id="106" w:name="__RefHeading___Toc4724567_3650668749"/>
      <w:bookmarkStart w:id="107" w:name="_Toc42"/>
      <w:bookmarkEnd w:id="106"/>
      <w:r>
        <w:rPr/>
        <w:t>4</w:t>
      </w:r>
      <w:r>
        <w:rPr>
          <w:rtl w:val="true"/>
        </w:rPr>
        <w:t xml:space="preserve">. </w:t>
      </w:r>
      <w:r>
        <w:rPr>
          <w:rtl w:val="true"/>
        </w:rPr>
        <w:t>سيره عملي اهل بيت؟عهم؟</w:t>
      </w:r>
      <w:bookmarkEnd w:id="107"/>
    </w:p>
    <w:p>
      <w:pPr>
        <w:pStyle w:val="Heading4"/>
        <w:numPr>
          <w:ilvl w:val="3"/>
          <w:numId w:val="1"/>
        </w:numPr>
        <w:rPr/>
      </w:pPr>
      <w:bookmarkStart w:id="108" w:name="__RefHeading___Toc4724569_3650668749"/>
      <w:bookmarkStart w:id="109" w:name="_Toc43"/>
      <w:bookmarkEnd w:id="108"/>
      <w:r>
        <w:rPr>
          <w:rtl w:val="true"/>
        </w:rPr>
        <w:t>اشاره</w:t>
      </w:r>
      <w:bookmarkEnd w:id="1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عملي اهل بيت؟عهم؟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و زبدگان جامعه اسلامي، همان‌ها كه رفتار و گفتارشان الگوي جوامع ديني است، در باب اقتصاد، توليد و اهميت آن، دستورهاي مهم و سفارش‌هاي مؤكدي </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افزود كه اين تأكيدها، تنها در چارچوب سخنان و گفتار‌هاي اخلاقي نبوده، بلكه خود آنها نيز عامل به اين گفتارها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پيش از مطرح كردن بحث سيره عملي ائمه و بزرگان دين در باب اقتصاد، بايد به اين مسئله اشاره كرد كه سخنان و كلمات رهبران اسلامي را مي‌توان در سه دسته جاي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كه به كار توليدي، به عنوان كسب حلال و پاك دنيا براي تأمين آخرت،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 آنها از اهميت كار كشاورزي و توليد اقتصادي از راه زراعت و احداث باغ و كشت درخت،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رهنمودهايي كه در باب اقتصاد و تجارت و كار بازرگاني و اهداف و شرايط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نمونه‌هايي از اين گفتارها كه بيان‌كننده ديدگاه معصومان؟عهم؟ درباره ارزش كار و اهميت استقلال اقتصادي و تلاش فردي هستند،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عَلي تَقوَي اللهَ الغِني؛ بي‌نيازي مادي، مددكاري نيكو در راه تقوا و حفظ دين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ابي‌بصير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برخي از زمين‌هاي زراعتي خود كار مي‌كنم، به گونه‌اي كه عرق از بدنم خارج مي‌شود، درحالي‌كه كسي هست تا اين كار را انجام دهد، ولي من اين كار را مي‌كنم تا خداوند گرامي و بزرگ بداند كه من در پي روزي حلال هستم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پدرش،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آب و خاك در اختيار داشته باشد و به فقر و نياز دچار شود، از رحمت الهي به دور باد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سربار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نظر اقتصادي تأمين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به دور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كشاورزان، گنج‌هاي خدا در زمين اويند و در ميان كارها هيچ كاري نزد خداوند، محبوب‌تر از كشاورزي نيست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از دسترنج خود بخورد، در روز قيامت در شمار پيامبران خواهد بود و ثواب آنها را خواهد برد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برخي روايات، كاركردن در رديف جهاد در راه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راه حلال براي معاش خانواده‌اش تلاش كند، مانند كسي است كه در راه خدا جهاد كند و هر كه با آبرومندي در پي حلال دنيا باشد، در مرتبه شهدا خواهد 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براي تأمين زندگي خويش تلاش مي‌كند و موهبت‌هاي الهي را در پرتو كار مي‌طلبد، بيش از مجاهدان راه خدا پاداش دارد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اسلام براي اينكه امت متعادل به وجود آورد و جمع </w:t>
      </w:r>
    </w:p>
    <w:p>
      <w:pPr>
        <w:pStyle w:val="BookText"/>
        <w:rPr/>
      </w:pPr>
      <w:r>
        <w:rPr>
          <w:rFonts w:ascii="IRNazanin" w:hAnsi="IRNazanin" w:eastAsia="IRNazanin"/>
          <w:color w:val="111111"/>
          <w:sz w:val="28"/>
          <w:sz w:val="28"/>
          <w:szCs w:val="28"/>
          <w:rtl w:val="true"/>
          <w:lang w:bidi="fa-IR"/>
        </w:rPr>
        <w:t>ميان دين و دنيا كند، پيروانش را به كار و كوشش، تشويق مي‌كند و كساني را كه از فعاليت و تلاش مي‌پرهيزند، توبيخ و نكوهش كرده است و عقيده دارد، مردمي كه براي كار دنيا كسل هستند، بدون شك در امور آخرت كسل‌تر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آمد، نمونه‌اي اندك از درياي سخنان بزرگان دين است كه هرچند به تلاش فردي و استقلال اقتصادي اشاره و تصريح دارد، در عين حال، مهم‌ترين عوامل توليد را كه منشأ اصلي همه توليدات اقتصادي جامعه بشري هستند، منابع طبيعي و خدادادي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غني و گنج‌هاي بي‌پايان را دست نيرومند آفريدگار يكتا با سخاوت تمام در اختيار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خداوند هر آنچه را در زمين از منابع ثروت و اشياي مفيد يافت مي‌شود، براي انسان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 او خداوندي است كه هرچه را در زمين هست، براي شما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مِمّا رَزَقَكُمُ اللّهُ حَلالاً طَيبًا وَ اشْكُرُوا نِعْمَتَ اللّهِ؛پس از آن چيزهاي حلال و پاكيزه كه خداوند روزي‌تان كرده است، بخوريد و نعمت الهي را شكر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پرتو آيات قرآن و با نگاه به سيره عملي اهل بيت؟عهم؟ كه راهنمايان مذهب و چراغ فروزان جامعه اسلامي هستند، مي‌توان مسير درست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ابتداي اين مبحث، نمونه‌هايي از سيره پيامبران را مي‌آوريم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بررسي آيات و روايات درمي‌يابيم، پيامبران از راه كسب و كار، امرار معاش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زراعت و كشاورزي؛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خياطي؛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نجاري؛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10" w:name="pg2114_11899"/>
    </w:p>
    <w:p>
      <w:pPr>
        <w:pStyle w:val="BookText"/>
        <w:rPr/>
      </w:pPr>
      <w:bookmarkEnd w:id="110"/>
      <w:r>
        <w:rPr>
          <w:rFonts w:ascii="IRNazanin" w:hAnsi="IRNazanin" w:eastAsia="IRNazanin"/>
          <w:color w:val="111111"/>
          <w:sz w:val="28"/>
          <w:sz w:val="28"/>
          <w:szCs w:val="28"/>
          <w:rtl w:val="true"/>
          <w:lang w:bidi="fa-IR"/>
        </w:rPr>
        <w:t>گوسفندداري و شباني؛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زره‌سازي؛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زنبيل‌بافي؛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گله‌داري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سياحي مي‌كرد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حديث ديگري، از ابن عباس نقل مي‌كنند كه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مي‌كرد؛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چوپاني و گله‌داري؛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روايتي نيز آمده است كه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بافندگي مي‌كرد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11" w:name="__RefHeading___Toc4724571_3650668749"/>
      <w:bookmarkStart w:id="112" w:name="_Toc44"/>
      <w:bookmarkEnd w:id="111"/>
      <w:r>
        <w:rPr>
          <w:rtl w:val="true"/>
        </w:rPr>
        <w:t>الف</w:t>
      </w:r>
      <w:r>
        <w:rPr>
          <w:rtl w:val="true"/>
        </w:rPr>
        <w:t xml:space="preserve">) </w:t>
      </w:r>
      <w:r>
        <w:rPr>
          <w:rtl w:val="true"/>
        </w:rPr>
        <w:t>پيامبراعظم صلي الله عليه و آله</w:t>
      </w:r>
      <w:bookmarkEnd w:id="1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پيامبراعظم صلي الله عليه و آله</w:t>
      </w:r>
    </w:p>
    <w:p>
      <w:pPr>
        <w:pStyle w:val="BookText"/>
        <w:rPr/>
      </w:pPr>
      <w:r>
        <w:rPr>
          <w:rFonts w:ascii="IRNazanin" w:hAnsi="IRNazanin" w:eastAsia="IRNazanin"/>
          <w:color w:val="111111"/>
          <w:sz w:val="28"/>
          <w:sz w:val="28"/>
          <w:szCs w:val="28"/>
          <w:rtl w:val="true"/>
          <w:lang w:bidi="fa-IR"/>
        </w:rPr>
        <w:t>حسن بن علي وشاء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مولايمان حضرت ابي‌الحسن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صلي الله عليه و آله به جز فدك چيزي به جاي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باغ‌هايي در مدينه و شش اسب،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باقي ماند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ازاين‌رو، ابن ابي‌الحديد در مقام رد كساني كه به زهد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كرده و گفته‌اند آن حضرت باغ‌ها و زمين‌هايي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مي‌گفتند اينها با زهد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از دنيا رفت و باغ‌هاي زيادي در خيبر و فدك و محله بني‌نضير و نخلستان و باغ‌هاي ديگر در طائف داشت كه پس از مرگ آن حضرت، به عنوان صدقه باقي ماند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فدك و محصولات آن و آنچه پيامبر كشت و توليد مي كرد، ابن اثير نقل مي‌كند</w:t>
      </w:r>
      <w:r>
        <w:rPr>
          <w:rFonts w:eastAsia="IRNazanin" w:cs="IRNazanin"/>
          <w:color w:val="111111"/>
          <w:sz w:val="28"/>
          <w:szCs w:val="28"/>
          <w:rtl w:val="true"/>
          <w:lang w:bidi="fa-IR"/>
        </w:rPr>
        <w:t xml:space="preserve">: </w:t>
      </w:r>
      <w:bookmarkStart w:id="113" w:name="pg2114_11900"/>
    </w:p>
    <w:p>
      <w:pPr>
        <w:pStyle w:val="BookText"/>
        <w:rPr/>
      </w:pPr>
      <w:bookmarkEnd w:id="113"/>
      <w:r>
        <w:rPr>
          <w:rFonts w:ascii="IRNazanin" w:hAnsi="IRNazanin" w:eastAsia="IRNazanin"/>
          <w:color w:val="111111"/>
          <w:sz w:val="28"/>
          <w:sz w:val="28"/>
          <w:szCs w:val="28"/>
          <w:rtl w:val="true"/>
          <w:lang w:bidi="fa-IR"/>
        </w:rPr>
        <w:t>در فدك يازده درخت خرما وجود داشت كه پيامبر ميوه آنها را به حجاج هديه مي‌داد و از بركت آنها، ثروت سرشاري عايد آنها مي‌شد تا اينكه در زمان متوكل عباسي، عبدالله بن عمر بازيار، شخصي به نام بشران بن ابي‌اميه ثقفي را به مدينه فرستاد و او اين درخت‌ها را قطع كرد و چون به بصره بازگشت، فلج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وي همچنين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عجوه، نوعي خرماست بزرگ‌تر از صيحاني كه رنگ متمايل به سياهي دارد و از چيزهايي است كه پيغمبر با دست خود آن را كاشت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14" w:name="__RefHeading___Toc4724573_3650668749"/>
      <w:bookmarkStart w:id="115" w:name="_Toc45"/>
      <w:bookmarkEnd w:id="114"/>
      <w:r>
        <w:rPr>
          <w:rtl w:val="true"/>
        </w:rPr>
        <w:t>ب</w:t>
      </w:r>
      <w:r>
        <w:rPr>
          <w:rtl w:val="true"/>
        </w:rPr>
        <w:t xml:space="preserve">) </w:t>
      </w:r>
      <w:r>
        <w:rPr>
          <w:rtl w:val="true"/>
        </w:rPr>
        <w:t>حضرت علي</w:t>
      </w:r>
      <w:r>
        <w:rPr>
          <w:rtl w:val="true"/>
        </w:rPr>
        <w:t>(</w:t>
      </w:r>
      <w:r>
        <w:rPr>
          <w:rtl w:val="true"/>
        </w:rPr>
        <w:t>ع</w:t>
      </w:r>
      <w:r>
        <w:rPr>
          <w:rtl w:val="true"/>
        </w:rPr>
        <w:t>)</w:t>
      </w:r>
      <w:bookmarkEnd w:id="11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آمده است كه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مردي نزد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وسق</w:t>
      </w:r>
      <w:r>
        <w:rPr>
          <w:rStyle w:val="FootnoteAnchor"/>
          <w:rtl w:val="true"/>
        </w:rPr>
        <w:footnoteReference w:id="31"/>
      </w:r>
      <w:r>
        <w:rPr>
          <w:rFonts w:ascii="IRNazanin" w:hAnsi="IRNazanin" w:eastAsia="IRNazanin"/>
          <w:color w:val="111111"/>
          <w:sz w:val="28"/>
          <w:sz w:val="28"/>
          <w:szCs w:val="28"/>
          <w:rtl w:val="true"/>
          <w:lang w:bidi="fa-IR"/>
        </w:rPr>
        <w:t>هسته خرما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گردآوري اين همه خرما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اذن الهي درخت خرما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هسته‌ها را كاشت و يك دانه تباه نشد و نخلستاني پديد آورد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سخن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بصره روشن مي‌شود كه آن حضرت، مزرعه داشته و ملك شخصي او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مفيد نقل مي‌كند، ابومخنف روايت كرده است</w:t>
      </w:r>
      <w:r>
        <w:rPr>
          <w:rFonts w:eastAsia="Amiri" w:cs="Amiri" w:ascii="Amiri" w:hAnsi="Amiri"/>
          <w:color w:val="111111"/>
          <w:sz w:val="28"/>
          <w:szCs w:val="28"/>
          <w:rtl w:val="true"/>
          <w:lang w:bidi="ar-SA"/>
        </w:rPr>
        <w:t xml:space="preserve">: </w:t>
      </w:r>
      <w:bookmarkStart w:id="116" w:name="pg2114_11901"/>
    </w:p>
    <w:p>
      <w:pPr>
        <w:pStyle w:val="BookText"/>
        <w:rPr/>
      </w:pPr>
      <w:bookmarkEnd w:id="116"/>
      <w:r>
        <w:rPr>
          <w:rFonts w:ascii="IRNazanin" w:hAnsi="IRNazanin" w:eastAsia="IRNazanin"/>
          <w:color w:val="111111"/>
          <w:sz w:val="28"/>
          <w:sz w:val="28"/>
          <w:szCs w:val="28"/>
          <w:rtl w:val="true"/>
          <w:lang w:bidi="fa-IR"/>
        </w:rPr>
        <w:t>وقتي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بصره برود، در ميان مردم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بصره، چرا بر من اعتراض مي‌كنيد؟ به خدا سوگند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پيراهن و عباي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دسترنج بافت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چه خرده‌اي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به كيسه‌اي كه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محصول غله من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نزد شما رفتم و بيش از آنچه مي‌بينيد، به همراه خود بردم، من در زمره خائنان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بصره بيرون رفت و مردم او را بدرقه كردند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بايد دانست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به كشت و توليد اهميت مي‌داد، از پيشگامان خدمت‌گزاري و فضيلت‌هاي اجتماعي بود و حتي توفيق يافت از حاصل دسترنج خود، هزار بنده را در راه خدا آزاد كند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حديث ديگري مي‌خوانيم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را آزاد كرد كه بهاي آنها را از پينه دست و عرق پيشاني پرداخت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17" w:name="__RefHeading___Toc4724575_3650668749"/>
      <w:bookmarkStart w:id="118" w:name="_Toc46"/>
      <w:bookmarkEnd w:id="117"/>
      <w:r>
        <w:rPr>
          <w:rtl w:val="true"/>
        </w:rPr>
        <w:t>ج</w:t>
      </w:r>
      <w:r>
        <w:rPr>
          <w:rtl w:val="true"/>
        </w:rPr>
        <w:t xml:space="preserve">) </w:t>
      </w:r>
      <w:r>
        <w:rPr>
          <w:rtl w:val="true"/>
        </w:rPr>
        <w:t>امام حسن مجتبي</w:t>
      </w:r>
      <w:r>
        <w:rPr>
          <w:rtl w:val="true"/>
        </w:rPr>
        <w:t>(</w:t>
      </w:r>
      <w:r>
        <w:rPr>
          <w:rtl w:val="true"/>
        </w:rPr>
        <w:t>ع</w:t>
      </w:r>
      <w:r>
        <w:rPr>
          <w:rtl w:val="true"/>
        </w:rPr>
        <w:t>)</w:t>
      </w:r>
      <w:bookmarkEnd w:id="11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مجتبي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جد گرامي و پدر بزرگوارش، افزون بر مقام امامت و حضور در صحنه پر فراز و نشيب سياست، در عرصه اقتصادي نيز با خريد و آباد ساختن زمين‌ها و باغ‌ها از محصولات آن،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bookmarkStart w:id="119" w:name="pg2114_11902"/>
    </w:p>
    <w:p>
      <w:pPr>
        <w:pStyle w:val="BookText"/>
        <w:rPr/>
      </w:pPr>
      <w:bookmarkEnd w:id="119"/>
      <w:r>
        <w:rPr>
          <w:rFonts w:ascii="Amiri" w:hAnsi="Amiri" w:eastAsia="Amiri" w:cs="Amiri"/>
          <w:color w:val="111111"/>
          <w:sz w:val="28"/>
          <w:sz w:val="28"/>
          <w:szCs w:val="28"/>
          <w:rtl w:val="true"/>
          <w:lang w:bidi="ar-SA"/>
        </w:rPr>
        <w:t>ايشان دره‌اي داشته به نام صدر نخلي در اطراف مدينه كه اين محل، مزرعه و نخلستان بوده است</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120" w:name="__RefHeading___Toc4724577_3650668749"/>
      <w:bookmarkStart w:id="121" w:name="_Toc47"/>
      <w:bookmarkEnd w:id="120"/>
      <w:r>
        <w:rPr>
          <w:rtl w:val="true"/>
        </w:rPr>
        <w:t>د</w:t>
      </w:r>
      <w:r>
        <w:rPr>
          <w:rtl w:val="true"/>
        </w:rPr>
        <w:t xml:space="preserve">) </w:t>
      </w:r>
      <w:r>
        <w:rPr>
          <w:rtl w:val="true"/>
        </w:rPr>
        <w:t>امام سجاد</w:t>
      </w:r>
      <w:r>
        <w:rPr>
          <w:rtl w:val="true"/>
        </w:rPr>
        <w:t>(</w:t>
      </w:r>
      <w:r>
        <w:rPr>
          <w:rtl w:val="true"/>
        </w:rPr>
        <w:t>ع</w:t>
      </w:r>
      <w:r>
        <w:rPr>
          <w:rtl w:val="true"/>
        </w:rPr>
        <w:t>)</w:t>
      </w:r>
      <w:bookmarkEnd w:id="12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معنوي و زندگي عبادي ايشان خاص‌تر است، اين بدان معنا نيست كه زينت عبادت‌كنندگان، از مسئله معيشت غافل يا به ديگران نيازمند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مناقب آل ابوطالب آمده است كه عنابه در اطراف مدينه، محل سكونت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آنجا مزرعه آن حضرت بوده است كه هنگام ميوه در آنجا اقامت مي‌كرد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يا اينكه در موردي ابن شهر آشوب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آبادكردن باغي از باغ‌هايش را به يكي از بردگانش واگذار كرد، معلوم مي‌شود كه حضرت باغ و مزرعه‌هايي داشته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22" w:name="__RefHeading___Toc4724579_3650668749"/>
      <w:bookmarkStart w:id="123" w:name="_Toc48"/>
      <w:bookmarkEnd w:id="122"/>
      <w:r>
        <w:rPr>
          <w:rtl w:val="true"/>
        </w:rPr>
        <w:t>هـ</w:t>
      </w:r>
      <w:r>
        <w:rPr>
          <w:rtl w:val="true"/>
        </w:rPr>
        <w:t xml:space="preserve">) </w:t>
      </w:r>
      <w:r>
        <w:rPr>
          <w:rtl w:val="true"/>
        </w:rPr>
        <w:t>امام باقر</w:t>
      </w:r>
      <w:r>
        <w:rPr>
          <w:rtl w:val="true"/>
        </w:rPr>
        <w:t>(</w:t>
      </w:r>
      <w:r>
        <w:rPr>
          <w:rtl w:val="true"/>
        </w:rPr>
        <w:t>ع</w:t>
      </w:r>
      <w:r>
        <w:rPr>
          <w:rtl w:val="true"/>
        </w:rPr>
        <w:t>)</w:t>
      </w:r>
      <w:bookmarkEnd w:id="123"/>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ديدار محمد بن منكدر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داستان‌هاي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مي‌خواستم او را موعظه كنم، ولي او مرا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موعظه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هوا گرم بود، به يكي از نواحي مدينه مي‌رفتم، ابوجعفرمحمد بن علي به من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مردي تنومند و سنگين وزن بود، در حالي به من رسيد كه بر دو غلام سياه يا بر دو برده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سبحان‌الله، پيرمردي </w:t>
      </w:r>
      <w:bookmarkStart w:id="124" w:name="pg2114_11903"/>
    </w:p>
    <w:p>
      <w:pPr>
        <w:pStyle w:val="BookText"/>
        <w:rPr/>
      </w:pPr>
      <w:bookmarkEnd w:id="124"/>
      <w:r>
        <w:rPr>
          <w:rFonts w:ascii="IRNazanin" w:hAnsi="IRNazanin" w:eastAsia="IRNazanin"/>
          <w:color w:val="111111"/>
          <w:sz w:val="28"/>
          <w:sz w:val="28"/>
          <w:szCs w:val="28"/>
          <w:rtl w:val="true"/>
          <w:lang w:bidi="fa-IR"/>
        </w:rPr>
        <w:t>از بزرگان قريش، در اين ساعت گرما، با اين حالت در پي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او را نصيحت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او رفتم و 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نفس‌زنان و عرق‌ريزان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تو را نيكو گرداند، پيرمردي هستي از بزرگان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گرما و با اين ناراحتي، چگونه مشغول به دنياي خويش هستي؟ چه مي‌كني اگر مرگت برسد و تو در اين حال باشي؟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من برسد و در چنين حالتي باشم، مرگ من در وقتي فرارسيده كه مشغول به اطاعت خدا هستم؛ اطاعتي كه بدان وسيله، خود و خانواده‌ام را از تو و ديگر مردم بي‌نياز كنم</w:t>
      </w:r>
      <w:r>
        <w:rPr>
          <w:rFonts w:eastAsia="IRNazanin" w:cs="IRNazanin"/>
          <w:color w:val="111111"/>
          <w:sz w:val="28"/>
          <w:szCs w:val="28"/>
          <w:rtl w:val="true"/>
          <w:lang w:bidi="fa-IR"/>
        </w:rPr>
        <w:t>... .</w:t>
      </w:r>
      <w:r>
        <w:rPr>
          <w:rStyle w:val="FootnoteAnchor"/>
          <w:rtl w:val="true"/>
        </w:rPr>
        <w:footnoteReference w:id="39"/>
      </w:r>
    </w:p>
    <w:p>
      <w:pPr>
        <w:pStyle w:val="Heading4"/>
        <w:numPr>
          <w:ilvl w:val="3"/>
          <w:numId w:val="1"/>
        </w:numPr>
        <w:rPr/>
      </w:pPr>
      <w:bookmarkStart w:id="125" w:name="__RefHeading___Toc4724581_3650668749"/>
      <w:bookmarkStart w:id="126" w:name="_Toc49"/>
      <w:bookmarkEnd w:id="125"/>
      <w:r>
        <w:rPr>
          <w:rtl w:val="true"/>
        </w:rPr>
        <w:t>و</w:t>
      </w:r>
      <w:r>
        <w:rPr>
          <w:rtl w:val="true"/>
        </w:rPr>
        <w:t xml:space="preserve">) </w:t>
      </w:r>
      <w:r>
        <w:rPr>
          <w:rtl w:val="true"/>
        </w:rPr>
        <w:t>امام جعفر صادق</w:t>
      </w:r>
      <w:r>
        <w:rPr>
          <w:rtl w:val="true"/>
        </w:rPr>
        <w:t>(</w:t>
      </w:r>
      <w:r>
        <w:rPr>
          <w:rtl w:val="true"/>
        </w:rPr>
        <w:t>ع</w:t>
      </w:r>
      <w:r>
        <w:rPr>
          <w:rtl w:val="true"/>
        </w:rPr>
        <w:t>)</w:t>
      </w:r>
      <w:bookmarkEnd w:id="12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مكتب اسلام پايه‌گذار و مروّج فقه شيعه است و حوزه درسي وي، كيفيت و كميت بالايي داشته، از جنبه‌هاي اجتماعي و اقتصادي زندگي آن حضرت نيز در ميان روايات و حكايت، بسيار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شيباني مي‌گويد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درحالي‌كه لباس خشن بر تن و بيلي در دست داشت و در باغ خود كار مي‌كرد و عرق از پشتش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بيل را به من بدهيد، به جاي شما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مرد در راه تهيه معاش و به دست آوردن روزي، حرارت آفتاب را ببيند و رنج آن را تحمل كند</w:t>
      </w:r>
      <w:r>
        <w:rPr>
          <w:rFonts w:eastAsia="IRNazanin" w:cs="IRNazanin"/>
          <w:color w:val="111111"/>
          <w:sz w:val="28"/>
          <w:szCs w:val="28"/>
          <w:rtl w:val="true"/>
          <w:lang w:bidi="fa-IR"/>
        </w:rPr>
        <w:t>.</w:t>
      </w:r>
      <w:r>
        <w:rPr>
          <w:rStyle w:val="FootnoteAnchor"/>
          <w:rtl w:val="true"/>
        </w:rPr>
        <w:footnoteReference w:id="40"/>
      </w:r>
      <w:bookmarkStart w:id="127" w:name="pg2114_11904"/>
    </w:p>
    <w:p>
      <w:pPr>
        <w:pStyle w:val="BookText"/>
        <w:rPr/>
      </w:pPr>
      <w:bookmarkEnd w:id="127"/>
      <w:r>
        <w:rPr>
          <w:rFonts w:ascii="IRNazanin" w:hAnsi="IRNazanin" w:eastAsia="IRNazanin"/>
          <w:color w:val="111111"/>
          <w:sz w:val="28"/>
          <w:sz w:val="28"/>
          <w:szCs w:val="28"/>
          <w:rtl w:val="true"/>
          <w:lang w:bidi="fa-IR"/>
        </w:rPr>
        <w:t>در حديث ديگري آمده است كه ابوبصير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بعضي از املاك خود، به قدري كار مي‌كنم تا عرق بريزم و حال آنكه كساني هستند كه آن كار را انجام بدهند، اما من خودم كار مي‌كنم تا خداوند بداند كه طالب روزي حلال هستم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روايت ديگري از فضل بن ابي قره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درحالي‌كه در باغچه خود مشغول فعاليت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شويم، اجازه بفرماييد اين كار را ما يا غلامانتان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به حال خود بگذاريد؛ زيرا دوست دارم خداي عزوجل مرا در حالي ببيند كه با دست خويش كار مي‌كنم و براي كسب حلال، خود را به زحمت انداخته‌ام</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28" w:name="__RefHeading___Toc4724583_3650668749"/>
      <w:bookmarkStart w:id="129" w:name="_Toc50"/>
      <w:bookmarkEnd w:id="128"/>
      <w:r>
        <w:rPr>
          <w:rtl w:val="true"/>
        </w:rPr>
        <w:t>ز</w:t>
      </w:r>
      <w:r>
        <w:rPr>
          <w:rtl w:val="true"/>
        </w:rPr>
        <w:t xml:space="preserve">) </w:t>
      </w:r>
      <w:r>
        <w:rPr>
          <w:rtl w:val="true"/>
        </w:rPr>
        <w:t>امام موسي كاظم</w:t>
      </w:r>
      <w:r>
        <w:rPr>
          <w:rtl w:val="true"/>
        </w:rPr>
        <w:t>(</w:t>
      </w:r>
      <w:r>
        <w:rPr>
          <w:rtl w:val="true"/>
        </w:rPr>
        <w:t>ع</w:t>
      </w:r>
      <w:r>
        <w:rPr>
          <w:rtl w:val="true"/>
        </w:rPr>
        <w:t>)</w:t>
      </w:r>
      <w:bookmarkEnd w:id="129"/>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موسي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زندگاني سراسر مجاهده و تلاش امام موسي‌بن‌جعفر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و شهادت ختم شد، ولي پيش از اوج‌گيري اختناق عباسي، امام نيز به مسئله استقلال اقتصادي خويش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حمزه روايت شده است كه مي‌گويد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مزرعه خود مشغول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شما چرا كار مي‌كنيد؟ كارگران شما كجايند؟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 ابي‌حمزه كسي كه از من و پدرم بالاتر بود، با دست خود در زمينش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صلي الله عليه و آله و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 و اجداد ما كه با دست خود، كار مي‌كردند و اين كار، سيره همه انبيا و پيامبران و رسولان و اوصيا و جانشينان پيامبران و مردان شايسته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كوتاه سخن اينكه امامان شيعه نه تنها راهنمايان ديني بوده‌اند، در عرصه اقتصاد و اجتماع نيز الگويي گفتاري و رفتاري به جامعه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دسترنج خود بهره مي‌گرفتند و ضمن وابسته نبودن به ديگران در زمينه معاش، به بخشي از جامعه نيز مدد مي‌رساندند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از مسئله وقف نيز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آموزه‌هاي اجتماعي اسلام كه بر اساس تعاون و حس نوع‌دوستي بنا نهاده شده، مسئله وقف و صدقات جاريه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از وقف، تأمين و تثبيت محل سكونت و منبع ارتزاق، برطرف ساختن قسمتي از نيازمندي‌هاي عمومي و تشويق به گسترش فرهنگ احداث بناهاي علمي، بهداشتي و مذهبي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طرح مسئله وقف و تشويق به صدقات جاريه، از يك سو اختيارات و خواسته‌هاي مالك درباره ملك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سال‌ها 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و نافذ مي‌داند و از سويي قدم اساسي را در راه گسترش دانش و پرورش دانشمندان برمي‌دارد و بناي عمران و آبادي شهرها و دهات و رفاه عموم را حتي در بيابان‌ها و جاهاي دور از آبادي، پايه‌ريزي مي‌كند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صلي الله عليه و آله و خاندان رسالت، مردم را بر اين كار خير تشويق مي‌كردند و از جانب خداوند نويد پاداش براي هر كار نيكي، خاصه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نيز از نخستين كساني بودند كه املاك </w:t>
      </w:r>
    </w:p>
    <w:p>
      <w:pPr>
        <w:pStyle w:val="BookText"/>
        <w:rPr/>
      </w:pPr>
      <w:r>
        <w:rPr>
          <w:rFonts w:ascii="IRNazanin" w:hAnsi="IRNazanin" w:eastAsia="IRNazanin"/>
          <w:color w:val="111111"/>
          <w:sz w:val="28"/>
          <w:sz w:val="28"/>
          <w:szCs w:val="28"/>
          <w:rtl w:val="true"/>
          <w:lang w:bidi="fa-IR"/>
        </w:rPr>
        <w:t>شخصي خود را وقف كرده‌اند و آثار خيري به عنوان وقف براي نسل‌هاي بعدشان به جاي گذاردند و وقف‌نامه‌هايي تنظيم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احاديث معتبر به روايات فريقين و مدارك تاريخي متعدد مطرح شده است كه از حوصله نوشتار حاضر خارج است و فقط به جملاتي از امام خميني قدس سره اشاره مي‌شود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روزي كه بيعت با وي كردند؛ بيعت به خلافت رسول‌الله، همان روز بيل و كلنگش را برداشته و رفت سراغ يك جايي كه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پينه داشت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جايي ديگري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مي‌كرد، نه اينكه كار مي‌كرد كه جمع بكند، كار مي‌كرد و وقف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روزي كه با او بيعت كردند، بيل و كلنگش را برداشت و رفت سراغ كاري كه انجام مي‌داد آنجا يك چشمه‌اي را مي‌خواست حفر كند، خودش با دست خودش حفر كرد، وقتي در آمد، تبريكش كو؟ گفت كه اين تبريك را براي ورثه بگو، بياور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قلم و كاغذ آوردند، همان وقت وقف كرد براييك جهتي</w:t>
      </w:r>
      <w:r>
        <w:rPr>
          <w:rFonts w:eastAsia="IRNazanin" w:cs="IRNazanin"/>
          <w:color w:val="111111"/>
          <w:sz w:val="28"/>
          <w:szCs w:val="28"/>
          <w:rtl w:val="true"/>
          <w:lang w:bidi="fa-IR"/>
        </w:rPr>
        <w:t>.</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سخنان خود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استقلال مي‌خواهند، مي‌خواهند كه اقتصاد مملكتشان به دست خودشان اداره شود</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حكومت اسلامي، ايران استقلال اقتصادي خودش را حفظ خواهد نمود</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كشور مال شما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ذخيره‌تان مال خودتان باشد؛ زراعت‌تان مال خودتان باشد، همه چيزش را خودتان درست بكنيد براي خودتان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ما درست مستقر بشويم، اقتصادمان درست بشود، زراعتمان درست بشود؛ لااقل دستمان دراز نباشد براي ديگران كه گندم بده، جو بده، چه بده، همه چيزمان را از ديگران بگيريم</w:t>
      </w:r>
      <w:r>
        <w:rPr>
          <w:rFonts w:eastAsia="IRNazanin" w:cs="IRNazanin"/>
          <w:color w:val="111111"/>
          <w:sz w:val="28"/>
          <w:szCs w:val="28"/>
          <w:rtl w:val="true"/>
          <w:lang w:bidi="fa-IR"/>
        </w:rPr>
        <w:t>».</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فهرست‌وار مي‌توان سخنان رهبر كبير انقلاب در باب استقلال اقتصادي كشور را اين 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 بالاتر از هر چيز، حق مردم، در درجه اول اهميت، در رأس امور؛ هديه آسماني؛ عامل شرافت؛ مايه عزت و بالاترين ارزش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همچنين دست‌يابي به استقلال اقتصادي و رونق توليد ملي، از منظر ايشان نيازمند زمينه‌هايي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نيروهاي انساني؛ توسعه تحقيقات و مراكز علمي؛ عزم ملي؛ انقلاب؛ وحدت عوامل مذهبي؛ اعتماد به نفس؛ تلاش و تحمل مشقات؛ ثبات و امنيت؛ كوتاه كردن دست غارتگران و توسعه كشاورزي</w:t>
      </w:r>
      <w:r>
        <w:rPr>
          <w:rFonts w:eastAsia="IRNazanin" w:cs="IRNazanin"/>
          <w:color w:val="111111"/>
          <w:sz w:val="28"/>
          <w:szCs w:val="28"/>
          <w:rtl w:val="true"/>
          <w:lang w:bidi="fa-IR"/>
        </w:rPr>
        <w:t xml:space="preserve">. </w:t>
      </w:r>
      <w:r>
        <w:rPr>
          <w:rStyle w:val="FootnoteAnchor"/>
          <w:rtl w:val="true"/>
        </w:rPr>
        <w:footnoteReference w:id="51"/>
      </w:r>
      <w:bookmarkStart w:id="130" w:name="pg2114_11908"/>
    </w:p>
    <w:p>
      <w:pPr>
        <w:pStyle w:val="Heading2"/>
        <w:numPr>
          <w:ilvl w:val="1"/>
          <w:numId w:val="1"/>
        </w:numPr>
        <w:rPr/>
      </w:pPr>
      <w:bookmarkStart w:id="131" w:name="__RefHeading___Toc4724585_3650668749"/>
      <w:bookmarkStart w:id="132" w:name="_Toc51"/>
      <w:bookmarkEnd w:id="130"/>
      <w:bookmarkEnd w:id="131"/>
      <w:r>
        <w:rPr>
          <w:rtl w:val="true"/>
        </w:rPr>
        <w:t>فصل دوم</w:t>
      </w:r>
      <w:r>
        <w:rPr>
          <w:rtl w:val="true"/>
        </w:rPr>
        <w:t>:</w:t>
      </w:r>
      <w:r>
        <w:rPr>
          <w:rtl w:val="true"/>
        </w:rPr>
        <w:t>حمايت از توليد ملي در سيره عالمان ديني و نخبگان ملي</w:t>
      </w:r>
      <w:bookmarkEnd w:id="132"/>
    </w:p>
    <w:p>
      <w:pPr>
        <w:pStyle w:val="Heading3"/>
        <w:numPr>
          <w:ilvl w:val="2"/>
          <w:numId w:val="1"/>
        </w:numPr>
        <w:rPr/>
      </w:pPr>
      <w:bookmarkStart w:id="133" w:name="__RefHeading___Toc4724587_3650668749"/>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توليد ملي در سيره عالمان ديني و نخبگان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ديني</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ملي</w:t>
      </w:r>
    </w:p>
    <w:p>
      <w:pPr>
        <w:pStyle w:val="Heading3"/>
        <w:numPr>
          <w:ilvl w:val="2"/>
          <w:numId w:val="1"/>
        </w:numPr>
        <w:rPr/>
      </w:pPr>
      <w:bookmarkStart w:id="135" w:name="__RefHeading___Toc4724589_3650668749"/>
      <w:bookmarkStart w:id="136" w:name="_Toc53"/>
      <w:bookmarkEnd w:id="135"/>
      <w:r>
        <w:rPr>
          <w:rtl w:val="true"/>
        </w:rPr>
        <w:t>اول</w:t>
      </w:r>
      <w:r>
        <w:rPr>
          <w:rtl w:val="true"/>
        </w:rPr>
        <w:t xml:space="preserve">: </w:t>
      </w:r>
      <w:r>
        <w:rPr>
          <w:rtl w:val="true"/>
        </w:rPr>
        <w:t>عالمان ديني</w:t>
      </w:r>
      <w:bookmarkEnd w:id="136"/>
    </w:p>
    <w:p>
      <w:pPr>
        <w:pStyle w:val="Heading4"/>
        <w:numPr>
          <w:ilvl w:val="3"/>
          <w:numId w:val="1"/>
        </w:numPr>
        <w:rPr/>
      </w:pPr>
      <w:bookmarkStart w:id="137" w:name="__RefHeading___Toc4724591_3650668749"/>
      <w:bookmarkStart w:id="138" w:name="_Toc54"/>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ديني</w:t>
      </w:r>
    </w:p>
    <w:p>
      <w:pPr>
        <w:pStyle w:val="BookText"/>
        <w:rPr/>
      </w:pPr>
      <w:r>
        <w:rPr>
          <w:rFonts w:ascii="IRNazanin" w:hAnsi="IRNazanin" w:eastAsia="IRNazanin"/>
          <w:color w:val="111111"/>
          <w:sz w:val="28"/>
          <w:sz w:val="28"/>
          <w:szCs w:val="28"/>
          <w:rtl w:val="true"/>
          <w:lang w:bidi="fa-IR"/>
        </w:rPr>
        <w:t>هميشه درطول تاريخ بشر، انسان‌ها در پي الگو و اسوه‌هاييبودند تا روش زندگي خود را بر اساس منش آنها پي‌ريزي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علما و مراجع شيعه، به عنوان مرزبانان حريم اعتقادي جامعه، وظيفه محافظت از هويت و كيان اسلامي مردم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برهه‌ايبا روشنگري، در برابر تحولاتي كه در بازار مسلمانان رويدادو آن‌گاه كه با سلطه سياسي و اقتصادي بيگانگان بر كشور اسلامي ايران روبه‌رو شدند، با حركت جهادگونه خود و با تمسك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عَلَي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احياي عزت اسلام، و بنا به ضرورت، جنبش تحريم كالاهاي خارجي وحمايت از توليدات داخليرا سامان دادند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دولت‌هاي استعماري از سال‌هاي پاياني قرن هجدهم و در طول قرن‌هاي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139" w:name="pg2114_11909"/>
    </w:p>
    <w:p>
      <w:pPr>
        <w:pStyle w:val="BookText"/>
        <w:rPr/>
      </w:pPr>
      <w:bookmarkEnd w:id="139"/>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ميلادي، كشورهاي اسلامي را در معرض استعمارخود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عالمان دين‌مدار در برابر هجوم‌هاي بي امان استعمارگران، با استناد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را معنا كردند و برايآن كاربرد تازه‌اييافتند و همين مبارزات، تا حدي راه نفوذ و سلطه بيگانگان و استعمارگران را سد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افزون بر حيات‌بخشي معنوي و فرهنگيبه جامعه مسلمانان و پيشگيرياز فلج شدن قدرت منطقي و نيروي تشخيص و نيز رهاندن از وابستگيمردم به استعمار، در مبارزه اقتصادي با دشمنان و در آگاهي و تهييج توده‌ها، نقش بارزي را ايفا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آنهايكي از اساسي‌ترين روش‌هاي مقابله با نفوذ و استعمار دشمنان را تحريم‌هاي اقتصادي مي‌دانند كه موجب تقويت و شكوفايي اقتصاد ملي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مفاخر ايران به ويژه در دوران معاصر، با پي بردن به فعاليت‌هاي استعماري دشمنان اسلام در زمينه اقتصادي، اقدامات ارزشمندي را به منظور تقويت اقتصاد داخلي و حمايت از توليد ملي و تحريم كالاهاي خارجي انجام دادند وراه را بر نفوذ بيگانگان بستند كه نمونه‌هاي فراواني از اين موارد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آنها اشاره مي‌شود</w:t>
      </w:r>
      <w:r>
        <w:rPr>
          <w:rFonts w:eastAsia="IRNazanin" w:cs="IRNazanin"/>
          <w:color w:val="111111"/>
          <w:sz w:val="28"/>
          <w:szCs w:val="28"/>
          <w:rtl w:val="true"/>
          <w:lang w:bidi="fa-IR"/>
        </w:rPr>
        <w:t>:</w:t>
      </w:r>
    </w:p>
    <w:p>
      <w:pPr>
        <w:pStyle w:val="Heading4"/>
        <w:numPr>
          <w:ilvl w:val="3"/>
          <w:numId w:val="1"/>
        </w:numPr>
        <w:rPr/>
      </w:pPr>
      <w:bookmarkStart w:id="140" w:name="__RefHeading___Toc4724593_3650668749"/>
      <w:bookmarkStart w:id="141" w:name="_Toc55"/>
      <w:bookmarkEnd w:id="140"/>
      <w:r>
        <w:rPr/>
        <w:t>1</w:t>
      </w:r>
      <w:r>
        <w:rPr>
          <w:rtl w:val="true"/>
        </w:rPr>
        <w:t xml:space="preserve">. </w:t>
      </w:r>
      <w:r>
        <w:rPr>
          <w:rtl w:val="true"/>
        </w:rPr>
        <w:t>شيخ بهايي</w:t>
      </w:r>
      <w:bookmarkEnd w:id="141"/>
    </w:p>
    <w:p>
      <w:pPr>
        <w:pStyle w:val="Heading5"/>
        <w:numPr>
          <w:ilvl w:val="4"/>
          <w:numId w:val="1"/>
        </w:numPr>
        <w:rPr/>
      </w:pPr>
      <w:bookmarkStart w:id="142" w:name="__RefHeading___Toc4724595_3650668749"/>
      <w:bookmarkStart w:id="143" w:name="_Toc56"/>
      <w:bookmarkEnd w:id="142"/>
      <w:r>
        <w:rPr>
          <w:rtl w:val="true"/>
        </w:rPr>
        <w:t>اشاره</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بهايي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144" w:name="__RefHeading___Toc4724597_3650668749"/>
      <w:bookmarkStart w:id="145" w:name="_Toc57"/>
      <w:bookmarkEnd w:id="144"/>
      <w:r>
        <w:rPr>
          <w:rtl w:val="true"/>
        </w:rPr>
        <w:t>الف</w:t>
      </w:r>
      <w:r>
        <w:rPr>
          <w:rtl w:val="true"/>
        </w:rPr>
        <w:t xml:space="preserve">) </w:t>
      </w:r>
      <w:r>
        <w:rPr>
          <w:rtl w:val="true"/>
        </w:rPr>
        <w:t>زندگي‌نامه</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بهاء‌الدين محمدبن عزالدين حسين بن عبدالصمد بن شمس‌الدين محمدبن حسن بن محمدبن صالح حارثي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صحابه معروف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عاملي جبعييا 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شيخ بهايي، در سال </w:t>
      </w:r>
      <w:r>
        <w:rPr>
          <w:rFonts w:ascii="Amiri" w:hAnsi="Amiri" w:eastAsia="Amiri" w:cs="Amiri"/>
          <w:color w:val="111111"/>
          <w:sz w:val="28"/>
          <w:sz w:val="28"/>
          <w:szCs w:val="28"/>
          <w:lang w:bidi="ar-SA"/>
        </w:rPr>
        <w:t>۹۵۳</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بعلبك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جبل عامل، در ناحيه شام و سوريه، در روستايي به نام جبع يا جباع مي‌زيسته و از نژاد حارث بن عبدالله اعور همداني، درگذشته به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بزرگان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جبل عامل همواره يكي از مراكز شيعه در مغرب آسيا بوده و پيشوايان و دانشمندان شيعه بسيارياز اين ناحيه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حتي امروزه، شمار فراواني از فرق شيعه در جبل عامل مي‌زيستهو در بنياد نهادن مذهب شيعه در ايران و استوار كردن بنيان آن، به ويژه از قرن هفتم هجري به بعد، بسيار كمك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نيز پيشوايان بزرگي از ميان ايشان برخاسته‌اند و خاندان بهايي نيز از خانواده‌هاي معروف شيعه در جبل عامل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شيخ بهايي، از رهبران شيعه و مشايخ بزرگ و از شاگردان و صحابه پيشواي معروف شيعه، زين‌الدين علي بن احمد عاملي جبلي، مشهور به شهيد ثاني است كه پس از كشته شدن شهيد ثاني به سال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 نيز در كودكي به همراه پدرش، از جبل عامل به ايران آمد و در پايتخت ايران، يعني قزوين كه مركز تجمع دانشمندان شيعه بود، سكني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هنگام سفر پدرش به هرات، همراه وي نبوده است؛ زيرا او در آن هنگام در قزوين به كسب علوم اشتغال داشته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چندي نيز در مشهد به تحصيلات خود ادامه داده و مدتي در هرات به جاي پدر، مقام شيخ الاسلامي را عهده‌دار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پايان تحصيلات، شيخ‌الاسلام اصفهان شد و در علوم فلسفه، منطق، هيئت و رياضيات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درگذشت و بنا بر وصيت خودش، جنازه او را به مشهد بردند و در جوار مرقد مطهر حضرت علي‌بن‌موسي </w:t>
      </w:r>
      <w:bookmarkStart w:id="146" w:name="pg2114_11911"/>
    </w:p>
    <w:p>
      <w:pPr>
        <w:pStyle w:val="BookText"/>
        <w:rPr/>
      </w:pPr>
      <w:bookmarkEnd w:id="146"/>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اين دانشمند، ميان صحن امام و صحن آزادي و در جايي كه پيش‌تر محل تدريس او بوده است، قرار دارد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47" w:name="__RefHeading___Toc4724599_3650668749"/>
      <w:bookmarkStart w:id="148" w:name="_Toc58"/>
      <w:bookmarkEnd w:id="147"/>
      <w:r>
        <w:rPr>
          <w:rtl w:val="true"/>
        </w:rPr>
        <w:t>ب</w:t>
      </w:r>
      <w:r>
        <w:rPr>
          <w:rtl w:val="true"/>
        </w:rPr>
        <w:t xml:space="preserve">) </w:t>
      </w:r>
      <w:r>
        <w:rPr>
          <w:rtl w:val="true"/>
        </w:rPr>
        <w:t>سيره</w:t>
      </w:r>
      <w:bookmarkEnd w:id="14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 xml:space="preserve">شيخ در ساخت بناهاي اصيل ايراني و رونق دادن به كسب و كار پايتخت صفويه،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اساسي داشت كه به بخش‌هايي از آن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تقسيم آب زاينده‌رود</w:t>
      </w:r>
    </w:p>
    <w:p>
      <w:pPr>
        <w:pStyle w:val="BookText"/>
        <w:rPr/>
      </w:pPr>
      <w:r>
        <w:rPr>
          <w:rFonts w:ascii="IRNazanin" w:hAnsi="IRNazanin" w:eastAsia="IRNazanin"/>
          <w:color w:val="111111"/>
          <w:sz w:val="28"/>
          <w:sz w:val="28"/>
          <w:szCs w:val="28"/>
          <w:rtl w:val="true"/>
          <w:lang w:bidi="fa-IR"/>
        </w:rPr>
        <w:t>با مطالعه كتاب‌هاي تاريخي درباره وضعيت كشاورزي اصفهان و جايگاه زاينده‌رود، پي مي‌بريم كه افزايش يا كاهش آب، به تناسب فصل‌هاي سال و اوضاع آب‌دهي رودخانه عظيم زاينده‌رود، همچنين استفاده بيشتر برخي روستاها كه نسبت به رودخانه، در موقعيت و شرايط مطلوب‌تري قرار داشتند، سبب شده بود كشاورزان اصفهان براي استفاده از آب اين رودخانه، همواره كشمكش‌هايي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 شاه عباس براي رفع اين مشكل، به شيخ بهائي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كه به امور مهندسي و مساحي مسلط بود، آب‌دهي رودخانه زاينده‌رود را در فصل‌ها و زمان‌هاي گوناگون، بررسي و سرانجام با طراحي 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عرض‌هاي گوناگون، آب رودخانه را به يك نسبت و به طور برابر به محله‌هاي گوناگون اصفهان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تقسيم‌نامه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شيخ 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اختلاف ديرين روستاييان پايان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آب زاينده‌رود، طبق طومار، منسوب به شيخ بهائي مي‌باشد كه در </w:t>
      </w:r>
    </w:p>
    <w:p>
      <w:pPr>
        <w:pStyle w:val="BookText"/>
        <w:rPr/>
      </w:pPr>
      <w:r>
        <w:rPr>
          <w:rFonts w:ascii="IRNazanin" w:hAnsi="IRNazanin" w:eastAsia="IRNazanin"/>
          <w:color w:val="111111"/>
          <w:sz w:val="28"/>
          <w:sz w:val="28"/>
          <w:szCs w:val="28"/>
          <w:rtl w:val="true"/>
          <w:lang w:bidi="fa-IR"/>
        </w:rPr>
        <w:t>دوره صفويه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پس از عبور از كوه‌هاي فريدن و مشروب نمودن اراضي ساحلي، بين بلوكات مشروحه، از لحاظ زمان و در طول مدت يك سال بر اساس سه اصل مختص، مشترك و آزاد تقسيم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طومار، آب رودخانه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تقسيم مي‌گردد كه به وسيله نهرهايي كه اصفهاني‌ها آنها را مادي مي‌نامند، آب به قراء و قصبات و دهات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مزبور به اختصار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بلوك لنجان شش سهم؛ بلوك اَلنجان چهار سهم؛ بلوك ماربين چهار سهم؛ بلوك جِي شش سهم؛ بلوك كِرارج سه سهم؛ بلوك رود شَتَين شش سهم؛ بلوك براآن چهار سهم مادي‌هايي كه از زاينده‌رود منشعب مي‌شود و سراسر شهر اصفهان و مزارع و باغات را مشروب مي‌سازد،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 نياصَرْم كه بزرگ‌ترين مادي زاينده‌رود است؛ مادي فَرْ شادي؛ مادي شاه يا جوي شاه؛ مادي فَدَين كه آن را مادي فدا هم مي‌گويند؛ مادي تيران و مادي قُميش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مادي‌ها، روستاهاي شرقي اصفهان را نيز آبياري مي‌كند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كاريز نجف‌آباد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كارهايي كه به بهائي نسبت مي‌دهند، طرح‌ريزي كاريز نجف‌آباد اصفهان به نام قنات زرين كمر است كه يكي از بزرگ‌ترين كاريزهاي ايران است و از مظهر قنات تا انتهاي آبخور آن،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مساوي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يا گز، نزد اعراب معادل با </w:t>
      </w:r>
      <w:r>
        <w:rPr>
          <w:rFonts w:eastAsia="IRNazanin" w:cs="IRNazanin"/>
          <w:color w:val="111111"/>
          <w:sz w:val="28"/>
          <w:szCs w:val="28"/>
          <w:lang w:bidi="fa-IR"/>
        </w:rPr>
        <w:t>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فرسنگ سه ميل و هر ميل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مي‌باشد، امروزه هر فرسنگ برابر با شش كيلومتر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 واژه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 و به يازده جوي بسيار بزرگ تقسيم مي‌شود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سفيداب</w:t>
      </w:r>
    </w:p>
    <w:p>
      <w:pPr>
        <w:pStyle w:val="BookText"/>
        <w:rPr/>
      </w:pPr>
      <w:r>
        <w:rPr>
          <w:rFonts w:ascii="IRNazanin" w:hAnsi="IRNazanin" w:eastAsia="IRNazanin"/>
          <w:color w:val="111111"/>
          <w:sz w:val="28"/>
          <w:sz w:val="28"/>
          <w:szCs w:val="28"/>
          <w:rtl w:val="true"/>
          <w:lang w:bidi="fa-IR"/>
        </w:rPr>
        <w:t>سفيداب به صورت گردي سفيد يا ماده‌اي جامد و سفيد تهيه مي‌شود و در گذشته در حمام‌هاي ايران، از آن به مثابه ماده شوينده بدن و صورت و چرك‌آور استفاده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نوع مرغوب آن، كه به سفيداب نقره مشهور است، براي آرايش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مواد تشكيل‌دهنده سفيداب، نخاع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فرهنگ‌هاي فارسي، از سفيداب به منزله گرد سفيدي كه زنان به صورت مالند و همچنين نوعي ماده كه در نقاشي كاربرد دارد،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فرهنگ‌هاي فارسي، ذيل نام سفيداب، به سفيداب شيخ نيز اشاره كرده‌اند، ولي درباره وجه نام‌گذاري سفيداب شيخ سخني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دائرة‌المعارف فارسي، ذيل توضيحاتي درباره سفيداب،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تسميه آن به سفيداب شيخ، بدين مناسبت است كه خانواده‌اي در اصفهان كه به شيخي منسوب بوده‌اند، اين ماده را به طريقه‌اي خاص كه در پنهان داشتن آن ساعي بوده‌اند، تهيه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شليمر كه به طريقه آنان دست يافته است، شرح آن را در كتاب‌هاي معروف خود آورده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مي‌آيد، منظور از سفيداب شيخ، سفيدابي است كه شيخ بهائي آن را تهيه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عقيده ديگري كه در ميان مردم اصفهان از معلومات بهائي رواج دارد، ساختن سفيداب است و اينك در محله بيدآباد در شمال اصفهان، مردمي هستند كه خود را از اعقاب بهائي مي‌شمارند و كار ايشان، سفيداب ساختن است و </w:t>
      </w:r>
      <w:bookmarkStart w:id="149" w:name="pg2114_11914"/>
    </w:p>
    <w:p>
      <w:pPr>
        <w:pStyle w:val="BookText"/>
        <w:rPr/>
      </w:pPr>
      <w:bookmarkEnd w:id="149"/>
      <w:r>
        <w:rPr>
          <w:rFonts w:ascii="IRNazanin" w:hAnsi="IRNazanin" w:eastAsia="IRNazanin"/>
          <w:color w:val="111111"/>
          <w:sz w:val="28"/>
          <w:sz w:val="28"/>
          <w:szCs w:val="28"/>
          <w:rtl w:val="true"/>
          <w:lang w:bidi="fa-IR"/>
        </w:rPr>
        <w:t>مي‌گويند كه اختراع سفيدابي كه مي‌سازند، از شيخ بهائي است و در اين كار سرّي دارند كه پشت به پشت به ايشان رسيده و ديگري از آن آگاه نيست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50" w:name="__RefHeading___Toc4724601_3650668749"/>
      <w:bookmarkStart w:id="151" w:name="_Toc59"/>
      <w:bookmarkEnd w:id="150"/>
      <w:r>
        <w:rPr>
          <w:rtl w:val="true"/>
        </w:rPr>
        <w:t>ج</w:t>
      </w:r>
      <w:r>
        <w:rPr>
          <w:rtl w:val="true"/>
        </w:rPr>
        <w:t xml:space="preserve">) </w:t>
      </w:r>
      <w:r>
        <w:rPr>
          <w:rtl w:val="true"/>
        </w:rPr>
        <w:t>پيام</w:t>
      </w:r>
      <w:bookmarkEnd w:id="1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مرحوم شيخ بهايي، از عالمان بزرگ و بنامي است كه افزون بر توانايي و دانايي خود، از حكومت صفويه نيز بهره شاياني برده و براي رونق اقتصادي ايران تلاش فراواني كرده است</w:t>
      </w:r>
      <w:r>
        <w:rPr>
          <w:rFonts w:eastAsia="IRNazanin" w:cs="IRNazanin"/>
          <w:color w:val="111111"/>
          <w:sz w:val="28"/>
          <w:szCs w:val="28"/>
          <w:rtl w:val="true"/>
          <w:lang w:bidi="fa-IR"/>
        </w:rPr>
        <w:t>.</w:t>
      </w:r>
    </w:p>
    <w:p>
      <w:pPr>
        <w:pStyle w:val="Heading4"/>
        <w:numPr>
          <w:ilvl w:val="3"/>
          <w:numId w:val="1"/>
        </w:numPr>
        <w:rPr/>
      </w:pPr>
      <w:bookmarkStart w:id="152" w:name="__RefHeading___Toc4724603_3650668749"/>
      <w:bookmarkStart w:id="153" w:name="_Toc60"/>
      <w:bookmarkEnd w:id="152"/>
      <w:r>
        <w:rPr/>
        <w:t>2</w:t>
      </w:r>
      <w:r>
        <w:rPr>
          <w:rtl w:val="true"/>
        </w:rPr>
        <w:t xml:space="preserve">. </w:t>
      </w:r>
      <w:r>
        <w:rPr>
          <w:rtl w:val="true"/>
        </w:rPr>
        <w:t>علامه محمد باقر وحيد بهبهاني</w:t>
      </w:r>
      <w:bookmarkEnd w:id="153"/>
    </w:p>
    <w:p>
      <w:pPr>
        <w:pStyle w:val="Heading5"/>
        <w:numPr>
          <w:ilvl w:val="4"/>
          <w:numId w:val="1"/>
        </w:numPr>
        <w:rPr/>
      </w:pPr>
      <w:bookmarkStart w:id="154" w:name="__RefHeading___Toc4724605_3650668749"/>
      <w:bookmarkStart w:id="155" w:name="_Toc61"/>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محمد باقر وحيد بهبهاني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156" w:name="__RefHeading___Toc4724607_3650668749"/>
      <w:bookmarkStart w:id="157" w:name="_Toc62"/>
      <w:bookmarkEnd w:id="156"/>
      <w:r>
        <w:rPr>
          <w:rtl w:val="true"/>
        </w:rPr>
        <w:t>الف</w:t>
      </w:r>
      <w:r>
        <w:rPr>
          <w:rtl w:val="true"/>
        </w:rPr>
        <w:t xml:space="preserve">) </w:t>
      </w:r>
      <w:r>
        <w:rPr>
          <w:rtl w:val="true"/>
        </w:rPr>
        <w:t>زندگي‌نامه</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آقا محمدباقر 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محققان بزرگ علماي شيعه، علامه دوران و نادره زمان خود و مروّج مذهب شيعه،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ملامحمد اكمل بهبهانياست و نسبش از طرف مادر پدرش به ملامحمدتقي مجلسي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مدتي در بهبهان ساكن بود، ولي بعد به كربلا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معيشت و گذران زندگي او در كربلا خيلي سخت بود و مي‌خواست از آنجا به سرزمين‌هايديگري سفر كند، ترجيح داد در همان ارض اقدس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 به نام‌هاي محمدعلي و عبدالحسين كه هر كدام، عالم و فقيه شدند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محمدباقر در ميان عامه، معروف به آقا بود و در ميان فقها و علما، مشهور به مؤسس 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همه فنون و علوم، مقامي بلند داشت، چنان‌كه در همه </w:t>
      </w:r>
      <w:bookmarkStart w:id="158" w:name="pg2114_11915"/>
    </w:p>
    <w:p>
      <w:pPr>
        <w:pStyle w:val="BookText"/>
        <w:rPr/>
      </w:pPr>
      <w:bookmarkEnd w:id="158"/>
      <w:r>
        <w:rPr>
          <w:rFonts w:ascii="IRNazanin" w:hAnsi="IRNazanin" w:eastAsia="IRNazanin"/>
          <w:color w:val="111111"/>
          <w:sz w:val="28"/>
          <w:sz w:val="28"/>
          <w:szCs w:val="28"/>
          <w:rtl w:val="true"/>
          <w:lang w:bidi="fa-IR"/>
        </w:rPr>
        <w:t xml:space="preserve">دوره‌هاي اسلامي، كمتر محققي را مي‌توان ديد كه به‌اندازه اين بزرگوار، منشأ خيرات و بركات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او به تربيت شاگردان نامدار و عالم، آنقدر زياد بود كه شمار زيادياز شاگردان او، جزو فضلاي زمان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زماني كه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مي‌شد، اول آستان كفش‌داري آنجا را مي‌بوسيد و روي مبارك و محاسنش به آن آستان مي‌ماليد، پس از آن با خضوع و خشوع و رقت قلب، به‌اندرون حرم مشرّف مي‌شد و زيارت مي‌كرد و در مصيبت حضرت هم كمال اهتمام را رعايت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اين بزرگ‌مرد عالم تشيع، در رواق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پايين پاي حضرت است و او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سالگيدرگذشت</w:t>
      </w:r>
      <w:r>
        <w:rPr>
          <w:rFonts w:eastAsia="IRNazanin" w:cs="IRNazanin"/>
          <w:color w:val="111111"/>
          <w:sz w:val="28"/>
          <w:szCs w:val="28"/>
          <w:rtl w:val="true"/>
          <w:lang w:bidi="fa-IR"/>
        </w:rPr>
        <w:t>.</w:t>
      </w:r>
    </w:p>
    <w:p>
      <w:pPr>
        <w:pStyle w:val="Heading5"/>
        <w:numPr>
          <w:ilvl w:val="4"/>
          <w:numId w:val="1"/>
        </w:numPr>
        <w:rPr/>
      </w:pPr>
      <w:bookmarkStart w:id="159" w:name="__RefHeading___Toc4724609_3650668749"/>
      <w:bookmarkStart w:id="160" w:name="_Toc63"/>
      <w:bookmarkEnd w:id="159"/>
      <w:r>
        <w:rPr>
          <w:rtl w:val="true"/>
        </w:rPr>
        <w:t>ب</w:t>
      </w:r>
      <w:r>
        <w:rPr>
          <w:rtl w:val="true"/>
        </w:rPr>
        <w:t xml:space="preserve">) </w:t>
      </w:r>
      <w:r>
        <w:rPr>
          <w:rtl w:val="true"/>
        </w:rPr>
        <w:t>سيره</w:t>
      </w:r>
      <w:bookmarkEnd w:id="16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 xml:space="preserve">زهد اين عالم بلندپايه به اندازه‌اي بود كه لباس‌هايش كرباس و 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قماشي است كه نخش را تاب دهند و ببافند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بيشتر آنها را همسر مكرمه‌اش، مادر آقا محمدعلي صاحب مقامع، درست مي‌كرد و مي‌بافت و به لباس‌ها و قماش‌هاي دنيا هيچ نظري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مرآت الاحوال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عمر، به جمع زخارف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كوچك‌ترين شاگردش را به اندك التفاتي ميسر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مصروف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از زراندوزان شيوه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آنها دامن كشيده بود و مصاحبت و نشست و برخاست با مستمندان را خوش مي‌داشت</w:t>
      </w:r>
      <w:r>
        <w:rPr>
          <w:rFonts w:eastAsia="IRNazanin" w:cs="IRNazanin"/>
          <w:color w:val="111111"/>
          <w:sz w:val="28"/>
          <w:szCs w:val="28"/>
          <w:rtl w:val="true"/>
          <w:lang w:bidi="fa-IR"/>
        </w:rPr>
        <w:t xml:space="preserve">. </w:t>
      </w:r>
      <w:r>
        <w:rPr>
          <w:rStyle w:val="FootnoteAnchor"/>
          <w:rtl w:val="true"/>
        </w:rPr>
        <w:footnoteReference w:id="57"/>
      </w:r>
      <w:bookmarkStart w:id="161" w:name="pg2114_11916"/>
    </w:p>
    <w:p>
      <w:pPr>
        <w:pStyle w:val="Heading5"/>
        <w:numPr>
          <w:ilvl w:val="4"/>
          <w:numId w:val="1"/>
        </w:numPr>
        <w:rPr/>
      </w:pPr>
      <w:bookmarkStart w:id="162" w:name="__RefHeading___Toc4724611_3650668749"/>
      <w:bookmarkStart w:id="163" w:name="_Toc64"/>
      <w:bookmarkEnd w:id="161"/>
      <w:bookmarkEnd w:id="162"/>
      <w:r>
        <w:rPr>
          <w:rtl w:val="true"/>
        </w:rPr>
        <w:t>ج</w:t>
      </w:r>
      <w:r>
        <w:rPr>
          <w:rtl w:val="true"/>
        </w:rPr>
        <w:t xml:space="preserve">) </w:t>
      </w:r>
      <w:r>
        <w:rPr>
          <w:rtl w:val="true"/>
        </w:rPr>
        <w:t>پيام</w:t>
      </w:r>
      <w:bookmarkEnd w:id="1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وحيد بهبهاني، احياگر اجتهاد در حوزه‌هاي علميه بود و در عين حال، از لباس بافت داخل خانه خود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حتي از بافتني‌هاي ديگران نيز گريزان بوده است</w:t>
      </w:r>
      <w:r>
        <w:rPr>
          <w:rFonts w:eastAsia="IRNazanin" w:cs="IRNazanin"/>
          <w:color w:val="111111"/>
          <w:sz w:val="28"/>
          <w:szCs w:val="28"/>
          <w:rtl w:val="true"/>
          <w:lang w:bidi="fa-IR"/>
        </w:rPr>
        <w:t>.</w:t>
      </w:r>
    </w:p>
    <w:p>
      <w:pPr>
        <w:pStyle w:val="Heading4"/>
        <w:numPr>
          <w:ilvl w:val="3"/>
          <w:numId w:val="1"/>
        </w:numPr>
        <w:rPr/>
      </w:pPr>
      <w:bookmarkStart w:id="164" w:name="__RefHeading___Toc4724613_3650668749"/>
      <w:bookmarkStart w:id="165" w:name="_Toc65"/>
      <w:bookmarkEnd w:id="164"/>
      <w:r>
        <w:rPr/>
        <w:t>3</w:t>
      </w:r>
      <w:r>
        <w:rPr>
          <w:rtl w:val="true"/>
        </w:rPr>
        <w:t xml:space="preserve">. </w:t>
      </w:r>
      <w:r>
        <w:rPr>
          <w:rtl w:val="true"/>
        </w:rPr>
        <w:t>حكيم فرزانه ملا هادي سبزواري</w:t>
      </w:r>
      <w:bookmarkEnd w:id="165"/>
    </w:p>
    <w:p>
      <w:pPr>
        <w:pStyle w:val="Heading5"/>
        <w:numPr>
          <w:ilvl w:val="4"/>
          <w:numId w:val="1"/>
        </w:numPr>
        <w:rPr/>
      </w:pPr>
      <w:bookmarkStart w:id="166" w:name="__RefHeading___Toc4724615_3650668749"/>
      <w:bookmarkStart w:id="167" w:name="_Toc66"/>
      <w:bookmarkEnd w:id="166"/>
      <w:r>
        <w:rPr>
          <w:rtl w:val="true"/>
        </w:rPr>
        <w:t>اشاره</w:t>
      </w:r>
      <w:bookmarkEnd w:id="1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فرزانه ملا هادي سبزواري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168" w:name="__RefHeading___Toc4724617_3650668749"/>
      <w:bookmarkStart w:id="169" w:name="_Toc67"/>
      <w:bookmarkEnd w:id="168"/>
      <w:r>
        <w:rPr>
          <w:rtl w:val="true"/>
        </w:rPr>
        <w:t>الف</w:t>
      </w:r>
      <w:r>
        <w:rPr>
          <w:rtl w:val="true"/>
        </w:rPr>
        <w:t xml:space="preserve">) </w:t>
      </w:r>
      <w:r>
        <w:rPr>
          <w:rtl w:val="true"/>
        </w:rPr>
        <w:t>زندگي‌نامه</w:t>
      </w:r>
      <w:bookmarkEnd w:id="1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حاج ملاهادي سبزواريدر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سبزوار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 كه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براي تحصيل به مشهد مقدس رفت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حكماي اصفهان، او را براي تحصيل عرفان و فلسفه به اصفهان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هفت سال از محضر درس بزرگانيچون حاج ملاحسين سبزواري، حاج محمدابراهيم كرباسي، آقا شيخ محمدتقي، ملاعلي مازندراني، نوري اصفهاني و ملااسماعيل كوشكي اصفهاني استفاده كرد و دو سه سال اواخر دوره حكيم نوري را درك 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مشهد بازگشت و چند ساليدر مدرسه حاج حسن مشهدبه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ويدر اين حوزه، شاگردان چندي را آموزش داد كه از ميان آنها مي‌توان به آخوند ملامحمدكاظم خراساني، ملامحمدكاظم سبزواري، آيت‌الله حاج ميرزا حسين مجتهد سبزواري، ملاعبدالكريم قوچاني، حاج ميرزاحسن حكيم داماد و آقا ميرزامحمد يزدي معروف به فاضل يزدي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عازم بيت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اجبار دو سه سالي در كرمان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كرمان، براي اينكه نفسْ خود را تربيت كند و رياضت دهد، كوشيد ناشناخته بماند و در </w:t>
      </w:r>
      <w:bookmarkStart w:id="170" w:name="pg2114_11917"/>
    </w:p>
    <w:p>
      <w:pPr>
        <w:pStyle w:val="BookText"/>
        <w:rPr/>
      </w:pPr>
      <w:bookmarkEnd w:id="170"/>
      <w:r>
        <w:rPr>
          <w:rFonts w:ascii="IRNazanin" w:hAnsi="IRNazanin" w:eastAsia="IRNazanin"/>
          <w:color w:val="111111"/>
          <w:sz w:val="28"/>
          <w:sz w:val="28"/>
          <w:szCs w:val="28"/>
          <w:rtl w:val="true"/>
          <w:lang w:bidi="fa-IR"/>
        </w:rPr>
        <w:t>همه مدت، به كمك خادم مدرسه، به خدمت طلاب قيام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دختر همان خادم را به زني گرفت و رهسپار سبزوار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چهل سال بدون آنكه حتييك نوبت از آن شهر خارج شود در آن شهر ماند و به كار مطالعه و تحقيق و تدريس و تأليف و عبادت و رياضت نفس و تربيت شاگردان پرداخت تا عمرش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ملاهادي غزل‌هايعرفاني و حكمي نيز سروده است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ملاهادي سبزواري عصر روز بيست و پنجم ذي‌الحجه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در دروازه نيشابور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معروف به فلكه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5"/>
        <w:numPr>
          <w:ilvl w:val="4"/>
          <w:numId w:val="1"/>
        </w:numPr>
        <w:rPr/>
      </w:pPr>
      <w:bookmarkStart w:id="171" w:name="__RefHeading___Toc4724619_3650668749"/>
      <w:bookmarkStart w:id="172" w:name="_Toc68"/>
      <w:bookmarkEnd w:id="171"/>
      <w:r>
        <w:rPr>
          <w:rtl w:val="true"/>
        </w:rPr>
        <w:t>ب</w:t>
      </w:r>
      <w:r>
        <w:rPr>
          <w:rtl w:val="true"/>
        </w:rPr>
        <w:t xml:space="preserve">) </w:t>
      </w:r>
      <w:r>
        <w:rPr>
          <w:rtl w:val="true"/>
        </w:rPr>
        <w:t>سيره</w:t>
      </w:r>
      <w:bookmarkEnd w:id="17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حكيم در عين بزرگواري شخصيت علمي‌اش، روح بلندي داشت و زندگي را تنها از دريچه حكمت و فلسفه نمي‌نگريست، به گونه‌اي كه گاهي هم‌صحبتي با فقرا و هم‌نشيني با ديگر طبقه‌هايجامعه را نيز مغتنم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زاهدانه مي‌زيست و به اشراف و حتي شخص شاه نيز بي‌توجه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روزي ناصرالدين شاه در سبزوار به خانه وي آمد و او با غذاي ساده خود از شاه پذيرايي كرد و در مقابل اصرار شاه، هيچ چيز از وينپذيرفت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باغ انگوري داشت كه با دسترنج خود، از آن محصول بر‌مي‌داشت و هنگام فصل برداشت، ابتدا سهمي را ميان نيازمندان تقسيم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دوستان خود را به همراه طلاب علوم ديني به آنجا دعوت مي‌نمود تا حاصل دسترنج خود را با ديگران مصرف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خود در همه دوران زندگي‌اش كار مي‌كرد و بسيار اشتياق داشت كه از دسترنج خود بهره‌ببرد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بيت‌المال استفاده نمي‌كردو در سراسر عمرش، در </w:t>
      </w:r>
      <w:bookmarkStart w:id="173" w:name="pg2114_11918"/>
    </w:p>
    <w:p>
      <w:pPr>
        <w:pStyle w:val="BookText"/>
        <w:rPr/>
      </w:pPr>
      <w:bookmarkEnd w:id="173"/>
      <w:r>
        <w:rPr>
          <w:rFonts w:ascii="IRNazanin" w:hAnsi="IRNazanin" w:eastAsia="IRNazanin"/>
          <w:color w:val="111111"/>
          <w:sz w:val="28"/>
          <w:sz w:val="28"/>
          <w:szCs w:val="28"/>
          <w:rtl w:val="true"/>
          <w:lang w:bidi="fa-IR"/>
        </w:rPr>
        <w:t>خانه بسيار ساده‌اي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دارايي حكيم، منحصر به يك جفت گاو و باغچه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نياز داشت، با دسترنج خويش به دست مي‌آورد و نان سالانه‌اش را با زراعتي كه خودش عهده‌دار آن بود، مهيا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هادييك روز از قنات عميد آباد و يك شبانه روز از قنات قصبه را مالك بود و خودش با استفاده از اين دو آب، به كشت گندم و پنبه و ديگر نيازمندي‌هايزندگي اقدام مي‌كرد و سالانه سي خروار غله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پنبه از زمين خود برداشت مي‌كرد و از باغي كه در بيرون شهر واقع بود، سالانه چهل تومان سود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مجموع اين درآمدها را براي امرار معاش خويش برمي‌داشت و باقي‌مانده را ميان فقرا و نيازمندان تقسيم مي‌كرد</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174" w:name="__RefHeading___Toc4724621_3650668749"/>
      <w:bookmarkStart w:id="175" w:name="_Toc69"/>
      <w:bookmarkEnd w:id="174"/>
      <w:r>
        <w:rPr>
          <w:rtl w:val="true"/>
        </w:rPr>
        <w:t>ج</w:t>
      </w:r>
      <w:r>
        <w:rPr>
          <w:rtl w:val="true"/>
        </w:rPr>
        <w:t xml:space="preserve">) </w:t>
      </w:r>
      <w:r>
        <w:rPr>
          <w:rtl w:val="true"/>
        </w:rPr>
        <w:t>پيام</w:t>
      </w:r>
      <w:bookmarkEnd w:id="1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بزرگ حكمت‌اندوز ايراني و شارح آثار فلسفي، حكيم حاج ملا هادي سبزواري، در زندگي ساده‌اش از دسترنج خويش و ملك خود استفاده مي‌برد و زياده بر آن را نيز انفاق مي‌كرد</w:t>
      </w:r>
      <w:r>
        <w:rPr>
          <w:rFonts w:eastAsia="IRNazanin" w:cs="IRNazanin"/>
          <w:color w:val="111111"/>
          <w:sz w:val="28"/>
          <w:szCs w:val="28"/>
          <w:rtl w:val="true"/>
          <w:lang w:bidi="fa-IR"/>
        </w:rPr>
        <w:t>.</w:t>
      </w:r>
    </w:p>
    <w:p>
      <w:pPr>
        <w:pStyle w:val="Heading4"/>
        <w:numPr>
          <w:ilvl w:val="3"/>
          <w:numId w:val="1"/>
        </w:numPr>
        <w:rPr/>
      </w:pPr>
      <w:bookmarkStart w:id="176" w:name="__RefHeading___Toc4724623_3650668749"/>
      <w:bookmarkStart w:id="177" w:name="_Toc70"/>
      <w:bookmarkEnd w:id="176"/>
      <w:r>
        <w:rPr/>
        <w:t>4</w:t>
      </w:r>
      <w:r>
        <w:rPr>
          <w:rtl w:val="true"/>
        </w:rPr>
        <w:t xml:space="preserve">. </w:t>
      </w:r>
      <w:r>
        <w:rPr>
          <w:rtl w:val="true"/>
        </w:rPr>
        <w:t>علامه ميرحامد حسين هندي</w:t>
      </w:r>
      <w:bookmarkEnd w:id="177"/>
    </w:p>
    <w:p>
      <w:pPr>
        <w:pStyle w:val="Heading5"/>
        <w:numPr>
          <w:ilvl w:val="4"/>
          <w:numId w:val="1"/>
        </w:numPr>
        <w:rPr/>
      </w:pPr>
      <w:bookmarkStart w:id="178" w:name="__RefHeading___Toc4724625_3650668749"/>
      <w:bookmarkStart w:id="179" w:name="_Toc71"/>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ميرحامد حسين هندي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180" w:name="__RefHeading___Toc4724627_3650668749"/>
      <w:bookmarkStart w:id="181" w:name="_Toc72"/>
      <w:bookmarkEnd w:id="180"/>
      <w:r>
        <w:rPr>
          <w:rtl w:val="true"/>
        </w:rPr>
        <w:t>الف</w:t>
      </w:r>
      <w:r>
        <w:rPr>
          <w:rtl w:val="true"/>
        </w:rPr>
        <w:t xml:space="preserve">) </w:t>
      </w:r>
      <w:r>
        <w:rPr>
          <w:rtl w:val="true"/>
        </w:rPr>
        <w:t>زندگي‌نامه</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ميرحامد حسين،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شهر ميرتهه هند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اصلي او را مهدي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ميرحامد حسين به هفت سالگي رسيد، پدرش او </w:t>
      </w:r>
    </w:p>
    <w:p>
      <w:pPr>
        <w:pStyle w:val="BookText"/>
        <w:rPr/>
      </w:pPr>
      <w:r>
        <w:rPr>
          <w:rFonts w:ascii="IRNazanin" w:hAnsi="IRNazanin" w:eastAsia="IRNazanin"/>
          <w:color w:val="111111"/>
          <w:sz w:val="28"/>
          <w:sz w:val="28"/>
          <w:szCs w:val="28"/>
          <w:rtl w:val="true"/>
          <w:lang w:bidi="fa-IR"/>
        </w:rPr>
        <w:t>را به مكتب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مقدمات و دروس ابتدايي را خواند، آن‌گاه وارد مراحل بالاتريشد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اسلامي به‌ويژه هندوستان، در دوران زندگي ميرحامد حسين، بيش از پيش دچار آشوب و تفرقه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دشمنان اسلام، همواره براي دست يافتن به اهداف شوم و غارتگرانه خود، دوست نداشتند مسلمانان با هم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گاه دانشمنداني را در ميان مسلمانان تحريك مي‌كردند كه با نوشتن و يا گفتن حرف‌هاي اختلاف‌آفرين، صفوف آنان را بر هم زنند و محيط زندگي برادرانه را به بلوا و آشوب و بدگماني و دشمني تبديل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 محمد قلي، پدر ميرحامد حسين، سال‌هايي از عمر خود را صرف پاسخ دادن شبهه‌ها و تهمت‌هايي كرد كه دشمنان اسلام، به دست برخي دانشمندان مسلمان، عليه شيعه و مكتب اهل بيت؟عهم؟شايع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پدر، نوبت به پسر صالح و خلف او يعني علامه ميرحامد حسين هندي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مي‌ديد كه چه افتراها و تهمت‌هاييبه شيعه مي‌بندند كه روح شيعه از آنها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تصميم گرفت كمر همت ببندد و همچون پدرش، در عرصه قلم و تحقيق و نگارش و بيان حقايق اسلام و وقايع تاريخ اسلام، به دفاع از حق برخيزد و به تهمت‌هايغرض‌ورزانه و جاهلانه و كينه‌توزانه دشمنان تشيع،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سيه‌روي شود هر كه در او غش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منظور نخستين كارش، نقد، بررسي، تصحيح و تهذيب بعضي از كتاب‌هاي ارزشمند پدرش بود؛ چرا كه بسياري از آثار پدرش، در دفاع از مكتب شيعه و پاسخ به ايرادهاي مخالفان تشيع بود و جا داشت كه پسر دانشمند و فرزانه، آنها را تصحيح و چاپ و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ميرحامد حسين، سال‌هايي از عمر گرانمايه خود را در </w:t>
      </w:r>
      <w:bookmarkStart w:id="182" w:name="pg2114_11920"/>
    </w:p>
    <w:p>
      <w:pPr>
        <w:pStyle w:val="BookText"/>
        <w:rPr/>
      </w:pPr>
      <w:bookmarkEnd w:id="182"/>
      <w:r>
        <w:rPr>
          <w:rFonts w:ascii="IRNazanin" w:hAnsi="IRNazanin" w:eastAsia="IRNazanin"/>
          <w:color w:val="111111"/>
          <w:sz w:val="28"/>
          <w:sz w:val="28"/>
          <w:szCs w:val="28"/>
          <w:rtl w:val="true"/>
          <w:lang w:bidi="fa-IR"/>
        </w:rPr>
        <w:t>اين راه گذاشت و از اين رهگذر، خدمات ارزنده‌ايبه عالم تشيع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اقدام به نوشتن كتاب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فرزانه بزرگ شيعه و مدافع مجاهد اهل بيت پيامبردر هجدهم صفر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لكه نو چشم از جهان فرو بست و او را در حسينيه خود دفن كردند</w:t>
      </w:r>
      <w:r>
        <w:rPr>
          <w:rFonts w:eastAsia="IRNazanin" w:cs="IRNazanin"/>
          <w:color w:val="111111"/>
          <w:sz w:val="28"/>
          <w:szCs w:val="28"/>
          <w:rtl w:val="true"/>
          <w:lang w:bidi="fa-IR"/>
        </w:rPr>
        <w:t>.</w:t>
      </w:r>
    </w:p>
    <w:p>
      <w:pPr>
        <w:pStyle w:val="Heading5"/>
        <w:numPr>
          <w:ilvl w:val="4"/>
          <w:numId w:val="1"/>
        </w:numPr>
        <w:rPr/>
      </w:pPr>
      <w:bookmarkStart w:id="183" w:name="__RefHeading___Toc4724629_3650668749"/>
      <w:bookmarkStart w:id="184" w:name="_Toc73"/>
      <w:bookmarkEnd w:id="183"/>
      <w:r>
        <w:rPr>
          <w:rtl w:val="true"/>
        </w:rPr>
        <w:t>ب</w:t>
      </w:r>
      <w:r>
        <w:rPr>
          <w:rtl w:val="true"/>
        </w:rPr>
        <w:t xml:space="preserve">) </w:t>
      </w:r>
      <w:r>
        <w:rPr>
          <w:rtl w:val="true"/>
        </w:rPr>
        <w:t>سيره</w:t>
      </w:r>
      <w:bookmarkEnd w:id="18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 xml:space="preserve">آن بزرگوار بر پايه آموزه‌هاي روح‌بخش اسلام و اين آيه شريفه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عَلَي الْمُؤْمِنينَ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بر آن داشت كه مستقل از بيگانگان زندگي كند و حس استقلال‌خواهي و خودباوري را در ميان مردم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استقلال‌گرايي مكتبي، مير حامد حسين را بر آن داشت تا با وجود آن همه كار نگارش و تأليف، تنها از كاغذ و مركّب ساخت كشورهاي اسلامي استفاده كند و از كاغذ و مركّب خارجي كمك نگيرد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اين اقدام بزرگ، گامي بلند و كاملاً هماهنگ با نگارش بزرگ‌ترين مجموعه فارسي دفاع از حريم حكومت علوي است</w:t>
      </w:r>
      <w:r>
        <w:rPr>
          <w:rFonts w:eastAsia="IRNazanin" w:cs="IRNazanin"/>
          <w:color w:val="111111"/>
          <w:sz w:val="28"/>
          <w:szCs w:val="28"/>
          <w:rtl w:val="true"/>
          <w:lang w:bidi="fa-IR"/>
        </w:rPr>
        <w:t>.</w:t>
      </w:r>
    </w:p>
    <w:p>
      <w:pPr>
        <w:pStyle w:val="Heading5"/>
        <w:numPr>
          <w:ilvl w:val="4"/>
          <w:numId w:val="1"/>
        </w:numPr>
        <w:rPr/>
      </w:pPr>
      <w:bookmarkStart w:id="185" w:name="__RefHeading___Toc4724631_3650668749"/>
      <w:bookmarkStart w:id="186" w:name="_Toc74"/>
      <w:bookmarkEnd w:id="185"/>
      <w:r>
        <w:rPr>
          <w:rtl w:val="true"/>
        </w:rPr>
        <w:t>ج</w:t>
      </w:r>
      <w:r>
        <w:rPr>
          <w:rtl w:val="true"/>
        </w:rPr>
        <w:t xml:space="preserve">) </w:t>
      </w:r>
      <w:r>
        <w:rPr>
          <w:rtl w:val="true"/>
        </w:rPr>
        <w:t>پيام</w:t>
      </w:r>
      <w:bookmarkEnd w:id="1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حامد حسين، قبه‌نشين دفاع از حقانيت مذهب و از نويسندگان پركار عالم تشيع، در عين برجاي نهادن نگارش‌هاي فراوان، تلاش كرد از كاغذ و مركّب ساختِ سرزمين‌هاي اسلامي بهره برد و با وجود سختي و در اوج نياز، از صنعت بيگانه استفاده نمي‌كرد</w:t>
      </w:r>
      <w:r>
        <w:rPr>
          <w:rFonts w:eastAsia="IRNazanin" w:cs="IRNazanin"/>
          <w:color w:val="111111"/>
          <w:sz w:val="28"/>
          <w:szCs w:val="28"/>
          <w:rtl w:val="true"/>
          <w:lang w:bidi="fa-IR"/>
        </w:rPr>
        <w:t xml:space="preserve">. </w:t>
      </w:r>
      <w:bookmarkStart w:id="187" w:name="pg2114_11921"/>
    </w:p>
    <w:p>
      <w:pPr>
        <w:pStyle w:val="Heading4"/>
        <w:numPr>
          <w:ilvl w:val="3"/>
          <w:numId w:val="1"/>
        </w:numPr>
        <w:rPr/>
      </w:pPr>
      <w:bookmarkStart w:id="188" w:name="__RefHeading___Toc4724633_3650668749"/>
      <w:bookmarkStart w:id="189" w:name="_Toc75"/>
      <w:bookmarkEnd w:id="187"/>
      <w:bookmarkEnd w:id="188"/>
      <w:r>
        <w:rPr/>
        <w:t>5</w:t>
      </w:r>
      <w:r>
        <w:rPr>
          <w:rtl w:val="true"/>
        </w:rPr>
        <w:t xml:space="preserve">. </w:t>
      </w:r>
      <w:r>
        <w:rPr>
          <w:rtl w:val="true"/>
        </w:rPr>
        <w:t>آيت‌الله آخوند ملاحسين‌قلي همداني</w:t>
      </w:r>
      <w:bookmarkEnd w:id="189"/>
    </w:p>
    <w:p>
      <w:pPr>
        <w:pStyle w:val="Heading5"/>
        <w:numPr>
          <w:ilvl w:val="4"/>
          <w:numId w:val="1"/>
        </w:numPr>
        <w:rPr/>
      </w:pPr>
      <w:bookmarkStart w:id="190" w:name="__RefHeading___Toc4724635_3650668749"/>
      <w:bookmarkStart w:id="191" w:name="_Toc76"/>
      <w:bookmarkEnd w:id="190"/>
      <w:r>
        <w:rPr>
          <w:rtl w:val="true"/>
        </w:rPr>
        <w:t>اشاره</w:t>
      </w:r>
      <w:bookmarkEnd w:id="19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آخوند ملاحسين‌قلي همداني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192" w:name="__RefHeading___Toc4724637_3650668749"/>
      <w:bookmarkStart w:id="193" w:name="_Toc77"/>
      <w:bookmarkEnd w:id="192"/>
      <w:r>
        <w:rPr>
          <w:rtl w:val="true"/>
        </w:rPr>
        <w:t>الف</w:t>
      </w:r>
      <w:r>
        <w:rPr>
          <w:rtl w:val="true"/>
        </w:rPr>
        <w:t xml:space="preserve">) </w:t>
      </w:r>
      <w:r>
        <w:rPr>
          <w:rtl w:val="true"/>
        </w:rPr>
        <w:t>زندگي‌نامه</w:t>
      </w:r>
      <w:bookmarkEnd w:id="1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آيت‌الله ملاحسين‌قلي همداني در سال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روستاي شوند درگزين از توابع همدان به دنيا آمد و بر اثر نشو و نما در خانواده اي كه مهد اخلاق و تقوا بود، به رفيع ترين قله‌هاي عرفان و تهذيب نفس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همداني آن چنان با شور و عشق، به سير و سلوك معنوي پرداخت كه عارفان حقيقت‌جو و سالكان طريق توحيد، از توشه‌هاي سلوك وي پيمانه‌ها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حسين‌قلي همداني پس از گذراندن دوران كودكي در زادگاه خويش، دروس ابتدايي را نزد استادان آن منطقه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ادامه تحصيلات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همداني دروس سطح را در حوزه علميه تهران آموخت و در مدرسه مروي، در درس آيت‌الله شيخ عبدالحسين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همداني دروس مقدماتي را نزد شيخ عبدالحسين طهراني، حكمت را نزد حاج ملاهادي سبزواري، فقه و اصول را نزد شيخ مرتضي انصاري؟رح؟ و اخلاق و سير و سلوك عرفاني را نزد سيد علي شوشتري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ديگري نيز در رشد شخصيت آخوند همداني تأثير داشتند كه مي‌توان در ايران از سيد محمد سلطان آبادي و در عراق، از صاحب جواهر، ملا علي رازي و ميرزا محمدحسن شيرازي نام 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بيشتر آخوند همداني، در تكميل نفوس و تربيت انسان‌هاي صالح است و محور تلاش‌هاي آخوند همداني در حوزه عرفاني</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تربيتي متمركز بود، ولي با اين حال، آثاري مكتوب از ايشان به يادگار مانده است</w:t>
      </w:r>
      <w:r>
        <w:rPr>
          <w:rFonts w:eastAsia="IRNazanin" w:cs="IRNazanin"/>
          <w:color w:val="111111"/>
          <w:sz w:val="28"/>
          <w:szCs w:val="28"/>
          <w:rtl w:val="true"/>
          <w:lang w:bidi="fa-IR"/>
        </w:rPr>
        <w:t xml:space="preserve">. </w:t>
      </w:r>
      <w:bookmarkStart w:id="194" w:name="pg2114_11922"/>
    </w:p>
    <w:p>
      <w:pPr>
        <w:pStyle w:val="BookText"/>
        <w:rPr/>
      </w:pPr>
      <w:bookmarkEnd w:id="194"/>
      <w:r>
        <w:rPr>
          <w:rFonts w:ascii="IRNazanin" w:hAnsi="IRNazanin" w:eastAsia="IRNazanin"/>
          <w:color w:val="111111"/>
          <w:sz w:val="28"/>
          <w:sz w:val="28"/>
          <w:szCs w:val="28"/>
          <w:rtl w:val="true"/>
          <w:lang w:bidi="fa-IR"/>
        </w:rPr>
        <w:t xml:space="preserve">آخوند ملا حسين‌قلي همداني پس از عمري تلاش در راه پرورش و كمال انسان‌هايوارسته، در تاريخ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نداي پروردگارش را لبيك گفت و روح بلندش به بهشت برين پرواز كرد و در جوار رحمت حق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شريف آن مرحوم، در صحن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چهارم به خاك سپرده شد</w:t>
      </w:r>
      <w:r>
        <w:rPr>
          <w:rFonts w:eastAsia="IRNazanin" w:cs="IRNazanin"/>
          <w:color w:val="111111"/>
          <w:sz w:val="28"/>
          <w:szCs w:val="28"/>
          <w:rtl w:val="true"/>
          <w:lang w:bidi="fa-IR"/>
        </w:rPr>
        <w:t>.</w:t>
      </w:r>
    </w:p>
    <w:p>
      <w:pPr>
        <w:pStyle w:val="Heading5"/>
        <w:numPr>
          <w:ilvl w:val="4"/>
          <w:numId w:val="1"/>
        </w:numPr>
        <w:rPr/>
      </w:pPr>
      <w:bookmarkStart w:id="195" w:name="__RefHeading___Toc4724639_3650668749"/>
      <w:bookmarkStart w:id="196" w:name="_Toc78"/>
      <w:bookmarkEnd w:id="195"/>
      <w:r>
        <w:rPr>
          <w:rtl w:val="true"/>
        </w:rPr>
        <w:t>ب</w:t>
      </w:r>
      <w:r>
        <w:rPr>
          <w:rtl w:val="true"/>
        </w:rPr>
        <w:t xml:space="preserve">) </w:t>
      </w:r>
      <w:r>
        <w:rPr>
          <w:rtl w:val="true"/>
        </w:rPr>
        <w:t>سيره</w:t>
      </w:r>
      <w:bookmarkEnd w:id="19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آخوند ملاحسينقلي همدانييكي از بزرگ‌ترين عارفان عصر حاضر است كه ده‌ها نفر از خرمن علم و معرفت ايشان خوشه برچيده و خود به يكي از بزرگان عرفان اسلامي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عرصه عرفان فرد شناخته شده‌اي‌است، و در عرصه سياسي نيز صاحب‌نظر و اهل عمل بود كه متأسفانه بدان‌ها پرداخته و مطالب چنداني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 عبدالحسين لاري كه خود نيز از علماي مبارز معاصر است، از روش و منش استادش آخوندهمداني چنين نقل مي‌كند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كليه مجلوبات از بلاد كفره اجتناب مي‌فرمود و قند و چاي و دخانيات را استعمال نمي‌كرد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عارف سالك، مكرر مي‌فرموده كه من راضي نيستم كسي به حوزه درس من حاضر شود، مگر آنكه متقي باشد يا مجاهد و بر اثر اين اعلام تهديدآميز، بعضي از آقايان حضور در مجلس درس وي را ترك كردند</w:t>
      </w:r>
      <w:r>
        <w:rPr>
          <w:rFonts w:eastAsia="IRNazanin" w:cs="IRNazanin"/>
          <w:color w:val="111111"/>
          <w:sz w:val="28"/>
          <w:szCs w:val="28"/>
          <w:rtl w:val="true"/>
          <w:lang w:bidi="fa-IR"/>
        </w:rPr>
        <w:t>.</w:t>
      </w:r>
      <w:r>
        <w:rPr>
          <w:rStyle w:val="FootnoteAnchor"/>
          <w:rtl w:val="true"/>
        </w:rPr>
        <w:footnoteReference w:id="60"/>
      </w:r>
      <w:bookmarkStart w:id="197" w:name="pg2114_11923"/>
    </w:p>
    <w:p>
      <w:pPr>
        <w:pStyle w:val="Heading5"/>
        <w:numPr>
          <w:ilvl w:val="4"/>
          <w:numId w:val="1"/>
        </w:numPr>
        <w:rPr/>
      </w:pPr>
      <w:bookmarkStart w:id="198" w:name="__RefHeading___Toc4724641_3650668749"/>
      <w:bookmarkStart w:id="199" w:name="_Toc79"/>
      <w:bookmarkEnd w:id="197"/>
      <w:bookmarkEnd w:id="198"/>
      <w:r>
        <w:rPr>
          <w:rtl w:val="true"/>
        </w:rPr>
        <w:t>ج</w:t>
      </w:r>
      <w:r>
        <w:rPr>
          <w:rtl w:val="true"/>
        </w:rPr>
        <w:t xml:space="preserve">) </w:t>
      </w:r>
      <w:r>
        <w:rPr>
          <w:rtl w:val="true"/>
        </w:rPr>
        <w:t>پيام</w:t>
      </w:r>
      <w:bookmarkEnd w:id="1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ملا حسينقلي همداني از عارفان اسلامي بود كه عرفان نظري و عملي را با هم در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محصولات ديگر سرزمين‌ها را رد مي‌كرد و شاگردان خود را به تقوا و مجاهدت فرامي‌خواند</w:t>
      </w:r>
      <w:r>
        <w:rPr>
          <w:rFonts w:eastAsia="IRNazanin" w:cs="IRNazanin"/>
          <w:color w:val="111111"/>
          <w:sz w:val="28"/>
          <w:szCs w:val="28"/>
          <w:rtl w:val="true"/>
          <w:lang w:bidi="fa-IR"/>
        </w:rPr>
        <w:t>.</w:t>
      </w:r>
    </w:p>
    <w:p>
      <w:pPr>
        <w:pStyle w:val="Heading4"/>
        <w:numPr>
          <w:ilvl w:val="3"/>
          <w:numId w:val="1"/>
        </w:numPr>
        <w:rPr/>
      </w:pPr>
      <w:bookmarkStart w:id="200" w:name="__RefHeading___Toc4724643_3650668749"/>
      <w:bookmarkStart w:id="201" w:name="_Toc80"/>
      <w:bookmarkEnd w:id="200"/>
      <w:r>
        <w:rPr/>
        <w:t>6</w:t>
      </w:r>
      <w:r>
        <w:rPr>
          <w:rtl w:val="true"/>
        </w:rPr>
        <w:t xml:space="preserve">. </w:t>
      </w:r>
      <w:r>
        <w:rPr>
          <w:rtl w:val="true"/>
        </w:rPr>
        <w:t>آيت‌الله سيد محمدكاظم يزدي</w:t>
      </w:r>
      <w:bookmarkEnd w:id="201"/>
    </w:p>
    <w:p>
      <w:pPr>
        <w:pStyle w:val="Heading5"/>
        <w:numPr>
          <w:ilvl w:val="4"/>
          <w:numId w:val="1"/>
        </w:numPr>
        <w:rPr/>
      </w:pPr>
      <w:bookmarkStart w:id="202" w:name="__RefHeading___Toc4724645_3650668749"/>
      <w:bookmarkStart w:id="203" w:name="_Toc81"/>
      <w:bookmarkEnd w:id="202"/>
      <w:r>
        <w:rPr>
          <w:rtl w:val="true"/>
        </w:rPr>
        <w:t>اشاره</w:t>
      </w:r>
      <w:bookmarkEnd w:id="2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محمدكاظم يزدي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04" w:name="__RefHeading___Toc4724647_3650668749"/>
      <w:bookmarkStart w:id="205" w:name="_Toc82"/>
      <w:bookmarkEnd w:id="204"/>
      <w:r>
        <w:rPr>
          <w:rtl w:val="true"/>
        </w:rPr>
        <w:t>الف</w:t>
      </w:r>
      <w:r>
        <w:rPr>
          <w:rtl w:val="true"/>
        </w:rPr>
        <w:t xml:space="preserve">) </w:t>
      </w:r>
      <w:r>
        <w:rPr>
          <w:rtl w:val="true"/>
        </w:rPr>
        <w:t>زندگي‌نامه</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آيت‌الله سيد محمدكاظم طباطبايييزدي،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روستاي كسنويه يزد پا به عرصه گيتي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 تشويق‌هاي پدر، به علوم ديني رو آورد و حوزه علميه دومنار يزد، پذيراي آن نوجوان مخلص از دودمان پاك پيامبر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سيد محمدكاظم به درس ادبيات استاد ملا محمدابراهيم اردكاني و زين‌العابدين عقداييحاضر شد و از آن دو بهره‌هاي فراواني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ويپس از پايان فراگيريادبيات عرب، در درس فقه و اصول آخوند ملا هادييزدي، دوره سطح را گذراندو با توصيه استاد، در ضمن فراگيري فقه و اصول، به تدريس ادبيات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مشورت با دو استادش، اردكاني و عقدايي، راهي مشهد مقدس شد تا با مددجويي از آن امام همام، به مقامات علمي و معنويبرسد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محضر حضرات علامه شيخ محمدباقر نجفي، فرزند صاحب كتاب هداية المسترشدين، آيت‌الله سيد محمدباقر موسوي خوانساري و برادرش آيت‌الله حاج ميرزا هاشم خوانساري و آيت‌الله محمدجعفر آباده‌اي، استفاده‌هاي فراواني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محمدكاظم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اجازه و معرفي استادش آيت‌الله شيخ محمدباقر نجفي، به همراه چند تن از علما به نجف اشرف هجرت كرد و در آنجا از </w:t>
      </w:r>
      <w:bookmarkStart w:id="206" w:name="pg2114_11924"/>
    </w:p>
    <w:p>
      <w:pPr>
        <w:pStyle w:val="BookText"/>
        <w:rPr/>
      </w:pPr>
      <w:bookmarkEnd w:id="206"/>
      <w:r>
        <w:rPr>
          <w:rFonts w:ascii="IRNazanin" w:hAnsi="IRNazanin" w:eastAsia="IRNazanin"/>
          <w:color w:val="111111"/>
          <w:sz w:val="28"/>
          <w:sz w:val="28"/>
          <w:szCs w:val="28"/>
          <w:rtl w:val="true"/>
          <w:lang w:bidi="fa-IR"/>
        </w:rPr>
        <w:t xml:space="preserve">حضور بزرگاني همچون آيت‌الله سيد محمدحسن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ميرزاي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آيت‌الله شيخ راضي، آيت‌الله شيخ مهدي جعفري و آيت‌الله شيخ مهدي آل كاشف‌الغطا، بهره‌هايعلمي و توشه معنويبسيار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مباحث فقهي نيز تسلط كامل داشت و مسائل پيچيده فقهي را با بياني روان و ساده و با استدلالي قوي، به طلاب عرضه مي‌كرد؛ به گونه‌اي كه شاگردان زياديجذب شيوه تدريس وي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رحلت آخوند خراساني و آيت‌الله محمد طه نجف، پيشوايبزرگ جهان تشيع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عالم فرزانه در روز 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نزديك طلوع فجر، در نود سالگي به ملكوت اعلي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حضرت آيت‌الله سيد علييزدي، بر جنازه پدر نماز خواند و بدن مبارك را در صحن مطهر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كبير، پشت سر مبارك حضرت به خاك سپردند</w:t>
      </w:r>
      <w:r>
        <w:rPr>
          <w:rFonts w:eastAsia="IRNazanin" w:cs="IRNazanin"/>
          <w:color w:val="111111"/>
          <w:sz w:val="28"/>
          <w:szCs w:val="28"/>
          <w:rtl w:val="true"/>
          <w:lang w:bidi="fa-IR"/>
        </w:rPr>
        <w:t>.</w:t>
      </w:r>
    </w:p>
    <w:p>
      <w:pPr>
        <w:pStyle w:val="Heading5"/>
        <w:numPr>
          <w:ilvl w:val="4"/>
          <w:numId w:val="1"/>
        </w:numPr>
        <w:rPr/>
      </w:pPr>
      <w:bookmarkStart w:id="207" w:name="__RefHeading___Toc4724649_3650668749"/>
      <w:bookmarkStart w:id="208" w:name="_Toc83"/>
      <w:bookmarkEnd w:id="207"/>
      <w:r>
        <w:rPr>
          <w:rtl w:val="true"/>
        </w:rPr>
        <w:t>ب</w:t>
      </w:r>
      <w:r>
        <w:rPr>
          <w:rtl w:val="true"/>
        </w:rPr>
        <w:t xml:space="preserve">) </w:t>
      </w:r>
      <w:r>
        <w:rPr>
          <w:rtl w:val="true"/>
        </w:rPr>
        <w:t>سيره</w:t>
      </w:r>
      <w:bookmarkEnd w:id="20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از نامه‌هاي آيت‌الله سيد محمدكاظم يزدي برمي‌آيد، اين مرجع بزرگ با آگاهي و بيداري، به مبارزه با حيله استعمارگران پرداخته و در جواب استفتايي، وجوه متعددي را در رجحان استفاده از كالاهاي داخلي از نظر شرع و عقل و عرف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سيد به خوبي با حيله‌هاي استعمارگران آشنا بوده و مردم را از مكر آنان در فلج كردن اقتصاد كشورهاي اسلامي،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وسيع عالمان اسلامي نيز جنبش تحريم را تنها با تحريم كالاهاي خارجي به پايان نرساند، بلكه اصفهاني‌ها را برآن داشت كه با پايه‌گذاري شركت اسلاميه، مخاطبان تحريم را از سردرگمي نجات دهند كه اين فكر به شهرهاي ديگر نيز سرايت كرد و عالمان ديني و مراجع تقليد نيز از آن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ميان، سيد يزدي در پيامي تشكرآميز به مؤسسان شركت اسلاميه، آنان را ستود و مؤمنان را از استفاده كالاهاي خارجي و پوشيدن لباس كافران نهي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نامه‌اي به آقا ميرزا رحيم، يكي از تجار ايران چنين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اقتصادي كشور</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رحيم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 ميرزا رحيم، خداوند عالم بر توفيقات و تأييدات شما و هر كس كه در ترويج ملبوسات و صنايع اسلاميه، مجدانه 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خارجه با انواع حيل، رشته كسب و صنايع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عزت و منشأ ثروت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مسلمين ربوده و منحصر به خود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خون در مجاري عروق ايشان راسخ و نافذ شده و شغل اهل اسلام، به تدريج منحصر به دلالي و بيع و شراء اجناس خارجه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آنكه اكثر مواد اجناس از قبيل پنبه و پشم و ابريشم و خاك چيني و غيره، خروار به ثمن بخس از بلاد مسلمين جلب مي‌كنند و به الوان متعدده و اشكال مختلفه به اعلي القيم در بازار مسلمين مثقال مثقال فروش مي‌رود، مناسب است مسلمين از خواب غفلت بيدار شوند و به تدريج رفع احتياجات خود را از خارجه بنمايند و به تأييدات ربانيه از ذل فقر و احتياج و سؤال عملگي كفار و تشتت در بلاد كفر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چنانچه در بدو اسلام با قلت عدد به نصرت الهي مؤيد شدند، برحسب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إِذْ أَنتُمْ قَلِيلٌ مُّسْتَضْعَفُونَ فِي الأَرْضِ تَخَافُونَ أَن يتَخَطَّفَكمُ النَّاسُ فَآوَاكمْ وَأَيدَكم بِنَصْرِهِ وَرَزَقَكم مِّنَ الطَّيبَاتِ لَعَلَّكمْ تَشْكرُونَ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زمان كه بحمدالله تعالي بر عده مسلمين به اضعاف مضاعف افزوده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بركات توجهات ولي الله امام زمان؟عج؟ رجاء تأييدات تامه و ترقيات فوق‌العاده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احقر كه از بدو عمر تاكنون اغلب اوقات، لباسم از منسوجات دارالعباده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مكرراً به برادران ايماني توصيه نموده و گفته‌ام كه لباسي از ابتداي زرع ماده آن تا غزل و نسج و رنگ آن با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جمعي از مسلمين از آن منتفع شوند، كجا و قماش‌هاي منحوس كم دوام خارجه كجا؟</w:t>
      </w:r>
    </w:p>
    <w:p>
      <w:pPr>
        <w:pStyle w:val="BookText"/>
        <w:rPr/>
      </w:pPr>
      <w:r>
        <w:rPr>
          <w:rFonts w:ascii="IRNazanin" w:hAnsi="IRNazanin" w:eastAsia="IRNazanin"/>
          <w:color w:val="111111"/>
          <w:sz w:val="28"/>
          <w:sz w:val="28"/>
          <w:szCs w:val="28"/>
          <w:rtl w:val="true"/>
          <w:lang w:bidi="fa-IR"/>
        </w:rPr>
        <w:t xml:space="preserve">و چند ماه قبل شرحي در جواب استفتاي شخص تهراني، وجوه متعدد در رجحان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شرعاً عقلاً و عرفاً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نوشته‌ام و اكنون كه بحمدالله نوع علما و طلاب نجف اشرف كرباس اسلامي را پوشيده، اميدوارم اخوان مؤمنين، اقتدا و تأسي به رؤساي ملت نموده، برحسب غيرت اسلاميت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 به همان ملبوسات اسلامي نمايند، بلكه در تمام اثاث البيت خود تا ممكن است اكتفا به مصنوعات اسلامي نموده و در ملبس و مطعم و مسلك خود، از شباهت به كفار بپرهيزند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اخبار شريفه از آن نهي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افعال و اعمال و اخلاق خود را اسلامي نمايند تا كليتاً ممتاز و در صورت و معني به هيچ وجه شباهتي به كفار نداشته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ان‌شاالله تعالي متدينين تجار هم بعد از اين، اجناس خارجه را به بلاد اسلاميه جلب نكنند تا اين يك مشت به كسب و كار و </w:t>
      </w:r>
      <w:bookmarkStart w:id="209" w:name="pg2114_11927"/>
    </w:p>
    <w:p>
      <w:pPr>
        <w:pStyle w:val="BookText"/>
        <w:rPr/>
      </w:pPr>
      <w:bookmarkEnd w:id="209"/>
      <w:r>
        <w:rPr>
          <w:rFonts w:ascii="IRNazanin" w:hAnsi="IRNazanin" w:eastAsia="IRNazanin"/>
          <w:color w:val="111111"/>
          <w:sz w:val="28"/>
          <w:sz w:val="28"/>
          <w:szCs w:val="28"/>
          <w:rtl w:val="true"/>
          <w:lang w:bidi="fa-IR"/>
        </w:rPr>
        <w:t>صنايع بپردازند و تشتت و تفرقه آنها بدل به اجتماع، به قليل زماني، نتايج حسنه آن را مشاهده نمايند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گفتني است، سيد از بحث تحريم تلبس به لباس كفار كه در روايات آمده، استفاده سياسي كرده و تحريم اقتصادي را كه نتيجه‌اي جز وابسته نشدن به كفار و پيش‌گيري از فروش اجناس آنان است، مد نظر داشت</w:t>
      </w:r>
      <w:r>
        <w:rPr>
          <w:rFonts w:eastAsia="IRNazanin" w:cs="IRNazanin"/>
          <w:color w:val="111111"/>
          <w:sz w:val="28"/>
          <w:szCs w:val="28"/>
          <w:rtl w:val="true"/>
          <w:lang w:bidi="fa-IR"/>
        </w:rPr>
        <w:t>.</w:t>
      </w:r>
    </w:p>
    <w:p>
      <w:pPr>
        <w:pStyle w:val="Heading5"/>
        <w:numPr>
          <w:ilvl w:val="4"/>
          <w:numId w:val="1"/>
        </w:numPr>
        <w:rPr/>
      </w:pPr>
      <w:bookmarkStart w:id="210" w:name="__RefHeading___Toc4724651_3650668749"/>
      <w:bookmarkStart w:id="211" w:name="_Toc84"/>
      <w:bookmarkEnd w:id="210"/>
      <w:r>
        <w:rPr>
          <w:rtl w:val="true"/>
        </w:rPr>
        <w:t>ج</w:t>
      </w:r>
      <w:r>
        <w:rPr>
          <w:rtl w:val="true"/>
        </w:rPr>
        <w:t xml:space="preserve">) </w:t>
      </w:r>
      <w:r>
        <w:rPr>
          <w:rtl w:val="true"/>
        </w:rPr>
        <w:t>پيام</w:t>
      </w:r>
      <w:bookmarkEnd w:id="2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سيد محمدكاظم يزدي از فقيهان بزرگي است كه كارايي فقه در صحنه اجتماع را با قلم و بيان و بيانيه به اثبات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نامه‌ها و اعلاميه‌هاي خود، حيله‌هاي استعمارگران در تسلط بر اقتصاد جوامع اسلامي را توضيح داده و ضمن سفارش به استفاده از بافته‌هاي دولت‌هاي اسلامي، راه‌كارهايي در باب خودكفايي و روي پاي خود ايستادن ارائه داده است</w:t>
      </w:r>
      <w:r>
        <w:rPr>
          <w:rFonts w:eastAsia="IRNazanin" w:cs="IRNazanin"/>
          <w:color w:val="111111"/>
          <w:sz w:val="28"/>
          <w:szCs w:val="28"/>
          <w:rtl w:val="true"/>
          <w:lang w:bidi="fa-IR"/>
        </w:rPr>
        <w:t>.</w:t>
      </w:r>
    </w:p>
    <w:p>
      <w:pPr>
        <w:pStyle w:val="Heading4"/>
        <w:numPr>
          <w:ilvl w:val="3"/>
          <w:numId w:val="1"/>
        </w:numPr>
        <w:rPr/>
      </w:pPr>
      <w:bookmarkStart w:id="212" w:name="__RefHeading___Toc4724653_3650668749"/>
      <w:bookmarkStart w:id="213" w:name="_Toc85"/>
      <w:bookmarkEnd w:id="212"/>
      <w:r>
        <w:rPr/>
        <w:t>7</w:t>
      </w:r>
      <w:r>
        <w:rPr>
          <w:rtl w:val="true"/>
        </w:rPr>
        <w:t xml:space="preserve">. </w:t>
      </w:r>
      <w:r>
        <w:rPr>
          <w:rtl w:val="true"/>
        </w:rPr>
        <w:t>شهيد آيت‌الله سيدحسن مدرس</w:t>
      </w:r>
      <w:bookmarkEnd w:id="213"/>
    </w:p>
    <w:p>
      <w:pPr>
        <w:pStyle w:val="Heading5"/>
        <w:numPr>
          <w:ilvl w:val="4"/>
          <w:numId w:val="1"/>
        </w:numPr>
        <w:rPr/>
      </w:pPr>
      <w:bookmarkStart w:id="214" w:name="__RefHeading___Toc4724655_3650668749"/>
      <w:bookmarkStart w:id="215" w:name="_Toc86"/>
      <w:bookmarkEnd w:id="214"/>
      <w:r>
        <w:rPr>
          <w:rtl w:val="true"/>
        </w:rPr>
        <w:t>اشاره</w:t>
      </w:r>
      <w:bookmarkEnd w:id="21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آيت‌الله سيدحسن مدرس</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16" w:name="__RefHeading___Toc4724657_3650668749"/>
      <w:bookmarkStart w:id="217" w:name="_Toc87"/>
      <w:bookmarkEnd w:id="216"/>
      <w:r>
        <w:rPr>
          <w:rtl w:val="true"/>
        </w:rPr>
        <w:t>الف</w:t>
      </w:r>
      <w:r>
        <w:rPr>
          <w:rtl w:val="true"/>
        </w:rPr>
        <w:t xml:space="preserve">) </w:t>
      </w:r>
      <w:r>
        <w:rPr>
          <w:rtl w:val="true"/>
        </w:rPr>
        <w:t>زندگي‌نامه</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سيدحسن مدرس، در سال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سرابه اردستان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تحصيل خود را در علوم اسلامي در اصفهان، سامرا و نجف، نزد ميرزاي شيرازي و ديگران تا درجه اجتهاد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بازگشت و مشغول تدريس فقه و اصول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سياسي او با عضويت در انجمن ايالتي اصفهان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قهمزمان با تشكيل دوره دوم مجلس شوراي ملي كه پس از استبداد </w:t>
      </w:r>
    </w:p>
    <w:p>
      <w:pPr>
        <w:pStyle w:val="BookText"/>
        <w:rPr/>
      </w:pPr>
      <w:r>
        <w:rPr>
          <w:rFonts w:ascii="IRNazanin" w:hAnsi="IRNazanin" w:eastAsia="IRNazanin"/>
          <w:color w:val="111111"/>
          <w:sz w:val="28"/>
          <w:sz w:val="28"/>
          <w:szCs w:val="28"/>
          <w:rtl w:val="true"/>
          <w:lang w:bidi="fa-IR"/>
        </w:rPr>
        <w:t>صغير برپا شد، آخوند خراساني و شيخ عبدالله مازندراني، آيت‌الله سيدحسن مدرس رابهعنوان يكي از مجتهدان طراز اول، به مجلس شوراي ملي معرفي كردند و مجلس نيز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در دوره سوم هم مردم تهران به نمايندگي برگزيدند، ولي اين مجلس به علت فشار خارجي و آغاز جنگ اول جهاني، يكسال بيشتر دوام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قكه جنگ اول جهاني شروع شد، دولت ايران به طور رسمياعلام بي‌طرفي كرد، ولينيروهاي روسيه، انگليس و عثماني، بدون توجه به اين بي‌طرفي، وارد كشور شدند و به درگيري با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قوثوق‌الدوله قرارداد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انگلستان بست كه براساس آن، اختيار امور مالي و نظامي دولت ايران در دست مستشاران انگليسي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تصميم داشت اين قرارداد را در مجلس به وسيله طرفداران و دست‌نشاندگان خود به تصويب برساند، ولي براثر مخالفت‌هاي آيت‌الله سيدحسن مدرس در مجلس و نيز افكار عمومي، مجلس اين قرارداد را رد كرد و وثوق‌الدوله به ناچار از كار بركنار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كودتايسوم اسفند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كه رضاخان و سيد ضياءالدين طباطباييآن را ترتيب دادند، بسياري از آزادي‌خواهان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يكياز آنان آيت‌الله سيدحسن مدرس بود كه به قزوين تبعيد و در آنجا زنداني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سه ماه در زندان بود و پس از عزل سيد ضيا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آزادي، به نمايندگي مردم تهران در مجلس چهارم انتخاب شد و او را به عنوان نايب رئيس مجلس و رهبري اكثريت مجلس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پنجم مجلس در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افتتاح شد و در اين دوران پراهميت تاريخِ مشروطه كه با تغيير سلسله قاجاريه و روي كار آمدن رضاخان همراه بود، آيت‌الله سيدحسن مدرس رهبري اقليت مجلس را بر عهده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مخالفت‌هاي مكرر مدرس با اقدامات ديكتاتور مآبانه رضا خان </w:t>
      </w:r>
      <w:bookmarkStart w:id="218" w:name="pg2114_11929"/>
    </w:p>
    <w:p>
      <w:pPr>
        <w:pStyle w:val="BookText"/>
        <w:rPr/>
      </w:pPr>
      <w:bookmarkEnd w:id="218"/>
      <w:r>
        <w:rPr>
          <w:rFonts w:ascii="IRNazanin" w:hAnsi="IRNazanin" w:eastAsia="IRNazanin"/>
          <w:color w:val="111111"/>
          <w:sz w:val="28"/>
          <w:sz w:val="28"/>
          <w:szCs w:val="28"/>
          <w:rtl w:val="true"/>
          <w:lang w:bidi="fa-IR"/>
        </w:rPr>
        <w:t>مأموران، آيت‌الله مدرس را دستگير كردند و او را مدت هفت سال در خواف زير نظر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از خواف به كاشمر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رضاخان دستور قتل او را به رئيس شهرباني كاشمر داد، وليويبه اين كار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مأموريت به آقايان جهانسوزي، متوفيان و خلج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برابر با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كشتند و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آيت‌الله سيدحسن مدرس، پس از شهريور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و خروج رضاخان از ايران، به وسيله اهالي محل مشخص شد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219" w:name="__RefHeading___Toc4724659_3650668749"/>
      <w:bookmarkStart w:id="220" w:name="_Toc88"/>
      <w:bookmarkEnd w:id="219"/>
      <w:r>
        <w:rPr>
          <w:rtl w:val="true"/>
        </w:rPr>
        <w:t>ب</w:t>
      </w:r>
      <w:r>
        <w:rPr>
          <w:rtl w:val="true"/>
        </w:rPr>
        <w:t xml:space="preserve">) </w:t>
      </w:r>
      <w:r>
        <w:rPr>
          <w:rtl w:val="true"/>
        </w:rPr>
        <w:t>سيره</w:t>
      </w:r>
      <w:bookmarkEnd w:id="22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يكي از حوزه‌هاي انديشه و عمل اجتماعي شهيد مدرس بحث اقتصاد و امور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بخش مهمي از مصوبات مجلس‌هاي قانون‌گذار، در ارتباط با اقتصاد كشور است، حضور مدرس در مجلس‌هايياد شده، او را به اظهار نظرهاي گوناگون درباره اقتصاد كشور و شيوه‌هاي هدايت اقتصادي 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اقتصاد كشور را مسئله‌اي مهم مي‌پندارد كه مجلس و دولت، بايد بدان همت گمارند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اساساً عقيده‌ام بر اين است كه دو هفته قبل هم خاطرتان مي‌آيد، آقاياني كه در اقتصاديات مذاكره مي‌فرمودند و عقيده من هم اين است كه دولت و مجلس بايد همتش را بر اين بگذارد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شهيد مدرس دادن بيت‌المال عمومي را به كسي كه براي عموم كار نمي‌كند، يكي از موارد هزينه‌هاي بي‌جا و ممنوع مي‌داند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 بر اين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مي‌گويم مال بيت‌المال عمومي مسلمين را نبايد مفت به كسي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من هم همين طور مي‌گويد كه مال عمومي را نبايد به كسي داد كه براي عموم 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آن مقدار مال عمومي را كه به مردم داده‌اند، كمترش براي مصرف عامه و بيشتر آن به مناسبات شخصي بوده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شهيد مدرس براي اصلاح نظام اقتصادي، با رد استقراض خارجي، با اين بيان كه ما نمي‌توانيم پول از خارج بياوريم تا اقتصادمان را درست كنيم، ما نمي‌توانيم پول قرض كنيم و اقتصادمان را اصلاح كنيم، معتقد بود كه مخارج كشور بايد از داخل تأمين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كه پروگرام هيئت دولت را آورده، بنده دو اصل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مخارج مملكت، حتماً بايد از داخل مملكت تهيه شود و يكي اينكه جلوي مخارج زايد گرفته شود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بخش انديشه و عمل مدرس به دوره‌اي باز مي‌گردد كه او وكالت مجلس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سخنراني‌هاي مدرس، در مجلس‌هاي مقننه، به اقتضاي اوضاع و رخدادها در شرايط زماني، نه تنها تصويري جالب توجه و تأمل‌برانگيز از انديشه و عمل مدرس را بازسازي مي‌كند، شرايط زماني و مكاني آن دوره را هم بهتر معرفي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گستره بحث‌هاي مطرح شده در اين مجالس بالاست، براي مطالعه آسان و پرهيز از درازگويي، مهم‌ترين آنها را در ذيل عنوان مجلس و اقتصاد،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به موضوعي كه مدرس در اين باره اشاره كرده است به دوره مجلس و شماره جلسه، بسنده خواهد شد</w:t>
      </w:r>
      <w:r>
        <w:rPr>
          <w:rFonts w:eastAsia="IRNazanin" w:cs="IRNazanin"/>
          <w:color w:val="111111"/>
          <w:sz w:val="28"/>
          <w:szCs w:val="28"/>
          <w:rtl w:val="true"/>
          <w:lang w:bidi="fa-IR"/>
        </w:rPr>
        <w:t xml:space="preserve">. </w:t>
      </w:r>
      <w:bookmarkStart w:id="221" w:name="pg2114_11931"/>
    </w:p>
    <w:p>
      <w:pPr>
        <w:pStyle w:val="BookText"/>
        <w:rPr/>
      </w:pPr>
      <w:bookmarkEnd w:id="221"/>
      <w:r>
        <w:rPr>
          <w:rFonts w:ascii="Amiri" w:hAnsi="Amiri" w:eastAsia="Amiri" w:cs="Amiri"/>
          <w:color w:val="111111"/>
          <w:sz w:val="28"/>
          <w:sz w:val="28"/>
          <w:szCs w:val="28"/>
          <w:rtl w:val="true"/>
          <w:lang w:bidi="ar-SA"/>
        </w:rPr>
        <w:t xml:space="preserve">مدرس و دوره‌هاي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حوزه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جلسه</w:t>
      </w:r>
    </w:p>
    <w:p>
      <w:pPr>
        <w:pStyle w:val="BookText"/>
        <w:rPr/>
      </w:pPr>
      <w:r>
        <w:rPr>
          <w:rFonts w:ascii="IRNazanin" w:hAnsi="IRNazanin" w:eastAsia="IRNazanin"/>
          <w:color w:val="111111"/>
          <w:sz w:val="28"/>
          <w:sz w:val="28"/>
          <w:szCs w:val="28"/>
          <w:rtl w:val="true"/>
          <w:lang w:bidi="fa-IR"/>
        </w:rPr>
        <w:t>دوره مجلس</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نياز كشور به ماليات براي پيشرفت</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Amiri" w:hAnsi="Amiri" w:eastAsia="Amiri" w:cs="Amiri"/>
          <w:color w:val="111111"/>
          <w:sz w:val="28"/>
          <w:sz w:val="28"/>
          <w:szCs w:val="28"/>
          <w:rtl w:val="true"/>
          <w:lang w:bidi="ar-SA"/>
        </w:rPr>
        <w:t>لزوم تأمين مخارج كشور از داخل</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Amiri" w:hAnsi="Amiri" w:eastAsia="Amiri" w:cs="Amiri"/>
          <w:color w:val="111111"/>
          <w:sz w:val="28"/>
          <w:sz w:val="28"/>
          <w:szCs w:val="28"/>
          <w:rtl w:val="true"/>
          <w:lang w:bidi="ar-SA"/>
        </w:rPr>
        <w:t>مخالفت با استقراض براي مخارج جاري كشور</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Amiri" w:hAnsi="Amiri" w:eastAsia="Amiri" w:cs="Amiri"/>
          <w:color w:val="111111"/>
          <w:sz w:val="28"/>
          <w:sz w:val="28"/>
          <w:szCs w:val="28"/>
          <w:rtl w:val="true"/>
          <w:lang w:bidi="ar-SA"/>
        </w:rPr>
        <w:t>ندادن بيت‌المال به كسي كه براي عموم كار نمي‌كند</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Amiri" w:hAnsi="Amiri" w:eastAsia="Amiri" w:cs="Amiri"/>
          <w:color w:val="111111"/>
          <w:sz w:val="28"/>
          <w:sz w:val="28"/>
          <w:szCs w:val="28"/>
          <w:rtl w:val="true"/>
          <w:lang w:bidi="ar-SA"/>
        </w:rPr>
        <w:t>لزوم به كار افتادن سرمايه‌هاي توليدي</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لزوم تشويق به سرمايه‌گذاري</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Amiri" w:hAnsi="Amiri" w:eastAsia="Amiri" w:cs="Amiri"/>
          <w:color w:val="111111"/>
          <w:sz w:val="28"/>
          <w:sz w:val="28"/>
          <w:szCs w:val="28"/>
          <w:rtl w:val="true"/>
          <w:lang w:bidi="ar-SA"/>
        </w:rPr>
        <w:t>وضع معيشتي، ماليات‌ها، تسهيلات براي صادرات و ورود ارز</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اهميت اقتصاد و لزوم همت گذاشتن دولت و مجلس بر اين امور</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ششم</w:t>
      </w:r>
    </w:p>
    <w:p>
      <w:pPr>
        <w:pStyle w:val="BookText"/>
        <w:rPr/>
      </w:pPr>
      <w:r>
        <w:rPr>
          <w:rFonts w:ascii="Amiri" w:hAnsi="Amiri" w:eastAsia="Amiri" w:cs="Amiri"/>
          <w:color w:val="111111"/>
          <w:sz w:val="28"/>
          <w:sz w:val="28"/>
          <w:szCs w:val="28"/>
          <w:rtl w:val="true"/>
          <w:lang w:bidi="ar-SA"/>
        </w:rPr>
        <w:t>اصلاح نيافتن اقتصاد با استقراض</w:t>
      </w:r>
    </w:p>
    <w:p>
      <w:pPr>
        <w:pStyle w:val="Heading5"/>
        <w:numPr>
          <w:ilvl w:val="4"/>
          <w:numId w:val="1"/>
        </w:numPr>
        <w:rPr/>
      </w:pPr>
      <w:bookmarkStart w:id="222" w:name="__RefHeading___Toc4724661_3650668749"/>
      <w:bookmarkStart w:id="223" w:name="_Toc89"/>
      <w:bookmarkEnd w:id="222"/>
      <w:r>
        <w:rPr>
          <w:rtl w:val="true"/>
        </w:rPr>
        <w:t>ج</w:t>
      </w:r>
      <w:r>
        <w:rPr>
          <w:rtl w:val="true"/>
        </w:rPr>
        <w:t xml:space="preserve">) </w:t>
      </w:r>
      <w:r>
        <w:rPr>
          <w:rtl w:val="true"/>
        </w:rPr>
        <w:t>پيام</w:t>
      </w:r>
      <w:bookmarkEnd w:id="2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مدرس از بزرگان عرصه دين و اجتماع بود كه افزون بر مسئوليت‌هاي ديني و حضور پر رنگ در وادي سياست، به صورت گسترده‌اي در حوزه تفكر، صاحب رأي و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استعمارستيز وي همراه با انديشه‌هاي استقلال‌مدارانه‌اش، كشوري تهي از حضور سياسي بيگانه و وابسته را ترسيم مي‌كرد</w:t>
      </w:r>
      <w:r>
        <w:rPr>
          <w:rFonts w:eastAsia="IRNazanin" w:cs="IRNazanin"/>
          <w:color w:val="111111"/>
          <w:sz w:val="28"/>
          <w:szCs w:val="28"/>
          <w:rtl w:val="true"/>
          <w:lang w:bidi="fa-IR"/>
        </w:rPr>
        <w:t xml:space="preserve">. </w:t>
      </w:r>
      <w:bookmarkStart w:id="224" w:name="pg2114_11932"/>
    </w:p>
    <w:p>
      <w:pPr>
        <w:pStyle w:val="Heading4"/>
        <w:numPr>
          <w:ilvl w:val="3"/>
          <w:numId w:val="1"/>
        </w:numPr>
        <w:rPr/>
      </w:pPr>
      <w:bookmarkStart w:id="225" w:name="__RefHeading___Toc4724663_3650668749"/>
      <w:bookmarkStart w:id="226" w:name="_Toc90"/>
      <w:bookmarkEnd w:id="224"/>
      <w:bookmarkEnd w:id="225"/>
      <w:r>
        <w:rPr/>
        <w:t>8</w:t>
      </w:r>
      <w:r>
        <w:rPr>
          <w:rtl w:val="true"/>
        </w:rPr>
        <w:t xml:space="preserve">. </w:t>
      </w:r>
      <w:r>
        <w:rPr>
          <w:rtl w:val="true"/>
        </w:rPr>
        <w:t>بيانيه علماي اصفهان</w:t>
      </w:r>
      <w:bookmarkEnd w:id="226"/>
    </w:p>
    <w:p>
      <w:pPr>
        <w:pStyle w:val="Heading5"/>
        <w:numPr>
          <w:ilvl w:val="4"/>
          <w:numId w:val="1"/>
        </w:numPr>
        <w:rPr/>
      </w:pPr>
      <w:bookmarkStart w:id="227" w:name="__RefHeading___Toc4724665_3650668749"/>
      <w:bookmarkStart w:id="228" w:name="_Toc91"/>
      <w:bookmarkEnd w:id="227"/>
      <w:r>
        <w:rPr>
          <w:rtl w:val="true"/>
        </w:rPr>
        <w:t>اشاره</w:t>
      </w:r>
      <w:bookmarkEnd w:id="2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بيانيه علماي اصفهان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سيزده تن از علماي طراز اول اصفهان، به ترتيبثقة‌الاسلام آقاي حاجي آقا نورالله، حسين بن جعفر فشاركي؛ حجت‌الاسلام آقا نجفي؛ شيخ مرتضي اژه؛ آقا ميرزا محمدتقي مدرس؛ حاجي سيدمحمدباقر بروجردي؛ آقاميرزاعلي محمد؛ حاجي ميرزا محمدمهدي جويباره؛ سيد ابوالقاسم دهكردي؛ حاجي سيد ابوالقاسم زنجاني؛ آقا محمدجواد قزويني؛ سيد محمدرضا شهير به، آقا ميرزاي مسجد شاهي و حاجي آقا حسن بيدآبادي، بر مصرف كالاي ايراني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بيانيه، بر استفاده از پارچه ايراني اصرار و حتي در زمينه كفن اعلام مي‌كنند كه ما بر ميتي كه كفن وي از پارچه ايراني نباشد، نماز نمي‌خوانيم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كامل بيانيه به شرح 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تسبيح و تحميد، اين خدّام شريعت مطهره، با همراهي جناب ركن الملك، متعهد و ملتزم شرعي شده‌ايم، كه مهما امكن بعد ذلك تخلف ننماييم، فعلاً پنج فقره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قبالجات و احكام شرعيه، از شنبه به بعد بايد روي كاغذ ايراني بدون آهار نوشته شود، اگر بر كاغذهاي ديگر نويسند، مهر ننموده و اعتراف نمي‌نويسيم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و حكمي هم كه روي كاغذ ديگر نوشته و بياورند و تاريخ آن بعد از اين قرارداد باشد، امضا نمي‌نماييم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كاغذ غير ايراني و كسي را مانع نمي‌شويم؛ ماها با اين روش متعهديم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اموات، اگر غير از كرباس و پارچه اردستانييا پارچه ديگر ايراني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شده‌ايم، بر آن ميت ماها نماز نخوانيم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را براي اقامه صلوة بر آن ميت بخواهند، ماها را معاف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ملبوس مردانه جديد كه از اين تاريخ به بعد دوخته و پوشيده مي‌شود، قرارداديم مهما امكن هرچه بدلي آن در ايران يافت مي‌شود، لباس خودمان را از آن منسوج نماييم و منسوج غير ايراني را نپوشيم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نمي‌كنيم و حرام نمي‌دانيم لباس‌هاي غير ايراني را، اما ماها ملتزم شده‌ايم حتي‌المقدور بعد از اين تاريخ، ملبوس خود را از نسج ايراني بنماييم، تابعين ماها نيز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توقع احترام از ماها نداشته باشد، آنچه از سابق پوشيده داريم و دوخته، ممنوع نيست استعمال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ميهماني‌ها بعد ذلك، ولو اعياني باشد، چه عامه چه خاصه، بايد مختصر باشد؛ يك پلو و يك چلو و يك خورش و يك افشره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زائد بر اين كسي تكلف دهد، ما را به محضر خود وعده نگيرد، خودمان نيز به همين روش ميهماني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كمتر و مختصرتر از اين تكلف كردند، موجب مزيد امتنان ماها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وافوري و اهل وافور را احترام نمي‌كنيم و به منزل او نمي‌رويم، زيرا كه آيات باهره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الْمُبَذِّرِينَ كَانُوا إِخْوَانَ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تُسْرِفُواْ إِنَّهُ لاَ يحِبُّ الْمُسْرِفِينَ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بِأَيدِيكُمْ إِلَي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مالي و جاني و عمري و نسلي و ديني و عِرضي و شغلي آن، محسوس و مُسري است و خانواده‌ها و ممالك را به باد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 كه را فهميديم وافوري است، به نظر توهين و خفت مي‌نگريم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امضاي آقايان كرام و علماي فخام كثرالله امثالهم</w:t>
      </w:r>
      <w:r>
        <w:rPr>
          <w:rFonts w:eastAsia="Amiri" w:cs="Amiri" w:ascii="Amiri" w:hAnsi="Amiri"/>
          <w:color w:val="111111"/>
          <w:sz w:val="28"/>
          <w:szCs w:val="28"/>
          <w:rtl w:val="true"/>
          <w:lang w:bidi="ar-SA"/>
        </w:rPr>
        <w:t>.</w:t>
      </w:r>
      <w:r>
        <w:rPr>
          <w:rStyle w:val="FootnoteAnchor"/>
          <w:rtl w:val="true"/>
        </w:rPr>
        <w:footnoteReference w:id="66"/>
      </w:r>
      <w:bookmarkStart w:id="229" w:name="pg2114_11934"/>
    </w:p>
    <w:p>
      <w:pPr>
        <w:pStyle w:val="Heading5"/>
        <w:numPr>
          <w:ilvl w:val="4"/>
          <w:numId w:val="1"/>
        </w:numPr>
        <w:rPr/>
      </w:pPr>
      <w:bookmarkStart w:id="230" w:name="__RefHeading___Toc4724667_3650668749"/>
      <w:bookmarkStart w:id="231" w:name="_Toc92"/>
      <w:bookmarkEnd w:id="229"/>
      <w:bookmarkEnd w:id="230"/>
      <w:r>
        <w:rPr>
          <w:rtl w:val="true"/>
        </w:rPr>
        <w:t>پيام علماي اصفهان</w:t>
      </w:r>
      <w:bookmarkEnd w:id="231"/>
    </w:p>
    <w:p>
      <w:pPr>
        <w:pStyle w:val="BookText"/>
        <w:rPr/>
      </w:pPr>
      <w:r>
        <w:rPr>
          <w:rFonts w:ascii="IRNazanin" w:hAnsi="IRNazanin" w:eastAsia="IRNazanin"/>
          <w:color w:val="111111"/>
          <w:sz w:val="28"/>
          <w:sz w:val="28"/>
          <w:szCs w:val="28"/>
          <w:rtl w:val="true"/>
          <w:lang w:bidi="fa-IR"/>
        </w:rPr>
        <w:t>پيام علماي اصفهان</w:t>
      </w:r>
    </w:p>
    <w:p>
      <w:pPr>
        <w:pStyle w:val="BookText"/>
        <w:rPr/>
      </w:pPr>
      <w:r>
        <w:rPr>
          <w:rFonts w:ascii="IRNazanin" w:hAnsi="IRNazanin" w:eastAsia="IRNazanin"/>
          <w:color w:val="111111"/>
          <w:sz w:val="28"/>
          <w:sz w:val="28"/>
          <w:szCs w:val="28"/>
          <w:rtl w:val="true"/>
          <w:lang w:bidi="fa-IR"/>
        </w:rPr>
        <w:t>مجموعه اي از علماي اصفهان، گرچه استفاده از صنايع خارجي را بدون اشكال دانسته‌اند، اما اعلام كردند آنها فقط اجناس ساخت داخل ساخته داخلي را مي‌پذيرند</w:t>
      </w:r>
      <w:r>
        <w:rPr>
          <w:rFonts w:eastAsia="IRNazanin" w:cs="IRNazanin"/>
          <w:color w:val="111111"/>
          <w:sz w:val="28"/>
          <w:szCs w:val="28"/>
          <w:rtl w:val="true"/>
          <w:lang w:bidi="fa-IR"/>
        </w:rPr>
        <w:t>.</w:t>
      </w:r>
    </w:p>
    <w:p>
      <w:pPr>
        <w:pStyle w:val="Heading4"/>
        <w:numPr>
          <w:ilvl w:val="3"/>
          <w:numId w:val="1"/>
        </w:numPr>
        <w:rPr/>
      </w:pPr>
      <w:bookmarkStart w:id="232" w:name="__RefHeading___Toc4724669_3650668749"/>
      <w:bookmarkStart w:id="233" w:name="_Toc93"/>
      <w:bookmarkEnd w:id="232"/>
      <w:r>
        <w:rPr/>
        <w:t>9</w:t>
      </w:r>
      <w:r>
        <w:rPr>
          <w:rtl w:val="true"/>
        </w:rPr>
        <w:t xml:space="preserve">. </w:t>
      </w:r>
      <w:r>
        <w:rPr>
          <w:rtl w:val="true"/>
        </w:rPr>
        <w:t>آخوند ملا محمدكاظم خراساني</w:t>
      </w:r>
      <w:bookmarkEnd w:id="233"/>
    </w:p>
    <w:p>
      <w:pPr>
        <w:pStyle w:val="Heading5"/>
        <w:numPr>
          <w:ilvl w:val="4"/>
          <w:numId w:val="1"/>
        </w:numPr>
        <w:rPr/>
      </w:pPr>
      <w:bookmarkStart w:id="234" w:name="__RefHeading___Toc4724671_3650668749"/>
      <w:bookmarkStart w:id="235" w:name="_Toc94"/>
      <w:bookmarkEnd w:id="234"/>
      <w:r>
        <w:rPr>
          <w:rtl w:val="true"/>
        </w:rPr>
        <w:t>اشاره</w:t>
      </w:r>
      <w:bookmarkEnd w:id="2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 ملا محمدكاظم خراساني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36" w:name="__RefHeading___Toc4724673_3650668749"/>
      <w:bookmarkStart w:id="237" w:name="_Toc95"/>
      <w:bookmarkEnd w:id="236"/>
      <w:r>
        <w:rPr>
          <w:rtl w:val="true"/>
        </w:rPr>
        <w:t>الف</w:t>
      </w:r>
      <w:r>
        <w:rPr>
          <w:rtl w:val="true"/>
        </w:rPr>
        <w:t xml:space="preserve">) </w:t>
      </w:r>
      <w:r>
        <w:rPr>
          <w:rtl w:val="true"/>
        </w:rPr>
        <w:t>زندگي‌نامه</w:t>
      </w:r>
      <w:bookmarkEnd w:id="2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آخوند ملا محمدكاظم خراساني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مشهد در خانواده‌اي معمولي متولد شد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تهران مهاجرت كرد و در آنجا مدت كوتاهي به تحصيل فلسفه اشتغال داشت و سپس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درس شيخ انصاري را درك كرده، وليبيشتر تحصيلاتش نزد ميرزاي شيرازي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ميرزاي شيرازي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قسامرا را محل اقامت خود قرار داد، ولي آخوند خراساني از نجف دور نشد و خودش حوزه درس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مدرسان بسيار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از محضرش استفاده مي‌كرده و نزديك به دويست نفر آنها مجتهد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فقهاي عصر اخير همچون مرحوم آقا سيد ابوالحسن اصفهاني، مرحوم حاج شيخ محمدحسين اصفهاني، مرحوم حاج آقا حسين بروجردي، مرحوم حاج آقا حسين قمي و مرحوم آقا ضياءالدين عراقي، از شاگردان او بوده‌اند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شهرت آخوند خراساني در علم اصول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كفاية الاصول او منبع درسي مهمي است كه حواشي زيادينيز بر آن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آراي اصولي آخوند خراسانيكه در حوزه‌هاي علميه نقل مي‌شود، علاقه‌مندان </w:t>
      </w:r>
      <w:bookmarkStart w:id="238" w:name="pg2114_11935"/>
    </w:p>
    <w:p>
      <w:pPr>
        <w:pStyle w:val="BookText"/>
        <w:rPr/>
      </w:pPr>
      <w:bookmarkEnd w:id="238"/>
      <w:r>
        <w:rPr>
          <w:rFonts w:ascii="IRNazanin" w:hAnsi="IRNazanin" w:eastAsia="IRNazanin"/>
          <w:color w:val="111111"/>
          <w:sz w:val="28"/>
          <w:sz w:val="28"/>
          <w:szCs w:val="28"/>
          <w:rtl w:val="true"/>
          <w:lang w:bidi="fa-IR"/>
        </w:rPr>
        <w:t>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همان كسي است كه به ضرورت مشروطيت فتوا داد و مشروطيت ايران، رهين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239" w:name="__RefHeading___Toc4724675_3650668749"/>
      <w:bookmarkStart w:id="240" w:name="_Toc96"/>
      <w:bookmarkEnd w:id="239"/>
      <w:r>
        <w:rPr>
          <w:rtl w:val="true"/>
        </w:rPr>
        <w:t>ب</w:t>
      </w:r>
      <w:r>
        <w:rPr>
          <w:rtl w:val="true"/>
        </w:rPr>
        <w:t xml:space="preserve">) </w:t>
      </w:r>
      <w:r>
        <w:rPr>
          <w:rtl w:val="true"/>
        </w:rPr>
        <w:t>سيره</w:t>
      </w:r>
      <w:bookmarkEnd w:id="24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اين عالم بزرگ، جايگاه علميوالايي در جهان اسلام داشت، به‌گونه‌اي كه دانشمندان معتقدند از صدر اسلام تا عصر وي، مدرسي مانند او كمتر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پربار و گرانقدر علمي وي به نام كفاية‌الاصول، او را با عنوان صاحب كفايه مشهور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بلندپايه درجريان پيشرفت مشروطيت، سهم بزرگي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حاجي‌ميرزاحسين، ميرزاخليل و آقاي شيخ‌عبدالله مازندراني، به طرفداري از مشروطيت قيام كردند و پيشوايي نهضت ملي را عهده‌دار شدند و با احكام متين و استوار، مردم ايران را به طرفداري ازآن مكلف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همزمان با اعلام موضع‌گيري‌هاي سياسي و مبارزه‌هاي ضداستعماري، به مسائل علمي، فرهنگي و اقتصادي نيز توجه خاصي داشت و به اشاعه فرهنگ اسلامي اهتمام خاصي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برخي خواسته‌هاي آخوند خراساني در ذيل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ايادي خارجي از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رواج صنايع و دانش‌هاي نوين؛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فقرزدايي و ترقي حال عمومي؛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تأمين عدالت اجتماعي بر پايه قوانين شرعي اسلامي با نظارت فقيهان هيئت ناظر بر اسلاميت آنها؛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ارتش مدرن و مسلح به سلاح‌هاي روز براي پاسداري از كيان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آخوند خراساني در پيامي</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ماده‌اي در قالب نامه‌اي پرمحتوا، به منظور هدايت دلسوزانه محمدعلي شاه و پيش‌گيري او از همكاري با روس‌ها و تشويقش به پذيرش خواست‌هاي قانوني مردم مسلمان ايران و نظام مشروطيت، در واقع سند جالب و زيبايي در تاريخ كشور در دوره استبداد صغير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دقيق نگارش رساله‌اندرزنامهبه وسيله آخوند خراساني،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برخي آن را خطاب به احمد شاه نوجوان،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مي‌دانند و برخي نيز معتقدند اين نامه در موج دوم مشروطه‌خواهي و در آغاز سلطنت محمدعلي شاه قاجار و خطاب به وي، يعني در اواخر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يا اوايل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مسلّم است كه اين رساله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جلد دوم مجله العرفان در نجف اشرف به زبان عربي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پيروزي انقلاب اسلامي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عبدالحسين مجيد كفايي كه خود يكي از بستگان آخوند خراساني است، در كتابي به نام مرگي در نور، متن عربي و ترجمه فارسي آن را چاپ كرد كه ترجمه آن را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سزاوار است كه از بذل جان و مال، در حفظ شريعت مطهره و مباني مقدسه اسلام، دريغ ننموده و يك معلم امور دين امين براي خود انتخاب نماييد كه از او جهت مقام سلطنت، علوم شرعيه را فرا بگيريد و بر ادامه و مواظبت عبادات عمليه و</w:t>
      </w:r>
    </w:p>
    <w:p>
      <w:pPr>
        <w:pStyle w:val="BookText"/>
        <w:rPr/>
      </w:pPr>
      <w:r>
        <w:rPr>
          <w:rFonts w:ascii="Amiri" w:hAnsi="Amiri" w:eastAsia="Amiri" w:cs="Amiri"/>
          <w:color w:val="111111"/>
          <w:sz w:val="28"/>
          <w:sz w:val="28"/>
          <w:szCs w:val="28"/>
          <w:rtl w:val="true"/>
          <w:lang w:bidi="ar-SA"/>
        </w:rPr>
        <w:t>اداي فرايض الهيه كوشا باشيد كه انجام اين امور، باعث دوام سلطنت و بقاي عظمت شما بر ملت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از مردمان فاسدالعقيده، كه بنده اين دنيا مي‌باشند، پرهيز كنيد؛ زيرا همان طوري كه آهن‌ربا آهن را جذب مي‌كند، معاشرت و مجالست با اين گونه افراد هم، موجب جذب اخلاق و عادات رذيله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نهايت جهد و همت خود را براي بالا بردن شأن و عظمت مملكت مبذول داريد و در تربيت صحيح افراد ملت و ترغيب رعيت به فراگيري و ايجاد حِرف و صنايع همت گماريد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منسوجات و كالاهاي وطني را ترويج كنيد؛ زيرا هر آينه شخص شما از مصنوعات و فرآورده‌هاي مملكتي استفاده بريد، اين امر باعث مي‌گردد كه رجال مملكت و قاطبه افراد ملت از شما متابعت نمايند و چنين عملي موجب مي‌شود كه مملكت از بند احتياج به منسوجات و مصنوعات خارجي آزاد گردد، چناني كه ميكادو، پادشاه ژاپن، به اين طريق عمل نمود، زيرا مي‌دانست كه كليد و راه تعالي و ترقي مملكت، بسته به عدم احتياج افراد ملت است از آنچه از خارج وارد مي‌شود و بر اثر انجام اين امر، مملكت ژاپن به مراتب عاليه نائل گرديد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و طريق پسنديده محكم را در ابتداي سلطنت و عنفوان جواني خود به كار ببريد، موجبات ترقي مملكت و از بين رفتن فقر و فاقه و بي‌نيازي رعيت را فراهم خواهيد ساخت و اين امر نه تنها موجب شكرگزاري آحاد ملت </w:t>
      </w:r>
    </w:p>
    <w:p>
      <w:pPr>
        <w:pStyle w:val="BookText"/>
        <w:rPr/>
      </w:pPr>
      <w:r>
        <w:rPr>
          <w:rFonts w:ascii="IRNazanin" w:hAnsi="IRNazanin" w:eastAsia="IRNazanin"/>
          <w:color w:val="111111"/>
          <w:sz w:val="28"/>
          <w:sz w:val="28"/>
          <w:szCs w:val="28"/>
          <w:rtl w:val="true"/>
          <w:lang w:bidi="fa-IR"/>
        </w:rPr>
        <w:t>خواهد گرديد، بلكه باعث پيشرفت مملكت و استقلال واقعي آن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گماريد در نشر و بسط علوم و صنايع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ترقي و تعالي ساير ملل گرديده و آنان را به اوج عظمت رسانيده، همان فرا گرفتن علوم و صنايع تازه بوده و اين از بديهيات مسلّم است كه ايرانيان از حيث استعداد و قابليت، برتر از ساير ملل بوده و هميشه در طول تاريخ، از اين لحاظ پيشوا و مقتداي آنان بوده‌اند، و اين عقب‌ماندگي كه اكنون مشاهده مي‌شود و مملكت را تا بدين حد فقير و مبتلا ساخته، ناشي از عدم توجه و التفات اسلاف و گذشتگان به اين امور بوده و ميل بي‌جاي آنها به مصنوعات خارجي، باعث سرايت اين مرض به ساير افراد مملكت گرديده و هستي و تجديد حيات و نوسازي ايران، بستگي به اين نكته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بپرهيزيد و بسيار بپرهيزيد از اينكه بيگانگان در كار مملكت دخالت كنند و مراقبت كنيد و بسيار مراقبت كنيد تا فتنه‌سازي‌هاي آنان را از ميان برداريد؛ زيرا سرمنشأ كليه بلاها و فساد، از آن ناشي مي‌شود و هيچ‌گونه اعتمادي هم آنان را نشايد، مگر در جلب دوستي پادشاهان و بزرگان آنها و محافظت تمام نسبت به مودتشان و اين قروضي كه دامنگير دولت و برگردن آنها بار گشته، نيست مگر به علت مداخله بي‌جاي بيگانگان در امور مملكت و لذا بر رجال ميهن دوست ايران كه مملكت خود را دوست دارند، لازم است كه مرداني لايق را براي اداره سلطنت انتخاب نمايند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كنيد براي بسط عدالت و مساوات واقعي، به صورتي كه شخص شاه، با ضعيف‌ترين افراد ملت، از لحاظ حقوق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شرعي اسلامي بر جميع افراد، بدون استثنا حاكم باشد و هرگاه شخص شاه در اين راه ثابت قدم باشد و در راه اجراي اين تكليف بكوشد، مسلماً معاندين، سرشكسته خواهند شد و اساس عدالت، مستحكم خواهد گرديد، نه اينكه فقط اين امر جنبه حرف و وهم به خود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نسبت به عموم رعيت محبت كرد و براي جلب قلوبشان، به آنان مهرباني نمود و براي برطرف ساختن گرفتاري‌هايشان و دلشاد كردنشان كوشيد تا مهر تو در دل‌هايشان 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به تاريخ مشاهير پادشاهان جهان مراجعه و آن را مورد مطالعه قرار دهيد تا ملاحظه نماييد كه آنان چگونه براي نشر علوم و معارف ديني و مدني همت گماردند تا اينكه روي اين زمينه، پايه استقلال مملكت خود را مستحكم داشتند و تاريخ را به بزرگواري اعمال و افعال خود روشن و مزين ساختند تا آنجا كه به آنها ضرب‌المثل زده شد و مجسمه‌هايشان برپا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تاريخ بر خاطر ملوكانه مكشوف مي‌گردد كه پادشاهان ايران چه قبل از اسلام و چه بعد از آن، هر يك از آنها عمر خود را در خوشگذراني و پيروي از شهوات و لهو و لعب گذراندند و رجال مملكت هم از آنان پيروي نمودند و نتيجه آن شد كه مملكت ناتوان گرديد و ملت خوار و زبون شد و ثروت </w:t>
      </w:r>
    </w:p>
    <w:p>
      <w:pPr>
        <w:pStyle w:val="BookText"/>
        <w:rPr/>
      </w:pPr>
      <w:r>
        <w:rPr>
          <w:rFonts w:ascii="IRNazanin" w:hAnsi="IRNazanin" w:eastAsia="IRNazanin"/>
          <w:color w:val="111111"/>
          <w:sz w:val="28"/>
          <w:sz w:val="28"/>
          <w:szCs w:val="28"/>
          <w:rtl w:val="true"/>
          <w:lang w:bidi="fa-IR"/>
        </w:rPr>
        <w:t>ملي، نفله و حال ملك، پريشان گرديد و هر آينه يكي از آنان از شهوت‌راني چشم مي‌پوشيد و همّ خود را صرف ترقي و تعالي ملك و تربيت ملت و نشر علوم و صنايع مي‌نمود و لشكري آراسته براي مملكت مهيا مي‌كرد و در اندك زماني باعث پيشرفت و عظمت ملك و ملّت خود مي‌گرديد و بر ساير پادشاهان پيشي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ان‌شاءالله تعالي كه ذات ملوكانه از طريق اول دوري جويند كه راهي فاسد و مردود است و بي‌گمان راه دوم را انتخاب كنند و آن را نصيب‌العين خود قرار دهند تا نتايج نيك آن را ان‌شاءالله به زودي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داريم كه حفظ مقام شامخ علم و بزرگداشت علماي عاملين و فقهاي مصلحين را هميشه وجهه و منظور نظر دهند كه هر آينه خداي ناكرده كوتاهي در اين امر مهم گردد، ملك و ملت را در معرض هلاكت و نيستي قرار خواهند داد و در اين صورت، براي هميشه انگشت ندامت و پشيماني را به دندان خواهيم گرفت و پشيماني را هم ديگر سودي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مواضع و مفاد اين 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ماده‌اي و ساير نامه‌ها و تلگراف‌ها و عملكرد آخوند خراساني، مي‌توان علايق و ايده‌هاي او را در زمينه‌هايي چون اسلام‌گرايي و قانون‌مداري، بيگانه‌گريزي و استعمارستيزي، مخالفت با وام‌هاي خارجييا وام‌هاي استعماري، رفاه عمومي، خودكفايي و عدالت اجتماعي، نگرش تاريخي و آينده‌نگري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اينكه آخوند، خواهان خوش‌بختي و رفاه مردم مسلمان ايران بود و رفاه و آسايش طبقه </w:t>
      </w:r>
    </w:p>
    <w:p>
      <w:pPr>
        <w:pStyle w:val="BookText"/>
        <w:rPr/>
      </w:pPr>
      <w:r>
        <w:rPr>
          <w:rFonts w:ascii="IRNazanin" w:hAnsi="IRNazanin" w:eastAsia="IRNazanin"/>
          <w:color w:val="111111"/>
          <w:sz w:val="28"/>
          <w:sz w:val="28"/>
          <w:szCs w:val="28"/>
          <w:rtl w:val="true"/>
          <w:lang w:bidi="fa-IR"/>
        </w:rPr>
        <w:t>متوسط جامعه را سبب پيشرفت نفوذ علما و در نتيجه حفظ اهميت آداب و احكام مذهبي مي‌دانست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سيره فردي اين عالم والامقام مي‌نويسند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زهد و ورع، اول شجره بريه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لباسش كرباس بود و زمستان، 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پارچه ضخيم كه در خراسان از پشم شتر يا كرك بز با دست بافند و از آن جامه زمستاني دوزند؛ فرهنگ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مي‌پوشيد و به يك جامه برك، سه چهار سال به سر مي‌برد و اگر زائد بر قدر كفاف به رسم تعارف مي‌آوردند، به غير مي‌داد و چون در غايت نظافت مي‌زيست، خيال مي‌شد كه البسه فاخر پوشيده و اگر گوشت طبخ مي‌شد، نيم حقه گوشت گرفته مي‌شد و آبش را زياد مي‌نمودند كه زائد بر بيست نفر از آن آب گوشت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دخانيات هيچ مصرف نمي‌كرد و چاي از يك استكان كمرنگ بيش نمي‌خورد و دندان‌هايش با آنكه هفتاد و چند سال داشت بود، هرگز عيب نكرده بود و چون دُرّ، تلألو داشت و بسيار كم غذا مي‌خورد و با ادني طلبه، هم كاسه مي‌شد و مزيتي براي خود قرار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روزگاري او، سه فرزند و سه عروسش، در خانه‌اي بسيار كوچك و هر كدام در اتاقي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فرزند ارشدش، مهدي، نزد پدر آمد و از تنگي جا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سخنانش گوش فرا داد و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اگر قرار باشد منزل‌هاي اين شهر را ميان مستحقانش قسمت كنند، به ما بيش از اين نمي‌رسد</w:t>
      </w:r>
      <w:r>
        <w:rPr>
          <w:rFonts w:eastAsia="IRNazanin" w:cs="IRNazanin"/>
          <w:color w:val="111111"/>
          <w:sz w:val="28"/>
          <w:szCs w:val="28"/>
          <w:rtl w:val="true"/>
          <w:lang w:bidi="fa-IR"/>
        </w:rPr>
        <w:t xml:space="preserve">. </w:t>
      </w:r>
      <w:r>
        <w:rPr>
          <w:rStyle w:val="FootnoteAnchor"/>
          <w:rtl w:val="true"/>
        </w:rPr>
        <w:footnoteReference w:id="68"/>
      </w:r>
      <w:bookmarkStart w:id="241" w:name="pg2114_11942"/>
    </w:p>
    <w:p>
      <w:pPr>
        <w:pStyle w:val="Heading5"/>
        <w:numPr>
          <w:ilvl w:val="4"/>
          <w:numId w:val="1"/>
        </w:numPr>
        <w:rPr/>
      </w:pPr>
      <w:bookmarkStart w:id="242" w:name="__RefHeading___Toc4724677_3650668749"/>
      <w:bookmarkStart w:id="243" w:name="_Toc97"/>
      <w:bookmarkEnd w:id="241"/>
      <w:bookmarkEnd w:id="242"/>
      <w:r>
        <w:rPr>
          <w:rtl w:val="true"/>
        </w:rPr>
        <w:t>ج</w:t>
      </w:r>
      <w:r>
        <w:rPr>
          <w:rtl w:val="true"/>
        </w:rPr>
        <w:t xml:space="preserve">) </w:t>
      </w:r>
      <w:r>
        <w:rPr>
          <w:rtl w:val="true"/>
        </w:rPr>
        <w:t>پيام</w:t>
      </w:r>
      <w:bookmarkEnd w:id="2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اعلاميه‌هاي آخوند خراساني و سيره عملي وي، نشان‌دهنده همراهي گفتار و كردار عالمان شيعي در حاكميت استقلال مملكت اسلامي و قطع دست بيگانگان است</w:t>
      </w:r>
      <w:r>
        <w:rPr>
          <w:rFonts w:eastAsia="IRNazanin" w:cs="IRNazanin"/>
          <w:color w:val="111111"/>
          <w:sz w:val="28"/>
          <w:szCs w:val="28"/>
          <w:rtl w:val="true"/>
          <w:lang w:bidi="fa-IR"/>
        </w:rPr>
        <w:t>.</w:t>
      </w:r>
    </w:p>
    <w:p>
      <w:pPr>
        <w:pStyle w:val="Heading4"/>
        <w:numPr>
          <w:ilvl w:val="3"/>
          <w:numId w:val="1"/>
        </w:numPr>
        <w:rPr/>
      </w:pPr>
      <w:bookmarkStart w:id="244" w:name="__RefHeading___Toc4724679_3650668749"/>
      <w:bookmarkStart w:id="245" w:name="_Toc98"/>
      <w:bookmarkEnd w:id="244"/>
      <w:r>
        <w:rPr/>
        <w:t>10</w:t>
      </w:r>
      <w:r>
        <w:rPr>
          <w:rtl w:val="true"/>
        </w:rPr>
        <w:t xml:space="preserve">. </w:t>
      </w:r>
      <w:r>
        <w:rPr>
          <w:rtl w:val="true"/>
        </w:rPr>
        <w:t>آيت‌الله حاج آقا نورالله اصفهاني</w:t>
      </w:r>
      <w:bookmarkEnd w:id="245"/>
    </w:p>
    <w:p>
      <w:pPr>
        <w:pStyle w:val="Heading5"/>
        <w:numPr>
          <w:ilvl w:val="4"/>
          <w:numId w:val="1"/>
        </w:numPr>
        <w:rPr/>
      </w:pPr>
      <w:bookmarkStart w:id="246" w:name="__RefHeading___Toc4724681_3650668749"/>
      <w:bookmarkStart w:id="247" w:name="_Toc99"/>
      <w:bookmarkEnd w:id="246"/>
      <w:r>
        <w:rPr>
          <w:rtl w:val="true"/>
        </w:rPr>
        <w:t>اشاره</w:t>
      </w:r>
      <w:bookmarkEnd w:id="24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آقا نورالله اصفهاني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48" w:name="__RefHeading___Toc4724683_3650668749"/>
      <w:bookmarkStart w:id="249" w:name="_Toc100"/>
      <w:bookmarkEnd w:id="248"/>
      <w:r>
        <w:rPr>
          <w:rtl w:val="true"/>
        </w:rPr>
        <w:t>الف</w:t>
      </w:r>
      <w:r>
        <w:rPr>
          <w:rtl w:val="true"/>
        </w:rPr>
        <w:t xml:space="preserve">) </w:t>
      </w:r>
      <w:r>
        <w:rPr>
          <w:rtl w:val="true"/>
        </w:rPr>
        <w:t>زندگي‌نامه</w:t>
      </w:r>
      <w:bookmarkEnd w:id="2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حاج آقا نورالله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شيخ محمدباقر نجفي و نوه دختري سيد صدرالدين عاملي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پس از آموختن مقدمات علوم ديني، راهي عتبات عاليات شد و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تحصيل در آنجا ادامه داد و از محضر بزرگاني چون آيت‌الله ميرزا حبيب‌الله رشتي و آيت‌الله ميرزا حسن شيرازي استفاده كرد و پس از رسيدن به درجه اجتهاد،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برادرش آقا نجفي به تار و مار كردن بابي‌ها پرداخت كه موجب تبعيد آن دو به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 در قيام تنباكو فعالانه شركت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حزب دموكرات در اصفهان درصدد ترور حاج آقا برآمد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خود را در معرض خطر مي‌ديد، به عتبات عاليات رفت و مراجع مشروطه‌خواه را از رويدادهايايران باخبر كرد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جنگ اول جهاني، حاج آقا نورالله به اصفهان بازگشت و در پي مهاجرت بيشتر وكلاي مجلس و سرشناسان آزادي‌خواه تهران به اصفهان، به كمك آنان شتافت و با همدستي آنان و اداره ژاندارمري، به قواي متفقين اعلام جنگ داد و </w:t>
      </w:r>
      <w:bookmarkStart w:id="250" w:name="pg2114_11943"/>
    </w:p>
    <w:p>
      <w:pPr>
        <w:pStyle w:val="BookText"/>
        <w:rPr/>
      </w:pPr>
      <w:bookmarkEnd w:id="250"/>
      <w:r>
        <w:rPr>
          <w:rFonts w:ascii="IRNazanin" w:hAnsi="IRNazanin" w:eastAsia="IRNazanin"/>
          <w:color w:val="111111"/>
          <w:sz w:val="28"/>
          <w:sz w:val="28"/>
          <w:szCs w:val="28"/>
          <w:rtl w:val="true"/>
          <w:lang w:bidi="fa-IR"/>
        </w:rPr>
        <w:t>مراكز و مؤسسه‌هاي حساس انگليسي‌ها را در اصفهان تصرف كرد، اما با هجوم قواي روس به اصفهان، به عراق پناه برد تا اينكه پس از پايان جنگ، دوباره به اصفهان بازگشت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وي سرانجام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 الله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كودتاي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رضاخان درصدد برآمد تا با اعلام جمهوري، خود را اولين رئيس جمهوري ايران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تهران با استفاده از نفوذ و قاطعيت خويش، در برابر اين حركت ايستاد و در نامه‌اي، از علماي اصفهان، كمك و همراهي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اصفهان و در رأس آنها حاج آقا نورالله، ضمن نامه‌اي، براي همراهي با مدرس اعلام آمادگي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پايمردي و مخالفت مدرس و ديگران موجب شد تا جمهوري‌خواهان قلابي عقب‌نشيني كنند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251" w:name="__RefHeading___Toc4724685_3650668749"/>
      <w:bookmarkStart w:id="252" w:name="_Toc101"/>
      <w:bookmarkEnd w:id="251"/>
      <w:r>
        <w:rPr>
          <w:rtl w:val="true"/>
        </w:rPr>
        <w:t>ب</w:t>
      </w:r>
      <w:r>
        <w:rPr>
          <w:rtl w:val="true"/>
        </w:rPr>
        <w:t xml:space="preserve">) </w:t>
      </w:r>
      <w:r>
        <w:rPr>
          <w:rtl w:val="true"/>
        </w:rPr>
        <w:t>سيره</w:t>
      </w:r>
      <w:bookmarkEnd w:id="25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نورالله پس از دركو شناخت آسيب‌هاي اجتماعي موجود، به جز فعاليت در حوزه‌هايوعظ و خطابه و سخنراني و نوشتن مقاله، به فكر ايجاد نهادها و ساختارهاييبه منظور آغاز اصلاحات اقتصادي نيز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او در زمينه ايجاد و توسعه صنعت و تجارت نساجي، به خوبي نشان مي‌دهد كه از زمينه‌هاي تاريخي و بومي صنعت در ايران و اصفهان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استعمارگران خارجي واستبدادگران داخلي ومقابله با هجوم گسترده فرهنگي، اقتصادي، سياسي واجتماعي غرب، از ديدگاه ايشان امري واجب بود و همزمان با تحريم اقتصادي كالاهاي خارجي، به برچيدن نفوذ مدارس بيگانه </w:t>
      </w:r>
    </w:p>
    <w:p>
      <w:pPr>
        <w:pStyle w:val="BookText"/>
        <w:rPr/>
      </w:pPr>
      <w:r>
        <w:rPr>
          <w:rFonts w:ascii="IRNazanin" w:hAnsi="IRNazanin" w:eastAsia="IRNazanin"/>
          <w:color w:val="111111"/>
          <w:sz w:val="28"/>
          <w:sz w:val="28"/>
          <w:szCs w:val="28"/>
          <w:rtl w:val="true"/>
          <w:lang w:bidi="fa-IR"/>
        </w:rPr>
        <w:t>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قيام بزرگ وتاريخي تنباكو نيز كه امپراتوري انگليس را به عقب‌نشيني واداشت، اين‌انديشه در ذهن حاج آقا نورالله وآقا نجفي شكل گرفت كه مي‌توان ابعاداين تحريم رابه كالاهاي ديگر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برايتحقق بخشيدن به اين تحريم، براي سازندگي و خودكفايي داخلي نيز برنامه‌ريزي و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مبارزه اقتصادي حاج آقا نورالله موارد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منفي وتحريم اجناس خارجي ونفي سلطه اقتصادي اجانب؛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سازندگي وخود كفايي ملي</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اينجا به برخي از اقدامات بيگانه‌ستيزانه حاج آقا نورالله كه با هدف خودكفايي و سازندگي نيز همراه بود،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شركت</w:t>
      </w:r>
    </w:p>
    <w:p>
      <w:pPr>
        <w:pStyle w:val="BookText"/>
        <w:rPr/>
      </w:pPr>
      <w:r>
        <w:rPr>
          <w:rFonts w:ascii="IRNazanin" w:hAnsi="IRNazanin" w:eastAsia="IRNazanin"/>
          <w:color w:val="111111"/>
          <w:sz w:val="28"/>
          <w:sz w:val="28"/>
          <w:szCs w:val="28"/>
          <w:rtl w:val="true"/>
          <w:lang w:bidi="fa-IR"/>
        </w:rPr>
        <w:t xml:space="preserve">مرحوم حاج آقا نورالله در زمينه رشد اقتصادي داخلي، شركت اسلاميه اصفهان را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و با تشكيلات منظم آن، كه در همه شهرها شعبه‌هايي را داير و حتي در برخي كشورهاي خارجي نيز دفاتري ايجاد كرد، توليدات اين شركت در سراسركشور پخش شد و مردم با عشق و علاقه لباس‌هايي‌كه پارچه‌اش خارجي بود، در مي‌آوردند و به جاي آن، از قماش‌هاي ساخت اين شركت استفاده مي‌كردند كه اين امر، موجب ايجاد غرور ملي براي نفي اقتصاد بيگانه و حمايت از توليدات داخلي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منظور بخش‌هايي از اساسنامه شركت اسلاميه اصفهان ارائه مي‌شود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شركت به‌كلي از دادوستد متاع خارجه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هم </w:t>
      </w:r>
    </w:p>
    <w:p>
      <w:pPr>
        <w:pStyle w:val="BookText"/>
        <w:rPr/>
      </w:pPr>
      <w:r>
        <w:rPr>
          <w:rFonts w:ascii="IRNazanin" w:hAnsi="IRNazanin" w:eastAsia="IRNazanin"/>
          <w:color w:val="111111"/>
          <w:sz w:val="28"/>
          <w:sz w:val="28"/>
          <w:szCs w:val="28"/>
          <w:rtl w:val="true"/>
          <w:lang w:bidi="fa-IR"/>
        </w:rPr>
        <w:t>خود را صرف ترقي متاع داخله و آوردن چرخ اسباب وكارخانجات مفيد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متاع داخله به خارجه برحسب اقتضا و به موقع خود، در كشيدن راه شوسه و آهن اقدام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اجزا از رئيس و مرئوس و امناي شركت، حسب‌الشرط مجبورند لباس خود را از منسوجات شركت و متاع داخله مصرف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داخله يا خارجي از تبعه دولت، عليه كسي اختراعي كه از براي عموم ملت سودمند باشد، بكند يا صنعت يدي داشته باشد، قوه مالي و شوق در انجام آن كار نداشته باشد، به شركت اطلاع دهد، بعد از مشورت و تحقيق، شركت حاضر است، تداركات او را ولو كه آن به آوردن چرخ و اسباب از خارجه باشد، با رعايت صرفه خواهد نمود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همان دوره اسناد و گزارش‌هاي مطبوعات آن روزگار، مثل حبل المتين و ثريا، پوشش خبري مناسبي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نمونه، روزنامه حبلالمتين مي‌نويسد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حجت‌الاسلام حاج شيخ محمدتقي</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آقا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مفصلي را من باب ترك منسوجات و مصنوعات خارجه در ترويج امتعه و اقمشه داخله و بيست و هفت مورد در قرآن كه منع از معاشرت خارجه است، بياني خيلي مفصل و عنواني بسيار عام فهم، ارشاد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علماي اسلام در اين شركت مقدس شخصاً شركت ماليه نموده‌اند و از بذل نصايح وتشويق عموم به امتعه اسلامي و دوري از استعمال امتعه </w:t>
      </w:r>
    </w:p>
    <w:p>
      <w:pPr>
        <w:pStyle w:val="BookText"/>
        <w:rPr/>
      </w:pPr>
      <w:r>
        <w:rPr>
          <w:rFonts w:ascii="IRNazanin" w:hAnsi="IRNazanin" w:eastAsia="IRNazanin"/>
          <w:color w:val="111111"/>
          <w:sz w:val="28"/>
          <w:sz w:val="28"/>
          <w:szCs w:val="28"/>
          <w:rtl w:val="true"/>
          <w:lang w:bidi="fa-IR"/>
        </w:rPr>
        <w:t>خارجه، دقيقه‌اي فروگذار نمي‌كنند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حجت‌الاسلام آقا نجفي و بندگان ثقة‌الاسلام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آقايان علماي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سلمهم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اين شركت مقدس، از هستي خود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خواهانيم اين‌گونه سرپرستان ملت را در پناه خود محفوظ بدارد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روزنامه ثريا به نقل از حبل المتين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رؤساي روحاني ملت و امراي دولت ايران، معني وطن و ترقي آن را شناخته و درصدد ارتقا بدان مدارج عاليه برآمده‌اند، اگر نام مبارك حجت الاسلام آقا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سرآغاز تاريخ ترقي ايران قرار دهيم، شايسته و سزاست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نجفي در نامه‌اي به روزنامه حبل‌المتين در تشكر از مقاله‌هاي او در تأييد شركت اسلاميه مي‌نويسد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توابع، لباس اغلب مسلمانان از همين منسوجات و امتعه اسلاميه مي‌باشد و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تعالي به طوري شايع خواهد شد كه كفايت عموم اسلاميان را بنمايد و اينكه فرموده‌ايد حرام نمودن منسوجات و اقمشه ديگران، امروز صحيح و مقتضي وقت نيست، اين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از اين جهت موافق با سركار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داعي و ساير علما اعلام در منع اظهاري نشده، مسلّم است مادامي كه امتعه مسلمين، كافي و وافي اسلاميان نشوند و عدم احتياج مسلمانان در استعمال منسوجات ديگر معلوم نگردد، اقدام در منع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Amiri" w:hAnsi="Amiri" w:eastAsia="Amiri" w:cs="Amiri"/>
          <w:color w:val="111111"/>
          <w:sz w:val="28"/>
          <w:sz w:val="28"/>
          <w:szCs w:val="28"/>
          <w:rtl w:val="true"/>
          <w:lang w:bidi="ar-SA"/>
        </w:rPr>
        <w:t>است كه فرموده‌ايد اولاً بايد سعي و اهتمام در تكميل صنايع و امتعه اسلاميه و ترغيب مسلمانان در استعمال نمود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بعد از گسترش شركت اسلاميه، بزرگان و مراجع تقليد حوزه علميه نجف به ترويج آن پرداختند كه مردم نيز از آن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اعلاميه‌ها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اعلاميه حضرت آيت‌الله العظمي سيد محمدكاظم يزدي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و مناسب و به موقع و محل است كه عموم مؤمنين و كافه متدينين، از هر صنف و هر نوع، هريك به قدر مقدور و بودجه ميسور، در تشييد اساس و ترويج اين امر مهم اهتمام تمام و بذل جهد و صرف همت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 امكن از البسه و اقمشه خارجه متحرز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سزاوار اين است كه در ساير جهات حركات و سكنات و كيفيات لباس و طعام و شراب و گفتار و كردار، از وضع و طرزكفار، خود را برحذر و بركنار دارند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اعلاميه حضرت آيت‌الله العظمي حاجي ميرزا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شايسته است كه عموم رؤساي ملت و دولت، در ترويج اين شركت خيريه اسلاميه بذل جهد نمايند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اعلاميه حضرت آيت‌الله العظمي ملا محمدحسن مامقاني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تعالي فراهم شدن اسباب تداول منسوجات اسلاميه و سد ابواب حوايج مسلمين از ممالك خارجه، از نعم عظيمه اين عصر با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شايسته است كه عموم مسلمين با كمال شوق و اتحادكلمه در رواج آن و هجر منسوجات </w:t>
      </w:r>
    </w:p>
    <w:p>
      <w:pPr>
        <w:pStyle w:val="BookText"/>
        <w:rPr/>
      </w:pPr>
      <w:r>
        <w:rPr>
          <w:rFonts w:ascii="Amiri" w:hAnsi="Amiri" w:eastAsia="Amiri" w:cs="Amiri"/>
          <w:color w:val="111111"/>
          <w:sz w:val="28"/>
          <w:sz w:val="28"/>
          <w:szCs w:val="28"/>
          <w:rtl w:val="true"/>
          <w:lang w:bidi="ar-SA"/>
        </w:rPr>
        <w:t>ممالك خارجه كه سبب اختلال امور كافه مسلمين، شده جد وجهد نموده، اسلام را رونقي تازه داده و با اتفاق كلمه اسلاميه، مسلمين را آسوده نمايند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اعلاميه حضرت آيت‌الله العظمي حاجي ميرزا محمدحسين نوري، معروف به محدث نوري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لسان شكركنيم حضرت ايزد منان را كه در عصر خود، ديديم جمعي را كه حسب سلامتي فطرت و پاكي طينت و غيرت اسلاميه و تعصب مذهبيه، درصدد رواج آيين دين و رونق كيش مسلمين آمده و در تهيه و تدارك اسباب زندگي از قذارت شبهات، از جهات عديده همت گماشته تا مسلمانان به اعانت حضرت احديت، از مفاسد ظاهريه و باطنيه آن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مصالح دنيويه كه بر ذي شعوري مخفي نيست، هندوي بت‌پرست از نظر كردن به مسلمانان بر غذاي او، چه رسد به معاشرت آن، به دست غذا را نجس و حرام دانسته، به درد جوع راضي وآن را تلف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غيرت اسلاميه، كجا رواست كه يافتن چنين كسي در تن و به حضور الهي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جلت آلائه، قلوب متمكنين از اعانت و نشر و ترويج اين امر مهم دين و دنيوي را مايل و راغب نموده كه تمام مقدور خود را در انجام و اتمام آن مبذول دارند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آن دوره، اين شركت با استقبال و حمايت همه جانبه مردم، روبه‌رو و همچنين نمايندگي‌هاي شركت در شهرهاي مختلف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ثريا در اين باره مي‌نويسد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جوششي در ميان كليه اهالي اصفهان براي حفظ وطن و رفع </w:t>
      </w:r>
    </w:p>
    <w:p>
      <w:pPr>
        <w:pStyle w:val="BookText"/>
        <w:rPr/>
      </w:pPr>
      <w:r>
        <w:rPr>
          <w:rFonts w:ascii="IRNazanin" w:hAnsi="IRNazanin" w:eastAsia="IRNazanin"/>
          <w:color w:val="111111"/>
          <w:sz w:val="28"/>
          <w:sz w:val="28"/>
          <w:szCs w:val="28"/>
          <w:rtl w:val="true"/>
          <w:lang w:bidi="fa-IR"/>
        </w:rPr>
        <w:t xml:space="preserve">احتياجات آن مشاهده مي‌شود و اين جوشش، نه تنها از يك طبقه است، بلكه از صنفي خاصه علماي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كثرالله بخدمه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ظهور مي‌رسد و اعلانيه بر روي منابر و مجالس، عموم مردم را به انواع زبان‌هاي شيرين و نرم، موافق نص كتاب كريم وحكم شرع قويم، به آموختن علوم و صنايع، تشويق و تحريض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شركت اسلاميه اصفهان كه سابقاً در روزنامه ثريا درج گرديد، اينك چون گياه بهاري روز به روز در نمو و ترقي است و مردم به خريدن سهام اين شركت ميل مفرط دارند و از هر طرف خواهان و خريدار سهام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شركت عنقريب ترقيات كلي خواهد كرد، چنان‌كه آثار آن از اطراف پديداراست و هم مستدعي هستيم كه روزنامه نيز شركت در اصفهان ايجاد نمايد و وقايع شركت و مطالب مفيده را در آن درج نمايد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حتي دامنه نفوذ شركت، به مدارس هم رسيد وآنها به جهت حمايت از توليدات داخلي متعهد شده‌اند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كه از مدرسه به شاگردان داده مي‌شود، عجالتاً سالي دو لباده زمستاني و تابستاني و عمامه و يك كلاه و زير عمامه و دو جفت پا افزار و تمام اين اجناس، بايد از ساخت داخله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لباده‌هايي كه براي شاگردان دوخته شده، همه از شركت اسلاميه اصفهان است و در مدرسه، شاگرداني كه صنعت خياطي آموخته‌اند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عمامه آنها نيز از عمل كار اصفهان است و زيرعمامه از كرك است و به صورت فينه، آن هم </w:t>
      </w:r>
    </w:p>
    <w:p>
      <w:pPr>
        <w:pStyle w:val="BookText"/>
        <w:rPr/>
      </w:pPr>
      <w:r>
        <w:rPr>
          <w:rFonts w:ascii="IRNazanin" w:hAnsi="IRNazanin" w:eastAsia="IRNazanin"/>
          <w:color w:val="111111"/>
          <w:sz w:val="28"/>
          <w:sz w:val="28"/>
          <w:szCs w:val="28"/>
          <w:rtl w:val="true"/>
          <w:lang w:bidi="fa-IR"/>
        </w:rPr>
        <w:t>از كار ايران است و اگر استطاعتي از براي هر سه پيدا شد، پيراهن و شلوار نيز براي شاگردان، دوخته خواهد 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تأسيس شركت در لندن</w:t>
      </w:r>
    </w:p>
    <w:p>
      <w:pPr>
        <w:pStyle w:val="BookText"/>
        <w:rPr/>
      </w:pPr>
      <w:r>
        <w:rPr>
          <w:rFonts w:ascii="Amiri" w:hAnsi="Amiri" w:eastAsia="Amiri" w:cs="Amiri"/>
          <w:color w:val="111111"/>
          <w:sz w:val="28"/>
          <w:sz w:val="28"/>
          <w:szCs w:val="28"/>
          <w:rtl w:val="true"/>
          <w:lang w:bidi="ar-SA"/>
        </w:rPr>
        <w:t>روزنامه ثريا درباره شركت اسلاميه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 تجارتي لندن، موسوم به كاميرشل اجنت كه وقايع تجارتي هفتگي تمام عالم را پوشش مي‌دهد، دراين باره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ايرانيان، اندك‌اندك از خواب غفلت بيدارشده و قدر و اهميت تجارت، خاصه تجارت شركت را نيكو دانسته و چيزي كه در اين شركت اهميت دارد، اين است كه علماي اين ملت نيز در آن شركت دارند و مشوق‌اند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شركت معتبر شود، سكته بزرگي به تجارت انگليس در اصفهان، بلكه در خليج فارس وارد آيد و بايد تجار ما نوعي رفتار كنند كه در آينده، بازار تجارتشان از رونق نيفتد، و الّا عنقريب بايد منتظر خبر بود كه بازار تجارت ما در اصفهان بسته شود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حاج آقا نور‌الله سخنراني‌هاي مهيجي در تحريم كالاهاي بيگانه و حمايت از توليدات داخلي و همچنين تشويق مردم به پرهيز از كالاهاي خارجي و استفاده از توليدات محدود ملي ايراد كرده و اين امر، نشان از پايداري و ادامه حركتي بود كه مي‌توان گفت، بنيادش از قيام تنباكو گذاشته شد، شكوفايي و پي‌آمدهايش را در شركت اسلاميه و ادامه و توسعه آن را در مشروطيت به گونه بارزي مي‌توان ديد</w:t>
      </w:r>
      <w:r>
        <w:rPr>
          <w:rFonts w:eastAsia="IRNazanin" w:cs="IRNazanin"/>
          <w:color w:val="111111"/>
          <w:sz w:val="28"/>
          <w:szCs w:val="28"/>
          <w:rtl w:val="true"/>
          <w:lang w:bidi="fa-IR"/>
        </w:rPr>
        <w:t xml:space="preserve">. </w:t>
      </w:r>
      <w:bookmarkStart w:id="253" w:name="pg2114_11951"/>
    </w:p>
    <w:p>
      <w:pPr>
        <w:pStyle w:val="Heading5"/>
        <w:numPr>
          <w:ilvl w:val="4"/>
          <w:numId w:val="1"/>
        </w:numPr>
        <w:rPr/>
      </w:pPr>
      <w:bookmarkStart w:id="254" w:name="__RefHeading___Toc4724687_3650668749"/>
      <w:bookmarkStart w:id="255" w:name="_Toc102"/>
      <w:bookmarkEnd w:id="253"/>
      <w:bookmarkEnd w:id="254"/>
      <w:r>
        <w:rPr>
          <w:rtl w:val="true"/>
        </w:rPr>
        <w:t>ج</w:t>
      </w:r>
      <w:r>
        <w:rPr>
          <w:rtl w:val="true"/>
        </w:rPr>
        <w:t xml:space="preserve">) </w:t>
      </w:r>
      <w:r>
        <w:rPr>
          <w:rtl w:val="true"/>
        </w:rPr>
        <w:t>پيام</w:t>
      </w:r>
      <w:bookmarkEnd w:id="2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حاج آقا نورالله اصفهاني، از عالمان بزرگي بود كه در عرصه عمل، با ايجاد شركت سهامي به توليد داخلي پرداختوگسترش آن، از يك سو حمايت علما و از سوي ديگر، نگراني بيگانگان را در پي داشت</w:t>
      </w:r>
      <w:r>
        <w:rPr>
          <w:rFonts w:eastAsia="IRNazanin" w:cs="IRNazanin"/>
          <w:color w:val="111111"/>
          <w:sz w:val="28"/>
          <w:szCs w:val="28"/>
          <w:rtl w:val="true"/>
          <w:lang w:bidi="fa-IR"/>
        </w:rPr>
        <w:t>.</w:t>
      </w:r>
    </w:p>
    <w:p>
      <w:pPr>
        <w:pStyle w:val="Heading4"/>
        <w:numPr>
          <w:ilvl w:val="3"/>
          <w:numId w:val="1"/>
        </w:numPr>
        <w:rPr/>
      </w:pPr>
      <w:bookmarkStart w:id="256" w:name="__RefHeading___Toc4724689_3650668749"/>
      <w:bookmarkStart w:id="257" w:name="_Toc103"/>
      <w:bookmarkEnd w:id="256"/>
      <w:r>
        <w:rPr/>
        <w:t>11</w:t>
      </w:r>
      <w:r>
        <w:rPr>
          <w:rtl w:val="true"/>
        </w:rPr>
        <w:t xml:space="preserve">. </w:t>
      </w:r>
      <w:r>
        <w:rPr>
          <w:rtl w:val="true"/>
        </w:rPr>
        <w:t xml:space="preserve">ملا فتح‌الله اصفهاني </w:t>
      </w:r>
      <w:r>
        <w:rPr>
          <w:rtl w:val="true"/>
        </w:rPr>
        <w:t>(</w:t>
      </w:r>
      <w:r>
        <w:rPr>
          <w:rtl w:val="true"/>
        </w:rPr>
        <w:t>شيخ الشريعه</w:t>
      </w:r>
      <w:r>
        <w:rPr>
          <w:rtl w:val="true"/>
        </w:rPr>
        <w:t>)</w:t>
      </w:r>
      <w:bookmarkEnd w:id="257"/>
    </w:p>
    <w:p>
      <w:pPr>
        <w:pStyle w:val="Heading5"/>
        <w:numPr>
          <w:ilvl w:val="4"/>
          <w:numId w:val="1"/>
        </w:numPr>
        <w:rPr/>
      </w:pPr>
      <w:bookmarkStart w:id="258" w:name="__RefHeading___Toc4724691_3650668749"/>
      <w:bookmarkStart w:id="259" w:name="_Toc104"/>
      <w:bookmarkEnd w:id="258"/>
      <w:r>
        <w:rPr>
          <w:rtl w:val="true"/>
        </w:rPr>
        <w:t>اشاره</w:t>
      </w:r>
      <w:bookmarkEnd w:id="25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فتح‌الله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60" w:name="__RefHeading___Toc4724693_3650668749"/>
      <w:bookmarkStart w:id="261" w:name="_Toc105"/>
      <w:bookmarkEnd w:id="260"/>
      <w:r>
        <w:rPr>
          <w:rtl w:val="true"/>
        </w:rPr>
        <w:t>الف</w:t>
      </w:r>
      <w:r>
        <w:rPr>
          <w:rtl w:val="true"/>
        </w:rPr>
        <w:t xml:space="preserve">) </w:t>
      </w:r>
      <w:r>
        <w:rPr>
          <w:rtl w:val="true"/>
        </w:rPr>
        <w:t>زندگي‌نامه</w:t>
      </w:r>
      <w:bookmarkEnd w:id="2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فتح‌الله به دنيا آمد و در دامان پُرمهر مادري مؤمن و پدري دلسوز رشد كرد و پس از سپري كردن دوران بازي‌هاي كودكانه، راهي كلاس قرآن و ديگر كتاب‌هاي مذهبي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در حوزه علميه اصفهان به تحصيل مشغول شد و در درس فقه و اصول بزرگان مدارس علميه، زانوي ادب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حضور در درس بهترين استادان حوزه علميه اصفهان، نتوانست تشنگي دانش‌اندوزي او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راهي حوزه علميه مشهد مقدس شد و از محضر استادان بزرگيچون آيت‌الله حاج ميرزا نصرالله مدرس، آيت‌الله محمد ابراهيم بروجردي و سيد مرتضي حائري بهره فراوان برد تا در رديف استادان آن ديار شناخته شد و سپس به سوي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نظريه‌هاي شيخ مرتضي انصاري در اصفهان شهرتي نداشت، ولي شيخ شريعت به بيان مسلك شيخ مرتضي انصاري همت گماشت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راهي نجف اشرف شد و در محضر مراجع تقليد آن زمان، آيات بزرگوار شيخ محمدحسين كاظمي و ميرزا حبيب‌الله رشتي، حاضر شد </w:t>
      </w:r>
      <w:bookmarkStart w:id="262" w:name="pg2114_11952"/>
    </w:p>
    <w:p>
      <w:pPr>
        <w:pStyle w:val="BookText"/>
        <w:rPr/>
      </w:pPr>
      <w:bookmarkEnd w:id="262"/>
      <w:r>
        <w:rPr>
          <w:rFonts w:ascii="Amiri" w:hAnsi="Amiri" w:eastAsia="Amiri" w:cs="Amiri"/>
          <w:color w:val="111111"/>
          <w:sz w:val="28"/>
          <w:sz w:val="28"/>
          <w:szCs w:val="28"/>
          <w:rtl w:val="true"/>
          <w:lang w:bidi="ar-SA"/>
        </w:rPr>
        <w:t>و خود نيز مجلس درس مهمي تشكيل داد كه بسياري از دانشمندان حوزه علميه نجف در آن شركت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الشريعه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شوق معشوق رو به خانه معبود نهاد و پس از بازگشت از حج، پروانه‌هاي فضيلت، پيرامون آن شمع شريعت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درس او از مهم‌ترين درس‌هاي نجف خوانده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روح پر فتوح اين عالم فرزانه، پس از عمري تلاش در راه اسلام و قرآن، در شب يك‌شنبه هشتم ربيع‌الثاني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قفس تن را دريد و نفس مطمئنه‌اش به سوي پروردگار پركشيد و پيكر مطهرش در جوار قبر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Heading5"/>
        <w:numPr>
          <w:ilvl w:val="4"/>
          <w:numId w:val="1"/>
        </w:numPr>
        <w:rPr/>
      </w:pPr>
      <w:bookmarkStart w:id="263" w:name="__RefHeading___Toc4724695_3650668749"/>
      <w:bookmarkStart w:id="264" w:name="_Toc106"/>
      <w:bookmarkEnd w:id="263"/>
      <w:r>
        <w:rPr>
          <w:rtl w:val="true"/>
        </w:rPr>
        <w:t>ب</w:t>
      </w:r>
      <w:r>
        <w:rPr>
          <w:rtl w:val="true"/>
        </w:rPr>
        <w:t xml:space="preserve">) </w:t>
      </w:r>
      <w:r>
        <w:rPr>
          <w:rtl w:val="true"/>
        </w:rPr>
        <w:t>سيره</w:t>
      </w:r>
      <w:bookmarkEnd w:id="26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آيت‌الله شريعت اصفهاني، ضمن مبارزه سياسي با دشمنان اسلام، مبارزه اقتصادي را نيز در برنامه‌هاي خود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شريعت همراه با ديگر علما در برابر هجوم اقتصادي دشمن، دو اقدام مهم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مردم به ايجاد شركت‌هاي تعاوني؛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خريد و فروش اجناس و وسايل روسيه و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جبهه نيز زماني كه احتمال داشت اين مبارزه شكوفه دهد، سفارت انگليس با يك نامه فدايت شوم به وثوق‌الدوله، نوشت كه از علما بخواهد فتواهاي خود را ملغي اعلام كنند و وثوق نيز همين كار را 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يكي از شركت‌هاي تعاوني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مي‌كنيم كه با پشتيباني علما ومراجع تشكيل شد وتوانست در آن زمان در برابر هجوم </w:t>
      </w:r>
    </w:p>
    <w:p>
      <w:pPr>
        <w:pStyle w:val="BookText"/>
        <w:rPr/>
      </w:pPr>
      <w:r>
        <w:rPr>
          <w:rFonts w:ascii="IRNazanin" w:hAnsi="IRNazanin" w:eastAsia="IRNazanin"/>
          <w:color w:val="111111"/>
          <w:sz w:val="28"/>
          <w:sz w:val="28"/>
          <w:szCs w:val="28"/>
          <w:rtl w:val="true"/>
          <w:lang w:bidi="fa-IR"/>
        </w:rPr>
        <w:t>سرمايه‌هاي‌خارجي مقاومت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اسلاميه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وجود آمد كه هشت تن ازمراجع تقليد و علماي بزرگ به نام‌هاي آيت‌الله آخوند خراساني، آيت الله‌سيداسماعيل بن سيدصدرالدين عاملي، آيت‌الله حاج ميرزا حسين، آيت الله‌حاج ميرزا خليل، آيت‌الله سيدمحمدكاظم يزدي، آيت الله محمد غروي‌شربياني، آيت الله محمدحسين ممقاني و آيت الله شيخ‌الشريعه اصفهاني، پشتيباني خود را از ايجاد اين شركت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كتابي به نام‌لباس‌التقوي كه در حمايت از اين شركت نوشته شده بود، تقريظ نوشتند وكمك به شركت اسلاميه را با مبارزه با نيروي كفر يكسان دانستند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حتي در اعلاميه‌اي كه در كاشان منتشر شد، نويسنده به صراحت علما را ازبنيان‌گذاران شركت‌خواند و هدف شركت را شكستن بازار اجناس‌خارجي 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دوم علما براي مبارزه با تهاجم اقتصادي دشمن، از نوع مبارزه‌منفي بود كه مي‌توانست‌به نوبه خود ضربه جبران‌ناپذيري بر اقتصادكشورهاي استعمارگر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علما از مردم خواستند تا حد امكان از خريد و فروش و استفاده از كالاهاي استعمارگران‌بپرهيزند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اقدام، ممكن بود عده‌اي از بازرگانان ايراني تا اندازه‌اي زيان ببينند، ولي منافع فراواني براي كشور داشت كه از ميان آنها مي‌توان به‌موارد ذيل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و شكوفايي اقتصاد داخلي؛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وابستگي ايران به كشورهاي استعمارگر؛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 ماندن سرمايه‌هاي خارجي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 اينكه اين عمل، اقدامي سياسي براي محكوم كردن‌دشمنان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تلگرافي كه روحانيان خراسان به پيروي از علماي نجف‌درباره تحريم كالاهاي بيگانگان صادر كرده‌اند،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بسم‌الله‌الرحمن‌الرحيم</w:t>
      </w:r>
    </w:p>
    <w:p>
      <w:pPr>
        <w:pStyle w:val="BookText"/>
        <w:rPr/>
      </w:pPr>
      <w:r>
        <w:rPr>
          <w:rFonts w:ascii="IRNazanin" w:hAnsi="IRNazanin" w:eastAsia="IRNazanin"/>
          <w:color w:val="111111"/>
          <w:sz w:val="28"/>
          <w:sz w:val="28"/>
          <w:szCs w:val="28"/>
          <w:rtl w:val="true"/>
          <w:lang w:bidi="fa-IR"/>
        </w:rPr>
        <w:t>چون اجحافات و تجاوزات دولت روس كه چون شعله آتشي به‌خرمن اسلام افتاده، از حد گذشته است و به واسطه سوق قشون خود به‌نقاط شمالي و شرقي و غربي ايران، امنيت اين مملكت را منهدم و افكارعمومي را به نمايشات خارج از قانون خود اشغال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علماي‌عظام و حجج اسلاميه نجف اشرف كه از اركان عاليه روحانيت ما به‌شمارند، در جلو حركات دول همجوار متعدي به خصوص دولت‌روس، اظهار نفرت نموده و به ترك امتعه اين دولت، دست‌خط‌هاي‌متواتره صادر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هيئت حاضره نيز نظر به تجاوزات دولت‌مزبور عموماً و احكام حجج اسلاميه خصوصاً از امروز به ترك امتعه‌روس ميان بسته و با تمام نفرت خودمان، اجناس اين دولت جابر را به‌نظر بي‌قابليتي ديده و كليه مال‌التجاره از قند و چاي روس و سايراقمشه و اشيا را بر خود حرام دانسته و هر كس از ايرانيان كه جنس‌روسي استعمال كند، او را از كسوت روحانيت، عاري شناخته و با اوآمد و رفت را موقوف خواهيم كرد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ذيالحجة‌الحرام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مغازه‌داران از فروش اجناس خود به‌مزدوران استعمار، خودداري و به افرادي كه خدمت ارتش انگلستان‌بودند، بي‌احترامي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مردمي كه در بانك‌هايدر حال اداره به دست انگليسي‌ها، </w:t>
      </w:r>
    </w:p>
    <w:p>
      <w:pPr>
        <w:pStyle w:val="BookText"/>
        <w:rPr/>
      </w:pPr>
      <w:r>
        <w:rPr>
          <w:rFonts w:ascii="IRNazanin" w:hAnsi="IRNazanin" w:eastAsia="IRNazanin"/>
          <w:color w:val="111111"/>
          <w:sz w:val="28"/>
          <w:sz w:val="28"/>
          <w:szCs w:val="28"/>
          <w:rtl w:val="true"/>
          <w:lang w:bidi="fa-IR"/>
        </w:rPr>
        <w:t>سپرده‌گذاري كرده بودند، به يك باره به بانك‌ها هجوم‌آوردند و همه پس‌انداز خود را درخواست كردند؛ به گونه‌اي كه همه آن‌بانك‌ها خالي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هم طي تلگرافي به علما كه در كاظمين جمع شده بودند، پس از تمجيد از كارگزاران دولت و اقدامات انجام شده،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 كه عايق حصول مقاصد مطلوبه مي‌توان شد، امر به تحريم امتعه‌انگليس در صفحات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ذوات مقدسه مخفي‌نيست كه مخاصمه اقتصاديِيك مملكت ضعيف فقير با يك دولت‌قوي، با پيش‌آمدهاي سياسي امروزه، چقدر محذورات را حاصل‌مي‌نمايد، ولي از بابت تذكره و تذكر عرض و تمنا مي‌شود كه توجه‌سريعي در رفع حكم، تحرير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اين اولين‌بار نبود كه جنابوزير محترم امورخارجه، همچون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 وَيأْمُرُكم بِالْفَحْشَاء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 و علماي ايران را از فقر مي‌ترساند، بلكه‌در درخواستي كه براي رفع تحريم كالاهاي روسيه كرده است، مي‌نويسد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امري كه قابل توجه در اين كار است، سنجيدن جريان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روس نسبت‌به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بالفعل، اخراجيه ايران بيشتراز ادخاليه روس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دولت روس همين معامله را با ايران‌بدارد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نكث فاحش به عمل عايدات مملكتي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محترم الي دست‌فروش و حمال، از اين ادخال و اخراج، نان مي‌برند</w:t>
      </w:r>
      <w:r>
        <w:rPr>
          <w:rFonts w:eastAsia="IRNazanin" w:cs="IRNazanin"/>
          <w:color w:val="111111"/>
          <w:sz w:val="28"/>
          <w:szCs w:val="28"/>
          <w:rtl w:val="true"/>
          <w:lang w:bidi="fa-IR"/>
        </w:rPr>
        <w:t>. ... .</w:t>
      </w:r>
      <w:r>
        <w:rPr>
          <w:rStyle w:val="FootnoteAnchor"/>
          <w:rtl w:val="true"/>
        </w:rPr>
        <w:footnoteReference w:id="84"/>
      </w:r>
      <w:bookmarkStart w:id="265" w:name="pg2114_11956"/>
    </w:p>
    <w:p>
      <w:pPr>
        <w:pStyle w:val="Heading5"/>
        <w:numPr>
          <w:ilvl w:val="4"/>
          <w:numId w:val="1"/>
        </w:numPr>
        <w:rPr/>
      </w:pPr>
      <w:bookmarkStart w:id="266" w:name="__RefHeading___Toc4724697_3650668749"/>
      <w:bookmarkStart w:id="267" w:name="_Toc107"/>
      <w:bookmarkEnd w:id="265"/>
      <w:bookmarkEnd w:id="266"/>
      <w:r>
        <w:rPr>
          <w:rtl w:val="true"/>
        </w:rPr>
        <w:t>ج</w:t>
      </w:r>
      <w:r>
        <w:rPr>
          <w:rtl w:val="true"/>
        </w:rPr>
        <w:t xml:space="preserve">) </w:t>
      </w:r>
      <w:r>
        <w:rPr>
          <w:rtl w:val="true"/>
        </w:rPr>
        <w:t>پيام</w:t>
      </w:r>
      <w:bookmarkEnd w:id="2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شيخ الشريعه از عالمان و فقيهاني بود كه با همراهي جمعي ديگر، به صدور فتواي تحريم كالاي خارجي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نه تنها خود عامل به فراهم آوردن زمينه‌هاي استقلال اقتصادي بود، بلكه با تصميم‌ها و نوشتار خويش نيز مردم را به روي آوردن به توليد داخلي و تحريم كالا‌هاي خارجي تشويق مي‌كرد</w:t>
      </w:r>
      <w:r>
        <w:rPr>
          <w:rFonts w:eastAsia="IRNazanin" w:cs="IRNazanin"/>
          <w:color w:val="111111"/>
          <w:sz w:val="28"/>
          <w:szCs w:val="28"/>
          <w:rtl w:val="true"/>
          <w:lang w:bidi="fa-IR"/>
        </w:rPr>
        <w:t>.</w:t>
      </w:r>
    </w:p>
    <w:p>
      <w:pPr>
        <w:pStyle w:val="Heading4"/>
        <w:numPr>
          <w:ilvl w:val="3"/>
          <w:numId w:val="1"/>
        </w:numPr>
        <w:rPr/>
      </w:pPr>
      <w:bookmarkStart w:id="268" w:name="__RefHeading___Toc4724699_3650668749"/>
      <w:bookmarkStart w:id="269" w:name="_Toc108"/>
      <w:bookmarkEnd w:id="268"/>
      <w:r>
        <w:rPr/>
        <w:t>12</w:t>
      </w:r>
      <w:r>
        <w:rPr>
          <w:rtl w:val="true"/>
        </w:rPr>
        <w:t xml:space="preserve">. </w:t>
      </w:r>
      <w:r>
        <w:rPr>
          <w:rtl w:val="true"/>
        </w:rPr>
        <w:t>آيت‌الله حاج شيخ محمدتقي بافقي</w:t>
      </w:r>
      <w:bookmarkEnd w:id="269"/>
    </w:p>
    <w:p>
      <w:pPr>
        <w:pStyle w:val="Heading5"/>
        <w:numPr>
          <w:ilvl w:val="4"/>
          <w:numId w:val="1"/>
        </w:numPr>
        <w:rPr/>
      </w:pPr>
      <w:bookmarkStart w:id="270" w:name="__RefHeading___Toc4724701_3650668749"/>
      <w:bookmarkStart w:id="271" w:name="_Toc109"/>
      <w:bookmarkEnd w:id="270"/>
      <w:r>
        <w:rPr>
          <w:rtl w:val="true"/>
        </w:rPr>
        <w:t>اشاره</w:t>
      </w:r>
      <w:bookmarkEnd w:id="27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شيخ محمدتقي بافقي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72" w:name="__RefHeading___Toc4724703_3650668749"/>
      <w:bookmarkStart w:id="273" w:name="_Toc110"/>
      <w:bookmarkEnd w:id="272"/>
      <w:r>
        <w:rPr>
          <w:rtl w:val="true"/>
        </w:rPr>
        <w:t>الف</w:t>
      </w:r>
      <w:r>
        <w:rPr>
          <w:rtl w:val="true"/>
        </w:rPr>
        <w:t xml:space="preserve">) </w:t>
      </w:r>
      <w:r>
        <w:rPr>
          <w:rtl w:val="true"/>
        </w:rPr>
        <w:t>زندگي‌نامه</w:t>
      </w:r>
      <w:bookmarkEnd w:id="2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 xml:space="preserve">آيت‌الله حاج شيخ محمدتقي بافقي، فرزند مرحوم ملا محمدباقر تاجر، در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شهرستان بافق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فراگيري قرآن و نوشتن خط را از مكتب‌خانه‌هاي قديمي و مدرسه علميه بافق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اسوه‌هاي فضيلت و تقوا و از شخصيت‌هاي مبارز و كم‌مانند در صحنه مبارزه با ظلم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نهي از منكرهاي وي، هشدار به خانواده رضا شاه پهلوي براي رعايت حرمت حرم حضرت معصومه؟عها؟ و به دنبال آن شكنجه، حبس و تبعيدش در عصر ستم رضا خاني، از نكته‌هايتأمل‌برانگيز در مورد اين شخصيت مبارز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محمدتقي بافقي، تحصيلات علوم ديني خود را در يزد و نجف اشرف ادامه داد و براي تأمين معاش، در حين تحصيل در نجف، مغازه عطاريباز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محمدتقي بافقي با رحلت مرجع تشيع، حاج سيد محمدكاظم يزدي، در سال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قم آمد و يار و همكار حاج عبدالكريم حائرييزدي، مؤسس حوزه علميه قم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تأسيس حوزه علميه قم و رونق بخشي به مسجد مقدس </w:t>
      </w:r>
      <w:bookmarkStart w:id="274" w:name="pg2114_11957"/>
    </w:p>
    <w:p>
      <w:pPr>
        <w:pStyle w:val="BookText"/>
        <w:rPr/>
      </w:pPr>
      <w:bookmarkEnd w:id="274"/>
      <w:r>
        <w:rPr>
          <w:rFonts w:ascii="Amiri" w:hAnsi="Amiri" w:eastAsia="Amiri" w:cs="Amiri"/>
          <w:color w:val="111111"/>
          <w:sz w:val="28"/>
          <w:sz w:val="28"/>
          <w:szCs w:val="28"/>
          <w:rtl w:val="true"/>
          <w:lang w:bidi="ar-SA"/>
        </w:rPr>
        <w:t>جمكران، نقش مهميداشته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روحاني مبارز در واقعه كشف حجاب به وسيله رضاخان، رهبري مردم را در نوروز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خورشيدي بر 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اعتراض به بدحجابي زن و دختران شاه در حرم حضرت معصومه؟عها؟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حجاب حرام است، خاصه در حرم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محمدتقي بافقي در جريان كشف حجاب، در حرم حضرت معصومه؟عها؟ با رضا شاه درگير شد و رضاخان پس از ضرب و شتم آن بزرگوار، وي را به شهر ري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شيخ محمدتقي بافقي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قبرابر با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خورشيديدر شهر ري وفات يافت و پيكر مطهرش را در كنار قبر حاج عبدالقاسم كبير و مرحوم اشرفي، در مسجد جوار حضرت معصومه؟عها؟ به خاك سپردند</w:t>
      </w:r>
      <w:r>
        <w:rPr>
          <w:rFonts w:eastAsia="IRNazanin" w:cs="IRNazanin"/>
          <w:color w:val="111111"/>
          <w:sz w:val="28"/>
          <w:szCs w:val="28"/>
          <w:rtl w:val="true"/>
          <w:lang w:bidi="fa-IR"/>
        </w:rPr>
        <w:t>.</w:t>
      </w:r>
    </w:p>
    <w:p>
      <w:pPr>
        <w:pStyle w:val="Heading5"/>
        <w:numPr>
          <w:ilvl w:val="4"/>
          <w:numId w:val="1"/>
        </w:numPr>
        <w:rPr/>
      </w:pPr>
      <w:bookmarkStart w:id="275" w:name="__RefHeading___Toc4724705_3650668749"/>
      <w:bookmarkStart w:id="276" w:name="_Toc111"/>
      <w:bookmarkEnd w:id="275"/>
      <w:r>
        <w:rPr>
          <w:rtl w:val="true"/>
        </w:rPr>
        <w:t>ب</w:t>
      </w:r>
      <w:r>
        <w:rPr>
          <w:rtl w:val="true"/>
        </w:rPr>
        <w:t xml:space="preserve">) </w:t>
      </w:r>
      <w:r>
        <w:rPr>
          <w:rtl w:val="true"/>
        </w:rPr>
        <w:t>سيره</w:t>
      </w:r>
      <w:bookmarkEnd w:id="27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 xml:space="preserve">اين مرد بزرگ در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 جز لباس كرباس و قدك اصفهان و يزد، لباس ديگري نپوشيد، حتي عمامه‌اش هم كرباس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ظروف چيني و بلور استفاده نكرد و در خانه‌اش ظرفي جز از جنس مس و سفالين پيدا نمي‌شد و از آن دسته غذايي كه از خارج وارد مي‌شد، نخورد</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277" w:name="__RefHeading___Toc4724707_3650668749"/>
      <w:bookmarkStart w:id="278" w:name="_Toc112"/>
      <w:bookmarkEnd w:id="277"/>
      <w:r>
        <w:rPr>
          <w:rtl w:val="true"/>
        </w:rPr>
        <w:t>ج</w:t>
      </w:r>
      <w:r>
        <w:rPr>
          <w:rtl w:val="true"/>
        </w:rPr>
        <w:t xml:space="preserve">) </w:t>
      </w:r>
      <w:r>
        <w:rPr>
          <w:rtl w:val="true"/>
        </w:rPr>
        <w:t>پيام</w:t>
      </w:r>
      <w:bookmarkEnd w:id="2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محمدتقي بافقي كه پيشتاز مبارزه با تهاجم فرهنگي رضا خاني بود، در حوزه معيشت و زندگي اقتصادي خود نيز با ورود و استفاده از لوازم بيگانه، مقابله كرد و از توليدات داخلي بهره گرفت</w:t>
      </w:r>
      <w:r>
        <w:rPr>
          <w:rFonts w:eastAsia="IRNazanin" w:cs="IRNazanin"/>
          <w:color w:val="111111"/>
          <w:sz w:val="28"/>
          <w:szCs w:val="28"/>
          <w:rtl w:val="true"/>
          <w:lang w:bidi="fa-IR"/>
        </w:rPr>
        <w:t xml:space="preserve">. </w:t>
      </w:r>
      <w:bookmarkStart w:id="279" w:name="pg2114_11958"/>
    </w:p>
    <w:p>
      <w:pPr>
        <w:pStyle w:val="Heading4"/>
        <w:numPr>
          <w:ilvl w:val="3"/>
          <w:numId w:val="1"/>
        </w:numPr>
        <w:rPr/>
      </w:pPr>
      <w:bookmarkStart w:id="280" w:name="__RefHeading___Toc4724709_3650668749"/>
      <w:bookmarkStart w:id="281" w:name="_Toc113"/>
      <w:bookmarkEnd w:id="279"/>
      <w:bookmarkEnd w:id="280"/>
      <w:r>
        <w:rPr/>
        <w:t>13</w:t>
      </w:r>
      <w:r>
        <w:rPr>
          <w:rtl w:val="true"/>
        </w:rPr>
        <w:t xml:space="preserve">. </w:t>
      </w:r>
      <w:r>
        <w:rPr>
          <w:rtl w:val="true"/>
        </w:rPr>
        <w:t>آيت‌الله حاج آقا حسين طباطبايي قمي</w:t>
      </w:r>
      <w:bookmarkEnd w:id="281"/>
    </w:p>
    <w:p>
      <w:pPr>
        <w:pStyle w:val="Heading5"/>
        <w:numPr>
          <w:ilvl w:val="4"/>
          <w:numId w:val="1"/>
        </w:numPr>
        <w:rPr/>
      </w:pPr>
      <w:bookmarkStart w:id="282" w:name="__RefHeading___Toc4724711_3650668749"/>
      <w:bookmarkStart w:id="283" w:name="_Toc114"/>
      <w:bookmarkEnd w:id="282"/>
      <w:r>
        <w:rPr>
          <w:rtl w:val="true"/>
        </w:rPr>
        <w:t>اشاره</w:t>
      </w:r>
      <w:bookmarkEnd w:id="28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آقا حسين طباطبايي قمي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84" w:name="__RefHeading___Toc4724713_3650668749"/>
      <w:bookmarkStart w:id="285" w:name="_Toc115"/>
      <w:bookmarkEnd w:id="284"/>
      <w:r>
        <w:rPr>
          <w:rtl w:val="true"/>
        </w:rPr>
        <w:t>الف</w:t>
      </w:r>
      <w:r>
        <w:rPr>
          <w:rtl w:val="true"/>
        </w:rPr>
        <w:t xml:space="preserve">) </w:t>
      </w:r>
      <w:r>
        <w:rPr>
          <w:rtl w:val="true"/>
        </w:rPr>
        <w:t>زندگي‌نامه</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آيت‌الله العظمي قمي،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 تحصيلات ابتدايي خود را در قم شروع كرد و تا اوان بلوغ، در قم تحصيل كرد و سپس براي تكميل تحصيلات راهي تهران شد و درس‌هاي دوره سطح مانند معالم، قوانين، شرح لمعه و رسائل و مكاسب را نزد استادان آن حوزه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عازم مكه و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وارد نجف اشرف گرديد و پس از زيارت، راهي سامرا شد و در جلسه درس آيت‌الله ميرزا محمدحسن شيرازي شركت كرد و پس از دو سال اقامت،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ديگر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در تهران از محضر استادان بزرگي همچون آقا علي مدرس، ميرزا ابوالحسن جلوه، ميرزا علي‌اكبر حكمييزدي، ميرزا هاشم رشتي، شيخ علي نوري، ميرزا ابوالحسن كرمانشاهي، ميرزا محمود قمي، شيخ عبدالمحسن مدرس رياضي، شيخ فضل‌الله نوري و ميرزا محمدحسن آشتياني كسب فيض كرد و پس از پنج سال تحصيل، به عراق 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حسين در شهر مقدس نجف اشرف، از محفل درس استاداني چون ميرزا حبيب‌الله رشتي، حاج آقا رضا همداني، آخوند ملا علي نهاوندي، آخوند محمدكاظم خراساني، سيد محمدكاظم يزدي و ديگر بزرگان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سامرا شد و در درس‌هاي آيت‌الله ميرزا محمدتقي شيرازي شركت جست و مراتب عالي علمي را يكي پس از ديگري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بزرگوارش نيز عنايت خاصي به وي داشت و مقلدان خود را در مسائل احتياطي، به ايشان ارجاع ميداد كه نشان مي‌دهد آيت‌الله قمي پس از ميرزا، اعلم مجتهدان آن زمان است</w:t>
      </w:r>
      <w:r>
        <w:rPr>
          <w:rFonts w:eastAsia="IRNazanin" w:cs="IRNazanin"/>
          <w:color w:val="111111"/>
          <w:sz w:val="28"/>
          <w:szCs w:val="28"/>
          <w:rtl w:val="true"/>
          <w:lang w:bidi="fa-IR"/>
        </w:rPr>
        <w:t xml:space="preserve">. </w:t>
      </w:r>
      <w:bookmarkStart w:id="286" w:name="pg2114_11959"/>
    </w:p>
    <w:p>
      <w:pPr>
        <w:pStyle w:val="BookText"/>
        <w:rPr/>
      </w:pPr>
      <w:bookmarkEnd w:id="286"/>
      <w:r>
        <w:rPr>
          <w:rFonts w:ascii="IRNazanin" w:hAnsi="IRNazanin" w:eastAsia="IRNazanin"/>
          <w:color w:val="111111"/>
          <w:sz w:val="28"/>
          <w:sz w:val="28"/>
          <w:szCs w:val="28"/>
          <w:rtl w:val="true"/>
          <w:lang w:bidi="fa-IR"/>
        </w:rPr>
        <w:t xml:space="preserve">از آنجايي كه مرحوم حاج آقا حسين در برابر اقدامات ضد مذهبي رضاخان هميشه موضع سختي مي‌گرفت، پس از قيام خونين مسجد گوهرشاد، رژيم ستم‌شاهي پهلوي، مدتي ايشان را در تهران توقيف و سرانجام،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 به بعد، مرجعيت ايشان به كربلا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آيت‌الله سيد ابوالحسن اصفهاني، مرحوم قمي نيز كربلا را پس از يازده سال اقامت، ترك كرد و به نجف اشرف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مجتهدان نجف اشرف با از دست دادن آيت‌الله اصفهاني، در پي مرجع عام ديگري، براي سپردن مرجعيت عامه و سرپرستي حوزه نجف اشرف به او بودند و تنها، شخصيت ارزنده و والامقام حضرت آيت‌الله قمي را لايق اين مسئوليت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فراوان، ايشان چارهاي جز پذيرش آن نداشت و اين امر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آيت‌الله‌العظمي قمي چند ماه پس از فوت آيت‌الله اصفهاني، در چهاردهم ربيع‌الاول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از دنيا رفت و در جوار مرقد حضرت مولي‌الموحدين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Heading5"/>
        <w:numPr>
          <w:ilvl w:val="4"/>
          <w:numId w:val="1"/>
        </w:numPr>
        <w:rPr/>
      </w:pPr>
      <w:bookmarkStart w:id="287" w:name="__RefHeading___Toc4724715_3650668749"/>
      <w:bookmarkStart w:id="288" w:name="_Toc116"/>
      <w:bookmarkEnd w:id="287"/>
      <w:r>
        <w:rPr>
          <w:rtl w:val="true"/>
        </w:rPr>
        <w:t>ب</w:t>
      </w:r>
      <w:r>
        <w:rPr>
          <w:rtl w:val="true"/>
        </w:rPr>
        <w:t xml:space="preserve">) </w:t>
      </w:r>
      <w:r>
        <w:rPr>
          <w:rtl w:val="true"/>
        </w:rPr>
        <w:t>سيره</w:t>
      </w:r>
      <w:bookmarkEnd w:id="28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رضاخان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دوري از وطن، مرحوم قمي در اولين فرصت به قصد زيارت مرقد مطهر حضرت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بي‌مانندي از آن بزرگوار در سراسر ايران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قصرشيرين تا همدان و تا مشهد، همه جا چراغاني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و علما و سران قبيله‌ها و مسئولان امور دولتي و مردم به ديدار آقا مي‌شتافتند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كاروان آقا مي‌رسيد، تقريباً شهر به حالت تعطيل در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ايران با اين مسافرت،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w:t>
      </w:r>
    </w:p>
    <w:p>
      <w:pPr>
        <w:pStyle w:val="BookText"/>
        <w:rPr/>
      </w:pPr>
      <w:r>
        <w:rPr>
          <w:rFonts w:ascii="IRNazanin" w:hAnsi="IRNazanin" w:eastAsia="IRNazanin"/>
          <w:color w:val="111111"/>
          <w:sz w:val="28"/>
          <w:sz w:val="28"/>
          <w:szCs w:val="28"/>
          <w:rtl w:val="true"/>
          <w:lang w:bidi="fa-IR"/>
        </w:rPr>
        <w:t>قمي در بازگشت، به هنگام توقف در تهران، پيشنهادهاي معروفي به دولت وقت ارائه دادكه مهم‌ترين آنها در پنج عنوان زير مي‌گنجد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دولت ايران، زنان را در انتخاب حجاب آزاد بگذارد و اجباري در كشف حجاب نباشد؛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مدارس مختلط كه به دستور رضاخان ايجاد شده بود، منحل و مدارس پسرانه و دخترانه، مجزا و نماز در مدارس برقرار شود؛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تعليم قرآن و دروس ديني، جزو برنامه درسي دبستان‌ها و دبيرستان‌ها قرارگيرد؛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حوزه علميه قم و مشهد و غيره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مدرسين و محصلين علوم دينيه، به هنگام تحصيل، از رفتن به خدمت نظام وظيفه معاف باشند؛</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موضوع اقتصاد و تجارت، تحت نظر متخصصين اداره شود، به طوري كه توازن صادرات و واردات حتي‌الامكان حفظ گردد و كمبود موادغذايي و خوارباركه فشارش به دوش طبقه ضعيف است، از بين برود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پيشنهادهاي داده شده را به تدريج عموم ملت به رژيم قبولاندند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آن مرجع والامقام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حرم حضرت عبدالعظيم، در باغي زنداني شده بود و مردم را از ديدار با او منع مي‌كردند كه چرا با كشف حجاب اجباري مخالفت دارد، نه فقط در ميان استقبال ملت مسلمان ايران، به وطن بازگشت، افزون بر قضيه لغو كشف حجاب اجباري، چندين راه‌كار شرعي و اجتماعي ديگر را نيز به دولت ديكته كرد</w:t>
      </w:r>
      <w:r>
        <w:rPr>
          <w:rFonts w:eastAsia="IRNazanin" w:cs="IRNazanin"/>
          <w:color w:val="111111"/>
          <w:sz w:val="28"/>
          <w:szCs w:val="28"/>
          <w:rtl w:val="true"/>
          <w:lang w:bidi="fa-IR"/>
        </w:rPr>
        <w:t xml:space="preserve">. </w:t>
      </w:r>
      <w:r>
        <w:rPr>
          <w:rStyle w:val="FootnoteAnchor"/>
          <w:rtl w:val="true"/>
        </w:rPr>
        <w:footnoteReference w:id="86"/>
      </w:r>
      <w:bookmarkStart w:id="289" w:name="pg2114_11961"/>
    </w:p>
    <w:p>
      <w:pPr>
        <w:pStyle w:val="Heading5"/>
        <w:numPr>
          <w:ilvl w:val="4"/>
          <w:numId w:val="1"/>
        </w:numPr>
        <w:rPr/>
      </w:pPr>
      <w:bookmarkStart w:id="290" w:name="__RefHeading___Toc4724717_3650668749"/>
      <w:bookmarkStart w:id="291" w:name="_Toc117"/>
      <w:bookmarkEnd w:id="289"/>
      <w:bookmarkEnd w:id="290"/>
      <w:r>
        <w:rPr>
          <w:rtl w:val="true"/>
        </w:rPr>
        <w:t>ج</w:t>
      </w:r>
      <w:r>
        <w:rPr>
          <w:rtl w:val="true"/>
        </w:rPr>
        <w:t xml:space="preserve">) </w:t>
      </w:r>
      <w:r>
        <w:rPr>
          <w:rtl w:val="true"/>
        </w:rPr>
        <w:t>پيام</w:t>
      </w:r>
      <w:bookmarkEnd w:id="2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صبر و مقاومت حاج آقا حسين قمي، موجب شد دولت وقت ايران راه‌كارهاي سياسي، اجتماعي، فرهنگي و اقتصادي وي را بپذيرد كه به بالا رفتن توان اقتصادي مردم ايران مي‌انجامد</w:t>
      </w:r>
      <w:r>
        <w:rPr>
          <w:rFonts w:eastAsia="IRNazanin" w:cs="IRNazanin"/>
          <w:color w:val="111111"/>
          <w:sz w:val="28"/>
          <w:szCs w:val="28"/>
          <w:rtl w:val="true"/>
          <w:lang w:bidi="fa-IR"/>
        </w:rPr>
        <w:t>.</w:t>
      </w:r>
    </w:p>
    <w:p>
      <w:pPr>
        <w:pStyle w:val="Heading4"/>
        <w:numPr>
          <w:ilvl w:val="3"/>
          <w:numId w:val="1"/>
        </w:numPr>
        <w:rPr/>
      </w:pPr>
      <w:bookmarkStart w:id="292" w:name="__RefHeading___Toc4724719_3650668749"/>
      <w:bookmarkStart w:id="293" w:name="_Toc118"/>
      <w:bookmarkEnd w:id="292"/>
      <w:r>
        <w:rPr/>
        <w:t>14</w:t>
      </w:r>
      <w:r>
        <w:rPr>
          <w:rtl w:val="true"/>
        </w:rPr>
        <w:t xml:space="preserve">. </w:t>
      </w:r>
      <w:r>
        <w:rPr>
          <w:rtl w:val="true"/>
        </w:rPr>
        <w:t>آيت‌الله سيد محمدتقي خوانساري</w:t>
      </w:r>
      <w:bookmarkEnd w:id="293"/>
    </w:p>
    <w:p>
      <w:pPr>
        <w:pStyle w:val="Heading5"/>
        <w:numPr>
          <w:ilvl w:val="4"/>
          <w:numId w:val="1"/>
        </w:numPr>
        <w:rPr/>
      </w:pPr>
      <w:bookmarkStart w:id="294" w:name="__RefHeading___Toc4724721_3650668749"/>
      <w:bookmarkStart w:id="295" w:name="_Toc119"/>
      <w:bookmarkEnd w:id="294"/>
      <w:r>
        <w:rPr>
          <w:rtl w:val="true"/>
        </w:rPr>
        <w:t>اشاره</w:t>
      </w:r>
      <w:bookmarkEnd w:id="29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محمدتقي خوانساري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296" w:name="__RefHeading___Toc4724723_3650668749"/>
      <w:bookmarkStart w:id="297" w:name="_Toc120"/>
      <w:bookmarkEnd w:id="296"/>
      <w:r>
        <w:rPr>
          <w:rtl w:val="true"/>
        </w:rPr>
        <w:t>الف</w:t>
      </w:r>
      <w:r>
        <w:rPr>
          <w:rtl w:val="true"/>
        </w:rPr>
        <w:t xml:space="preserve">) </w:t>
      </w:r>
      <w:r>
        <w:rPr>
          <w:rtl w:val="true"/>
        </w:rPr>
        <w:t>زندگي‌نامه</w:t>
      </w:r>
      <w:bookmarkEnd w:id="2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در ارديبهشت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خوانسار، در خانه سيد اسدالله، نورسيده‌اي پاي در حيات نهاد كه نام او را محمدتقيگذاشتند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محمدتقي در تيزهوشي گوي سبقت از همگان ربود و در مكتب‌خانه، خط را به خوبي آموخت و قرآني را به خط خود نوشت و آن را وقف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حوزه خوانسار رونق خوبي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هفده سالگي رسيد توانست ادبيات عرب و ديگر پايه‌هاي مقدماتي علوم اسلامي را فرا بگيرد و در همين مدت، قسمت‌هايينيز از فقه و اصول دوره سطح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 مشورت‌هايي كه با پدر كرد، براي تكميل‌اندوخته‌ها رهسپار حوزه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در درس محققان بزرگي همچون آيت‌الله آخوند خراساني، آيت‌الله سيد محمدكاظم طباطبايييزدي حاضر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اين دو بزرگوار، او از درس‌هاي اصول آيت‌الله نائيني و آيت‌الله آقا ضياء عراقي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جهاني، آقاي خوانساري، كرسي درس و تحقيق را رها كرد و در صف رهسپاران جهاد قرار 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خوانساري پس از بازگشت از عراق، به زادگاهش خوانسار و در حوزه سلطان آباد اراك، به احترام آيت‌الله حائري، در درس آن بزرگوار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98" w:name="pg2114_11962"/>
    </w:p>
    <w:p>
      <w:pPr>
        <w:pStyle w:val="BookText"/>
        <w:rPr/>
      </w:pPr>
      <w:bookmarkEnd w:id="298"/>
      <w:r>
        <w:rPr>
          <w:rFonts w:ascii="IRNazanin" w:hAnsi="IRNazanin" w:eastAsia="IRNazanin"/>
          <w:color w:val="111111"/>
          <w:sz w:val="28"/>
          <w:sz w:val="28"/>
          <w:szCs w:val="28"/>
          <w:rtl w:val="true"/>
          <w:lang w:bidi="fa-IR"/>
        </w:rPr>
        <w:t>خود نيز جداگانه به تدريس فقه و اصول و حكمت پرداخت و در شكل‌گيري حوزه علميه قم نقش مؤثريايفا كرد و مشوقي در هجرت آيت‌الله حائري به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خوانساري همگام با آيت‌الله حاج آقا حسين قمي، پيشگام مبارزه عليه كشف حجاب، در اين مبارزه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جوّ پر اختناق، در فتواي روشنگرانه، بر ضروري بودن حجاب پاي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شكل‌گيري توطئه اشغال فلسطين، آيت‌الله خوانساري در فتوايي، فداكاري و كمك مسلمانان را در قضيه فلسطين و جنگ صهيونيسم واجب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با فتوايي سرنوشت‌ساز، ملي شدن نفت را اعلام كرد و قطع دست غارتگران را از اين سرمايه خداداد خواهان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علما و مردم شهر همدان كه از حال نامساعد آيت‌الله خوانساري با خبر بودند، از او خواستند تابستان را در هوايييلاقي همدان سپري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خوانساريبا پذيرش اين درخواست با همراهانش راهي آنجا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استقبالي پرشور وارد شهر شد و مردم شهر براي غنيمت شمردن از انفاس قدسي‌اش، از ويخواستند در مسجد جامع نماز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آن روزها كه او براي برپايي نماز به مسجد مي‌رفت، در ميان راه دچار حمله قلبيشد و سرانجام نزديكظهر روز هفتم ذي‌الحجه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5"/>
        <w:numPr>
          <w:ilvl w:val="4"/>
          <w:numId w:val="1"/>
        </w:numPr>
        <w:rPr/>
      </w:pPr>
      <w:bookmarkStart w:id="299" w:name="__RefHeading___Toc4724725_3650668749"/>
      <w:bookmarkStart w:id="300" w:name="_Toc121"/>
      <w:bookmarkEnd w:id="299"/>
      <w:r>
        <w:rPr>
          <w:rtl w:val="true"/>
        </w:rPr>
        <w:t>ب</w:t>
      </w:r>
      <w:r>
        <w:rPr>
          <w:rtl w:val="true"/>
        </w:rPr>
        <w:t xml:space="preserve">) </w:t>
      </w:r>
      <w:r>
        <w:rPr>
          <w:rtl w:val="true"/>
        </w:rPr>
        <w:t>سيره</w:t>
      </w:r>
      <w:bookmarkEnd w:id="30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شهيد محراب، اشرفي اصفهاني درباره ايشان چنين مي‌گويد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آيت‌الله‌العظمي سيد محمدتقي خوانساري، وارسته فردي بود كه </w:t>
      </w:r>
      <w:bookmarkStart w:id="301" w:name="pg2114_11963"/>
    </w:p>
    <w:p>
      <w:pPr>
        <w:pStyle w:val="BookText"/>
        <w:rPr/>
      </w:pPr>
      <w:bookmarkEnd w:id="301"/>
      <w:r>
        <w:rPr>
          <w:rFonts w:ascii="IRNazanin" w:hAnsi="IRNazanin" w:eastAsia="IRNazanin"/>
          <w:color w:val="111111"/>
          <w:sz w:val="28"/>
          <w:sz w:val="28"/>
          <w:szCs w:val="28"/>
          <w:rtl w:val="true"/>
          <w:lang w:bidi="fa-IR"/>
        </w:rPr>
        <w:t>اگرچه مي‌توانست از امكانات فراواني در زندگاني برخوردار باشد و با توجه به نحوه زندگي و مريدان زيادش، هرچند برايش مهيا بود، اما وي در اوج پرهيز و عدم وابستگي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زندگي وي آورده‌اند استكاني كه با آن چاي مي‌خورد، از جنس گل بود كه شاگردان و همراهان وي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استكان و نعلبكي كه آنقدر گران نيست كه شما از اينها استفاده مي‌كنيد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وي با اين كار به ظاهر كوچكش، بزرگي شخصيت خود را به نمايش گذاشت</w:t>
      </w:r>
      <w:r>
        <w:rPr>
          <w:rFonts w:eastAsia="IRNazanin" w:cs="IRNazanin"/>
          <w:color w:val="111111"/>
          <w:sz w:val="28"/>
          <w:szCs w:val="28"/>
          <w:rtl w:val="true"/>
          <w:lang w:bidi="fa-IR"/>
        </w:rPr>
        <w:t>.</w:t>
      </w:r>
    </w:p>
    <w:p>
      <w:pPr>
        <w:pStyle w:val="Heading5"/>
        <w:numPr>
          <w:ilvl w:val="4"/>
          <w:numId w:val="1"/>
        </w:numPr>
        <w:rPr/>
      </w:pPr>
      <w:bookmarkStart w:id="302" w:name="__RefHeading___Toc4724727_3650668749"/>
      <w:bookmarkStart w:id="303" w:name="_Toc122"/>
      <w:bookmarkEnd w:id="302"/>
      <w:r>
        <w:rPr>
          <w:rtl w:val="true"/>
        </w:rPr>
        <w:t>ج</w:t>
      </w:r>
      <w:r>
        <w:rPr>
          <w:rtl w:val="true"/>
        </w:rPr>
        <w:t xml:space="preserve">) </w:t>
      </w:r>
      <w:r>
        <w:rPr>
          <w:rtl w:val="true"/>
        </w:rPr>
        <w:t>پيام</w:t>
      </w:r>
      <w:bookmarkEnd w:id="3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آيت‌الله سيد محمدتقي خوانساري، با خداي خود آن‌چنان ندار بود كه دعاي وي در نماز باران را استجابت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زندگي شخصي خود هرگز پا را از زهد فراتر نگذاشت و اجازه نداد زندگي وي، به مال دنيا و تجملات آن آلوده شود</w:t>
      </w:r>
      <w:r>
        <w:rPr>
          <w:rFonts w:eastAsia="IRNazanin" w:cs="IRNazanin"/>
          <w:color w:val="111111"/>
          <w:sz w:val="28"/>
          <w:szCs w:val="28"/>
          <w:rtl w:val="true"/>
          <w:lang w:bidi="fa-IR"/>
        </w:rPr>
        <w:t>.</w:t>
      </w:r>
    </w:p>
    <w:p>
      <w:pPr>
        <w:pStyle w:val="Heading4"/>
        <w:numPr>
          <w:ilvl w:val="3"/>
          <w:numId w:val="1"/>
        </w:numPr>
        <w:rPr/>
      </w:pPr>
      <w:bookmarkStart w:id="304" w:name="__RefHeading___Toc4724729_3650668749"/>
      <w:bookmarkStart w:id="305" w:name="_Toc123"/>
      <w:bookmarkEnd w:id="304"/>
      <w:r>
        <w:rPr/>
        <w:t>15</w:t>
      </w:r>
      <w:r>
        <w:rPr>
          <w:rtl w:val="true"/>
        </w:rPr>
        <w:t xml:space="preserve">. </w:t>
      </w:r>
      <w:r>
        <w:rPr>
          <w:rtl w:val="true"/>
        </w:rPr>
        <w:t>آيت‌الله ميرزا محمدتقي شيرازي</w:t>
      </w:r>
      <w:bookmarkEnd w:id="305"/>
    </w:p>
    <w:p>
      <w:pPr>
        <w:pStyle w:val="Heading5"/>
        <w:numPr>
          <w:ilvl w:val="4"/>
          <w:numId w:val="1"/>
        </w:numPr>
        <w:rPr/>
      </w:pPr>
      <w:bookmarkStart w:id="306" w:name="__RefHeading___Toc4724731_3650668749"/>
      <w:bookmarkStart w:id="307" w:name="_Toc124"/>
      <w:bookmarkEnd w:id="306"/>
      <w:r>
        <w:rPr>
          <w:rtl w:val="true"/>
        </w:rPr>
        <w:t>اشاره</w:t>
      </w:r>
      <w:bookmarkEnd w:id="30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ميرزا محمدتقي شيرازي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308" w:name="__RefHeading___Toc4724733_3650668749"/>
      <w:bookmarkStart w:id="309" w:name="_Toc125"/>
      <w:bookmarkEnd w:id="308"/>
      <w:r>
        <w:rPr>
          <w:rtl w:val="true"/>
        </w:rPr>
        <w:t>الف</w:t>
      </w:r>
      <w:r>
        <w:rPr>
          <w:rtl w:val="true"/>
        </w:rPr>
        <w:t xml:space="preserve">) </w:t>
      </w:r>
      <w:r>
        <w:rPr>
          <w:rtl w:val="true"/>
        </w:rPr>
        <w:t>زندگي‌نامه</w:t>
      </w:r>
      <w:bookmarkEnd w:id="3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محمدتقي شيرازي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عالم صالح و عارف كامل، ميرزا محب‌علي شيرازي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او دوران كودكي را در زادگاهش گذراند و آن‌گاه پدرش او را براي فراگيري علوم ديني به كربلا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مقدمات علوم ديني را نزد مدرسان بزرگ كربلا همچون سيد علي </w:t>
      </w:r>
    </w:p>
    <w:p>
      <w:pPr>
        <w:pStyle w:val="BookText"/>
        <w:rPr/>
      </w:pPr>
      <w:r>
        <w:rPr>
          <w:rFonts w:ascii="IRNazanin" w:hAnsi="IRNazanin" w:eastAsia="IRNazanin"/>
          <w:color w:val="111111"/>
          <w:sz w:val="28"/>
          <w:sz w:val="28"/>
          <w:szCs w:val="28"/>
          <w:rtl w:val="true"/>
          <w:lang w:bidi="fa-IR"/>
        </w:rPr>
        <w:t xml:space="preserve">نقي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درس آيت‌الله فاضل اردكاني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استوانه‌هاي علم اصول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رفيق درس و بحث خود، آيت‌الله فشاركي اصفهاني، به سامرا رفت و در درس آيت‌الله ميرزا محمدحسن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پس از چندي در شمار فاضل‌ترين شاگردان ميرزاي بزرگ قرار گرفت و خود نيز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آيت‌الله ميرزا محمدحسن شيرازي به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جمع زيادي از شاگردانش جذب حوزه درسي او شد و از دانش وي بهره مي‌جستند</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در همين دوره بود كه وي به ميرزاي دوم شهرت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وفات آيت‌الله سيد محمدكاظم يزدي، آيت‌الله ميرزا محمدتقي شيرازي، مرجع تقليد شيعيان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 اين پيشوايبزرگ، در شهر سامرا بود و از آنجا در جمادي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كربلا رفت و چون به كربلا رسيد، مردم شهر، پيشواز بي‌مانندي از وي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ميرزا در دوره پيري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وليروحيه‌اي بسيار عالي داشت و آشكارا عليه انگلستان موضع مي‌گرفت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انگليسي نيز به خوبي مي‌دانستند كه روش مبارزاتي ميرزا، تند و صريح و قاطعانه است و او را به عنوان سدي استوار در برابر اهدافشان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تلاش و دسيسه خود را براي سكوت و سازش وي به كار بردند، ولي هرگز در اين راه توفيق نيافتند و سرانجام، ضربه‌هايشكننده‌اي از اين پرچمدار اسلام، در عراق بر پيكر استعمارگر پير انگليس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بر ضد انگلستان، مرهون مبارزه‌ها و </w:t>
      </w:r>
      <w:bookmarkStart w:id="310" w:name="pg2114_11965"/>
    </w:p>
    <w:p>
      <w:pPr>
        <w:pStyle w:val="BookText"/>
        <w:rPr/>
      </w:pPr>
      <w:bookmarkEnd w:id="310"/>
      <w:r>
        <w:rPr>
          <w:rFonts w:ascii="IRNazanin" w:hAnsi="IRNazanin" w:eastAsia="IRNazanin"/>
          <w:color w:val="111111"/>
          <w:sz w:val="28"/>
          <w:sz w:val="28"/>
          <w:szCs w:val="28"/>
          <w:rtl w:val="true"/>
          <w:lang w:bidi="fa-IR"/>
        </w:rPr>
        <w:t>فتواهاي كوبنده ميرزا محمدتقي شيرازي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با وجود سن بالا و فعاليت‌هايسياسي و اجتماعي، هيچ‌گاه دست از تحقيق و برگزاريجلسه‌هاي درس و بحث برنمي‌داشت و از امور طلاب و حوزه علميه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مي‌كوشيد جريان مبارزه و اين گونه امور، فاصله‌اي ميان وي و طلاب علوم ديني به وجود نياورد</w:t>
      </w:r>
      <w:r>
        <w:rPr>
          <w:rFonts w:eastAsia="IRNazanin" w:cs="IRNazanin"/>
          <w:color w:val="111111"/>
          <w:sz w:val="28"/>
          <w:szCs w:val="28"/>
          <w:rtl w:val="true"/>
          <w:lang w:bidi="fa-IR"/>
        </w:rPr>
        <w:t>.</w:t>
      </w:r>
    </w:p>
    <w:p>
      <w:pPr>
        <w:pStyle w:val="Heading5"/>
        <w:numPr>
          <w:ilvl w:val="4"/>
          <w:numId w:val="1"/>
        </w:numPr>
        <w:rPr/>
      </w:pPr>
      <w:bookmarkStart w:id="311" w:name="__RefHeading___Toc4724735_3650668749"/>
      <w:bookmarkStart w:id="312" w:name="_Toc126"/>
      <w:bookmarkEnd w:id="311"/>
      <w:r>
        <w:rPr>
          <w:rtl w:val="true"/>
        </w:rPr>
        <w:t>ب</w:t>
      </w:r>
      <w:r>
        <w:rPr>
          <w:rtl w:val="true"/>
        </w:rPr>
        <w:t xml:space="preserve">) </w:t>
      </w:r>
      <w:r>
        <w:rPr>
          <w:rtl w:val="true"/>
        </w:rPr>
        <w:t>سيره</w:t>
      </w:r>
      <w:bookmarkEnd w:id="31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آيت‌الله ميرزا محمدتقي شيرازي در زمينه خوراك و پوشاك و مسكن خويش، بسيار قانع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اموال فراواني كه از افريقا، ايران، عراق، عربستان، شيخ‌نشين‌هاي خليج و ديگر نقاط به دستش مي‌رسيد، خانه‌اي استيجاري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علما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ديدم پيراهن ميرزا وصله‌هاي زيادي دارد، به فرزندش ميرزا عبدالحسين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پيراهن وي اين‌گونه است، با اينكه او زعيم و قائد بي‌نظير انقلاب عراق است و با موفقيت وي، هيچ تناسبي ندارد؟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شيراز مزرعه‌اي دارد كه از اجدادش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سالانه اين مزرعه، چيزي نزديك 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خرج زن و بچه و ديگر مخارج خود را كه شامل خوراك و پوشاك و اجاره خانه مي‌شود، تنها از اين راه تأمين مي‌كند و چون اين مبلغ، نيازمندي‌هاي ضروري خانواده را برآورده نمي‌سازد، پدرم به لباسي كهنه بسنده مي‌كند و چيز ديگري را جاي‌گزين آن نمي‌كند تا از همان صد تومان، همه هزينه‌هاي خانواده را بپردازد</w:t>
      </w:r>
      <w:r>
        <w:rPr>
          <w:rFonts w:eastAsia="IRNazanin" w:cs="IRNazanin"/>
          <w:color w:val="111111"/>
          <w:sz w:val="28"/>
          <w:szCs w:val="28"/>
          <w:rtl w:val="true"/>
          <w:lang w:bidi="fa-IR"/>
        </w:rPr>
        <w:t>.</w:t>
      </w:r>
      <w:r>
        <w:rPr>
          <w:rStyle w:val="FootnoteAnchor"/>
          <w:rtl w:val="true"/>
        </w:rPr>
        <w:footnoteReference w:id="90"/>
      </w:r>
      <w:bookmarkStart w:id="313" w:name="pg2114_11966"/>
    </w:p>
    <w:p>
      <w:pPr>
        <w:pStyle w:val="Heading5"/>
        <w:numPr>
          <w:ilvl w:val="4"/>
          <w:numId w:val="1"/>
        </w:numPr>
        <w:rPr/>
      </w:pPr>
      <w:bookmarkStart w:id="314" w:name="__RefHeading___Toc4724737_3650668749"/>
      <w:bookmarkStart w:id="315" w:name="_Toc127"/>
      <w:bookmarkEnd w:id="313"/>
      <w:bookmarkEnd w:id="314"/>
      <w:r>
        <w:rPr>
          <w:rtl w:val="true"/>
        </w:rPr>
        <w:t>ج</w:t>
      </w:r>
      <w:r>
        <w:rPr>
          <w:rtl w:val="true"/>
        </w:rPr>
        <w:t xml:space="preserve">) </w:t>
      </w:r>
      <w:r>
        <w:rPr>
          <w:rtl w:val="true"/>
        </w:rPr>
        <w:t>پيام</w:t>
      </w:r>
      <w:bookmarkEnd w:id="3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ميرزا محمدتقي شيرازي، بزرگ انقلابي قرن بيستم، در عراق هم پرچم مقابله با انگلستان استعمارگر را برافراشت و هم در تأمين زندگي خويش، رويه‌اي اقتصادي و خودكفايي در پيش گرفت</w:t>
      </w:r>
      <w:r>
        <w:rPr>
          <w:rFonts w:eastAsia="IRNazanin" w:cs="IRNazanin"/>
          <w:color w:val="111111"/>
          <w:sz w:val="28"/>
          <w:szCs w:val="28"/>
          <w:rtl w:val="true"/>
          <w:lang w:bidi="fa-IR"/>
        </w:rPr>
        <w:t>.</w:t>
      </w:r>
    </w:p>
    <w:p>
      <w:pPr>
        <w:pStyle w:val="Heading4"/>
        <w:numPr>
          <w:ilvl w:val="3"/>
          <w:numId w:val="1"/>
        </w:numPr>
        <w:rPr/>
      </w:pPr>
      <w:bookmarkStart w:id="316" w:name="__RefHeading___Toc4724739_3650668749"/>
      <w:bookmarkStart w:id="317" w:name="_Toc128"/>
      <w:bookmarkEnd w:id="316"/>
      <w:r>
        <w:rPr/>
        <w:t>16</w:t>
      </w:r>
      <w:r>
        <w:rPr>
          <w:rtl w:val="true"/>
        </w:rPr>
        <w:t xml:space="preserve">. </w:t>
      </w:r>
      <w:r>
        <w:rPr>
          <w:rtl w:val="true"/>
        </w:rPr>
        <w:t>آيت‌الله حاج شيخ محمد كوهستاني بهشهري</w:t>
      </w:r>
      <w:bookmarkEnd w:id="317"/>
    </w:p>
    <w:p>
      <w:pPr>
        <w:pStyle w:val="Heading5"/>
        <w:numPr>
          <w:ilvl w:val="4"/>
          <w:numId w:val="1"/>
        </w:numPr>
        <w:rPr/>
      </w:pPr>
      <w:bookmarkStart w:id="318" w:name="__RefHeading___Toc4724741_3650668749"/>
      <w:bookmarkStart w:id="319" w:name="_Toc129"/>
      <w:bookmarkEnd w:id="318"/>
      <w:r>
        <w:rPr>
          <w:rtl w:val="true"/>
        </w:rPr>
        <w:t>اشاره</w:t>
      </w:r>
      <w:bookmarkEnd w:id="31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شيخ محمد كوهستاني بهشهري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320" w:name="__RefHeading___Toc4724743_3650668749"/>
      <w:bookmarkStart w:id="321" w:name="_Toc130"/>
      <w:bookmarkEnd w:id="320"/>
      <w:r>
        <w:rPr>
          <w:rtl w:val="true"/>
        </w:rPr>
        <w:t>الف</w:t>
      </w:r>
      <w:r>
        <w:rPr>
          <w:rtl w:val="true"/>
        </w:rPr>
        <w:t xml:space="preserve">) </w:t>
      </w:r>
      <w:r>
        <w:rPr>
          <w:rtl w:val="true"/>
        </w:rPr>
        <w:t>زندگي‌نامه</w:t>
      </w:r>
      <w:bookmarkEnd w:id="3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آيت‌الله محمد كوهستاني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روستاي كوهستان، از توابع شهرستان بهشهر،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محمدمهدي، از عالمان وارسته و صاحب نام بوده است كه در فضل كم‌مانند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آيت‌الله كوهستاني، در خردسالي از سايه پدر محروم ماند و سرپرستي او را مادر عفيفه و صالحش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نوجواني پس از فراگيري قرآن و ادبيات فارسي، به حوزه علميه بهشهر رفت كه در آن زمان نيز فعال و پر رونق بود و در آنجا علوم پايه همچون صرف ونحو و منطق را نيز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ماهيهم در حوزه علميه بابل، در مدرسه كاظم بيك نزد استادانآن سامان به تحصيل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سپري كردن دوره پايه و فراگيري دروس عرب، عازم مشهد شد و از محضرآيت‌الله حاج آقا حسين قمي و ميرزامحمد كفايي، فرزند آخوند خراساني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كوهستانيپس از اقامت طولاني در جوار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تحكيم مباني اجتهاد و رسيدن به مدارج عالي علمي، نزديك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رهسپار حوزه علميه نجف اشرف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استادان وي در نجف، آيت‌الله سيد ابوالحسن اصفهاني، آيت‌الله ضياء عراقي </w:t>
      </w:r>
      <w:bookmarkStart w:id="322" w:name="pg2114_11967"/>
    </w:p>
    <w:p>
      <w:pPr>
        <w:pStyle w:val="BookText"/>
        <w:rPr/>
      </w:pPr>
      <w:bookmarkEnd w:id="322"/>
      <w:r>
        <w:rPr>
          <w:rFonts w:ascii="IRNazanin" w:hAnsi="IRNazanin" w:eastAsia="IRNazanin"/>
          <w:color w:val="111111"/>
          <w:sz w:val="28"/>
          <w:sz w:val="28"/>
          <w:szCs w:val="28"/>
          <w:rtl w:val="true"/>
          <w:lang w:bidi="fa-IR"/>
        </w:rPr>
        <w:t>و آيت‌الله ميرزا محمدحسين نائيني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كوهستانيپس از فراگيري علوم ديني در نجف اشرف وكسب درجه اجتهاد، به زادگاهش روستاي كوهستان در بهشهر بازگشت و گويا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جهت تشكيل حوزه به گردآوري و تربيت طلاب علوم دينيكوشيد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كه هنوز بناييبراي درس دادن ساخته نشده بود، حسينيه خويش را در اختيار طلاب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علاقه‌مندان دانش، از شهرهاي اطراف، گرد ايشان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كه آمار طلاب و شيفتگان علم فزونييافت، اتاق‌هايي در حاشيه بيرونيساختند و به تدريس علوم ديني به طلاب و تشنگان علم و معرفت پرداختند و بزرگاني همچون حضرات آيات شهيد سيد عبد‌الكريم هاشمي‌نژاد،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نصيري، حسين محمدي لائيني، سيد صابر جباري متكازيني، شيخ محمد فاضل استرآبادي، شيخ ابوالقاسم رحماني خليلي، سيدعلي جباري، اسدالله رباني و ابوالحسن ايازي، در محضر اين استاد فرزانه كسب فيض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عالم وارسته در ساعت يك پس از نيمه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مصادف با هشت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بيماري و كهولت سن درگذشت و در جوار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 آرام گرفت و به ديدار معشوق شتافت</w:t>
      </w:r>
      <w:r>
        <w:rPr>
          <w:rFonts w:eastAsia="IRNazanin" w:cs="IRNazanin"/>
          <w:color w:val="111111"/>
          <w:sz w:val="28"/>
          <w:szCs w:val="28"/>
          <w:rtl w:val="true"/>
          <w:lang w:bidi="fa-IR"/>
        </w:rPr>
        <w:t>.</w:t>
      </w:r>
    </w:p>
    <w:p>
      <w:pPr>
        <w:pStyle w:val="Heading5"/>
        <w:numPr>
          <w:ilvl w:val="4"/>
          <w:numId w:val="1"/>
        </w:numPr>
        <w:rPr/>
      </w:pPr>
      <w:bookmarkStart w:id="323" w:name="__RefHeading___Toc4724745_3650668749"/>
      <w:bookmarkStart w:id="324" w:name="_Toc131"/>
      <w:bookmarkEnd w:id="323"/>
      <w:r>
        <w:rPr>
          <w:rtl w:val="true"/>
        </w:rPr>
        <w:t>ب</w:t>
      </w:r>
      <w:r>
        <w:rPr>
          <w:rtl w:val="true"/>
        </w:rPr>
        <w:t xml:space="preserve">) </w:t>
      </w:r>
      <w:r>
        <w:rPr>
          <w:rtl w:val="true"/>
        </w:rPr>
        <w:t>سيره</w:t>
      </w:r>
      <w:bookmarkEnd w:id="32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كوهستاني با اينكه مي‌توانست وسايل زندگي بهتري براي خود فراهم سازد، در كمال سادگي و بدون آلايش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مسكوني و پذيرايي وي تا امروز همان حصير خشن‌بافت مازندران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مردان خيرانديش پيشنهاد كردند كه براي اتاق‌هاي مهماني، فرش‌هاي بهتر تهيه </w:t>
      </w:r>
      <w:bookmarkStart w:id="325" w:name="pg2114_11968"/>
    </w:p>
    <w:p>
      <w:pPr>
        <w:pStyle w:val="BookText"/>
        <w:rPr/>
      </w:pPr>
      <w:bookmarkEnd w:id="325"/>
      <w:r>
        <w:rPr>
          <w:rFonts w:ascii="IRNazanin" w:hAnsi="IRNazanin" w:eastAsia="IRNazanin"/>
          <w:color w:val="111111"/>
          <w:sz w:val="28"/>
          <w:sz w:val="28"/>
          <w:szCs w:val="28"/>
          <w:rtl w:val="true"/>
          <w:lang w:bidi="fa-IR"/>
        </w:rPr>
        <w:t>كنند، ايشان زير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بعضي از آنان، فرش گرانبهايي از نوع قالي به خانه‌اش فرستادند، ولي گويا آنها را نپذيرفت و فرش‌ها را براي حسينيه‌اي كه در كوهستان بود،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براي خود و مهمانانش، غذاي ساده‌اي، مانند نان و آش كه آن روزها متعارف‌ترين غذاي خانه‌هاي مستمندان مازندران بود، تدارك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لباسش از كرباس‌هاي سفيد دست‌بافت زنان مازندران بود و ظروف خانه، حتي براي مهمانان، از همان كاسه و بشقاب سفالين محلي بود كه در قديم در مازندران تهيه مي‌شد و امروز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 مخصوص نماز آن بزرگوار از كرباس سفيد بود كه آن را زنان مازندراني مي‌بافتند و ايشان بافت آن را به خانواده‌اي معروف و باتقوا سفارش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 معمولي وي از جنس عباي دست بافت روستاييخكش هزارجريب بود و لباس ديگري داشت كه لباس ساده و معمولي از دست‌بافت زنان مازندران بوده است</w:t>
      </w:r>
      <w:r>
        <w:rPr>
          <w:rFonts w:eastAsia="IRNazanin" w:cs="IRNazanin"/>
          <w:color w:val="111111"/>
          <w:sz w:val="28"/>
          <w:szCs w:val="28"/>
          <w:rtl w:val="true"/>
          <w:lang w:bidi="fa-IR"/>
        </w:rPr>
        <w:t>.</w:t>
      </w:r>
    </w:p>
    <w:p>
      <w:pPr>
        <w:pStyle w:val="Heading5"/>
        <w:numPr>
          <w:ilvl w:val="4"/>
          <w:numId w:val="1"/>
        </w:numPr>
        <w:rPr/>
      </w:pPr>
      <w:bookmarkStart w:id="326" w:name="__RefHeading___Toc4724747_3650668749"/>
      <w:bookmarkStart w:id="327" w:name="_Toc132"/>
      <w:bookmarkEnd w:id="326"/>
      <w:r>
        <w:rPr>
          <w:rtl w:val="true"/>
        </w:rPr>
        <w:t>ج</w:t>
      </w:r>
      <w:r>
        <w:rPr>
          <w:rtl w:val="true"/>
        </w:rPr>
        <w:t xml:space="preserve">) </w:t>
      </w:r>
      <w:r>
        <w:rPr>
          <w:rtl w:val="true"/>
        </w:rPr>
        <w:t>پيام</w:t>
      </w:r>
      <w:bookmarkEnd w:id="3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مرحوم كوهستاني از عالمان والامقامي بود كه در محدوده فعاليت اجتماعي خويش، از مصنوعات و منسوجات وطني استفاده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لباس‌هاي او، دوخت داخلي و دست‌بافت محلي بود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724749_3650668749"/>
      <w:bookmarkStart w:id="329" w:name="_Toc133"/>
      <w:bookmarkEnd w:id="328"/>
      <w:r>
        <w:rPr/>
        <w:t>17</w:t>
      </w:r>
      <w:r>
        <w:rPr>
          <w:rtl w:val="true"/>
        </w:rPr>
        <w:t xml:space="preserve">. </w:t>
      </w:r>
      <w:r>
        <w:rPr>
          <w:rtl w:val="true"/>
        </w:rPr>
        <w:t>حضرت آيت‌الله مرعشي نجفي</w:t>
      </w:r>
      <w:bookmarkEnd w:id="329"/>
    </w:p>
    <w:p>
      <w:pPr>
        <w:pStyle w:val="Heading5"/>
        <w:numPr>
          <w:ilvl w:val="4"/>
          <w:numId w:val="1"/>
        </w:numPr>
        <w:rPr/>
      </w:pPr>
      <w:bookmarkStart w:id="330" w:name="__RefHeading___Toc4724751_3650668749"/>
      <w:bookmarkStart w:id="331" w:name="_Toc134"/>
      <w:bookmarkEnd w:id="330"/>
      <w:r>
        <w:rPr>
          <w:rtl w:val="true"/>
        </w:rPr>
        <w:t>اشاره</w:t>
      </w:r>
      <w:bookmarkEnd w:id="33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آيت‌الله مرعشي نجفي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332" w:name="__RefHeading___Toc4724753_3650668749"/>
      <w:bookmarkStart w:id="333" w:name="_Toc135"/>
      <w:bookmarkEnd w:id="332"/>
      <w:r>
        <w:rPr>
          <w:rtl w:val="true"/>
        </w:rPr>
        <w:t>الف</w:t>
      </w:r>
      <w:r>
        <w:rPr>
          <w:rtl w:val="true"/>
        </w:rPr>
        <w:t xml:space="preserve">) </w:t>
      </w:r>
      <w:r>
        <w:rPr>
          <w:rtl w:val="true"/>
        </w:rPr>
        <w:t>زندگي‌نامه</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مرعشي نجفي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سيد شمس‌الدين محمود مرعشي، از بزرگان فقهاي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bookmarkStart w:id="334" w:name="pg2114_11969"/>
    </w:p>
    <w:p>
      <w:pPr>
        <w:pStyle w:val="BookText"/>
        <w:rPr/>
      </w:pPr>
      <w:bookmarkEnd w:id="334"/>
      <w:r>
        <w:rPr>
          <w:rFonts w:ascii="IRNazanin" w:hAnsi="IRNazanin" w:eastAsia="IRNazanin"/>
          <w:color w:val="111111"/>
          <w:sz w:val="28"/>
          <w:sz w:val="28"/>
          <w:szCs w:val="28"/>
          <w:rtl w:val="true"/>
          <w:lang w:bidi="fa-IR"/>
        </w:rPr>
        <w:t>شهاب‌الدين پس از فراگيري مقدمات علوم اسلامي در نجف، در درس خارج فقه و اصول آقا ضياء عراقي و شيخ احمد كاشف‌الغطا حاضر شد و از محضر آنان بهره‌هاي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سالگي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مرعشي نجفي در نجف، كاظمين، كربلا، سامرا، قم، تهران و كرمانشاه تحصيل كرد و از محضر استاداني چون حاج شيخ عبدالكريم حائرييزدي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برخي از مراجع عظام تقليد، همچون آقا ضياء عراقي، سيد ابوالحسن اصفهاني، شيخ عبدالكريم حائرييزدي و علامي كرمانشاهي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آخوند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اجتهاد دريافت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فرزانه و عارف زاهد، حضرت آيت‌الله مرعشي نجفي كه عمري را در راه دين مقدس اسلام و مذهب جعفري قلم و قدم زده بود و نزديك به هشتاد سال به تدريس و تربيت شاگردان اهل بيت؟عهم؟، تأليف و تصنيف و نيايش گذرانده و آثار خير فراواني پديد آورده بود، سرانجام در هفتم صفر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اداي نماز جماعت مغرب و عشا، ديده از جهان فرو بست و به ملكوت اعلي پيوست</w:t>
      </w:r>
      <w:r>
        <w:rPr>
          <w:rFonts w:eastAsia="IRNazanin" w:cs="IRNazanin"/>
          <w:color w:val="111111"/>
          <w:sz w:val="28"/>
          <w:szCs w:val="28"/>
          <w:rtl w:val="true"/>
          <w:lang w:bidi="fa-IR"/>
        </w:rPr>
        <w:t>.</w:t>
      </w:r>
    </w:p>
    <w:p>
      <w:pPr>
        <w:pStyle w:val="Heading5"/>
        <w:numPr>
          <w:ilvl w:val="4"/>
          <w:numId w:val="1"/>
        </w:numPr>
        <w:rPr/>
      </w:pPr>
      <w:bookmarkStart w:id="335" w:name="__RefHeading___Toc4724755_3650668749"/>
      <w:bookmarkStart w:id="336" w:name="_Toc136"/>
      <w:bookmarkEnd w:id="335"/>
      <w:r>
        <w:rPr>
          <w:rtl w:val="true"/>
        </w:rPr>
        <w:t>ب</w:t>
      </w:r>
      <w:r>
        <w:rPr>
          <w:rtl w:val="true"/>
        </w:rPr>
        <w:t xml:space="preserve">) </w:t>
      </w:r>
      <w:r>
        <w:rPr>
          <w:rtl w:val="true"/>
        </w:rPr>
        <w:t>سيره</w:t>
      </w:r>
      <w:bookmarkEnd w:id="3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والمسلمين سيد محمود مرعشي نجفي، پسر ارشد آيت‌الله العظمي مرعشي نجفي كه نزديك به پنجاه سال از عمر بابركت پدر را درك كرده است، در گفت‌وگويي با مركز خبر حوزه‌هاي علميه، ناگفته‌هاي زيادي را از زندگي زاهدانه اين عالم ربانيشرح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هيچ وقت لباس خارجي به تن نمي‌كرد و از خياط مي‌خواست با پارچه‌هاي توليد داخل برايش لباس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در ايران دكمه توليد نمي‌شد و خياط از دكمه خارجي استفاده كرده بود</w:t>
      </w:r>
      <w:r>
        <w:rPr>
          <w:rFonts w:eastAsia="IRNazanin" w:cs="IRNazanin"/>
          <w:color w:val="111111"/>
          <w:sz w:val="28"/>
          <w:szCs w:val="28"/>
          <w:rtl w:val="true"/>
          <w:lang w:bidi="fa-IR"/>
        </w:rPr>
        <w:t xml:space="preserve">. </w:t>
      </w:r>
      <w:bookmarkStart w:id="337" w:name="pg2114_11970"/>
    </w:p>
    <w:p>
      <w:pPr>
        <w:pStyle w:val="BookText"/>
        <w:rPr/>
      </w:pPr>
      <w:bookmarkEnd w:id="337"/>
      <w:r>
        <w:rPr>
          <w:rFonts w:ascii="Amiri" w:hAnsi="Amiri" w:eastAsia="Amiri" w:cs="Amiri"/>
          <w:color w:val="111111"/>
          <w:sz w:val="28"/>
          <w:sz w:val="28"/>
          <w:szCs w:val="28"/>
          <w:rtl w:val="true"/>
          <w:lang w:bidi="ar-SA"/>
        </w:rPr>
        <w:t>علامه از خياط خواسته بودكه با قيطان، دكمه درست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نمونه‌اي از لباس ايشان در كتاب‌خانه محفوظ است كه با اين طريق تهيه شده است</w:t>
      </w:r>
      <w:r>
        <w:rPr>
          <w:rFonts w:eastAsia="Amiri" w:cs="Amiri" w:ascii="Amiri" w:hAnsi="Amiri"/>
          <w:color w:val="111111"/>
          <w:sz w:val="28"/>
          <w:szCs w:val="28"/>
          <w:rtl w:val="true"/>
          <w:lang w:bidi="ar-SA"/>
        </w:rPr>
        <w:t>».</w:t>
      </w:r>
      <w:r>
        <w:rPr>
          <w:rStyle w:val="FootnoteAnchor"/>
          <w:rtl w:val="true"/>
        </w:rPr>
        <w:footnoteReference w:id="91"/>
      </w:r>
    </w:p>
    <w:p>
      <w:pPr>
        <w:pStyle w:val="Heading5"/>
        <w:numPr>
          <w:ilvl w:val="4"/>
          <w:numId w:val="1"/>
        </w:numPr>
        <w:rPr/>
      </w:pPr>
      <w:bookmarkStart w:id="338" w:name="__RefHeading___Toc4724757_3650668749"/>
      <w:bookmarkStart w:id="339" w:name="_Toc137"/>
      <w:bookmarkEnd w:id="338"/>
      <w:r>
        <w:rPr>
          <w:rtl w:val="true"/>
        </w:rPr>
        <w:t>ج</w:t>
      </w:r>
      <w:r>
        <w:rPr>
          <w:rtl w:val="true"/>
        </w:rPr>
        <w:t xml:space="preserve">) </w:t>
      </w:r>
      <w:r>
        <w:rPr>
          <w:rtl w:val="true"/>
        </w:rPr>
        <w:t>پيام</w:t>
      </w:r>
      <w:bookmarkEnd w:id="3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 xml:space="preserve">بزرگ ميراث‌دار جهان تشيع و مرزبان ارجمند جامعه شيعي، در سراسر عمر خويش از لباس توليد داخل استفاده كرد و حتي در جزئي‌ترين وسيله لباسش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قيطاني به جاي آن فراهم ساخت</w:t>
      </w:r>
      <w:r>
        <w:rPr>
          <w:rFonts w:eastAsia="IRNazanin" w:cs="IRNazanin"/>
          <w:color w:val="111111"/>
          <w:sz w:val="28"/>
          <w:szCs w:val="28"/>
          <w:rtl w:val="true"/>
          <w:lang w:bidi="fa-IR"/>
        </w:rPr>
        <w:t>.</w:t>
      </w:r>
    </w:p>
    <w:p>
      <w:pPr>
        <w:pStyle w:val="Heading4"/>
        <w:numPr>
          <w:ilvl w:val="3"/>
          <w:numId w:val="1"/>
        </w:numPr>
        <w:rPr/>
      </w:pPr>
      <w:bookmarkStart w:id="340" w:name="__RefHeading___Toc4724759_3650668749"/>
      <w:bookmarkStart w:id="341" w:name="_Toc138"/>
      <w:bookmarkEnd w:id="340"/>
      <w:r>
        <w:rPr/>
        <w:t>18</w:t>
      </w:r>
      <w:r>
        <w:rPr>
          <w:rtl w:val="true"/>
        </w:rPr>
        <w:t xml:space="preserve">. </w:t>
      </w:r>
      <w:r>
        <w:rPr>
          <w:rtl w:val="true"/>
        </w:rPr>
        <w:t>علامه سيد محمدحسين طباطبايي</w:t>
      </w:r>
      <w:bookmarkEnd w:id="341"/>
    </w:p>
    <w:p>
      <w:pPr>
        <w:pStyle w:val="Heading5"/>
        <w:numPr>
          <w:ilvl w:val="4"/>
          <w:numId w:val="1"/>
        </w:numPr>
        <w:rPr/>
      </w:pPr>
      <w:bookmarkStart w:id="342" w:name="__RefHeading___Toc4724761_3650668749"/>
      <w:bookmarkStart w:id="343" w:name="_Toc139"/>
      <w:bookmarkEnd w:id="342"/>
      <w:r>
        <w:rPr>
          <w:rtl w:val="true"/>
        </w:rPr>
        <w:t>اشاره</w:t>
      </w:r>
      <w:bookmarkEnd w:id="34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سيد محمدحسين طباطبايي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344" w:name="__RefHeading___Toc4724763_3650668749"/>
      <w:bookmarkStart w:id="345" w:name="_Toc140"/>
      <w:bookmarkEnd w:id="344"/>
      <w:r>
        <w:rPr>
          <w:rtl w:val="true"/>
        </w:rPr>
        <w:t>الف</w:t>
      </w:r>
      <w:r>
        <w:rPr>
          <w:rtl w:val="true"/>
        </w:rPr>
        <w:t xml:space="preserve">) </w:t>
      </w:r>
      <w:r>
        <w:rPr>
          <w:rtl w:val="true"/>
        </w:rPr>
        <w:t>زندگي‌نامه</w:t>
      </w:r>
      <w:bookmarkEnd w:id="3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سيدمحمدحسين طباطبايي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ذي‌الحجه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والدينش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سالگي به مكتب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هشت سال، ادبيات عرب، كلام، فقه و اصول را در زادگاه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راهي نجف اشرف شد و دوره‌هاي عالي علوم مختلف اسلامي را از والاترين استادانآن عصر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تا اجتهاد، نزد آيت‌الله نائيني، آيت‌الله سيدابوالحسن اصفهاني و آيت‌الله محمدحسين اصفهاني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رياضيات را از سيدابوالقاسم خوانساري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از فيلسوف عصر خود، سيدحسين بادكوبه‌اي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كه از شاگردان ميرزاهاشم اشكوري، ابوالحسن جلوه و ملاعلي مدرس زنوزني بود، در عرفان و سلوك معنوي، از نعمت استادي چون ميرزاعلي قاضي برخوردار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طباطبايي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با گنجينه‌اي از دانش و خرد به زادگاهش بازگشت و نزديك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ديار اقامت گزيد و ضمن كار كشاورزي براي تأمين معاش، به تأمل و مراقبه و البته تأليف آثاري چند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ناآرامي‌ها و ناامني‌هايي كه بر اثر جنگ دوم جهاني در آذربايجان رخ داده بود، رهسپار حوزه علميه قم شد و مرحله‌اي نو و پربركت و هرچند دشواراز زندگي را با تدريس و تحقيق و تأليف آغاز كرد و تا پايان عمرش ادامه يافت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طباطبايي در هيجدهم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در قم چشم از جهان خاكي فرو بست، درحالي‌كه ميراثي گرانقدر از خود بر 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ميراث، عبارتند از تأليفات، خدمات و اصلاحات، انديشه‌ها و شاگردانآثار قلمي علامه، متعدد و متنوع است و حوزه‌هايگوناگون علوم و معارف اسلامي، همچون فلسفه و كلام و تفسير و عرفان و فقه و حديث را دربرمي‌گيرد، اما مهم‌ترين و اثرگذارترين آثار او، در باب تفسير قرآن و فلسفه اسلامينگاشته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بي‌شك گرانقدر‌ترين اثر علامه طباطبايي و به اعتقاد برخيباارزش ترين اثر شيعي در قرن چهارده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بيست جلديالميزانفي تفسيرالقرآناست كه گنجينه‌اي از علوم و معارف گوناگون عقلي، نقلي و معنويرا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از‌انديشه‌هاي فلسفي و الهياتي علامه را بايد در همين كتاب جست‌وجو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هم در روش تفسير، بديع است و هم در محتوا و آراي تفسيري، نوآوري‌هاي بسياردارد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آثار فلسفي علامه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بر اسفار ملاصدرا؛اصول فلسفه و روش رئاليسم وبداية الحكمه و نهاية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ويرساله‌هاي </w:t>
      </w:r>
    </w:p>
    <w:p>
      <w:pPr>
        <w:pStyle w:val="BookText"/>
        <w:rPr/>
      </w:pPr>
      <w:r>
        <w:rPr>
          <w:rFonts w:ascii="Amiri" w:hAnsi="Amiri" w:eastAsia="Amiri" w:cs="Amiri"/>
          <w:color w:val="111111"/>
          <w:sz w:val="28"/>
          <w:sz w:val="28"/>
          <w:szCs w:val="28"/>
          <w:rtl w:val="true"/>
          <w:lang w:bidi="ar-SA"/>
        </w:rPr>
        <w:t>فراواني در مسائل فلسفي، منطقي، عرفاني و كلامي دارد كه شماري از آنها فارسي و برخي نيز عربيهستند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علامه طباطبايي را به حوزه علميه قم، مي‌توان نقطه عطفي در اين حوزه شيعيدانست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همكاريعلامه طباطبايي، حوزه علميه قم، حيات و نشاط جديدييافت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تربيت شاگردانيعالم و تأليف آثاري بديع، رويكردي جديد را در حوزه بنيان نهاد كه به تدريج دامنه تأثيرش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به دليل برخورداري از ويژگي‌هايمنحصر به فرد علمي و عملي، از شخصيت‌هايي است كه گستره اثرگذاري‌اش فراتر از زمان و مكاني است كه در آن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اثرگذاري‌هاي او ماندگار و عام است و محدود به شاگردان خاص او نيست، بلكه كم‌وبيش نهادينه و به سنتي قوي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يكي از شاگردان علامه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بلكه قرن‌ها بايد بگذرد تا به طور كامل، ابعاد وجودي او شناختهو درباره تأثيرات عظيمي كه در جامعه ما به جاي گذاشته، تحقيق و بررسي 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ورود علامه طباطبايي به قم، فلسفه در موقعيت مطلوب و مناسبي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حاكم در حوزه، نظر مثبتي به فلسفه نداشت و جز در حلقه‌هاي محدود و ناشناس، فلسفه، مجال عرض‌اندام نمي‌يافت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وجود مخالفت‌ها و مزاحمت‌هاي بسيار، كوشيد فلسفه را احيا و فضلاي حوزه را با فلسفه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طي چند دهه فعاليت خستگي‌ناپذير، موفق شد جمعي چشمگير از فيلسوفان متفكر را بپرورد و توجه نسل جديد حوزه را به فلسفه جلب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ورود علامه به قم، امام خميني قدس سره از معدود مدرسان ماهر فلسفه و عرفان در قم بودو بسياري از شاگرداني كه در دروس علامه شركت مي‌كردند، از شاگردان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از پيشگامان فلسفه تطبيقي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فيلسوفان اسلامي است كه با برخي فلسفه‌هاي جديد غرب، مقابله علمي و آنها را نقد و بررسيكرده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نخست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به‌ويژه نزديك به دهه سي، فلسفه ماركسيسم در ايران از طريق حزب توده منتشر مي‌شد و توجه بسياري از روشنفكران را به خود جلب كرده بود كه به انتشارات حزب توده و به ويژه آثار تقي اراني در اين زمينه، مي‌توان اشاره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انديشه‌هاي فيلسوفان كلاسيك غرب، همچون دكارت و كانت نيز‌اندك‌اندك در محافل دانشگاهي و در ميان تحصيل‌كردگان غربي مطرح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كه با اين‌انديشه‌ها از طريق آثار و ترجمه‌هاي فارسي و عربي آشنا بود، نخستين واكنش را با تشكيل جلسه‌هايدرسينشان داد كه حاصل آن، تأليف كتاب اصول فلسفهاست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كتاب، ضمن نقد فلسفه ماركسيسم، تقريري نو از فلسفه اسلامي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هم از جهت در برگيري آراي نو، هم از نظر روش طرح بحث و تبويب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باب، باب كردن كتاب و نوشتن، تقسيم كردن كتاب به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فلسفي و هم از نظر ادبيات فلسفي، بديع و بي‌سابقه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 بود كه فيلسوفي اسلامي از نظريه معرفت به صورتي جديد و ابتكاري سخن مي‌گفت و مباحث مابعدالطبيعي در باب هستي، حركت، زمان و الهيات فلسفي را نيز در قالبي نو و ناظر به پرسش‌هاي فلسفي معاصر طرح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بيشترفيلسوفان معاصر ايران، از شاگردان علامه طباطبايي هستند</w:t>
      </w:r>
      <w:r>
        <w:rPr>
          <w:rFonts w:eastAsia="IRNazanin" w:cs="IRNazanin"/>
          <w:color w:val="111111"/>
          <w:sz w:val="28"/>
          <w:szCs w:val="28"/>
          <w:rtl w:val="true"/>
          <w:lang w:bidi="fa-IR"/>
        </w:rPr>
        <w:t xml:space="preserve">. </w:t>
      </w:r>
      <w:bookmarkStart w:id="346" w:name="pg2114_11974"/>
    </w:p>
    <w:p>
      <w:pPr>
        <w:pStyle w:val="Heading5"/>
        <w:numPr>
          <w:ilvl w:val="4"/>
          <w:numId w:val="1"/>
        </w:numPr>
        <w:rPr/>
      </w:pPr>
      <w:bookmarkStart w:id="347" w:name="__RefHeading___Toc4724765_3650668749"/>
      <w:bookmarkStart w:id="348" w:name="_Toc141"/>
      <w:bookmarkEnd w:id="346"/>
      <w:bookmarkEnd w:id="347"/>
      <w:r>
        <w:rPr>
          <w:rtl w:val="true"/>
        </w:rPr>
        <w:t>ب</w:t>
      </w:r>
      <w:r>
        <w:rPr>
          <w:rtl w:val="true"/>
        </w:rPr>
        <w:t xml:space="preserve">) </w:t>
      </w:r>
      <w:r>
        <w:rPr>
          <w:rtl w:val="true"/>
        </w:rPr>
        <w:t>سيره</w:t>
      </w:r>
      <w:bookmarkEnd w:id="34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يكي از شاگردان علامه، درباره وضع معيشت ايشان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ممر معاش ايشان و برادرشان از كودكي، منحصر بود به يك قطعه زمين زراعي در قريه شاد آباد تبريز كه از نياكان، به عنوان ارث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ملك مطلق آبا و اجداد ما بوده است و يگانه وسيله ارتزاق از راه كشاورزي است و اگر مورد غضب و تعدي واقع مي‌شد، به‌كلي رشته معاش ايشان گسسته مي‌شد و در مضيقه واقع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هيچ وجه سهم امام قبول نمي‌كردند و معلوم است كه در صورت فقدان منافع فلاحت و زراعت كه عايدشان مي‌شد، وضع معيشت وي از يك طلبه ساده هم پايين‌تر مي‌بود؛ چون آن طلبه، اگرچه از وطنش برايش مقرري نرسد، لااقل از سهم امام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منافع كشاورزي هم، در صورت وصول، فقط به اندازه تأمين احتياجات ضروري زندگي، با نهايت صرفه‌جويي و قناعت بود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349" w:name="__RefHeading___Toc4724767_3650668749"/>
      <w:bookmarkStart w:id="350" w:name="_Toc142"/>
      <w:bookmarkEnd w:id="349"/>
      <w:r>
        <w:rPr>
          <w:rtl w:val="true"/>
        </w:rPr>
        <w:t>ج</w:t>
      </w:r>
      <w:r>
        <w:rPr>
          <w:rtl w:val="true"/>
        </w:rPr>
        <w:t xml:space="preserve">) </w:t>
      </w:r>
      <w:r>
        <w:rPr>
          <w:rtl w:val="true"/>
        </w:rPr>
        <w:t>پيام</w:t>
      </w:r>
      <w:bookmarkEnd w:id="3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قله‌اي درخشان در آسمان حوزه‌هاي علميه بود كه در عين تسلط بر جنبه‌هاي گوناگون از معارف اسلامي و پرورش شاگردان فراوان، در زندگي شخصي خود نيز از دسترنج خويش بهره‌مند مي‌شد و مستقل و بي‌نياز از ديگران بود</w:t>
      </w:r>
      <w:r>
        <w:rPr>
          <w:rFonts w:eastAsia="IRNazanin" w:cs="IRNazanin"/>
          <w:color w:val="111111"/>
          <w:sz w:val="28"/>
          <w:szCs w:val="28"/>
          <w:rtl w:val="true"/>
          <w:lang w:bidi="fa-IR"/>
        </w:rPr>
        <w:t xml:space="preserve">. </w:t>
      </w:r>
      <w:bookmarkStart w:id="351" w:name="pg2114_11975"/>
    </w:p>
    <w:p>
      <w:pPr>
        <w:pStyle w:val="Heading4"/>
        <w:numPr>
          <w:ilvl w:val="3"/>
          <w:numId w:val="1"/>
        </w:numPr>
        <w:rPr/>
      </w:pPr>
      <w:bookmarkStart w:id="352" w:name="__RefHeading___Toc4724769_3650668749"/>
      <w:bookmarkStart w:id="353" w:name="_Toc143"/>
      <w:bookmarkEnd w:id="351"/>
      <w:bookmarkEnd w:id="352"/>
      <w:r>
        <w:rPr/>
        <w:t>19</w:t>
      </w:r>
      <w:r>
        <w:rPr>
          <w:rtl w:val="true"/>
        </w:rPr>
        <w:t xml:space="preserve">. </w:t>
      </w:r>
      <w:r>
        <w:rPr>
          <w:rtl w:val="true"/>
        </w:rPr>
        <w:t>آيت‌الله العظمي امام خميني؟ره؟</w:t>
      </w:r>
      <w:bookmarkEnd w:id="353"/>
    </w:p>
    <w:p>
      <w:pPr>
        <w:pStyle w:val="Heading5"/>
        <w:numPr>
          <w:ilvl w:val="4"/>
          <w:numId w:val="1"/>
        </w:numPr>
        <w:rPr/>
      </w:pPr>
      <w:bookmarkStart w:id="354" w:name="__RefHeading___Toc4724771_3650668749"/>
      <w:bookmarkStart w:id="355" w:name="_Toc144"/>
      <w:bookmarkEnd w:id="354"/>
      <w:r>
        <w:rPr>
          <w:rtl w:val="true"/>
        </w:rPr>
        <w:t>اشاره</w:t>
      </w:r>
      <w:bookmarkEnd w:id="35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العظمي امام خميني قدس سره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356" w:name="__RefHeading___Toc4724773_3650668749"/>
      <w:bookmarkStart w:id="357" w:name="_Toc145"/>
      <w:bookmarkEnd w:id="356"/>
      <w:r>
        <w:rPr>
          <w:rtl w:val="true"/>
        </w:rPr>
        <w:t>الف</w:t>
      </w:r>
      <w:r>
        <w:rPr>
          <w:rtl w:val="true"/>
        </w:rPr>
        <w:t xml:space="preserve">) </w:t>
      </w:r>
      <w:r>
        <w:rPr>
          <w:rtl w:val="true"/>
        </w:rPr>
        <w:t>زندگي‌نامه</w:t>
      </w:r>
      <w:bookmarkEnd w:id="3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 xml:space="preserve">امام خميني قدس سرهدر روز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قبرابر با اول مهرماه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خورشيدي همزمان با سالروز ولادت حضرت فاطمه زهرا؟عها؟در شهرستان خمين، از توابع استان مركزي، در خانواده‌اي اهل علم و هجرت و جهاد و در خانداني از سلاله زهراي اطهر؟عها؟به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بزرگوار ايشان، مرحوم آيت‌الله سيد مصطفي موسوي، از معاصران آيت‌الله‌العظمي ميرزاي شيرازي رحمه الله بود و درحالي‌كه تنها پنج ماه از ولادت امام مي‌گذشت، به دست طاغوتيان و خان‌هاي حمايت شده به وسيله كارگزاران حكومت وقت، به دليل سر دادن نداي حق‌طلبي،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قدس سره دوران كودكي و نوجواني را به سرپرستي مادر مؤمنش، بانو هاجرو عمه بزرگوارش، صاحبه خانم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معارف متداول روز و علوم مقدماتي و سطح را نزد معلمان و علماي منطقه فرا گرفت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عازم حوزه علميه اراك شدو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اندكي پس از هجرت آيت‌الله العظمي حاج شيخ عبدالكريم حائرييزدي به قم، رهسپار حوزه علميه قم شد و به ادامه تحصيل علوم حوزوي پرداخت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فراگيري فقه و اصول، رياضيات، هيئت فلسفه، عروض، قوافي و فلسفه اسلامي و غرب و عالي‌ترين سطوح عرفان‌نظري و عملي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طي سال‌هاي طولاني در حوزه علميه قم، چندين دوره فقه، اصول، فلسفه و عرفان و اخلاق اسلامي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انجمن‌هاي ايالتي و ولايتي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وي رهبري نهضت اسلامي مردم </w:t>
      </w:r>
      <w:bookmarkStart w:id="358" w:name="pg2114_11976"/>
    </w:p>
    <w:p>
      <w:pPr>
        <w:pStyle w:val="BookText"/>
        <w:rPr/>
      </w:pPr>
      <w:bookmarkEnd w:id="358"/>
      <w:r>
        <w:rPr>
          <w:rFonts w:ascii="IRNazanin" w:hAnsi="IRNazanin" w:eastAsia="IRNazanin"/>
          <w:color w:val="111111"/>
          <w:sz w:val="28"/>
          <w:sz w:val="28"/>
          <w:szCs w:val="28"/>
          <w:rtl w:val="true"/>
          <w:lang w:bidi="fa-IR"/>
        </w:rPr>
        <w:t xml:space="preserve">ايران را به عهده گيرد كه با تلاش‌هاي خستگي‌ناپذير او اين نهضت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پيروزي رسيدو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عمري تلاش و مجاهده، به ملكوت اعلي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امام، سازمان‌ها و نهادهاي مختلفي شكل گرفتكه هر يك سهم در حفظ انقلاب و دست‌آوردهاي آن در بازسازي كشور و دستگيري از مستمندان و گروه‌هاي آسيب‌پذير داشتكه برخياز آنها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پاسداران انقلاب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سازندگي؛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بنياد شهيد؛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بنياد جانبازان و مستضعفان؛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نهضت سوادآموزي؛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ويژه روحانيت؛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تشخيص مصلحت نظام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4724775_3650668749"/>
      <w:bookmarkStart w:id="360" w:name="_Toc146"/>
      <w:bookmarkEnd w:id="359"/>
      <w:r>
        <w:rPr>
          <w:rtl w:val="true"/>
        </w:rPr>
        <w:t>ب</w:t>
      </w:r>
      <w:r>
        <w:rPr>
          <w:rtl w:val="true"/>
        </w:rPr>
        <w:t xml:space="preserve">) </w:t>
      </w:r>
      <w:r>
        <w:rPr>
          <w:rtl w:val="true"/>
        </w:rPr>
        <w:t>سيره</w:t>
      </w:r>
      <w:bookmarkEnd w:id="360"/>
    </w:p>
    <w:p>
      <w:pPr>
        <w:pStyle w:val="Heading6"/>
        <w:numPr>
          <w:ilvl w:val="5"/>
          <w:numId w:val="1"/>
        </w:numPr>
        <w:rPr/>
      </w:pPr>
      <w:bookmarkStart w:id="361" w:name="__RefHeading___Toc4724777_3650668749"/>
      <w:bookmarkStart w:id="362" w:name="_Toc147"/>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سيره عملي</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سيره كلامي</w:t>
      </w:r>
    </w:p>
    <w:p>
      <w:pPr>
        <w:pStyle w:val="Heading6"/>
        <w:numPr>
          <w:ilvl w:val="5"/>
          <w:numId w:val="1"/>
        </w:numPr>
        <w:rPr/>
      </w:pPr>
      <w:bookmarkStart w:id="363" w:name="__RefHeading___Toc4724779_3650668749"/>
      <w:bookmarkStart w:id="364" w:name="_Toc148"/>
      <w:bookmarkEnd w:id="363"/>
      <w:r>
        <w:rPr>
          <w:rtl w:val="true"/>
        </w:rPr>
        <w:t>يك</w:t>
      </w:r>
      <w:r>
        <w:rPr>
          <w:rtl w:val="true"/>
        </w:rPr>
        <w:t xml:space="preserve">_ </w:t>
      </w:r>
      <w:r>
        <w:rPr>
          <w:rtl w:val="true"/>
        </w:rPr>
        <w:t>سيره عملي</w:t>
      </w:r>
      <w:bookmarkEnd w:id="364"/>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سيره عملي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آنچه داشت، قانع بود و چشمداشتي به مال ديگران نداشت و به درآمد مختصري كه از املاك موروثي به دست مي‌آمد، قناعت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يكي از محله‌هاي قديمي و دور افتاده قم، در خانه‌اي با كمترين اجاره زندگي مي‌كرد و در همين حال، از كمك به محرومان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وي، با توجه به </w:t>
      </w:r>
      <w:bookmarkStart w:id="365" w:name="pg2114_11977"/>
    </w:p>
    <w:p>
      <w:pPr>
        <w:pStyle w:val="BookText"/>
        <w:rPr/>
      </w:pPr>
      <w:bookmarkEnd w:id="365"/>
      <w:r>
        <w:rPr>
          <w:rFonts w:ascii="IRNazanin" w:hAnsi="IRNazanin" w:eastAsia="IRNazanin"/>
          <w:color w:val="111111"/>
          <w:sz w:val="28"/>
          <w:sz w:val="28"/>
          <w:szCs w:val="28"/>
          <w:rtl w:val="true"/>
          <w:lang w:bidi="fa-IR"/>
        </w:rPr>
        <w:t xml:space="preserve">وصيت‌نامه ايشان معلوم شد كه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انقلاب نيز در وجوه شرعي هيچ تصرفي نكرده بود</w:t>
      </w:r>
      <w:r>
        <w:rPr>
          <w:rFonts w:eastAsia="IRNazanin" w:cs="IRNazanin"/>
          <w:color w:val="111111"/>
          <w:sz w:val="28"/>
          <w:szCs w:val="28"/>
          <w:rtl w:val="true"/>
          <w:lang w:bidi="fa-IR"/>
        </w:rPr>
        <w:t xml:space="preserve">. </w:t>
      </w:r>
      <w:r>
        <w:rPr>
          <w:rStyle w:val="FootnoteAnchor"/>
          <w:rtl w:val="true"/>
        </w:rPr>
        <w:footnoteReference w:id="94"/>
      </w:r>
    </w:p>
    <w:p>
      <w:pPr>
        <w:pStyle w:val="Heading6"/>
        <w:numPr>
          <w:ilvl w:val="5"/>
          <w:numId w:val="1"/>
        </w:numPr>
        <w:rPr/>
      </w:pPr>
      <w:bookmarkStart w:id="366" w:name="__RefHeading___Toc4724781_3650668749"/>
      <w:bookmarkStart w:id="367" w:name="_Toc149"/>
      <w:bookmarkEnd w:id="366"/>
      <w:r>
        <w:rPr>
          <w:rtl w:val="true"/>
        </w:rPr>
        <w:t>دو</w:t>
      </w:r>
      <w:r>
        <w:rPr>
          <w:rtl w:val="true"/>
        </w:rPr>
        <w:t xml:space="preserve">_ </w:t>
      </w:r>
      <w:r>
        <w:rPr>
          <w:rtl w:val="true"/>
        </w:rPr>
        <w:t>سيره كلامي</w:t>
      </w:r>
      <w:bookmarkEnd w:id="367"/>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سيره كلامي</w:t>
      </w:r>
    </w:p>
    <w:p>
      <w:pPr>
        <w:pStyle w:val="BookText"/>
        <w:rPr/>
      </w:pPr>
      <w:r>
        <w:rPr>
          <w:rFonts w:ascii="IRNazanin" w:hAnsi="IRNazanin" w:eastAsia="IRNazanin"/>
          <w:color w:val="111111"/>
          <w:sz w:val="28"/>
          <w:sz w:val="28"/>
          <w:szCs w:val="28"/>
          <w:rtl w:val="true"/>
          <w:lang w:bidi="fa-IR"/>
        </w:rPr>
        <w:t>بدون ترديد انقلاب اسلامي ايران به رهبري حضرت امام؟ره؟ سرآغاز تحولي بنيادين در بينش مسلمانان جهان درباره دين و مفاهيم ديني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 پس از گذشت زماني نه چندان طولاني، انوار و جلوه‌هاي بيداري و آگاهي ملت‌هاي مسلمان به ويژه محرومان زير ستم را در دورترين نقاط گيتي نمايان كرد و به همان ميزان نيز مستكبران و قدرتمندان را به وحشت انداخت، به گونه‌اي كه درصدد برآمدند تا اين انوار الهي را در همان مراحل آغازين خاموش كنند، غافل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مُتِمّ نُورِهِ وَ 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اما انقلاب اسلامي، در مرحله سازندگي و توسعه در عرصه‌هاي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مطالعه و بررسي گفتار، رفتار و نوشتار امام راحل و برگرفتن نكته‌ها و رهنمودهايياز آنها كه بتواند در ترويج حمايت از توليدات داخلي، موجب ياري رساندن توليدكنندهومصرف‌كننده شود وكشور را به استقلال وخودكفايي برساند، ضروري و سودمند مي‌نمايد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قدس سره، ترويج فرهنگ مصرف را نقشه حساب شده استعمارگران براي چپاول ثروت‌هاي مسلمانان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ويبا آگاهي از شرايط اقتصادي دنياي معاصر، يكي از علت‌هاي توسعه‌نيافتگي جوامع مسلمان را وابستگي اقتصادي آنان مي‌داند و براي رهايي مسلمانان از اين بند و بحران ذلت‌آور، </w:t>
      </w:r>
    </w:p>
    <w:p>
      <w:pPr>
        <w:pStyle w:val="BookText"/>
        <w:rPr/>
      </w:pPr>
      <w:r>
        <w:rPr>
          <w:rFonts w:ascii="IRNazanin" w:hAnsi="IRNazanin" w:eastAsia="IRNazanin"/>
          <w:color w:val="111111"/>
          <w:sz w:val="28"/>
          <w:sz w:val="28"/>
          <w:szCs w:val="28"/>
          <w:rtl w:val="true"/>
          <w:lang w:bidi="fa-IR"/>
        </w:rPr>
        <w:t>عمل به آموزه‌هاي اسلامي را كه متضمن زندگي شرافتمندانه است، چاره‌ساز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نقشه‌ها كه مع‌الأسف تأثير بزرگي در كشورها و كشور عزيزمان گذاشت و آثار آن، باز تا حد زيادي به جا مانده، بيگانه نمودن كشورهاي استعمارزده از خويش و غرب‌زده و شرق‌زده نمودن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اين امر غم‌انگيز طولاني و ضربه‌هايي كه از آن خورده و اكنون نيز مي‌خوريم، كُشنده و كوبنده استو غم‌انگيزتر اينكه آنان، ملت‌هاي ستم ديده زيرسلطه را در همه چيز عقب نگه داشته و كشورهايي مصرفي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كردن كالاها از هر قماش و سرگرم كردن بانوان و مردان، خصوصاً طبقه جوان، به اقسام اجناس وارداتي، از قبيل ابزار آرايش و تزئينات و تجملات و بازي‌هاي كودكانه و به مسابقه كشاندن خانواده‌ها و مصرفي بار آوردن هر چه بيشتر، كه خود داستان‌هاي غم‌انگيز دارد و سرگرم كردن و به تباهي كشاندن جوان‌ها، كه عضو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از اين مصائب حساب شده، براي عقب نگه داشتن كشورهاست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وي همچنين اسلام را تنها راه نجات از فرهنگ مصرف زدگي و ستم‌پذيريمي‌داند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مشفقانه مي‌كنم كه از اسلام، كه يگانه استقلال و آزادي‌خواهي است و خداوند متعال همه را با نور هدايت آن به مقام والاي انساني دعوت مي‌كند، چنانچه امروز وفاداريد، در </w:t>
      </w:r>
    </w:p>
    <w:p>
      <w:pPr>
        <w:pStyle w:val="BookText"/>
        <w:rPr/>
      </w:pPr>
      <w:r>
        <w:rPr>
          <w:rFonts w:ascii="IRNazanin" w:hAnsi="IRNazanin" w:eastAsia="IRNazanin"/>
          <w:color w:val="111111"/>
          <w:sz w:val="28"/>
          <w:sz w:val="28"/>
          <w:szCs w:val="28"/>
          <w:rtl w:val="true"/>
          <w:lang w:bidi="fa-IR"/>
        </w:rPr>
        <w:t>وفاداري استقامت كنيد، كه شما را و كشور و ملت شما را از ننگ وابستگي‌ها و پيوستگي‌ها به قدرت‌هايي كه شما را جز براي بردگي خويش نمي‌خواهند و كشور و ملت عزيزتان را عقب‌مانده و در بازار مصرف و زير بار ننگين ستم‌پذيري نگه‌مي‌دارند، نجات مي‌دهد و زندگي انساني شرافتمندانه را، ولو با مشكلات، بر زندگاني ننگين اجانب، ولو با رفاه حيواني، ترجيح دهيد و بدانيد مادام كه در احتياجات صنايع پيشرفته، دست خود را پيش ديگران دراز كنيد و به دريوزگي عمر را بگذرانيد، قدرت ابتكار و پيشرفت در اختراعات در شما شكوفا نخواهد شد و به خوبي و عينيت ديديد كه در اين مدت كوتاه پس از تحريم اقتصادي، در همان‌ها كه از ساختن هر چيز، خود را عاجز مي‌ديدند و از راه‌انداختن كارخانه‌ها آنان را مأيوس مي‌نمودند، افكار خود را به كار بستند و بسياري از احتياجات ارتش و كارخانه‌ها را خود رفع نمودند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نظر امام خميني قدس سرهوظيفه جوانان و دولت‌ها در برابر فرهنگ مصرف‌زدگي چنين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دولت‌ها و همه دست‌اندركاران است، چه در نسل حاضر و چه در نسل‌هاي آينده، كه از متخصصين خود قدرداني كنند و آنان را با كمك‌هاي مادي و معنوي تشويق به كار نمايند و از ورود كالاهاي مصرف‌ساز و خانه برانداز جلوگيري نمايند و به آنچه دارند، بسازند تا خود همه چيز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جوانان، دختران و پسران، مي‌خواهم كه </w:t>
      </w:r>
    </w:p>
    <w:p>
      <w:pPr>
        <w:pStyle w:val="BookText"/>
        <w:rPr/>
      </w:pPr>
      <w:r>
        <w:rPr>
          <w:rFonts w:ascii="IRNazanin" w:hAnsi="IRNazanin" w:eastAsia="IRNazanin"/>
          <w:color w:val="111111"/>
          <w:sz w:val="28"/>
          <w:sz w:val="28"/>
          <w:szCs w:val="28"/>
          <w:rtl w:val="true"/>
          <w:lang w:bidi="fa-IR"/>
        </w:rPr>
        <w:t xml:space="preserve">استقلال و آزادي و ارزش‌هاي انساني را، ولو با تحمل زحمت و رنج، فداي تجملات و عشرت‌ها و بي بندوباري‌ها و حضور در مراكز فحشا، كه از طرف غرب و عمّال بي‌وطن به شما عرضه مي‌شود، نكنند؛ كه آنان، چنان‌كه تجربه نشان داده، جز تباهي شما و اغفالتان از سرنوشت كشورتان و چاپيدن ذخاير شما و به بند استعمار و وابستگي كشيدنتان و مصرفي نمودن ملت و كشورتان، به چيز ديگر فكر نمي‌كنند و مي‌خواهند با اين وسايل و امثال آن، شما را عقب مانده و به اصطلاح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اكنون بازارهاي كشورهاي اسلامي، مراكز رقابت كالاهاي غرب و شرق شده استو سيل كالاهاي تزييني مبتذل و اسباب‌بازي‌ها و اجناس مصرفي، به سوي آنها سرازير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ملت‌ها را آنچنان مصرفي بار آورده‌اند كه گمان مي‌كنند بدون اين اجناس امريكايي و اروپايي و ژاپني و ديگر كشورها زندگي نمي‌توان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مكه معظمه و جده و مشاهد مشرّفه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كالاهاي بيگانگان و بازار براي دشمنان اسلام و پيامبر بزرگ شده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مي‌خواهيم زندگي فقيرانه داشته باشيم، ولي آزاد و مستقل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پيشرفت و تمدني كه دستمان پيش اجانب دراز باشد را نمي‌خواهيم</w:t>
      </w:r>
      <w:r>
        <w:rPr>
          <w:rFonts w:eastAsia="IRNazanin" w:cs="IRNazanin"/>
          <w:color w:val="111111"/>
          <w:sz w:val="28"/>
          <w:szCs w:val="28"/>
          <w:rtl w:val="true"/>
          <w:lang w:bidi="fa-IR"/>
        </w:rPr>
        <w:t>.</w:t>
      </w:r>
      <w:r>
        <w:rPr>
          <w:rStyle w:val="FootnoteAnchor"/>
          <w:rtl w:val="true"/>
        </w:rPr>
        <w:footnoteReference w:id="99"/>
      </w:r>
      <w:bookmarkStart w:id="368" w:name="pg2114_11981"/>
    </w:p>
    <w:p>
      <w:pPr>
        <w:pStyle w:val="BookText"/>
        <w:rPr/>
      </w:pPr>
      <w:bookmarkEnd w:id="368"/>
      <w:r>
        <w:rPr>
          <w:rFonts w:ascii="IRNazanin" w:hAnsi="IRNazanin" w:eastAsia="IRNazanin"/>
          <w:color w:val="111111"/>
          <w:sz w:val="28"/>
          <w:sz w:val="28"/>
          <w:szCs w:val="28"/>
          <w:rtl w:val="true"/>
          <w:lang w:bidi="fa-IR"/>
        </w:rPr>
        <w:t>من مطمئنم كه ملت عزيز ايران، يك لحظه استقلال و عزت خود را با هزار سال زندگي در ناز و نعمت، ولو وابسته به اجانب و بيگانگان معاوضه نمي‌كند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مردم بايد تصميم خود را بگيرند، يا رفاه و مصرف‌گرايييا تحمل سختي و استقلال و اين مسئله ممكن است چند سالي طول بكشد، ولي مردم ما يقيناً دومين راه را كه استقلال و شرافت و كرامت است، انتخاب خواهند كرد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369" w:name="__RefHeading___Toc4724783_3650668749"/>
      <w:bookmarkStart w:id="370" w:name="_Toc150"/>
      <w:bookmarkEnd w:id="369"/>
      <w:r>
        <w:rPr>
          <w:rtl w:val="true"/>
        </w:rPr>
        <w:t>ج</w:t>
      </w:r>
      <w:r>
        <w:rPr>
          <w:rtl w:val="true"/>
        </w:rPr>
        <w:t xml:space="preserve">) </w:t>
      </w:r>
      <w:r>
        <w:rPr>
          <w:rtl w:val="true"/>
        </w:rPr>
        <w:t>پيام</w:t>
      </w:r>
      <w:bookmarkEnd w:id="3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امام خميني قدس سره از شخصيت‌هاي كم‌مانند و بنام جهان اسلام بود كه پس از سال‌ها مجاهده و مبارزه، در پرتو پيروزي انقلاب اسلامي، توانست مباني نظري و فكري تمدن بزرگ اسلامي را در سخنان و نوشتار خود، در مقام رهبري نظام مستقل سياسي و اقتصادي، تبيين كند</w:t>
      </w:r>
      <w:r>
        <w:rPr>
          <w:rFonts w:eastAsia="IRNazanin" w:cs="IRNazanin"/>
          <w:color w:val="111111"/>
          <w:sz w:val="28"/>
          <w:szCs w:val="28"/>
          <w:rtl w:val="true"/>
          <w:lang w:bidi="fa-IR"/>
        </w:rPr>
        <w:t>.</w:t>
      </w:r>
    </w:p>
    <w:p>
      <w:pPr>
        <w:pStyle w:val="Heading4"/>
        <w:numPr>
          <w:ilvl w:val="3"/>
          <w:numId w:val="1"/>
        </w:numPr>
        <w:rPr/>
      </w:pPr>
      <w:bookmarkStart w:id="371" w:name="__RefHeading___Toc4724785_3650668749"/>
      <w:bookmarkStart w:id="372" w:name="_Toc151"/>
      <w:bookmarkEnd w:id="371"/>
      <w:r>
        <w:rPr/>
        <w:t>20</w:t>
      </w:r>
      <w:r>
        <w:rPr>
          <w:rtl w:val="true"/>
        </w:rPr>
        <w:t xml:space="preserve">. </w:t>
      </w:r>
      <w:r>
        <w:rPr>
          <w:rtl w:val="true"/>
        </w:rPr>
        <w:t>حضرت آيت‌الله سيد علي حسيني خامنه‌اي</w:t>
      </w:r>
      <w:bookmarkEnd w:id="372"/>
    </w:p>
    <w:p>
      <w:pPr>
        <w:pStyle w:val="Heading5"/>
        <w:numPr>
          <w:ilvl w:val="4"/>
          <w:numId w:val="1"/>
        </w:numPr>
        <w:rPr/>
      </w:pPr>
      <w:bookmarkStart w:id="373" w:name="__RefHeading___Toc4724787_3650668749"/>
      <w:bookmarkStart w:id="374" w:name="_Toc152"/>
      <w:bookmarkEnd w:id="373"/>
      <w:r>
        <w:rPr>
          <w:rtl w:val="true"/>
        </w:rPr>
        <w:t>اشاره</w:t>
      </w:r>
      <w:bookmarkEnd w:id="37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آيت‌الله سيد علي حسيني خامنه‌اي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Heading5"/>
        <w:numPr>
          <w:ilvl w:val="4"/>
          <w:numId w:val="1"/>
        </w:numPr>
        <w:rPr/>
      </w:pPr>
      <w:bookmarkStart w:id="375" w:name="__RefHeading___Toc4724789_3650668749"/>
      <w:bookmarkStart w:id="376" w:name="_Toc153"/>
      <w:bookmarkEnd w:id="375"/>
      <w:r>
        <w:rPr>
          <w:rtl w:val="true"/>
        </w:rPr>
        <w:t>الف</w:t>
      </w:r>
      <w:r>
        <w:rPr>
          <w:rtl w:val="true"/>
        </w:rPr>
        <w:t xml:space="preserve">) </w:t>
      </w:r>
      <w:r>
        <w:rPr>
          <w:rtl w:val="true"/>
        </w:rPr>
        <w:t>زندگي‌نامه</w:t>
      </w:r>
      <w:bookmarkEnd w:id="3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چهارم تير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دومين پسر حاج سيد جواد حسيني خامنه‌اي، در مشهد مقدس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نامي بود كه براي او برگزيدند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علي خامنه‌اي از دوران كودكي در خانواده‌اي روحاني و روحاني‌پرور و پاك و صميمي پرورش يافت و از چهار سالگي به همراه برادر بزرگ سيد محمد، به مكتب سپرده شدند و در كنار هم‌ديگر دوران تحصيل ابتدايي را در مدرسه تازه تأسيس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دارالتعليم ديانتي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دوران دبيرستان، وي با انگيزه‌اي كه خود آن را راه نوراني روحانيت پدر و تشويق‌هاي مادر عنوان كرده است، وارد حوزه علميه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مقدمات و سطح را به طور كم‌سابقه و شگفت‌انگيزي در پنج سال و نيم به پايان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سيد جواد، در همه اين مراحل نقش مهمي در پيشرفت اين فرزند برومند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خامنه‌اي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علميه قم به تحصيلات عالي در فقه و اصول و فلسفه مشغول شد و از محضر بزرگاني چون مرحوم آيت‌الله‌العظمي بروجردي، امام خميني قدس سره، شيخ مرتضي حائرييزدي و علامه طباطبايي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از نامه‌نگاري‌هايي كه رهبر انقلاب با پدرش داشت، متوجه شد كه يك چشم پدرش به علت بيماري آب مرواريد نابينا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غمگين شد و ميان ماندن در قم و ادامه تحصيل در حوزه عظيم آن و رفتن به مشهد و مواظبت از پدر، مخير 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خامنه‌اي به اين نتيجه رسيد كه به خاطر خدا از قم به مشهد برود و از پدرش مواظبت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مشهد از ادامه درس بازنماند و جز روزهاي تعطيل يا مبارزه و زندان و مسافرت، به طور رسمي تحصيلات فقهي و اصول خود را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استادان بزرگ حوزه مشهد به ويژه آيت‌الله ميلاني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مشهد ماندگار شد و در كنار تحصيل و مراقبت از پدر پير و بيمار، به تدريس كتاب‌هاي فقه و اصول و معارف ديني به طلاب جوان و دانشجويان نيز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خامنه‌اي به گفته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فقهي، اصولي، سياسي و انقلابي امام خميني قدس سره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نخستين جرقه‌هاي سياسي و مبارزاتي و دشمني با طاغوت را مجاهد بزرگ و شهيد راه اسلام، شهيد سيد مجتبي نوّاب صفوي، در ذهن ايشان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نواب صفوي با عده‌اي از فداييان اسلام،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 در مدرسه سليمان خان، سخنراني بيداركننده‌اي درباره موضوع احياي اسلام و حاكميت احكام الهي و فريب و نيرنگ شاه و انگليسي‌ها و دروغگويي آنان به ملت ايران، ايراد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خامنه‌اي كه آن روزها از طلاب جوان مدرسه سليمان خان بود، به شدت تحت تأثير سخنان نواب قرار گرفت، به گونه‌اي كه براي وي نخستين جرقه‌هاي سياسي و مبارزاتي با طاغوت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خامنه‌اي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قم حضور داشت و حركت انقلابي و اعتراض‌آميز امام خميني عليه سياست‌هاي ضد اسلامي و امريكاپسند محمدرضا شاه پهلوي آغاز گشت، وارد ميدان مبارزات سياسي شد و شانزده سال، با وجود فراز و نشيب‌هاي فراوان و شكنجه‌ها و تبعيدها و زندان‌ها مبارزه كرد و در اين مسير از هيچ خطري نترسيد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جنايتكار پهلوي در اواخر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آيت‌الله خامنه‌اي را دستگير و براي مدت سه سال به ايرانشهر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اوج‌گيري مبارزه‌هاي عموم مردم مسلمان و انقلابي ايران، وي از تبعيدگاه آزاد شد و به مشهد مقدس </w:t>
      </w:r>
      <w:bookmarkStart w:id="377" w:name="pg2114_11984"/>
    </w:p>
    <w:p>
      <w:pPr>
        <w:pStyle w:val="BookText"/>
        <w:rPr/>
      </w:pPr>
      <w:bookmarkEnd w:id="377"/>
      <w:r>
        <w:rPr>
          <w:rFonts w:ascii="IRNazanin" w:hAnsi="IRNazanin" w:eastAsia="IRNazanin"/>
          <w:color w:val="111111"/>
          <w:sz w:val="28"/>
          <w:sz w:val="28"/>
          <w:szCs w:val="28"/>
          <w:rtl w:val="true"/>
          <w:lang w:bidi="fa-IR"/>
        </w:rPr>
        <w:t>بازگشت و در صفوف مقدم مبارزه‌هاي مردمي عليه رژيم پهلوي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سال مبارزه مردانه و مجاهده و مقاومت در راه خدا و تحمل سختي و تلخي نيز ثمره شيرين قيام، يعني پيروزي انقلاب اسلامي ايران و سقوط خفت‌بار حكومتِ سراسر ننگ و ظالمانه پهلوي، برقراري حاكميت اسلام در اين سرزمين را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پايه‌گذاري حزب جمهوري اسلامي، معاونت وزارت دفاع، سرپرستي سپاه پاسداران انقلاب اسلامي، امام جمعه تهران، نماينده امام خميني در شوراي عالي دفاع، نماينده مردم تهران در مجلس شوراي اسلامي، حضور فعال و مخلصانه در لباس رزم در جبهه‌هاي دفاع مقدس، كسب رياست جمهوري با رأي بيش از شانزده ميليون نفر، رياست شوراي انقلاب فرهنگي، رياست مجمع تشخيص مصلحت نظام و رياست شوراي بازنگري قانون اساسي، از مهم‌ترين فعاليت‌ها و سمت‌هايي است كه رهبر انقلاب اسلامي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خامنه‌اي در چهاردهم خرداد ماه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پس از رهبر كبير انقلاب، امام خميني قدس سره، به وسيله مجلس خبرگان به مقام رهبري و ولايت امت انتخاب شد تا پس از رحلت امام، با شايستگي تمام، امت مسلمان ايران رهبري كند</w:t>
      </w:r>
      <w:r>
        <w:rPr>
          <w:rFonts w:eastAsia="IRNazanin" w:cs="IRNazanin"/>
          <w:color w:val="111111"/>
          <w:sz w:val="28"/>
          <w:szCs w:val="28"/>
          <w:rtl w:val="true"/>
          <w:lang w:bidi="fa-IR"/>
        </w:rPr>
        <w:t>.</w:t>
      </w:r>
    </w:p>
    <w:p>
      <w:pPr>
        <w:pStyle w:val="Heading5"/>
        <w:numPr>
          <w:ilvl w:val="4"/>
          <w:numId w:val="1"/>
        </w:numPr>
        <w:rPr/>
      </w:pPr>
      <w:bookmarkStart w:id="378" w:name="__RefHeading___Toc4724791_3650668749"/>
      <w:bookmarkStart w:id="379" w:name="_Toc154"/>
      <w:bookmarkEnd w:id="378"/>
      <w:r>
        <w:rPr>
          <w:rtl w:val="true"/>
        </w:rPr>
        <w:t>ب</w:t>
      </w:r>
      <w:r>
        <w:rPr>
          <w:rtl w:val="true"/>
        </w:rPr>
        <w:t xml:space="preserve">) </w:t>
      </w:r>
      <w:r>
        <w:rPr>
          <w:rtl w:val="true"/>
        </w:rPr>
        <w:t>سيره</w:t>
      </w:r>
      <w:bookmarkEnd w:id="37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ملت ايران در تجليل از امام راحل</w:t>
      </w:r>
    </w:p>
    <w:p>
      <w:pPr>
        <w:pStyle w:val="BookText"/>
        <w:rPr/>
      </w:pPr>
      <w:r>
        <w:rPr>
          <w:rFonts w:eastAsia="Times New Roman" w:cs="Times New Roman" w:ascii="Times New Roman" w:hAnsi="Times New Roman"/>
          <w:color w:val="111111"/>
          <w:sz w:val="28"/>
          <w:szCs w:val="28"/>
          <w:lang w:val="en-US" w:bidi="en-US"/>
        </w:rPr>
        <w:t>18/3/1368</w:t>
      </w:r>
    </w:p>
    <w:p>
      <w:pPr>
        <w:pStyle w:val="BookText"/>
        <w:rPr/>
      </w:pPr>
      <w:r>
        <w:rPr>
          <w:rFonts w:ascii="Amiri" w:hAnsi="Amiri" w:eastAsia="Amiri" w:cs="Amiri"/>
          <w:color w:val="111111"/>
          <w:sz w:val="28"/>
          <w:sz w:val="28"/>
          <w:szCs w:val="28"/>
          <w:rtl w:val="true"/>
          <w:lang w:bidi="ar-SA"/>
        </w:rPr>
        <w:t>بيان و انديشه</w:t>
      </w:r>
    </w:p>
    <w:p>
      <w:pPr>
        <w:pStyle w:val="BookText"/>
        <w:rPr/>
      </w:pPr>
      <w:r>
        <w:rPr>
          <w:rFonts w:ascii="IRNazanin" w:hAnsi="IRNazanin" w:eastAsia="IRNazanin"/>
          <w:color w:val="111111"/>
          <w:sz w:val="28"/>
          <w:sz w:val="28"/>
          <w:szCs w:val="28"/>
          <w:rtl w:val="true"/>
          <w:lang w:bidi="fa-IR"/>
        </w:rPr>
        <w:t>پيام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برهه حساس كه دشمنان بيش از هميشه به خراب‌كاري در نظام جمهوري اسلامي مي‌انديشند، لازم است كه به هوشياري عمومي ملت، اين توطئه نيز خنثي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علي‌رغم خواست دشمن، چرخ‌هاي نظام جمهوري اسلامي، بهتر و روان‌تر از هميشه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روند توليد داخلي، اعم از توليدات كشاورزي و صنعتي شتاب گيرد و دستگاه‌هاي اداري و دولتي و نهادهاي انقلابي، حوزه‌هاي علميه و دانشگا‌ه‌ها و مراكز تحقيقاتي، مؤسسات فرهنگي و هنري، روند حركت خودكفايي در ارتش و سپاه و ساير مراكز توليدي، مراكز كسب و پيشه‌وري و ديگر بخش‌هاي دولتي و غيردولتي كه به نحوي در اداره امور كشور و تأمين نيازهاي حال و آينده جامعه نقش دارند، با همتي بلندتر و انگيزه‌اي بيشتر از گذشته، به كار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شتاب در گسترش توليد داخلي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بيعت وزير، معلمان و جمعي از دانش آموزان</w:t>
      </w:r>
    </w:p>
    <w:p>
      <w:pPr>
        <w:pStyle w:val="BookText"/>
        <w:rPr/>
      </w:pPr>
      <w:r>
        <w:rPr>
          <w:rFonts w:eastAsia="Times New Roman" w:cs="Times New Roman" w:ascii="Times New Roman" w:hAnsi="Times New Roman"/>
          <w:color w:val="111111"/>
          <w:sz w:val="28"/>
          <w:szCs w:val="28"/>
          <w:lang w:val="en-US" w:bidi="en-US"/>
        </w:rPr>
        <w:t>26/3/1368</w:t>
      </w:r>
    </w:p>
    <w:p>
      <w:pPr>
        <w:pStyle w:val="BookText"/>
        <w:rPr/>
      </w:pPr>
      <w:r>
        <w:rPr>
          <w:rFonts w:ascii="IRNazanin" w:hAnsi="IRNazanin" w:eastAsia="IRNazanin"/>
          <w:color w:val="111111"/>
          <w:sz w:val="28"/>
          <w:sz w:val="28"/>
          <w:szCs w:val="28"/>
          <w:rtl w:val="true"/>
          <w:lang w:bidi="fa-IR"/>
        </w:rPr>
        <w:t>در صحنه توليدي، توليدگران بايد تا جايي كه توان دارند، توليد كشور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اداري و دولتي بايد با حسن عمل و جلب اعتماد مردم و با ارائه خدمات مخلصانه به آنها، بركيفيت كارشان بيفزايد و كساني كه در زمينه‌هاي فرهنگي براي مردم منبع الهام و ارشاد هستند، تلاش خود را اضافه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بايدهاي توليدگران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ملت ايران در اربعين ارتحال امام</w:t>
      </w:r>
    </w:p>
    <w:p>
      <w:pPr>
        <w:pStyle w:val="BookText"/>
        <w:rPr/>
      </w:pPr>
      <w:r>
        <w:rPr>
          <w:rFonts w:eastAsia="Times New Roman" w:cs="Times New Roman" w:ascii="Times New Roman" w:hAnsi="Times New Roman"/>
          <w:color w:val="111111"/>
          <w:sz w:val="28"/>
          <w:szCs w:val="28"/>
          <w:lang w:val="en-US" w:bidi="en-US"/>
        </w:rPr>
        <w:t>23/4/1368</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كارگران و عناصر فني، كيفيت صنعتي را تا آنجا كه به دقت و دلسوزي در كار مربوط است، بالا برده، با روح ابتكار و اعتماد به نفس، نياز كشور به محصولات و دانش فني بيگانگان را كاهش دهند و پايه‌هاي صنعت اصيل ملي را </w:t>
      </w:r>
    </w:p>
    <w:p>
      <w:pPr>
        <w:pStyle w:val="BookText"/>
        <w:rPr/>
      </w:pPr>
      <w:r>
        <w:rPr>
          <w:rFonts w:ascii="IRNazanin" w:hAnsi="IRNazanin" w:eastAsia="IRNazanin"/>
          <w:color w:val="111111"/>
          <w:sz w:val="28"/>
          <w:sz w:val="28"/>
          <w:szCs w:val="28"/>
          <w:rtl w:val="true"/>
          <w:lang w:bidi="fa-IR"/>
        </w:rPr>
        <w:t>استوار سازند و موجب شوند كه مصرف‌كنندگان به محصولات داخلي اطمينان و علاقه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راه به سمت صنعت پيشرفته و پيچيده را باز كنند و نشان دهند كه استعداد و ابتكار ايراني قادر است كشور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صنايع پيشرفته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بي‌نياز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افزايش توليد ملي و دست‌يابي به محصولات داخلي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ديدار با ائمه جمعه، مسئولان و اقشار مختلف</w:t>
      </w:r>
    </w:p>
    <w:p>
      <w:pPr>
        <w:pStyle w:val="BookText"/>
        <w:rPr/>
      </w:pPr>
      <w:r>
        <w:rPr>
          <w:rFonts w:eastAsia="Times New Roman" w:cs="Times New Roman" w:ascii="Times New Roman" w:hAnsi="Times New Roman"/>
          <w:color w:val="111111"/>
          <w:sz w:val="28"/>
          <w:szCs w:val="28"/>
          <w:lang w:val="en-US" w:bidi="en-US"/>
        </w:rPr>
        <w:t>1/9/1368</w:t>
      </w:r>
    </w:p>
    <w:p>
      <w:pPr>
        <w:pStyle w:val="BookText"/>
        <w:rPr/>
      </w:pPr>
      <w:r>
        <w:rPr>
          <w:rFonts w:ascii="IRNazanin" w:hAnsi="IRNazanin" w:eastAsia="IRNazanin"/>
          <w:color w:val="111111"/>
          <w:sz w:val="28"/>
          <w:sz w:val="28"/>
          <w:szCs w:val="28"/>
          <w:rtl w:val="true"/>
          <w:lang w:bidi="fa-IR"/>
        </w:rPr>
        <w:t>ما بايد از لحاظ اقتصادي هم خودمان را به طور كامل از زير نفوذ قدرت‌ها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ملت ما بايد بتواند بنابر تشخيص و مصلحت خود، آن صنعت و كالا و متاعي را كه احتياج دارد، در داخل كشور و با استفاده از منابع و امكانات موجود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ما هنوز براي اين كار مشكلاتي داريم و ملت به آن حد نرسيده است كه بتواند تمام نياز‌هاي خود را در داخل بر آورده كند؛ زيرا در گذشته همه چيز اين ملت به گونه‌اي بنا شده بود كه همان قدرت‌ها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دقيق ما كه جاي خود دارد، حتي كشاورزي ما را وابسته كردند و بيگانگان و قدرت‌هاي حاكم و رژيم منحط پهلوي و قبلي‌ها، كاري كردند كه كشاورزي ما با پيشرفت‌هاي علمي دنيا ناآشنا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تأمين نياز‌هاي داخلي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مناسبت اولين سالگرد ارتحال حضرت امام خميني قدس سره</w:t>
      </w:r>
    </w:p>
    <w:p>
      <w:pPr>
        <w:pStyle w:val="BookText"/>
        <w:rPr/>
      </w:pPr>
      <w:r>
        <w:rPr>
          <w:rFonts w:eastAsia="Times New Roman" w:cs="Times New Roman" w:ascii="Times New Roman" w:hAnsi="Times New Roman"/>
          <w:color w:val="111111"/>
          <w:sz w:val="28"/>
          <w:szCs w:val="28"/>
          <w:lang w:val="en-US" w:bidi="en-US"/>
        </w:rPr>
        <w:t>01/03/1369</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آبروي اسلام در گروي آن است كه ايران اسلامي به كشوري آباد تبديل شود، كار و ابتكار در آن همه‌گير شود، </w:t>
      </w:r>
    </w:p>
    <w:p>
      <w:pPr>
        <w:pStyle w:val="BookText"/>
        <w:rPr/>
      </w:pPr>
      <w:r>
        <w:rPr>
          <w:rFonts w:ascii="IRNazanin" w:hAnsi="IRNazanin" w:eastAsia="IRNazanin"/>
          <w:color w:val="111111"/>
          <w:sz w:val="28"/>
          <w:sz w:val="28"/>
          <w:szCs w:val="28"/>
          <w:rtl w:val="true"/>
          <w:lang w:bidi="fa-IR"/>
        </w:rPr>
        <w:t>زندگي مردم سر و سامان يابد، فقر و محروميت ريشه‌كن شود، توليد داخلي با نياز‌هاي مردم متعادل گردد، كشور در صنعت و كشاورزي به خودكفايي برسد، دشمن از طريق احتياجات زندگي مردم، راهي به اعمال فشار نداشته باشد و خلاصه دين در كنار معنويت، زندگي مادي مردم را نيز سامان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خودكفايي در صنعت و كشاورزي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در اولين سالگرد ارتحال امام خميني رحمه الله</w:t>
      </w:r>
    </w:p>
    <w:p>
      <w:pPr>
        <w:pStyle w:val="BookText"/>
        <w:rPr/>
      </w:pPr>
      <w:r>
        <w:rPr>
          <w:rFonts w:eastAsia="Times New Roman" w:cs="Times New Roman" w:ascii="Times New Roman" w:hAnsi="Times New Roman"/>
          <w:color w:val="111111"/>
          <w:sz w:val="28"/>
          <w:szCs w:val="28"/>
          <w:lang w:val="en-US" w:bidi="en-US"/>
        </w:rPr>
        <w:t>14/3/1369</w:t>
      </w:r>
    </w:p>
    <w:p>
      <w:pPr>
        <w:pStyle w:val="BookText"/>
        <w:rPr/>
      </w:pPr>
      <w:r>
        <w:rPr>
          <w:rFonts w:ascii="IRNazanin" w:hAnsi="IRNazanin" w:eastAsia="IRNazanin"/>
          <w:color w:val="111111"/>
          <w:sz w:val="28"/>
          <w:sz w:val="28"/>
          <w:szCs w:val="28"/>
          <w:rtl w:val="true"/>
          <w:lang w:bidi="fa-IR"/>
        </w:rPr>
        <w:t>دومين نقطه‌اي كه دشمن به آن چشم دوخته، اين است كه ايران اسلامي نتواند به طور شايسته سازندگي كشور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مايه اميد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مايلند كه دولت جمهوري اسلامي نتواند در داخل كشور سازندگي را پيش ببرد، وضع زندگي مردم را سرو سامان بدهد، توليد داخلي را افزايش بدهد، اتكاي به خارج از كشور را كم كند و مردمان پا برهنه و مستضعف و فقير را به سر و سامان زندگي لازم اسلامي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دولت اسلامي توفيق اين وظايف بزرگ را به دست نياورد و نتواند اين كارها را انجام دهد؛ به اين آرزو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 اسلامي با همت شما مردم و با پيوند مستحكمي كه بحمدالله بين شما و دولت هست، به وضع درخشاني نايل بيايد، استعمار امريكا، دشمنان دل‌باخته ساده‌لوحي كه چشم به دهان آنها دوخته‌اند و بعضي از گروه‌ها و جريان‌هاي داخلي، خلع سلاح خواهند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دشمن در پيش‌گيري از افزايش توليد داخلي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سخنراني در ديدار با وزير و جمعي از مسئولان و كارشناسان وزارت نفت</w:t>
      </w:r>
    </w:p>
    <w:p>
      <w:pPr>
        <w:pStyle w:val="BookText"/>
        <w:rPr/>
      </w:pPr>
      <w:r>
        <w:rPr>
          <w:rFonts w:eastAsia="Times New Roman" w:cs="Times New Roman" w:ascii="Times New Roman" w:hAnsi="Times New Roman"/>
          <w:color w:val="111111"/>
          <w:sz w:val="28"/>
          <w:szCs w:val="28"/>
          <w:lang w:val="en-US" w:bidi="en-US"/>
        </w:rPr>
        <w:t>12/9/1370</w:t>
      </w:r>
    </w:p>
    <w:p>
      <w:pPr>
        <w:pStyle w:val="BookText"/>
        <w:rPr/>
      </w:pPr>
      <w:r>
        <w:rPr>
          <w:rFonts w:ascii="IRNazanin" w:hAnsi="IRNazanin" w:eastAsia="IRNazanin"/>
          <w:color w:val="111111"/>
          <w:sz w:val="28"/>
          <w:sz w:val="28"/>
          <w:szCs w:val="28"/>
          <w:rtl w:val="true"/>
          <w:lang w:bidi="fa-IR"/>
        </w:rPr>
        <w:t>بعد از انقلاب، انقلاب و معلم انقلاب كه امام بزرگوار ما بود، به ما ملت تفهيم كردند كه ما مي‌توانيم خودمان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تلاش كنيم، خودمان بسازيم، خودمان قاعده سازندگي و توليد و مصرف را كه همان فرهنگ ماست، بنيان‌گذاري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را در همين دوران سازندگي هم به كار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داشته‌هاي ديگران پشت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هر چه دارد؛ چه علم؛ چه امكانات؛ چه تكنولوژي و موجودي فني او وقتي كه ناگزير باشيم، اگر بتوانيم همه آنها را در خدمت هدف‌هاي خودمان قرار بدهيم، لحظه‌اي دريغ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اينها را بايستي وسيله و پلي براي جوشاندن استعداد سازندگي از درون كشور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مي‌توانيم در داخل كشور توليد كنيم، بايستي اين را بر استفاده از مصنوعات خارجي ترجيح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در داخل كشور توليد مي‌شود، براي ما مبارك‌تر از مشابه خارجي آن است؛ حتي‌اندكي بهتر از آنكه از دست‌گيري و دروازه‌اي از دروازه‌هاي كشور وارد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ترجيح ارزش توليدات داخلي بر محصولات خارجي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سخنراني در ديدار با جمعي از روحانيان ائمه جماعات و وُعاظ</w:t>
      </w:r>
    </w:p>
    <w:p>
      <w:pPr>
        <w:pStyle w:val="BookText"/>
        <w:rPr/>
      </w:pPr>
      <w:r>
        <w:rPr>
          <w:rFonts w:eastAsia="Times New Roman" w:cs="Times New Roman" w:ascii="Times New Roman" w:hAnsi="Times New Roman"/>
          <w:color w:val="111111"/>
          <w:sz w:val="28"/>
          <w:szCs w:val="28"/>
          <w:lang w:val="en-US" w:bidi="en-US"/>
        </w:rPr>
        <w:t>14/12/1370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ايران نمي‌دانند كه مرحوم شيخ‌الشريعه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بزرگ ساكن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 كه استعمال اجناس مصنوعي در داخل كشور لازم است و مردم بايد از </w:t>
      </w:r>
    </w:p>
    <w:p>
      <w:pPr>
        <w:pStyle w:val="BookText"/>
        <w:rPr/>
      </w:pPr>
      <w:r>
        <w:rPr>
          <w:rFonts w:ascii="IRNazanin" w:hAnsi="IRNazanin" w:eastAsia="IRNazanin"/>
          <w:color w:val="111111"/>
          <w:sz w:val="28"/>
          <w:sz w:val="28"/>
          <w:szCs w:val="28"/>
          <w:rtl w:val="true"/>
          <w:lang w:bidi="fa-IR"/>
        </w:rPr>
        <w:t>استفاده از مصنوعات خارجي اجتناب كنند، تا به اين ترتيب ديگر در داخل كشور نفوذ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كه در ژاپن، حدود صد سال پيش از اين گفته‌اند كه مردم حق ندارند از مصنوعات خارجي استفاده كنند، تا در داخل آن كشور چرخ اقتصاد به كار بيفتد، اما نمي‌دانند كه در همان زمان، بلكه زودتر از آن، عين همين پيشنهاد و فتوا، از طرف مراجع و علماي شيعه صادر شد، منتها متأسفانه در داخل كشور، هيچ كس از سرجنبان‌ها و اهل قلم و اهل سياست و روشن‌فكران كمكشان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 ميرزاي شيرازي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 محمدتقي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انگليسي‌ها و فتواي تحريم انتخابات قلابي انگليسي‌ها در عراق، نمونه‌اي ديگر از حضور علما در صحنه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مرحوم شريعت اصفهاني فتوا داد كه شركت در انتخابات قلابي انگليسي‌ها حرام است؛ كار سياسي ازاين‌روشن‌تر، از اين قوي‌تر، ازاين‌روشن‌بينانه‌تر؟ امروز مسئله آن انتخابات يواش يواش دارد از لابه‌لاي كتاب‌ها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 و مراجع، سلف صالح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معناي آن مطلبي كه امام بزرگوار ما مكرر مي‌فرمودند كه علما پيشوايان نهضت مردم عليه ظلم و استبداد در طول ساليان متمادي بوده‌اند و اينهاست كه به شخصيت‌هايي مثل مرحوم سيد حسن مدرس و مرحوم آيت‌الله كاشاني منتهي شد؛ اينها طلبه‌هاي همان مدرسه و شاگردان همان اساتيد بودند كه اين طور در ايران درخشيدند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توصيه علما به استفاده از توليدات داخلي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مقام معظم رهبري در ديدار كارگران و فرهنگيان كشور</w:t>
      </w:r>
    </w:p>
    <w:p>
      <w:pPr>
        <w:pStyle w:val="BookText"/>
        <w:rPr/>
      </w:pPr>
      <w:r>
        <w:rPr>
          <w:rFonts w:eastAsia="Times New Roman" w:cs="Times New Roman" w:ascii="Times New Roman" w:hAnsi="Times New Roman"/>
          <w:color w:val="111111"/>
          <w:sz w:val="28"/>
          <w:szCs w:val="28"/>
          <w:lang w:val="en-US" w:bidi="en-US"/>
        </w:rPr>
        <w:t>15/2/1372</w:t>
      </w:r>
    </w:p>
    <w:p>
      <w:pPr>
        <w:pStyle w:val="BookText"/>
        <w:rPr/>
      </w:pPr>
      <w:r>
        <w:rPr>
          <w:rFonts w:ascii="IRNazanin" w:hAnsi="IRNazanin" w:eastAsia="IRNazanin"/>
          <w:color w:val="111111"/>
          <w:sz w:val="28"/>
          <w:sz w:val="28"/>
          <w:szCs w:val="28"/>
          <w:rtl w:val="true"/>
          <w:lang w:bidi="fa-IR"/>
        </w:rPr>
        <w:t>شرط ديگر اين است كه در محيط كار و تلاش اقتصادي كشور، ابتكار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 چه خوب است كارخانه‌هايي كه در كشور ما وجود دارد؛ چه آنهايي كه در اختيار دولت است و چه آنهايي كه در اختيار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تعداد زيادي از واحد‌هاي توليدي در اختيار مردم و مال خود مردم است، يك مقدار از درآمدشان را براي تحقيق، براي پيشبرد كار و براي كيفيت بخشيدن به كالاي توليدي‌شان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بنشينيم كه ديگري در اروپا، يا در يك گوشه ديگر دنيا تحقيقي بكند و ما از او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كمتر از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كمتر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تحقيقات كنند، ابتكار كنند، توليد را جلو ببرند، صنعت را جلو ببرند، توليد را از لحاظ كيفيت و كميت بالا ببرند، اين هم يك شرط؛ ابتكار داشتن و نوآوري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همراهي توليد با تحقيق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سياست‌هاي كلي برنامه دوم توسعه</w:t>
      </w:r>
    </w:p>
    <w:p>
      <w:pPr>
        <w:pStyle w:val="BookText"/>
        <w:rPr/>
      </w:pPr>
      <w:r>
        <w:rPr>
          <w:rFonts w:eastAsia="Times New Roman" w:cs="Times New Roman" w:ascii="Times New Roman" w:hAnsi="Times New Roman"/>
          <w:color w:val="111111"/>
          <w:sz w:val="28"/>
          <w:szCs w:val="28"/>
          <w:lang w:val="en-US" w:bidi="en-US"/>
        </w:rPr>
        <w:t>18/8/1372</w:t>
      </w:r>
    </w:p>
    <w:p>
      <w:pPr>
        <w:pStyle w:val="BookText"/>
        <w:rPr/>
      </w:pPr>
      <w:r>
        <w:rPr>
          <w:rFonts w:ascii="IRNazanin" w:hAnsi="IRNazanin" w:eastAsia="IRNazanin"/>
          <w:color w:val="111111"/>
          <w:sz w:val="28"/>
          <w:sz w:val="28"/>
          <w:szCs w:val="28"/>
          <w:rtl w:val="true"/>
          <w:lang w:bidi="fa-IR"/>
        </w:rPr>
        <w:t>گسترش توليد داخلي، به ويژه در زمينه كشاورزي و تأمين نياز‌هاي اساسي جامعه و كاهش واردات اجناس مصرفي و غير ضروري، همراه با افزايش كيفيت فرآورده‌ها در كشور و توسعه صادرات غير نفتي</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گسترش توليد داخلي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مقام معظم رهبري در ديدار كارگران و معلمان</w:t>
      </w:r>
    </w:p>
    <w:p>
      <w:pPr>
        <w:pStyle w:val="BookText"/>
        <w:rPr/>
      </w:pPr>
      <w:r>
        <w:rPr>
          <w:rFonts w:eastAsia="Times New Roman" w:cs="Times New Roman" w:ascii="Times New Roman" w:hAnsi="Times New Roman"/>
          <w:color w:val="111111"/>
          <w:sz w:val="28"/>
          <w:szCs w:val="28"/>
          <w:lang w:val="en-US" w:bidi="en-US"/>
        </w:rPr>
        <w:t>13/2/1373</w:t>
      </w:r>
    </w:p>
    <w:p>
      <w:pPr>
        <w:pStyle w:val="BookText"/>
        <w:rPr/>
      </w:pPr>
      <w:r>
        <w:rPr>
          <w:rFonts w:ascii="IRNazanin" w:hAnsi="IRNazanin" w:eastAsia="IRNazanin"/>
          <w:color w:val="111111"/>
          <w:sz w:val="28"/>
          <w:sz w:val="28"/>
          <w:szCs w:val="28"/>
          <w:rtl w:val="true"/>
          <w:lang w:bidi="fa-IR"/>
        </w:rPr>
        <w:t>امروز كه شما نگاه كنيد، مي‌بينيد مصنوعات داخلي ما در موارد بسياري، بهتر از مصنوعات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آدم‌هاي اهل سود، يعني كساني كه فقط به فكر جيب و سود خود هستند و هيچ غيرت ملي و ديني و ارزش اجتماعي ملت ايران در دنيا توجه نمي‌كنند، بر بعضي از مصنوعات داخلي ما مارك كارخانجات يا فروشگاه‌هاي معروف دنيا را مي‌زنند و آنها را در بازار‌هاي اروپايي به معرض فروش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كاسبي فقط به پولي كه مي‌توانند به دست آورند، فكر مي‌كنند؛ درحالي‌كه اين اجناس در كشور ما با سرانگشتان ظريف هنرمند ايراني، چشم تيزبين ايراني، مغز تيز ايراني و استعداد والاي ايراني به وجود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توليدات داخلي با دقت ايراني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رهنمودهاي مقام معظم رهبري در ديدار با رئيس جمهور و هيئت وزيران</w:t>
      </w:r>
    </w:p>
    <w:p>
      <w:pPr>
        <w:pStyle w:val="BookText"/>
        <w:rPr/>
      </w:pPr>
      <w:r>
        <w:rPr>
          <w:rFonts w:eastAsia="Times New Roman" w:cs="Times New Roman" w:ascii="Times New Roman" w:hAnsi="Times New Roman"/>
          <w:color w:val="111111"/>
          <w:sz w:val="28"/>
          <w:szCs w:val="28"/>
          <w:lang w:val="en-US" w:bidi="en-US"/>
        </w:rPr>
        <w:t>8/6/1374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بر توان و امكانات داخلي نيز از همين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بتوانيم، بايد كشور را از مسئله نفت جدا كنيم كه البته اين هم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من در آمار‌ها ديدم، به نظرم رشد صادرات غير نفتي ما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رشدي حدود بيست درصد برخوردار بوده است كه رشد خيلي بالايي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جهت پيش برويد و كاري كنيد كه ما بتوانيم از تنوع در توليد اقتصادي و صادرات و </w:t>
      </w:r>
    </w:p>
    <w:p>
      <w:pPr>
        <w:pStyle w:val="BookText"/>
        <w:rPr/>
      </w:pPr>
      <w:r>
        <w:rPr>
          <w:rFonts w:ascii="Amiri" w:hAnsi="Amiri" w:eastAsia="Amiri" w:cs="Amiri"/>
          <w:color w:val="111111"/>
          <w:sz w:val="28"/>
          <w:sz w:val="28"/>
          <w:szCs w:val="28"/>
          <w:rtl w:val="true"/>
          <w:lang w:bidi="ar-SA"/>
        </w:rPr>
        <w:t>استفاده داخلي كشور برخوردار باشيم و ان‌شاءالله از همه ظرفيت‌هاي كشور استفاده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تنوع در توليد داخلي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رهبر معظم انقلاب اسلامي در ديدار با مردم مشهد</w:t>
      </w:r>
    </w:p>
    <w:p>
      <w:pPr>
        <w:pStyle w:val="BookText"/>
        <w:rPr/>
      </w:pPr>
      <w:r>
        <w:rPr>
          <w:rFonts w:eastAsia="Times New Roman" w:cs="Times New Roman" w:ascii="Times New Roman" w:hAnsi="Times New Roman"/>
          <w:color w:val="111111"/>
          <w:sz w:val="28"/>
          <w:szCs w:val="28"/>
          <w:lang w:val="en-US" w:bidi="en-US"/>
        </w:rPr>
        <w:t>4/1/1375</w:t>
      </w:r>
    </w:p>
    <w:p>
      <w:pPr>
        <w:pStyle w:val="BookText"/>
        <w:rPr/>
      </w:pPr>
      <w:r>
        <w:rPr>
          <w:rFonts w:ascii="IRNazanin" w:hAnsi="IRNazanin" w:eastAsia="IRNazanin"/>
          <w:color w:val="111111"/>
          <w:sz w:val="28"/>
          <w:sz w:val="28"/>
          <w:szCs w:val="28"/>
          <w:rtl w:val="true"/>
          <w:lang w:bidi="fa-IR"/>
        </w:rPr>
        <w:t>ما ثروت، منابع طبيعي و توليدات داخلي زياد داريم، امكانات توليد ثروت در داخل كشور،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خاطر جنگ، اين كار‌هاي عملي نبود، بحمدالله امروز عملي است؛ بايد هم انجام گيرد 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اين كار را مي‌كند، بايد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اخيراً اعلام و ابلاغ كرده‌ايم كه اين كار شروع شود و مقدمات كار،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طرح در مدت يك سال، دو سال، سه سال يا پنج سال نتيجه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فضل پروردگار، چنين شود، بسياري از مشكلات اين كشور كاهش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همه ملت، همه كساني كه بازوي توانا، فكر و قلم فعال، زبان گويا و دل بيدار دارد، پشت در پشت، با همين وحدتي كه امروز در ميان اين ملت است، تلاش كنند و نگذارند مردم تقسيم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همراهي دولت وملت در افزايش توليدات و كاهش مشكلات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رهبري در ديدار كارگران و معلمان</w:t>
      </w:r>
    </w:p>
    <w:p>
      <w:pPr>
        <w:pStyle w:val="BookText"/>
        <w:rPr/>
      </w:pPr>
      <w:r>
        <w:rPr>
          <w:rFonts w:eastAsia="Times New Roman" w:cs="Times New Roman" w:ascii="Times New Roman" w:hAnsi="Times New Roman"/>
          <w:color w:val="111111"/>
          <w:sz w:val="28"/>
          <w:szCs w:val="28"/>
          <w:lang w:val="en-US" w:bidi="en-US"/>
        </w:rPr>
        <w:t>10/2/1376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 خيال نكند كه ما به او احتياج داريم؛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اروپا هيچ احتياجي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كشور خودمان را مي‌توانيم بدون اروپا هم اداره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كنيد، اگر چهار قلم كالاي لوكس و تجملاتي از فلان جا مي‌آيد، مي‌شود و اگر هم چيزي باشد كه ما لازم داشته باشيم، خيلي از كشور‌ها هستند كه </w:t>
      </w:r>
    </w:p>
    <w:p>
      <w:pPr>
        <w:pStyle w:val="BookText"/>
        <w:rPr/>
      </w:pPr>
      <w:r>
        <w:rPr>
          <w:rFonts w:ascii="IRNazanin" w:hAnsi="IRNazanin" w:eastAsia="IRNazanin"/>
          <w:color w:val="111111"/>
          <w:sz w:val="28"/>
          <w:sz w:val="28"/>
          <w:szCs w:val="28"/>
          <w:rtl w:val="true"/>
          <w:lang w:bidi="fa-IR"/>
        </w:rPr>
        <w:t>صف كشيده‌اند به ما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نيازي به اين دولت كشور اروپايي است كه خيال مي‌كنند صاحب دنيا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توانايي اداره كشور با توليدات داخلي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سياست‌هاي كلي برنامه پنج ساله سوم</w:t>
      </w:r>
    </w:p>
    <w:p>
      <w:pPr>
        <w:pStyle w:val="BookText"/>
        <w:rPr/>
      </w:pPr>
      <w:r>
        <w:rPr>
          <w:rFonts w:eastAsia="Times New Roman" w:cs="Times New Roman" w:ascii="Times New Roman" w:hAnsi="Times New Roman"/>
          <w:color w:val="111111"/>
          <w:sz w:val="28"/>
          <w:szCs w:val="28"/>
          <w:lang w:val="en-US" w:bidi="en-US"/>
        </w:rPr>
        <w:t>30/2/1378</w:t>
      </w:r>
    </w:p>
    <w:p>
      <w:pPr>
        <w:pStyle w:val="BookText"/>
        <w:rPr/>
      </w:pPr>
      <w:r>
        <w:rPr>
          <w:rFonts w:ascii="IRNazanin" w:hAnsi="IRNazanin" w:eastAsia="IRNazanin"/>
          <w:color w:val="111111"/>
          <w:sz w:val="28"/>
          <w:sz w:val="28"/>
          <w:szCs w:val="28"/>
          <w:rtl w:val="true"/>
          <w:lang w:bidi="fa-IR"/>
        </w:rPr>
        <w:t>فراهم ساختن امنيت قضايي و خودكفايي در كالا‌هاي اساسي، به‌وسيله افزايش توليد داخلي به ويژه در زمينه كشاورزي</w:t>
      </w:r>
    </w:p>
    <w:p>
      <w:pPr>
        <w:pStyle w:val="BookText"/>
        <w:rPr/>
      </w:pPr>
      <w:r>
        <w:rPr>
          <w:rFonts w:ascii="Amiri" w:hAnsi="Amiri" w:eastAsia="Amiri" w:cs="Amiri"/>
          <w:color w:val="111111"/>
          <w:sz w:val="28"/>
          <w:sz w:val="28"/>
          <w:szCs w:val="28"/>
          <w:rtl w:val="true"/>
          <w:lang w:bidi="ar-SA"/>
        </w:rPr>
        <w:t>افزايش توليد داخلي، زمينه امنيت قضايي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رهنمودهاي رهبري در خطبه‌هاي نماز جمعه تهران</w:t>
      </w:r>
    </w:p>
    <w:p>
      <w:pPr>
        <w:pStyle w:val="BookText"/>
        <w:rPr/>
      </w:pPr>
      <w:r>
        <w:rPr>
          <w:rFonts w:eastAsia="Times New Roman" w:cs="Times New Roman" w:ascii="Times New Roman" w:hAnsi="Times New Roman"/>
          <w:color w:val="111111"/>
          <w:sz w:val="28"/>
          <w:szCs w:val="28"/>
          <w:lang w:val="en-US" w:bidi="en-US"/>
        </w:rPr>
        <w:t>9/7/1378</w:t>
      </w:r>
    </w:p>
    <w:p>
      <w:pPr>
        <w:pStyle w:val="BookText"/>
        <w:rPr/>
      </w:pPr>
      <w:r>
        <w:rPr>
          <w:rFonts w:ascii="IRNazanin" w:hAnsi="IRNazanin" w:eastAsia="IRNazanin"/>
          <w:color w:val="111111"/>
          <w:sz w:val="28"/>
          <w:sz w:val="28"/>
          <w:szCs w:val="28"/>
          <w:rtl w:val="true"/>
          <w:lang w:bidi="fa-IR"/>
        </w:rPr>
        <w:t>اخلاق‌هاي پيش برنده يك ملت، اميد و تحرك و جديت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ملتي كه نااميد باشد، ملتي كه از آينده خود مأيوس باشد، ملتي كه خود را تحقير كند، پيشرفت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جنسي كه گفته مي‌شد در داخل توليد شده است، خود اين داخلي بودن، معنايش اين بود كه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افراد، تحصيل‌كرده‌ها، ديگران، به هم مي‌گفتند كه ايران يك لولهنگ آن آفتابه‌هاي گلي قديمي هم نمي‌تواند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نسل پيشرفته علمي هم نسبت به آينده علمي اين كشور نا‌اميد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مشكل اخلاقي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بي‌اخلاقي، منشاء بي‌توجهي به توليد داخلي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مسئولان وزارت‌خانه‌هاي صنايع و بازرگاني</w:t>
      </w:r>
    </w:p>
    <w:p>
      <w:pPr>
        <w:pStyle w:val="BookText"/>
        <w:rPr/>
      </w:pPr>
      <w:r>
        <w:rPr>
          <w:rFonts w:eastAsia="Times New Roman" w:cs="Times New Roman" w:ascii="Times New Roman" w:hAnsi="Times New Roman"/>
          <w:color w:val="111111"/>
          <w:sz w:val="28"/>
          <w:szCs w:val="28"/>
          <w:lang w:val="en-US" w:bidi="en-US"/>
        </w:rPr>
        <w:t>10/4/1380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قاچاق، توليد داخلي را تضعيف، اشتغال ناسالم را ترويج و اشتغال سالم را محدود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بازرگاني و بخش توليد و صنعت مي‌توانند به هم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بازرگاني كشور مي‌تواند در خدمت ترويج توليدات داخلي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بحمد‌الله در بخش‌هاي مختلف اقتصادي و در اصناف مختلف، انسان‌هاي مؤمن، خدوم، علاقه‌مند و دلسوز زياد </w:t>
      </w:r>
    </w:p>
    <w:p>
      <w:pPr>
        <w:pStyle w:val="BookText"/>
        <w:rPr/>
      </w:pPr>
      <w:r>
        <w:rPr>
          <w:rFonts w:ascii="IRNazanin" w:hAnsi="IRNazanin" w:eastAsia="IRNazanin"/>
          <w:color w:val="111111"/>
          <w:sz w:val="28"/>
          <w:sz w:val="28"/>
          <w:szCs w:val="28"/>
          <w:rtl w:val="true"/>
          <w:lang w:bidi="fa-IR"/>
        </w:rPr>
        <w:t>داريم؛ چرا بايد به اين انگيزه‌هاي پاك و مطهر بدبين بود؟ همين اصناف و بازار، كساني بودند كه در دوران اختناق به اين نهضت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اصناف بازوي قدرت‌مند نهضتند؛ همين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تلاش و مجاهدت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كاسب بازاري، سرمايه خودش را در معرض تطاول مأموران بي‌انصاف رژيم سفاك گذشته قرارداد، براي اينكه به مرجع تقليد و به دين خود و نهضت اسلامي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نبايد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بازرگاني در خدمت توليد داخلي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كارگزاران نظام</w:t>
      </w:r>
    </w:p>
    <w:p>
      <w:pPr>
        <w:pStyle w:val="BookText"/>
        <w:rPr/>
      </w:pPr>
      <w:r>
        <w:rPr>
          <w:rFonts w:eastAsia="Times New Roman" w:cs="Times New Roman" w:ascii="Times New Roman" w:hAnsi="Times New Roman"/>
          <w:color w:val="111111"/>
          <w:sz w:val="28"/>
          <w:szCs w:val="28"/>
          <w:lang w:val="en-US" w:bidi="en-US"/>
        </w:rPr>
        <w:t>15/5/1382</w:t>
      </w:r>
    </w:p>
    <w:p>
      <w:pPr>
        <w:pStyle w:val="BookText"/>
        <w:rPr/>
      </w:pPr>
      <w:r>
        <w:rPr>
          <w:rFonts w:ascii="IRNazanin" w:hAnsi="IRNazanin" w:eastAsia="IRNazanin"/>
          <w:color w:val="111111"/>
          <w:sz w:val="28"/>
          <w:sz w:val="28"/>
          <w:szCs w:val="28"/>
          <w:rtl w:val="true"/>
          <w:lang w:bidi="fa-IR"/>
        </w:rPr>
        <w:t>پيوستن به سازمان تجارت جهاني، از نظر من كاري است مثبت، اما هنگامي كه ما زيرساخت‌هاي لازم را براي اين كار داشته باشيم، كه الان اين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لان برداشتن تعرفه‌ها و رفتن داخل سازمان تجارت جهاني، يعني هضم شدن در يك اقتصاد برتر، بدون امكان رقابت، يعني كم شدن و غرق شدن؛ يعني همين توليد داخلي را هم كه تا امروز با زحمت و خون دل فراهم شده، از دست دادن و نابود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حفظ توليد داخلي در تجارت جهاني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رهبري در اجتماع بزرگ‌مردان همدان</w:t>
      </w:r>
    </w:p>
    <w:p>
      <w:pPr>
        <w:pStyle w:val="BookText"/>
        <w:rPr/>
      </w:pPr>
      <w:r>
        <w:rPr>
          <w:rFonts w:eastAsia="Times New Roman" w:cs="Times New Roman" w:ascii="Times New Roman" w:hAnsi="Times New Roman"/>
          <w:color w:val="111111"/>
          <w:sz w:val="28"/>
          <w:szCs w:val="28"/>
          <w:lang w:val="en-US" w:bidi="en-US"/>
        </w:rPr>
        <w:t>15/4/1383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ضلع سوم اين است كه مناسبات اقتصادي و اجتماعي سلامت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برعهده مسئولان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دولت، قوه قضاييه و مجلس شوراي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عهده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اقتصادي و اجتماعي غلط، يعني چه؟ يعني رواج قاچاق، رباخواري، مصرف‌گرايي افراطي و گرايش به تفاخر در استفاده از </w:t>
      </w:r>
    </w:p>
    <w:p>
      <w:pPr>
        <w:pStyle w:val="BookText"/>
        <w:rPr/>
      </w:pPr>
      <w:r>
        <w:rPr>
          <w:rFonts w:ascii="IRNazanin" w:hAnsi="IRNazanin" w:eastAsia="IRNazanin"/>
          <w:color w:val="111111"/>
          <w:sz w:val="28"/>
          <w:sz w:val="28"/>
          <w:szCs w:val="28"/>
          <w:rtl w:val="true"/>
          <w:lang w:bidi="fa-IR"/>
        </w:rPr>
        <w:t>مصنوعات خارجي، در مقابل نمونه‌هاي داخلي، كه معنايش اين است كه كارگر ايراني را به نفع كارگر خارجي بي‌كار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افتخار به استفاده از مصنوعات داخلي در مردم و مسئولان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خود مسئولان و دستگاه‌هاي دولتي و قواي سه گانه و در درجه بعد، آحاد مردم به اين نكته توجه كنند و اهميت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افتخار به توليدات داخلي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پيشكسوتان جهاد وشهادت</w:t>
      </w:r>
    </w:p>
    <w:p>
      <w:pPr>
        <w:pStyle w:val="BookText"/>
        <w:rPr/>
      </w:pPr>
      <w:r>
        <w:rPr>
          <w:rFonts w:eastAsia="Times New Roman" w:cs="Times New Roman" w:ascii="Times New Roman" w:hAnsi="Times New Roman"/>
          <w:color w:val="111111"/>
          <w:sz w:val="28"/>
          <w:szCs w:val="28"/>
          <w:lang w:val="en-US" w:bidi="en-US"/>
        </w:rPr>
        <w:t>31/6/1384</w:t>
      </w:r>
    </w:p>
    <w:p>
      <w:pPr>
        <w:pStyle w:val="BookText"/>
        <w:rPr/>
      </w:pPr>
      <w:r>
        <w:rPr>
          <w:rFonts w:ascii="IRNazanin" w:hAnsi="IRNazanin" w:eastAsia="IRNazanin"/>
          <w:color w:val="111111"/>
          <w:sz w:val="28"/>
          <w:sz w:val="28"/>
          <w:szCs w:val="28"/>
          <w:rtl w:val="true"/>
          <w:lang w:bidi="fa-IR"/>
        </w:rPr>
        <w:t xml:space="preserve">شما مي‌دانيد در دوره پهلوي يكي از رايج‌ترين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ما از بچگي اين طور بار آمده بوديم كه جنس ايراني، مساوي است با بد بودن، پست بودن و نامرغوب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مساوي است با ناتواني در توليد جنس خوب در همه زمينه‌ها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فرهنگ را در ذهن ملت ما نهادينه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اين موضوع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واقعيت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ملتي است كه از همه جهت مي‌تواند، مي‌تواند توليد كند؛ مي‌تواند رشد بدهد؛ مي‌تواند ابتكار كند و مي‌تواند مرزهاي علم و فن‌آوري را بشكند و جلو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واقعي بودن شعار ناتواني ايراني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سخنراني رهبري در اجتماع زائران و مجاوران حرم رضوي</w:t>
      </w:r>
    </w:p>
    <w:p>
      <w:pPr>
        <w:pStyle w:val="BookText"/>
        <w:rPr/>
      </w:pPr>
      <w:r>
        <w:rPr>
          <w:rFonts w:eastAsia="Times New Roman" w:cs="Times New Roman" w:ascii="Times New Roman" w:hAnsi="Times New Roman"/>
          <w:color w:val="111111"/>
          <w:sz w:val="28"/>
          <w:szCs w:val="28"/>
          <w:lang w:val="en-US" w:bidi="en-US"/>
        </w:rPr>
        <w:t>1/1/1385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يعني چه؟ مقصودم فقط توليد كالا نيست، توليد در يك گستره وسيع، بايد شعار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كار، توليد علم، توليد فن‌آوري، توليد ثروت، توليد معرفت، توليد فرصت، توليد عزت و منزلت، توليد كالا و توليد </w:t>
      </w:r>
    </w:p>
    <w:p>
      <w:pPr>
        <w:pStyle w:val="BookText"/>
        <w:rPr/>
      </w:pPr>
      <w:r>
        <w:rPr>
          <w:rFonts w:ascii="IRNazanin" w:hAnsi="IRNazanin" w:eastAsia="IRNazanin"/>
          <w:color w:val="111111"/>
          <w:sz w:val="28"/>
          <w:sz w:val="28"/>
          <w:szCs w:val="28"/>
          <w:rtl w:val="true"/>
          <w:lang w:bidi="fa-IR"/>
        </w:rPr>
        <w:t>انسان‌هاي كار آمد، اينها همه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سعادت ملت ما در اين است كه در اين گستره وسيع، هم دولت و هم ملت، براين توليد همت بگماريم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تأمين‌كننده امنيت ملي و اقتدار و پيشرفت كشور است؛ اين يك جهاد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به شما عرض مي‌كنم، هم به مسئولان و مأموران دولتي و هم به آحاد مردم، به‌خصوص به شما جوان‌ها، اين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توليد علم، توليد كار، توليد ابتكار، توليد كالا؛ كالاي مورد نياز مردم، توليد انسان كارآمد، توليد فرصت و توليد عزت، هركدام از اينها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في سبيل‌الله، توليدكننده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علم را بياموزيم و هم علم را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يك كشور عالم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روايتي از اميرالمؤمنين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مَنْ وَجَدَهُ صالَ ومَنْ لَمْ يجدهُ صيل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علم اقتدار است، علم مساوي است با قدرت؛ هر كسي كه علم را پيدا كند، مي‌تواند فرمانروايي كند؛ هر ملتي كه عالم باشد، مي‌تواند فرمانروايي كند؛ هر ملتي كه دستش از علم تهي باشد، بايد خود را آماده كند كه ديگران بر او فرمانروايي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علم را با همه معناي كامل آن به‌عنوان يك جهاد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به جوان‌ها، استادان و دانشگاه‌ها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علم مجرد و به تنهايي هم كافي نيست؛ علم را بايد وصل كنيم به فن‌آوري؛ </w:t>
      </w:r>
    </w:p>
    <w:p>
      <w:pPr>
        <w:pStyle w:val="BookText"/>
        <w:rPr/>
      </w:pPr>
      <w:r>
        <w:rPr>
          <w:rFonts w:ascii="IRNazanin" w:hAnsi="IRNazanin" w:eastAsia="IRNazanin"/>
          <w:color w:val="111111"/>
          <w:sz w:val="28"/>
          <w:sz w:val="28"/>
          <w:szCs w:val="28"/>
          <w:rtl w:val="true"/>
          <w:lang w:bidi="fa-IR"/>
        </w:rPr>
        <w:t>فن‌آوري را بايد وصل كنيم به صنعت و صنعت را بايد وصل كنيم به توسعه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صنعتي كه مايه توسعه و پيشرفت كشور نباشد، براي ما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كه به فن‌آوري توليد نشود، فايده ندارد و نافع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دانشگاه‌ها سنگين است، و ظيفه آموزش و پرورش سنگين است؛ وظيفه مراكز تحقيقاتي و مراكز پژوهشي سنگين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توليدات داخلي در همه عرصه‌ها، زمينه‌ساز اقتدار كشور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رهبري در ديدار با كارگزاران نظام</w:t>
      </w:r>
    </w:p>
    <w:p>
      <w:pPr>
        <w:pStyle w:val="BookText"/>
        <w:rPr/>
      </w:pPr>
      <w:r>
        <w:rPr>
          <w:rFonts w:eastAsia="Times New Roman" w:cs="Times New Roman" w:ascii="Times New Roman" w:hAnsi="Times New Roman"/>
          <w:color w:val="111111"/>
          <w:sz w:val="28"/>
          <w:szCs w:val="28"/>
          <w:lang w:val="en-US" w:bidi="en-US"/>
        </w:rPr>
        <w:t>29/3/1385</w:t>
      </w:r>
    </w:p>
    <w:p>
      <w:pPr>
        <w:pStyle w:val="BookText"/>
        <w:rPr/>
      </w:pPr>
      <w:r>
        <w:rPr>
          <w:rFonts w:ascii="IRNazanin" w:hAnsi="IRNazanin" w:eastAsia="IRNazanin"/>
          <w:color w:val="111111"/>
          <w:sz w:val="28"/>
          <w:sz w:val="28"/>
          <w:szCs w:val="28"/>
          <w:rtl w:val="true"/>
          <w:lang w:bidi="fa-IR"/>
        </w:rPr>
        <w:t>ما احتياج داريم كه از سرمايه‌گذاري حمايت بشود؛ كار آفريني بشود؛ توليد داخلي ترويج بشود؛ با قاچاق و فساد مجدانه مبارزه بشود؛ اشتغال به‌عنوان يك مبناي اصلي و يك هدف مهم دنبال بشود؛ ثبات و شفافيت و انسجام سياست‌ها و مقررات اقتصادي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اقتصادي‌اي كه امروز يك چيز بگوييم، فردا عوضش بكنيم،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اقتصادي و قوانين ما بايد هم ثبات داشته باشند كه مردم بتوانند روي آن برنامه‌ريزي كنند، هم بايد منسجم باشد و با هم بخواند و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بازار‌يابي جهاني، يكي از مهم‌ترين وظايف براي رونق اقتصادي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جزو كارهايي است كه ما نكرده‌ايم و جزو كم‌كاري‌هاي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اطلاع‌رساني كامل از فعاليت‌ها و برنامه‌ها، ما بايستي اينها را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برنامه‌هاي راهبردي اساسي كشور نبايد از نظر دور بماند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احتياج كشور به حمايت از سرمايه‌گذاري و توليدات داخلي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رهبري در ديدار با جمعي از معلمان، پرستاران و كارگران</w:t>
      </w:r>
    </w:p>
    <w:p>
      <w:pPr>
        <w:pStyle w:val="BookText"/>
        <w:rPr/>
      </w:pPr>
      <w:r>
        <w:rPr>
          <w:rFonts w:eastAsia="Times New Roman" w:cs="Times New Roman" w:ascii="Times New Roman" w:hAnsi="Times New Roman"/>
          <w:color w:val="111111"/>
          <w:sz w:val="28"/>
          <w:szCs w:val="28"/>
          <w:lang w:val="en-US" w:bidi="en-US"/>
        </w:rPr>
        <w:t>9/2/1388</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فرهنگ كشور خودمان را به سمت ترويج توليد داخلي تنسيق و تنظيم كنيم و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چيز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سال‌هاي متمادي اين فرهنگ به ملت ما تزريق شده است كه به دنبال مصنوعات و ساخته‌هاي بيگانه و خارجي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گفته مي‌شد اين جنس خارجي است، اين يك استدلال تام و تمامي بود براي بهتر بودن و مرغوب‌تر بودن اين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بايد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كيفيت توليد داخل در اين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نكردن بي‌جا و بي‌رويه توليدات خارجي در اين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كارآفريني داخلي در اين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كاري در كننده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كارگر ساده يا كارگر مجرب يا مهندس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مؤثر است، دولت نقش دارد؛ مسئولين نقش دارند؛ خود كارگر نقش دارد؛ كارآفرين نقش دارد و تاجر واردكننده كالاي خارجي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دست به دست هم بدهند تا توليد داخل رجحان پيدا كند؛ ارزش پيدا كند و فرهنگي برجامعه ما و بر ذهن‌هاي ما حاكم شود كه مصرف كردن توليد داخلي را ارزش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قيمت به كار واداشتن يك كارگر بيگانه كه توليد او را مصرف مي‌كنيم، يك كارگر داخل كشور را بي‌كار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مسئولين كشور، سياست‌گذاران كشور، مسئولان تبليغات كشور، خود كارآفرينان، خود كارگران، دولت، </w:t>
      </w:r>
    </w:p>
    <w:p>
      <w:pPr>
        <w:pStyle w:val="BookText"/>
        <w:rPr/>
      </w:pPr>
      <w:r>
        <w:rPr>
          <w:rFonts w:ascii="Amiri" w:hAnsi="Amiri" w:eastAsia="Amiri" w:cs="Amiri"/>
          <w:color w:val="111111"/>
          <w:sz w:val="28"/>
          <w:sz w:val="28"/>
          <w:szCs w:val="28"/>
          <w:rtl w:val="true"/>
          <w:lang w:bidi="ar-SA"/>
        </w:rPr>
        <w:t>بخش‌هاي مربوطه به اين نكته بايد اهميت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خوشبختانه بسياري از محصولات و مصنوعات داخل كشور برتر و گاهي بسيار برتر از مشابه‌هاي بيروني و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نسبت به مصنوعات خودمان بي‌اعتنا باشيم؟ گذشت آن روزي كه وابستگان به دستگاه قدرت، به دست خودشان، با بيانات زهرآگين خودشان تلقين مي‌كردند كه ايراني قادر به توليد و ساخت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ايران را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روح ابتكار و شوق كار، در كشور لطمه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وضع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پيچيده‌ترين كارها را دارند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زيرساخت در كشور به وجود آمده است براي كارهاي بزرگ؛ اين همه كارهاي پيچيده فني با ذهن و ابتكارات جوان ايراني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دنبال اين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رو بياورند همه به سمت مصنوعات و توليدات داخلي؛ اين بايد يك فرهنگ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تغيير فرهنگ پذيرش كالاي خارجي و كوشش در تبليغ محصول داخلي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رهنمودهاي رهبري در اجتماع زائران و مجاوران حرم رضوي</w:t>
      </w:r>
    </w:p>
    <w:p>
      <w:pPr>
        <w:pStyle w:val="BookText"/>
        <w:rPr/>
      </w:pPr>
      <w:r>
        <w:rPr>
          <w:rFonts w:eastAsia="Times New Roman" w:cs="Times New Roman" w:ascii="Times New Roman" w:hAnsi="Times New Roman"/>
          <w:color w:val="111111"/>
          <w:sz w:val="28"/>
          <w:szCs w:val="28"/>
          <w:lang w:val="en-US" w:bidi="en-US"/>
        </w:rPr>
        <w:t>1/1/1389</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مضاعف و كار بيشتر، در كيفيت بخشيدن به توليدات داخلي، يكي از كارهاي اساسي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توليدات داخلي زيادي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زمينه صنعت، هم در زمينه كشاورزي، بايد به كيفيت اينها اهميت بدهيم؛ كيفيت اينها را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جوري باشد كه مصرف‌كننده احساس كند آنچه در كشورش توليد مي‌شود، </w:t>
      </w:r>
    </w:p>
    <w:p>
      <w:pPr>
        <w:pStyle w:val="BookText"/>
        <w:rPr/>
      </w:pPr>
      <w:r>
        <w:rPr>
          <w:rFonts w:ascii="IRNazanin" w:hAnsi="IRNazanin" w:eastAsia="IRNazanin"/>
          <w:color w:val="111111"/>
          <w:sz w:val="28"/>
          <w:sz w:val="28"/>
          <w:szCs w:val="28"/>
          <w:rtl w:val="true"/>
          <w:lang w:bidi="fa-IR"/>
        </w:rPr>
        <w:t>به دست كارگر ايراني توليد مي‌شود، از لحاظ كيفيت يا بهتر از نوع خارجي است يا لااقل هم سطح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و تلاش در افزايش كيفيت كالاي داخلي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رهبري در ديدار با كارگزاران نظام</w:t>
      </w:r>
    </w:p>
    <w:p>
      <w:pPr>
        <w:pStyle w:val="BookText"/>
        <w:rPr/>
      </w:pPr>
      <w:r>
        <w:rPr>
          <w:rFonts w:eastAsia="Times New Roman" w:cs="Times New Roman" w:ascii="Times New Roman" w:hAnsi="Times New Roman"/>
          <w:color w:val="111111"/>
          <w:sz w:val="28"/>
          <w:szCs w:val="28"/>
          <w:lang w:val="en-US" w:bidi="en-US"/>
        </w:rPr>
        <w:t>27/5/1389</w:t>
      </w:r>
    </w:p>
    <w:p>
      <w:pPr>
        <w:pStyle w:val="BookText"/>
        <w:rPr/>
      </w:pPr>
      <w:r>
        <w:rPr>
          <w:rFonts w:ascii="IRNazanin" w:hAnsi="IRNazanin" w:eastAsia="IRNazanin"/>
          <w:color w:val="111111"/>
          <w:sz w:val="28"/>
          <w:sz w:val="28"/>
          <w:szCs w:val="28"/>
          <w:rtl w:val="true"/>
          <w:lang w:bidi="fa-IR"/>
        </w:rPr>
        <w:t>ما بايد توليد ملي را افزايش دهيم؛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توليدات داخلي عادت كنيم؛ به بالا بردن كيفيت توليدات داخلي، كه البته در اين مورد مسئولين دولتي و همچنين قانون‌گذاران وظايف سنگيني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مسئله مديريت واردات، به دولتي‌ها سفارش كردم، الان هم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واردات متوقف بشود؛ چون يك جاهايي لازم است كه واردات انجام گيرد، اما واردات بايد مديريت شود؛ يك جايي واردات مطلقاً نبايد بشود، يك جاهايي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مديريت، واردات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مسئولين محترم دولتي به من گفتند كه قوانيني كه در مجلس تصويب كرده، به ما اجازه نمي‌دهد جلو واردات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اين قضيه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قانوني وجود دارد كه دولت را ممنوع مي‌كند از جلوگيري از واردات، اين قانون را اصلاح كنند؛ جوري باشد كه مديريت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توليد ملي را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واردات، براي بالا رفتن توليد ملي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كارگران سراسر كشور</w:t>
      </w:r>
    </w:p>
    <w:p>
      <w:pPr>
        <w:pStyle w:val="BookText"/>
        <w:rPr/>
      </w:pPr>
      <w:r>
        <w:rPr>
          <w:rFonts w:eastAsia="Times New Roman" w:cs="Times New Roman" w:ascii="Times New Roman" w:hAnsi="Times New Roman"/>
          <w:color w:val="111111"/>
          <w:sz w:val="28"/>
          <w:szCs w:val="28"/>
          <w:lang w:val="en-US" w:bidi="en-US"/>
        </w:rPr>
        <w:t>7/2/1390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بايد كاري كنيم كه كالاي ايراني به‌عنوان يك كالاي محكم، مطلوب، زيبا، همراه با سليقه و بادوام، در ذهن مصرف‌كننده ايراني و غير ايراني باقي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بايد </w:t>
      </w:r>
    </w:p>
    <w:p>
      <w:pPr>
        <w:pStyle w:val="BookText"/>
        <w:rPr/>
      </w:pPr>
      <w:r>
        <w:rPr>
          <w:rFonts w:ascii="IRNazanin" w:hAnsi="IRNazanin" w:eastAsia="IRNazanin"/>
          <w:color w:val="111111"/>
          <w:sz w:val="28"/>
          <w:sz w:val="28"/>
          <w:szCs w:val="28"/>
          <w:rtl w:val="true"/>
          <w:lang w:bidi="fa-IR"/>
        </w:rPr>
        <w:t>همت مجموعه كارآفريني و كارگري و متصديان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پيش نيازهايي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آموزش مهارت‌هاي لازم، دوره‌هاي ايجاد مهارت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كار دستگاه‌هاي دولتي و امثال دولتي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هدف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ايراني آنجايي كه ذوق خود را به كار مي‌برد، سليقه خود را به كار مي‌برد و سرپنجه ماهر خود را به كار مي‌برد، كار جالب و تماشايي از آب در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در دست‌يابي به توليد كالاي مطلوب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سياست‌هاي كلي اشتغال</w:t>
      </w:r>
    </w:p>
    <w:p>
      <w:pPr>
        <w:pStyle w:val="BookText"/>
        <w:rPr/>
      </w:pPr>
      <w:r>
        <w:rPr>
          <w:rFonts w:eastAsia="Times New Roman" w:cs="Times New Roman" w:ascii="Times New Roman" w:hAnsi="Times New Roman"/>
          <w:color w:val="111111"/>
          <w:sz w:val="28"/>
          <w:szCs w:val="28"/>
          <w:lang w:val="en-US" w:bidi="en-US"/>
        </w:rPr>
        <w:t>28/4/1390</w:t>
      </w:r>
    </w:p>
    <w:p>
      <w:pPr>
        <w:pStyle w:val="BookText"/>
        <w:rPr/>
      </w:pPr>
      <w:r>
        <w:rPr>
          <w:rFonts w:ascii="IRNazanin" w:hAnsi="IRNazanin" w:eastAsia="IRNazanin"/>
          <w:color w:val="111111"/>
          <w:sz w:val="28"/>
          <w:sz w:val="28"/>
          <w:szCs w:val="28"/>
          <w:rtl w:val="true"/>
          <w:lang w:bidi="fa-IR"/>
        </w:rPr>
        <w:t>ترويج و تقويت فرهنگ كار، توليد، كارآفريني و استفاده از توليدات داخلي، به‌عنوان ارزش اسلامي و ملي، با بهره‌وري از نظام آموزشي و تبليغي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ترويج فرهنگ كار و توليد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رهبري در تحويل سال </w:t>
      </w:r>
      <w:r>
        <w:rPr>
          <w:rFonts w:eastAsia="Amiri" w:cs="Amiri" w:ascii="Amiri" w:hAnsi="Amiri"/>
          <w:color w:val="111111"/>
          <w:sz w:val="28"/>
          <w:szCs w:val="28"/>
          <w:lang w:bidi="ar-SA"/>
        </w:rPr>
        <w:t>1391</w:t>
      </w:r>
    </w:p>
    <w:p>
      <w:pPr>
        <w:pStyle w:val="BookText"/>
        <w:rPr/>
      </w:pPr>
      <w:r>
        <w:rPr>
          <w:rFonts w:eastAsia="Times New Roman" w:cs="Times New Roman" w:ascii="Times New Roman" w:hAnsi="Times New Roman"/>
          <w:color w:val="111111"/>
          <w:sz w:val="28"/>
          <w:szCs w:val="28"/>
          <w:lang w:val="en-US" w:bidi="en-US"/>
        </w:rPr>
        <w:t>1/1/1391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را سال رونق توليد داخلي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شعار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بتوانيم از كارِ كارگر ايراني حمايت كنيم، از سرمايه سرمايه‌دار ايراني حمايت كنيم و اين فقط با تقويت توليد ملي امكان 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اين كار، پشتيباني از توليدات داخلي صنعتي و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سرمايه داران و كارگران، تقويت چرخه توليد و اتقان در كار توليد است و سهم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نظر من از همه اينها مهم‌تر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مصرف توليدات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عادت كنيم، براي خودمان فرهنگ كنيم، براي خودمان </w:t>
      </w:r>
    </w:p>
    <w:p>
      <w:pPr>
        <w:pStyle w:val="BookText"/>
        <w:rPr/>
      </w:pPr>
      <w:r>
        <w:rPr>
          <w:rFonts w:ascii="IRNazanin" w:hAnsi="IRNazanin" w:eastAsia="IRNazanin"/>
          <w:color w:val="111111"/>
          <w:sz w:val="28"/>
          <w:sz w:val="28"/>
          <w:szCs w:val="28"/>
          <w:rtl w:val="true"/>
          <w:lang w:bidi="fa-IR"/>
        </w:rPr>
        <w:t>يك فريضه بدانيم كه هر كالايي كه مشابه داخلي آن وجود دارد و توليد داخلي متوجه به آن است، آن كالا را از توليد داخلي مصرف كنيم و از مصرف توليدات خارجي به جد پرهيز كنيم؛ در همه زمينه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هاي مصارف روزمره و زمينه هاي عمده تر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اميدوار هستيم كه با اين گرايش، با اين جهت‌گيري و رويكرد، ملت ايران در سال</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 دشمنان، بر كيد و مكر بدخواهان در زمينه اقتصادي فائق بيايد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دولت، سرمايه‌دار و مردم در افزايش و رونق توليد داخلي </w:t>
      </w:r>
      <w:bookmarkStart w:id="380" w:name="pg2114_12003"/>
    </w:p>
    <w:p>
      <w:pPr>
        <w:pStyle w:val="Heading3"/>
        <w:numPr>
          <w:ilvl w:val="2"/>
          <w:numId w:val="1"/>
        </w:numPr>
        <w:rPr/>
      </w:pPr>
      <w:bookmarkStart w:id="381" w:name="__RefHeading___Toc4724793_3650668749"/>
      <w:bookmarkStart w:id="382" w:name="_Toc155"/>
      <w:bookmarkEnd w:id="380"/>
      <w:bookmarkEnd w:id="381"/>
      <w:r>
        <w:rPr>
          <w:rtl w:val="true"/>
        </w:rPr>
        <w:t>دوم</w:t>
      </w:r>
      <w:r>
        <w:rPr>
          <w:rtl w:val="true"/>
        </w:rPr>
        <w:t>:</w:t>
      </w:r>
      <w:r>
        <w:rPr>
          <w:rtl w:val="true"/>
        </w:rPr>
        <w:t>نخبگان ملي</w:t>
      </w:r>
      <w:bookmarkEnd w:id="382"/>
    </w:p>
    <w:p>
      <w:pPr>
        <w:pStyle w:val="Heading4"/>
        <w:numPr>
          <w:ilvl w:val="3"/>
          <w:numId w:val="1"/>
        </w:numPr>
        <w:rPr/>
      </w:pPr>
      <w:bookmarkStart w:id="383" w:name="__RefHeading___Toc4724795_3650668749"/>
      <w:bookmarkStart w:id="384" w:name="_Toc156"/>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ملي</w:t>
      </w:r>
    </w:p>
    <w:p>
      <w:pPr>
        <w:pStyle w:val="BookText"/>
        <w:rPr/>
      </w:pPr>
      <w:r>
        <w:rPr>
          <w:rFonts w:ascii="IRNazanin" w:hAnsi="IRNazanin" w:eastAsia="IRNazanin"/>
          <w:color w:val="111111"/>
          <w:sz w:val="28"/>
          <w:sz w:val="28"/>
          <w:szCs w:val="28"/>
          <w:rtl w:val="true"/>
          <w:lang w:bidi="fa-IR"/>
        </w:rPr>
        <w:t>نخبگان جوامع، انسان‌هايي برگزيده و زبده در جوامع هستند كه در زمينه‌هاي گوناگون يا در عرصه‌اي خاص و محدود اثرگذارند و مي‌توانند همه جامعه يا بخشي از آن را در سمت وسوي مشخص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هدايت‌گران هر جامعه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زبدگان و اثرگذارانييافت مي‌شوند كه سعادت ملت را فداي اميال شخصي مي‌كنند، نبايد از معدودنخبگان و سرآمداني گذشت كه هستي، آبرو، مال و دارايي خود را در راه احياي جامعه روي دست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اگرچه در اقليت به سر مي‌برند، هرزمان كه زمينه فراهم باشد، وارد عرصه عمل مي‌شوند و فعاليت‌ها و اقداماتي انجام مي‌دهند كه نه تنها در زمان خود و به صورت كوتاه مدت، كه گاه تا سال‌ها و دهه‌هاي بعد، نسل‌هاي پي درپي از آن بهره‌مند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بخش آمده، نگاهي است كوتاه و گذرا به زندگي و سيره برخي از آنان كه تلاش ماندگارشان بر خودكفايي ايران و خود باوري ايرانيان اثرگذاشته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نخبگان ملي ايران، بسيار فراوان‌تر از اين معدودند و پرهيزاز به درازا كشيدن سخن، موجب بسنده كردن به اينان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معرفي وتبيين سيره نخبگان ملي، به صورت طبيعي، بيان‌گر پذيرش تمام عيار آن شخصيت و خالي از نقص وعيب دانستن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بايد دانست زبدگان جوامع به ويژه در جامعه اسلامي مي‌توانند به فراخورحال خويش، سعادت جامعه را رقم زنند</w:t>
      </w:r>
      <w:r>
        <w:rPr>
          <w:rFonts w:eastAsia="IRNazanin" w:cs="IRNazanin"/>
          <w:color w:val="111111"/>
          <w:sz w:val="28"/>
          <w:szCs w:val="28"/>
          <w:rtl w:val="true"/>
          <w:lang w:bidi="fa-IR"/>
        </w:rPr>
        <w:t>.</w:t>
      </w:r>
    </w:p>
    <w:p>
      <w:pPr>
        <w:pStyle w:val="Heading4"/>
        <w:numPr>
          <w:ilvl w:val="3"/>
          <w:numId w:val="1"/>
        </w:numPr>
        <w:rPr/>
      </w:pPr>
      <w:bookmarkStart w:id="385" w:name="__RefHeading___Toc4724797_3650668749"/>
      <w:bookmarkStart w:id="386" w:name="_Toc157"/>
      <w:bookmarkEnd w:id="385"/>
      <w:r>
        <w:rPr/>
        <w:t>1</w:t>
      </w:r>
      <w:r>
        <w:rPr>
          <w:rtl w:val="true"/>
        </w:rPr>
        <w:t xml:space="preserve">. </w:t>
      </w:r>
      <w:r>
        <w:rPr>
          <w:rtl w:val="true"/>
        </w:rPr>
        <w:t>رشيدالدين فضل‌الله همداني</w:t>
      </w:r>
      <w:bookmarkEnd w:id="386"/>
    </w:p>
    <w:p>
      <w:pPr>
        <w:pStyle w:val="Heading5"/>
        <w:numPr>
          <w:ilvl w:val="4"/>
          <w:numId w:val="1"/>
        </w:numPr>
        <w:rPr/>
      </w:pPr>
      <w:bookmarkStart w:id="387" w:name="__RefHeading___Toc4724799_3650668749"/>
      <w:bookmarkStart w:id="388" w:name="_Toc158"/>
      <w:bookmarkEnd w:id="387"/>
      <w:r>
        <w:rPr>
          <w:rtl w:val="true"/>
        </w:rPr>
        <w:t>اشاره</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رشيدالدين فضل‌الله همداني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389" w:name="__RefHeading___Toc4724801_3650668749"/>
      <w:bookmarkStart w:id="390" w:name="_Toc159"/>
      <w:bookmarkEnd w:id="389"/>
      <w:r>
        <w:rPr>
          <w:rtl w:val="true"/>
        </w:rPr>
        <w:t>الف</w:t>
      </w:r>
      <w:r>
        <w:rPr>
          <w:rtl w:val="true"/>
        </w:rPr>
        <w:t xml:space="preserve">) </w:t>
      </w:r>
      <w:r>
        <w:rPr>
          <w:rtl w:val="true"/>
        </w:rPr>
        <w:t>زندگي‌نامه</w:t>
      </w:r>
      <w:bookmarkEnd w:id="3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رشيدالدين فضل‌الله همداني، معروف به رشيدالدين طبيب، پزشك، تاريخ‌نويس، حكيم و وزير دربار ايلخانان در سده‌هاي هفتم و هشتم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همدان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و پدران او همگي به شغل عطاري و طبابت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موفق‌الدوله، به همراه جمعي از پزشكان و دانشمندان، نزد حاكمان اسماعيلي كوهستان، در قلعه الموت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فتح قلعه الموت، موفق‌الدوله نيز به همراه ديگر دانشمندان، به خدمت هلاكوخان مغول در آمد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علم طب را نزد خانواده خويش در همدان فرا گرفت و نخستين بار به عنوان طبيب، به دربار آباقاخان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ارغون خان وگيخاتوخان، به مدارج بالايي مانند وزارت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 ايراني در قرن هفتم و هشتم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طي سال‌هاي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 سه ايلخان مغول، غازان‌خان، الجايتو و ابوسعيد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ابوسعيد، فرزند دوازده ساله اولجايتو، بنا به وصيت پدر به سلطنت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رشيد با فرستادن فرزندش به پيشواز ابوسعيد، تلاش كرد به او و امير چوپان نزديك شود و تا حد زيادي هم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تاج‌الدين علي‌شاه را بيمناك كرد و او پيوسته مي‌كوشيد كه قدرت رقيب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دشمنيميان دو وزير، موجب ايجاد اختلال در كارهاي ديواني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گروهي از بزرگان و اشخاص با نفوذ دستگاه، با يكديگر متحد شدند كه يكي از آن دو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خواجه رشيد رفتند و او را بر ضد وزير ديگر تحريك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رشيد زير بار اين توطئه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تاج‌الدين علي‌شاه رفتند و خواستار آن شدند كه به اتفاق، رشيدالدين را از ميان بردارند و او نيز پذيرفت و توطئه كارگر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در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مقام وزارت عزل شد و از سلطانيه به تبريز رفت، اما بعد از مدتي، امير چوپان با اصرار، او را به مقام وزارت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391" w:name="pg2114_12005"/>
    </w:p>
    <w:p>
      <w:pPr>
        <w:pStyle w:val="BookText"/>
        <w:rPr/>
      </w:pPr>
      <w:bookmarkEnd w:id="391"/>
      <w:r>
        <w:rPr>
          <w:rFonts w:ascii="IRNazanin" w:hAnsi="IRNazanin" w:eastAsia="IRNazanin"/>
          <w:color w:val="111111"/>
          <w:sz w:val="28"/>
          <w:sz w:val="28"/>
          <w:szCs w:val="28"/>
          <w:rtl w:val="true"/>
          <w:lang w:bidi="fa-IR"/>
        </w:rPr>
        <w:t>موضوع موجب وحشت تاج‌الدين علي‌شاه و هم دستانش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متهم ساختند كه با كمك فرزندش ابراهيم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شربتدار اولجايتو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سلطان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شاهد را نيز به رشوه فريفتند تا بر اين موضوع نزد سلطان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ابوسعيد نيز فرمان قتل خواجه و فرزندش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جمادي الاول سال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قريه خشكذر، حوالي تبريز، ابتدا فرزند را پيش پدر گردن زدند و سپس جلاد، خواجه را به رسم مغولان از وسط به دو نيم كرد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392" w:name="__RefHeading___Toc4724803_3650668749"/>
      <w:bookmarkStart w:id="393" w:name="_Toc160"/>
      <w:bookmarkEnd w:id="392"/>
      <w:r>
        <w:rPr>
          <w:rtl w:val="true"/>
        </w:rPr>
        <w:t>ب</w:t>
      </w:r>
      <w:r>
        <w:rPr>
          <w:rtl w:val="true"/>
        </w:rPr>
        <w:t xml:space="preserve">) </w:t>
      </w:r>
      <w:r>
        <w:rPr>
          <w:rtl w:val="true"/>
        </w:rPr>
        <w:t>سيره</w:t>
      </w:r>
      <w:bookmarkEnd w:id="39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در مشي عملي رشيدالدين در اداره مملكت، مهم‌تر از همه توجه او به بهبود وضع مردم و رفاه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از اجراي اين سياست، بيش از هر چيز پيشرفت اقتصادي وآباداني مملكت و بالاتر از آن، تثبيت وضع حكومت و تأمين دوام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نامه‌هاي خود به منصوبانش، در باب اصلاح امورِ مردم، سفارش مي‌كند و مضمون عموم نامه‌هاي وي كه بيشترشان جنبه حكومتي دارند، همين موضوع است و اين را سبب عمده آباداني ولايت و حفظ رعيت و دوام دولت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آباداني و عمران در كنار دادگري، عامل بقاي ملك و دوام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نيز از اين نظر در تاريخ ممتاز است كه هم به وجه نظري و هم وجه عملياين امور اهتمام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كه خواجه رشيدالدين در زمان خود، اقتصاددان بزرگيبود و توانست در دوران وزارتش اوضاع نابسامان اقتصادي ايران را تا حدودي بسامان </w:t>
      </w:r>
    </w:p>
    <w:p>
      <w:pPr>
        <w:pStyle w:val="BookText"/>
        <w:rPr/>
      </w:pPr>
      <w:r>
        <w:rPr>
          <w:rFonts w:ascii="IRNazanin" w:hAnsi="IRNazanin" w:eastAsia="IRNazanin"/>
          <w:color w:val="111111"/>
          <w:sz w:val="28"/>
          <w:sz w:val="28"/>
          <w:szCs w:val="28"/>
          <w:rtl w:val="true"/>
          <w:lang w:bidi="fa-IR"/>
        </w:rPr>
        <w:t>كند و تجارت و توليد را رونقي دوباره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و فعاليت‌هاي اقتصادي خواجه رشيدالدين فضل‌الله همداني، جنبه‌ها و آثار مختلف و گسترده‌ايداشته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كشاورزي و زراعت، تنظيم و اصلاح نظام مالياتي، علاقه به آباداني روستاها، توسعه سيستم آبياري، تنظيم قوانين براي جلوگيري از ستم به رعايا، توسعه وقف و ايجاد موقوفات بسيار براي امور عام‌المنفعه، توسعه و رونق شهرها، توجه بيشتر به حال رعايا براي اقامت در آبادي‌ها و زراعت و كشاورزي، ايجاد اصلاحات اساسي در نظام اقطاع در دوره غازان خان، تأسيس ربع رشيدي با ابعاد بسيار مهم اقتصادي، تأسيس ديوان‌هايهميشگي ماليات و ايجاد امنيت در شهرها و روستاها و راه‌ها براي بازرگاني، برخياز آثار مهم برنامه‌هاي اقتصادي خواجه رشيدالدين بود كه به گفته خود رشيدالدين و وصاف‌الحضره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مورخان دوران مغول است كه تاريخ وصاف الحضره، تأليف وياست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همه اين اصلاحات، موفقيت‌آميز بوده است و توانست تا حدي آثار وحشتناك ايلغار مغولان را برطرف سازد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رشيدالدين فضل‌الله به كشاورزي و زراعت علاقه زيادي داشت و دليل آن هم، عايدات كشاورزي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وقف‌نامه ربع رشيدي و نامه‌هاي او معلوم مي‌شود كه به علم كشاورزي هم علاقه خاصي نشان داده و ايلچياني به چين و هند روانه كرده است تا تخم محصولاتي را كه مخصوص آنها بوده، به تبريز آورند و در اين شهر از همه سرزمين‌ها، انواع درختان ميوه‌دار و رياحين و حبوبات، نهال و شاخ آنها را پيوند زده و به زور، آنها را به‌وجود آورده‌است</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رشيدالدين ضمن توسعه دادن به </w:t>
      </w:r>
    </w:p>
    <w:p>
      <w:pPr>
        <w:pStyle w:val="BookText"/>
        <w:rPr/>
      </w:pPr>
      <w:r>
        <w:rPr>
          <w:rFonts w:ascii="IRNazanin" w:hAnsi="IRNazanin" w:eastAsia="IRNazanin"/>
          <w:color w:val="111111"/>
          <w:sz w:val="28"/>
          <w:sz w:val="28"/>
          <w:szCs w:val="28"/>
          <w:rtl w:val="true"/>
          <w:lang w:bidi="fa-IR"/>
        </w:rPr>
        <w:t>بعضي از شهرها، مناطق كشاورزي و روستاهاي زيادي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هويزه، كردها و اعراب و لرها را اسكان داد و آباداني را بدان ناحيه‌ها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تلاش وي، دولت به سنت‌هاي كهن كشاورزي به عنوان پايه سعادت مملكت،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تلاش كرد تا معيشت كشاورزي و زراعي را بر معيشت خانه به دوش مسلط كند و چادرنشينان را به نظارت و كنترل خود در بياورد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خواجه رشيدالدين همچنين از هرج و مرج و فساد دستگاه ماليات و اهمال‌كاريوزرا و واليان محليو همكاري‌شان براي فريب حكومت، پيش از اصلاحات دوران غازان، تصوير روشني ارائه داده كه عامل بدبختي رعايا و فرار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اصلاح اين وضعيت تلاش زيادي انجام داد و تا حدود زيادي هم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تأثير اصلاحات رشيدالدين در دوران غازان خان بايد گفت كه با اصلاحات دولت، تا حدي در روستاها امنيت برقرار و اسكان به سرعت عملي شد و ارزش زمين‌ها وبناهاي كشاورزيگويا 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برابر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وصول ماليات‌ها به صندوق دولت مرتب و تنظيم شد و وضع مالي دولت، به طرز بي‌سابقه‌اي بهبود يافت، ولي مرگ ناگهاني غازان خان، مانع از تحقق بسياري از اصلاحات شد و در سال‌هاي نخست سلطنت ابوسعيد كه رشيدالدين هم به قتل رسيده بود، اوضاع به وضع پيشين بازگشت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حلقه مكمل اين جهت‌گيري سياسي، سفارش به پيروي از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نامه‌ها به طور عام، راز سعادت، عقل و اطاعت از احكام عقلاني است كه اين سفارش به عقل، همراه با پيشنهاد به فراگيريعلم داده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رشيدالدين كه بينش علمي فوق‌العاده‌اي دارد، بر اين موضوع تأكيد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علمِ خليل و دانشِ دليل و حلمِ وزير و عقلِ سمير باشد، هرگز مملكتِ ضمير او فتور نگيرد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جاي ديگر درباره رابطه عقل و علم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 عز شأنه، عقل را از چهار چيز آفريد و آن، قدرت، علم، نور و مشيت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چهار عنصر ياد شده، اجزاي مهم فكر سياسي در آن روزگاران خوانده مي‌شد، اما همه اينها تنها به دست يك وزير با كفايت،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در كانون سياست قرار دارد، اداره امور به دست وزير باكفايت و درايت ممكن مي‌شود و اين نشان دهنده جايگاه والايوزير در حفظ قدرت و سلطنت و تنظيم و پيش بردن درست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موضوع، هم در سياست نامه خواجه نظام‌الملك به شدت تأكيد و هم در آثار خواجه رشيدالدين بر آن 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نظام‌الملك هر فرصتي را غنيمت مي‌شمرد و اهميت داشتن وزيري كاردان را به سلطان يادآور مي‌شود و رسم ملوك عجم را در اين زمينه بارها تذكر مي‌دهد</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 خواجه رشيدالدين نيز وزير، در امر حكومت و حفظ نظم و سامان سياسي، جايگاهي بس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دستِ باتدبير وزير، مي‌تواند مايه دوام مَلِك و بقاي مُلْك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خواجه با حكايت‌هاي متعدد در مورد نقش وزير در هدايت شاه به فرمانرواييدرست، به اين مسئله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يكياز آن حكايت‌ها، حكايت زير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پادشاهي بود كه از مقطع شفق تا مقطع فلق، </w:t>
      </w:r>
    </w:p>
    <w:p>
      <w:pPr>
        <w:pStyle w:val="BookText"/>
        <w:rPr/>
      </w:pPr>
      <w:r>
        <w:rPr>
          <w:rFonts w:ascii="IRNazanin" w:hAnsi="IRNazanin" w:eastAsia="IRNazanin"/>
          <w:color w:val="111111"/>
          <w:sz w:val="28"/>
          <w:sz w:val="28"/>
          <w:szCs w:val="28"/>
          <w:rtl w:val="true"/>
          <w:lang w:bidi="fa-IR"/>
        </w:rPr>
        <w:t>باده نوشيدي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وزيري داشت كافي و عاقل، زمام ايام در قبضه او بود؛ به متانت رأي معروف زمان گشته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نمونه اين حكايت‌ها در جامع التواريخ خواجه رشيدالدين بسيار است كه درواقع، هم بر سياق سياست‌نامه‌هاست و هم براييادآور شدن جايگاه خطير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پيش‌تر هم گفته شد، در دوران ايلخاني نيزخاندان خواجه رشيد، در كسوت وزارت وي، به نام ايلخان، قدرت و حكومت را در دست داشتند و فرزندان بسيار خواجه در گوشه و كنار ايران، به والي‌گري وحكومت مشغول بودند كه اين امر، از نامه‌هايخواجه رشيد كاملاً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خواجه رشيدالدين فضل‌الله، موضوع را يك سويه مطرح نمي‌كند و اين از مصلحت‌بيني اوست كه در عين حال، وزارت ايلخانان را افتخار عظيم براي خود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در مركز خود قرار گيرد و آفتاب نصفت از اوج معدلت بتابد و چون ما را بندگي حضرت خاقاني، وليعهد مملكت و پشتوان سلطنت خود ساخته، بايد كه به عروة الوثقي عقل و حبل متين عدل، متمسك باشيم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بي‌درنگ باز نقش خود را به طور حيرت‌انگيزي گوشزد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رعيت، در مطاوعت و متابعت اوامر و نواهي خود زيادت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اقتدار و توسن تيزرفتار چرخ دوار را رام سازيم، بر اصناف رعايت درباره رعيت مبذول داريم</w:t>
      </w:r>
      <w:r>
        <w:rPr>
          <w:rFonts w:eastAsia="IRNazanin" w:cs="IRNazanin"/>
          <w:color w:val="111111"/>
          <w:sz w:val="28"/>
          <w:szCs w:val="28"/>
          <w:rtl w:val="true"/>
          <w:lang w:bidi="fa-IR"/>
        </w:rPr>
        <w:t>».</w:t>
      </w:r>
      <w:r>
        <w:rPr>
          <w:rStyle w:val="FootnoteAnchor"/>
          <w:rtl w:val="true"/>
        </w:rPr>
        <w:footnoteReference w:id="11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درخشان‌ترين اقدامات خواجه، در اوايل وزارتش در دوران غازان خان، احداث شهركي اداري ودانشگاهي به نام ربع رشيدي، در تبريزبود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شهرك </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كاروانسراي وسيع،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دكان،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خانه و تعدادي حمام و باغ وكارخانه‌هاي پارچه‌بافي و كاغذسازي و دارالضرب وتوليدرنگ و مانند آن بوده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دردرون اين شهرك، يك مجتمع بزرگ فرهنگي، مذهبي و آموزشي ساخته شده بود كه اين مركز، بزرگ‌ترين مجتمع آموزشي در دوران ايلخانان مغول و حتي چند قرن بعد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رشيدالدين براي رسيدن به هدف خود، در اين مجموعه، واحدهاي گوناگوني همچون مسجد، خانقاه، مدرسه، دارالايتام، دارالضيافه و كتاب‌خانه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مجموعه، بيمارستاني ساخته بود كه حكم يك دانشكده پزشكي را داشت و او آن را زيرنظر شخصي به نام محمدبن النبيل قرار داده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ربع رشيدي و به خصوص دارالشفا، از هر لحاظ و حتي از نظر معماري نيز از نمونه‌هايي پيشين خودش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تشكيلات بيمارستان، گرچه اطلاعات زيادي در منابع به جاي نمانده، خوشبختانه به دليل اهتمام و اهميتي كه خواجه براي طب و طبابت قائل بود، مي‌توان از خلال وقف‌نامه و همچنين نامههايي كه رشيدالدين به پسران و كارگزاران خود نوشته، برخي از اطلاعات سودمند را در اين باره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سوانح الافكار، كه خواجه آن را خطاب به يكي از پسرانش نوشته است، ضمن ابراز افتخار به دانش‌دوستي و فرهنگ‌پروري خودش و زحماتي كه در اين زمينه كشيده، به توصيف ربع رشيدي نمي‌پردازد و قسمتهاي مختلف آن را تشريح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تشريح دارالشفا مي‌نويسد كه براي اداره امور آنجا پنجاه پزشك حاذق از سرزمين‌هاي چين، هند، مصر، سوريه و </w:t>
      </w:r>
    </w:p>
    <w:p>
      <w:pPr>
        <w:pStyle w:val="BookText"/>
        <w:rPr/>
      </w:pPr>
      <w:r>
        <w:rPr>
          <w:rFonts w:ascii="IRNazanin" w:hAnsi="IRNazanin" w:eastAsia="IRNazanin"/>
          <w:color w:val="111111"/>
          <w:sz w:val="28"/>
          <w:sz w:val="28"/>
          <w:szCs w:val="28"/>
          <w:rtl w:val="true"/>
          <w:lang w:bidi="fa-IR"/>
        </w:rPr>
        <w:t>ديگر مملكت‌ها،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جنبه آموزشي را هم در نظر گرفته و هر يك از اين پزشكان بايد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دستيار آموزشي داشته باشند تا در خلال تحصيل عملي طب، به آنها در انجام دادن امور بيمارستان كمك بكنند و هر يك، وظايف خاصي در بيمارستان به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بيمارستان شاخه‌هاي ديگر پزشكي هم در نظر گرفته بودند و در آنجا شماري پزشك جراح و كحال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چشم پزشك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شكسته‌بند هم انجام وظيفه مي‌كردند و هر يك از آنها نيز موظف به برگزيدن پنج نفر دستيار براي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سالانه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عنوان دانشجوي پزشكي جديد پذيرفته مي‌شد كه با در نظر گرفتن پنج سال توقف، در مجموع،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 همواره در آنجا حضور 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اين گروه پزشكان و دستياران را همگي در محلي به نام كوچه معالجان، واقع در پشت بيمارستان و نزديك باغات و درختستان‌هاي رشيدآباد اسكان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يادآوري مي‌شود كه اينها پزشكان نيمه وقت بودند و جدا از پزشكاني به شمار مي‌آمدند كه به صورت تمام وقت در استخدام دارالشفا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تمام وقت، در استخدام هميشگي دارالشفا بودند و حق كار در خارج از آنجا را بدون مجوز سرپرست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خلاف پزشكان نيمه وقت كه در دارالشفا اتاق مخصوص نداشتند، هر يك داراييك اتاق ويژه و محله سكونت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پزشكان، مداواي كاركنان و مسافران ربع رشيدي را به عهده داشتند و افزون بر آن در روزهاي دوشنبه و پنج‌شنبه هر هفته، مي‌بايد مراجعان خارج از ربع و بيماران شهر تبريز را مداوا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 ديگر هفته، به جز روزهاي </w:t>
      </w:r>
    </w:p>
    <w:p>
      <w:pPr>
        <w:pStyle w:val="BookText"/>
        <w:rPr/>
      </w:pPr>
      <w:r>
        <w:rPr>
          <w:rFonts w:ascii="IRNazanin" w:hAnsi="IRNazanin" w:eastAsia="IRNazanin"/>
          <w:color w:val="111111"/>
          <w:sz w:val="28"/>
          <w:sz w:val="28"/>
          <w:szCs w:val="28"/>
          <w:rtl w:val="true"/>
          <w:lang w:bidi="fa-IR"/>
        </w:rPr>
        <w:t>تعطيل، اين پزشكان بايد به آموزش دانشجويان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بايد به مدت پنج سال در دارالشفا آموزش مي‌ديدند و پس از اين مدت، اگر مي‌توانستند بيماران را معالجه كنند، به آنها مجوز طبابت داده مي‌شد و اگر در امتحان مردود مي‌شدند، بايد براي هميشه از كار طبابت صرف‌نظر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دانشجويان به صورت شبانه‌روزي در آنجا حضور داشتند و كليه نيازمندي‌هاي آنها را بيمارستان تأمين مي‌كرد و در صورت بي‌لياقتي، ضمن محروم شدن از اين مزايا، امكان اخراج آنها نيز وجود داشت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قسمت‌هاي مختلف بيمارستان، براساس اصول علمي، از هم جدا شده بود و بيماران مبتلا به مرض‌هاي واگيردار را در قسمتي جدا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همه بيماران سرپايي را روبه‌روي داروخانه ويزيت مي‌كردند و سپس داروها را مسئول داروخانه تحويل بيمار مي‌داد و در برابر آن، هيچ گونه پولي دريافت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ويزيت اوليه، در صورتي كه بيمار نياز به بستري داشت، او را به قسمت مربوطه مي‌بردند و پرستاران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المرضي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وقف‌نامه آمده، كار پرستاري از بيماران را به عهده مي‌گرفتند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خلال نوشته‌هاي وقف‌نامه و نامه‌هاي رشيدالدين، مي‌توان فهميد كه داروخانه بيمارستان، مجموعه بزرگ و با امكاناتي بود و صدها خمره و ظرف كوچك و بزرگ در آنجا وجود داشت كه داروهاي زيادي در آنها نگه‌داري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ميزان اين داروها چنين برداشت مي‌شود كه رشيدالدين در مورد داروهاي مصرفي بيمارستان، دچار حساسيت بالا و آينده‌نگري بود و همواره تلاش مي‌كرد كه ذخيره داروها در حد مطلوب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رشيد‌الدين در يكي از نامه‌ها</w:t>
      </w:r>
      <w:r>
        <w:rPr>
          <w:rStyle w:val="FootnoteAnchor"/>
          <w:rtl w:val="true"/>
        </w:rPr>
        <w:footnoteReference w:id="118"/>
      </w:r>
      <w:r>
        <w:rPr>
          <w:rFonts w:ascii="IRNazanin" w:hAnsi="IRNazanin" w:eastAsia="IRNazanin"/>
          <w:color w:val="111111"/>
          <w:sz w:val="28"/>
          <w:sz w:val="28"/>
          <w:szCs w:val="28"/>
          <w:rtl w:val="true"/>
          <w:lang w:bidi="fa-IR"/>
        </w:rPr>
        <w:t xml:space="preserve">كه به نام خواجه علاء‌الدين محمد هندو نوشته، صورت درخواست داروها و روغن‌هاي مورد نياز رئيس بيمارستان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محمدالنبيل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گوشزد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شرح درخواست به روشني و كامل بيان شده و مشخص مي‌كند هر روغني را از كجا و به چه مقدار و به چه كيفيتي تهيه مي‌كند و چگونه بفرستد و از آنجا كه هر يك از موارد درخواستي، بايد از نقطه‌اي از كشور تهيه شود، براي پرهيز از هر گونه ديركرد، دستور مي‌دهد كه براي هر يك، پيكي جداگانه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پسرش، جلال الدين حاكم روم، از او درخواست مي‌كند كه از داروهاي نام‌برده هر يك به ميزان پنجاه تا صد من به صورت سالانه براي مصرف بيمارستان بفرستد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چنين ميزاني نشان مي‌دهد كه بيمارستان، مراجعان فراواني داشته و داراي عظمت و شكوه بالايي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قتل خواجه رشيدالدين، در زمان ايلخان ابوسعيد، گروهي از سپاهيان و اشرار به ربع رشيدي ريختند و ضمن خرابي و چپاول آنجا، مراكز فرهنگي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در همين زمان، بيمارستان هم دستخوش دستبرد و خرابي شد و پس از آن، به كلي از بين رفت يا اگر با بي‌رمقي به حياتش ادامه داد، از آن بي‌خبر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كتاب تاريخ بيمارستان‌ها، بدون ذكر منبع، اعتقاد دارد كه بيمارستان تا اوايل دوران صفويه فعال بوده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نتيجه اينكه سال‌ها بود سير رويدادهاي پرشتاب و تاخت و تاز تركان آسياي ميانه به ايران، از دوره طلايي ترجمه و عصر زرين فرهنگ، جز خاطره و نامي باقي نگذاشته و در دوره ثبات و آرامش حكم‌فرمايي سلجوقيان بزرگ نيز به عرصه دانش تجربي، آن‌گونه كه شايستگي آن را داشت، توجه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پزشكي نيز به همين دلايل و برخي موارد ديگر همچون تعصب شماري از متشرعان اهل تسنن و پيش‌گيري آنان از تشريح و تدريس آناتومي مصور و برخي ديگر از مواد علم طب، به قهقرا افتاد يا با قضاوتي خوش‌بينانه، در حال ركورد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نفوذ فرهنگ تركان و مغولان، عرصه علم و دانش و طبابت را دستخوش جولان خرافه‌ها و سحر و جادو كرد، فضاي باز و ثبات پايدار نسبي كه در زمان ايلخانان مغول به خصوص از غازان خان به بعد ايجاد شده بود، همچنان كمرنگ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نفوذ علماي اهل تسنن و پررنگ‌تر شدن نقش علماي شيعه، همه از عواملي بود كه به همراه يك همت عالي و تدبير جامع، مي‌توانست شاخه‌هاي مختلف علوم به‌ويژه علم پزشكي را بار ديگر به پويايي وادارد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عالي و سياست روشن‌بينانه خواجه به همراه انديشه‌هاي بزرگي كه براي احياي عظمت پيشين داشت، بار ديگر موجب شد تا بارقه اميد بر دل اهل علم بتابد و با تشويق اهل علم به تكاپو و تأسيس مراكز دانشگاهي و درماني همچون مجتمع ربع رشيدي، فضاي مناسبي براي برخورداري از داشته‌هاي علمي ديگر ملل و پرورش علم و توليد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افسوس كه متكي به شخص بودن چنين حركتي، سبب شد تا با مرگ دردناك خواجه، همه تلاش‌هاي او به هدر رود و كارهاي سامان شده، به همان مجراي نابسامان گذشته باز گردد</w:t>
      </w:r>
      <w:r>
        <w:rPr>
          <w:rFonts w:eastAsia="IRNazanin" w:cs="IRNazanin"/>
          <w:color w:val="111111"/>
          <w:sz w:val="28"/>
          <w:szCs w:val="28"/>
          <w:rtl w:val="true"/>
          <w:lang w:bidi="fa-IR"/>
        </w:rPr>
        <w:t>.</w:t>
      </w:r>
      <w:r>
        <w:rPr>
          <w:rStyle w:val="FootnoteAnchor"/>
          <w:rtl w:val="true"/>
        </w:rPr>
        <w:footnoteReference w:id="121"/>
      </w:r>
      <w:bookmarkStart w:id="394" w:name="pg2114_12015"/>
    </w:p>
    <w:p>
      <w:pPr>
        <w:pStyle w:val="Heading5"/>
        <w:numPr>
          <w:ilvl w:val="4"/>
          <w:numId w:val="1"/>
        </w:numPr>
        <w:rPr/>
      </w:pPr>
      <w:bookmarkStart w:id="395" w:name="__RefHeading___Toc4724805_3650668749"/>
      <w:bookmarkStart w:id="396" w:name="_Toc161"/>
      <w:bookmarkEnd w:id="394"/>
      <w:bookmarkEnd w:id="395"/>
      <w:r>
        <w:rPr>
          <w:rtl w:val="true"/>
        </w:rPr>
        <w:t>ج</w:t>
      </w:r>
      <w:r>
        <w:rPr>
          <w:rtl w:val="true"/>
        </w:rPr>
        <w:t xml:space="preserve">) </w:t>
      </w:r>
      <w:r>
        <w:rPr>
          <w:rtl w:val="true"/>
        </w:rPr>
        <w:t>پيام</w:t>
      </w:r>
      <w:bookmarkEnd w:id="39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رشيدالدين فضل‌الله، از انديشمندان و عالمان عرصه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طبيب و حكيمي بود كه تلاش كرد براي پيشرفت و استقلال جامعه، نسخه و راه‌كارهايي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كنار كشاورزي و زراعت، به حيطه نظريه‌پردازي نيز به صورت جدي وارد شد و انديشه‌هاي خود درباره آباداني و آموزش و تربيت متخصصان داخلي را به دليل لزوم مديريت صحيح براي خودكفايي و استقلال، تبيين كرد</w:t>
      </w:r>
      <w:r>
        <w:rPr>
          <w:rFonts w:eastAsia="IRNazanin" w:cs="IRNazanin"/>
          <w:color w:val="111111"/>
          <w:sz w:val="28"/>
          <w:szCs w:val="28"/>
          <w:rtl w:val="true"/>
          <w:lang w:bidi="fa-IR"/>
        </w:rPr>
        <w:t>.</w:t>
      </w:r>
    </w:p>
    <w:p>
      <w:pPr>
        <w:pStyle w:val="Heading4"/>
        <w:numPr>
          <w:ilvl w:val="3"/>
          <w:numId w:val="1"/>
        </w:numPr>
        <w:rPr/>
      </w:pPr>
      <w:bookmarkStart w:id="397" w:name="__RefHeading___Toc4724807_3650668749"/>
      <w:bookmarkStart w:id="398" w:name="_Toc162"/>
      <w:bookmarkEnd w:id="397"/>
      <w:r>
        <w:rPr/>
        <w:t>2</w:t>
      </w:r>
      <w:r>
        <w:rPr>
          <w:rtl w:val="true"/>
        </w:rPr>
        <w:t xml:space="preserve">. </w:t>
      </w:r>
      <w:r>
        <w:rPr>
          <w:rtl w:val="true"/>
        </w:rPr>
        <w:t>امير عليشير نوايي</w:t>
      </w:r>
      <w:bookmarkEnd w:id="398"/>
    </w:p>
    <w:p>
      <w:pPr>
        <w:pStyle w:val="Heading5"/>
        <w:numPr>
          <w:ilvl w:val="4"/>
          <w:numId w:val="1"/>
        </w:numPr>
        <w:rPr/>
      </w:pPr>
      <w:bookmarkStart w:id="399" w:name="__RefHeading___Toc4724809_3650668749"/>
      <w:bookmarkStart w:id="400" w:name="_Toc163"/>
      <w:bookmarkEnd w:id="399"/>
      <w:r>
        <w:rPr>
          <w:rtl w:val="true"/>
        </w:rPr>
        <w:t>اشاره</w:t>
      </w:r>
      <w:bookmarkEnd w:id="4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عليشير نوايي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p>
    <w:p>
      <w:pPr>
        <w:pStyle w:val="Heading5"/>
        <w:numPr>
          <w:ilvl w:val="4"/>
          <w:numId w:val="1"/>
        </w:numPr>
        <w:rPr/>
      </w:pPr>
      <w:bookmarkStart w:id="401" w:name="__RefHeading___Toc4724811_3650668749"/>
      <w:bookmarkStart w:id="402" w:name="_Toc164"/>
      <w:bookmarkEnd w:id="401"/>
      <w:r>
        <w:rPr>
          <w:rtl w:val="true"/>
        </w:rPr>
        <w:t>الف</w:t>
      </w:r>
      <w:r>
        <w:rPr>
          <w:rtl w:val="true"/>
        </w:rPr>
        <w:t xml:space="preserve">) </w:t>
      </w:r>
      <w:r>
        <w:rPr>
          <w:rtl w:val="true"/>
        </w:rPr>
        <w:t>زندگي‌نامه</w:t>
      </w:r>
      <w:bookmarkEnd w:id="4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اميرعليشير نوايي، انديشمند بزرگ، شاعر، اديب و نويسنده چيره‌دست روزگار، مرد دين و سياست، شخصيت بنام و شناخته شده جهاني، به تاريخ هفدهم رمضان </w:t>
      </w:r>
      <w:r>
        <w:rPr>
          <w:rFonts w:ascii="IRNazanin" w:hAnsi="IRNazanin" w:eastAsia="IRNazanin"/>
          <w:color w:val="111111"/>
          <w:sz w:val="28"/>
          <w:sz w:val="28"/>
          <w:szCs w:val="28"/>
          <w:lang w:bidi="fa-IR"/>
        </w:rPr>
        <w:t>۸۴۴</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هرات، در خانواده‌اي متدين و روشنفكر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امير غياث‌الدين، از امراي تركان جغتايي بود كه مانند اجداد خود، به شاهان تيموري خدمت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عليشير نوايي در چهار سالگي تحصيلات ابتدايي خويش را آغاز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شروع به شعرگويي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عليشير نوايي، ذواللسانين بود و به زبان‌هاي تركي و فارسيشعرها و داستان‌هاي زيادي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عليشير، پس از مرگ پدرش، مدتي در هرات همراه و همنشين سلطان ابوسعيد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ابوسعيد ميرزا، سلطان حسين بايقرا در هرات بر تخت سلطنت نشست و عليشير را نزد خود خواند و در ابتدا، به او منصب مُهرداري سلطنت 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bookmarkStart w:id="403" w:name="pg2114_12016"/>
    </w:p>
    <w:p>
      <w:pPr>
        <w:pStyle w:val="BookText"/>
        <w:rPr/>
      </w:pPr>
      <w:bookmarkEnd w:id="403"/>
      <w:r>
        <w:rPr>
          <w:rFonts w:ascii="IRNazanin" w:hAnsi="IRNazanin" w:eastAsia="IRNazanin"/>
          <w:color w:val="111111"/>
          <w:sz w:val="28"/>
          <w:sz w:val="28"/>
          <w:szCs w:val="28"/>
          <w:rtl w:val="true"/>
          <w:lang w:bidi="fa-IR"/>
        </w:rPr>
        <w:t xml:space="preserve">سبب كفايت و درايتي كه در امير عليشير ديد،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به وزارت خود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امير عليشير چنان مقامييافت كه برادران و فرزندان سلطان همراهي او را مايه شرف و افتخار خود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عليشير نوايي شخص كريم و بخشنده اي بود و از دانشمندان، فضلا و شاعران قدردانيمي‌كرد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براون او را به ماليناس سيلينوف رومي تشبيه كرده است؛ زيرا علما و دانشمندان، بر گردش حلقه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عليشير نوايييكي از ارادتمندان خاص مولانا نورالدين عبدالرحمن جامي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جامي بيشتر نوشته‌هايش را به درخواست عليشير نوايينگاشته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سرانجام در جمادي الاول</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هرات درگذشت</w:t>
      </w:r>
      <w:r>
        <w:rPr>
          <w:rFonts w:eastAsia="IRNazanin" w:cs="IRNazanin"/>
          <w:color w:val="111111"/>
          <w:sz w:val="28"/>
          <w:szCs w:val="28"/>
          <w:rtl w:val="true"/>
          <w:lang w:bidi="fa-IR"/>
        </w:rPr>
        <w:t>.</w:t>
      </w:r>
    </w:p>
    <w:p>
      <w:pPr>
        <w:pStyle w:val="Heading5"/>
        <w:numPr>
          <w:ilvl w:val="4"/>
          <w:numId w:val="1"/>
        </w:numPr>
        <w:rPr/>
      </w:pPr>
      <w:bookmarkStart w:id="404" w:name="__RefHeading___Toc4724813_3650668749"/>
      <w:bookmarkStart w:id="405" w:name="_Toc165"/>
      <w:bookmarkEnd w:id="404"/>
      <w:r>
        <w:rPr>
          <w:rtl w:val="true"/>
        </w:rPr>
        <w:t>ب</w:t>
      </w:r>
      <w:r>
        <w:rPr>
          <w:rtl w:val="true"/>
        </w:rPr>
        <w:t xml:space="preserve">) </w:t>
      </w:r>
      <w:r>
        <w:rPr>
          <w:rtl w:val="true"/>
        </w:rPr>
        <w:t>سيره</w:t>
      </w:r>
      <w:bookmarkEnd w:id="40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عليشير نواييدر آباداني و شكوفايي كشور نقش سازنده و عمده‌اي را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مكتب‌ها، مدرسه‌ها، مساجد، بيمارستان‌ها و پل‌ها ساخت كه شمارش از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عدد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مسلّم و انكارناپذير تاريخيرا بايد در نظر داشت كه عليشير نوايي در خراسان و تركستان به دليل راه‌اندازيمراكز خيريه، شخصيت كم ماننديشناخته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و همچنين در زمينه تجديد و احياي تمدن و فرهنگ اصيل و ناب اسلامي و انساني، از نويسنده‌هاي بزرگ جهان و مورخان ممتاز چون دولت‌شاه سمرقندي و خواندمير و ديگران، دانسته‌هاي مستند و موثق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ديباچه موقوفات اميرعليشير كه ترجمه آن در مقدمه مجالس النفايس چاپ شده است، مي‌توان دريافت كه او زراعت مي‌كرد و از آن راه، دارايي در خور توجهي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هرات </w:t>
      </w:r>
      <w:bookmarkStart w:id="406" w:name="pg2114_12017"/>
    </w:p>
    <w:p>
      <w:pPr>
        <w:pStyle w:val="BookText"/>
        <w:rPr/>
      </w:pPr>
      <w:bookmarkEnd w:id="406"/>
      <w:r>
        <w:rPr>
          <w:rFonts w:ascii="Amiri" w:hAnsi="Amiri" w:eastAsia="Amiri" w:cs="Amiri"/>
          <w:color w:val="111111"/>
          <w:sz w:val="28"/>
          <w:sz w:val="28"/>
          <w:szCs w:val="28"/>
          <w:rtl w:val="true"/>
          <w:lang w:bidi="ar-SA"/>
        </w:rPr>
        <w:t>زمين‌ها، خانه‌ها، دكان‌ها و باغ‌هاي زيادي داشت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وي با بهره‌گيري از اين دارايي‌ها، نسبت به عالمان و هنروران بخشش‌هاي فراواني روا مي‌داشت و از برخي حكايت‌ها در مي‌يابيم به كساني كه در رشته‌هاي مختلف علمي و هنري تلاش مي‌كردند، وظيفه و مقرري ماهانه مي‌داد</w:t>
      </w:r>
      <w:r>
        <w:rPr>
          <w:rFonts w:eastAsia="IRNazanin" w:cs="IRNazanin"/>
          <w:color w:val="111111"/>
          <w:sz w:val="28"/>
          <w:szCs w:val="28"/>
          <w:rtl w:val="true"/>
          <w:lang w:bidi="fa-IR"/>
        </w:rPr>
        <w:t>.</w:t>
      </w:r>
    </w:p>
    <w:p>
      <w:pPr>
        <w:pStyle w:val="Heading5"/>
        <w:numPr>
          <w:ilvl w:val="4"/>
          <w:numId w:val="1"/>
        </w:numPr>
        <w:rPr/>
      </w:pPr>
      <w:bookmarkStart w:id="407" w:name="__RefHeading___Toc4724815_3650668749"/>
      <w:bookmarkStart w:id="408" w:name="_Toc166"/>
      <w:bookmarkEnd w:id="407"/>
      <w:r>
        <w:rPr>
          <w:rtl w:val="true"/>
        </w:rPr>
        <w:t>ج</w:t>
      </w:r>
      <w:r>
        <w:rPr>
          <w:rtl w:val="true"/>
        </w:rPr>
        <w:t>)</w:t>
      </w:r>
      <w:r>
        <w:rPr>
          <w:rtl w:val="true"/>
        </w:rPr>
        <w:t>پيام</w:t>
      </w:r>
      <w:bookmarkEnd w:id="4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در تاريخ سياسي ايران مرداني بوده‌اند كه گرچه نمي‌توان آنها را كاملاً انساني‌هاي سالم و مؤمن و پاك دانست، نبايد جنبه‌هاي مثبت موجود در زندگي اجتماعي و سياسي آنها را نيز ناديده گرفت و اميرعليشير نوايي از زمره آنهاست كه عملكرد وي، نشان‌دهنده گرايش او به استقلال اقتصادي و رفاه جامعه است</w:t>
      </w:r>
      <w:r>
        <w:rPr>
          <w:rFonts w:eastAsia="IRNazanin" w:cs="IRNazanin"/>
          <w:color w:val="111111"/>
          <w:sz w:val="28"/>
          <w:szCs w:val="28"/>
          <w:rtl w:val="true"/>
          <w:lang w:bidi="fa-IR"/>
        </w:rPr>
        <w:t>.</w:t>
      </w:r>
    </w:p>
    <w:p>
      <w:pPr>
        <w:pStyle w:val="Heading4"/>
        <w:numPr>
          <w:ilvl w:val="3"/>
          <w:numId w:val="1"/>
        </w:numPr>
        <w:rPr/>
      </w:pPr>
      <w:bookmarkStart w:id="409" w:name="__RefHeading___Toc4724817_3650668749"/>
      <w:bookmarkStart w:id="410" w:name="_Toc167"/>
      <w:bookmarkEnd w:id="409"/>
      <w:r>
        <w:rPr/>
        <w:t>3</w:t>
      </w:r>
      <w:r>
        <w:rPr>
          <w:rtl w:val="true"/>
        </w:rPr>
        <w:t xml:space="preserve">. </w:t>
      </w:r>
      <w:r>
        <w:rPr>
          <w:rtl w:val="true"/>
        </w:rPr>
        <w:t>كريم خان زند</w:t>
      </w:r>
      <w:bookmarkEnd w:id="410"/>
    </w:p>
    <w:p>
      <w:pPr>
        <w:pStyle w:val="Heading5"/>
        <w:numPr>
          <w:ilvl w:val="4"/>
          <w:numId w:val="1"/>
        </w:numPr>
        <w:rPr/>
      </w:pPr>
      <w:bookmarkStart w:id="411" w:name="__RefHeading___Toc4724819_3650668749"/>
      <w:bookmarkStart w:id="412" w:name="_Toc168"/>
      <w:bookmarkEnd w:id="411"/>
      <w:r>
        <w:rPr>
          <w:rtl w:val="true"/>
        </w:rPr>
        <w:t>اشاره</w:t>
      </w:r>
      <w:bookmarkEnd w:id="4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كريم خان زند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413" w:name="__RefHeading___Toc4724821_3650668749"/>
      <w:bookmarkStart w:id="414" w:name="_Toc169"/>
      <w:bookmarkEnd w:id="413"/>
      <w:r>
        <w:rPr>
          <w:rtl w:val="true"/>
        </w:rPr>
        <w:t>الف</w:t>
      </w:r>
      <w:r>
        <w:rPr>
          <w:rtl w:val="true"/>
        </w:rPr>
        <w:t xml:space="preserve">) </w:t>
      </w:r>
      <w:r>
        <w:rPr>
          <w:rtl w:val="true"/>
        </w:rPr>
        <w:t>زندگي‌نامه</w:t>
      </w:r>
      <w:bookmarkEnd w:id="4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كريم‌خان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روستاي پري، از توابع بخش زندِ 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 ايران از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بنيان‌گذار دودمان زنديه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دوران اوج حكومت خود، تقريباً بر سراسر ايران حكم مي‌راند، اما از تاج‌گذاريپرهيز مي‌كرد و خود را وكيل الرعايا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پيش از به قدرت رسيدن، رئيس طايفه زند و از فرماندهان سپاه نادرشاه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او دوره‌اي آرام در تاريخ ايران به شمار مي‌رود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 اجازه داد بعضي از اقوام ساكن شمال ايران، مستقل از حكومت باقي </w:t>
      </w:r>
    </w:p>
    <w:p>
      <w:pPr>
        <w:pStyle w:val="BookText"/>
        <w:rPr/>
      </w:pPr>
      <w:r>
        <w:rPr>
          <w:rFonts w:ascii="Amiri" w:hAnsi="Amiri" w:eastAsia="Amiri" w:cs="Amiri"/>
          <w:color w:val="111111"/>
          <w:sz w:val="28"/>
          <w:sz w:val="28"/>
          <w:szCs w:val="28"/>
          <w:rtl w:val="true"/>
          <w:lang w:bidi="ar-SA"/>
        </w:rPr>
        <w:t>بمانند و يكي از همان‌ها به نام طايفه قاجار، با شكست لطف‌علي خان زند، دودمان زنديه را برانداختند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كريم‌خان توانست پس از فروپاشي حكومت نادرشاه افشار، همه بخش‌هاي مركزي، شمالي، غربي و جنوبي ايران را به حكومت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برادر وي، صادق‌خان زند نيز موفق شد در سال </w:t>
      </w:r>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بصره را از امپراتوري عثماني جدا كند و به ايران پيوست دهد و از اين طريق، نفوذ ايران را بر سراسر اروندرود، بحرين و جزاير جنوبي خليج فارس مسلّم 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كريم‌خان را نيكوترين فرمانروا پس از حمله اعراب به ايران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طايفه 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ايناق خان نام داشت و رئيس 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كريم‌خان در آغاز، يكي از سربازان سپاه نادرشاه افشار بود كه پس از مرگ نادر، به ايلش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با سود بردن از فضايبه هم ريخته پس از مرگ نادر، كريم‌خان نيروييجمع كرد و پس از چندي، با دو خان بختياري به نام‌هاي ابوالفتح خان و عليمردان خان، ائتلافي فراهم ساخت و كسي را به نام ابوتراب ميرزا كه نصب مادري‌اشبه خاندان صفويرسيد، به شاهي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اتحاد، عليمردان خان، نايب‌السلطنه بود و ابوالفتح خان، حاكم اصفهان و كريم‌خان نيز سردسته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عليمردان خان، ابوالفتح‌خان را كشت و بر ديگر همراهش كريم‌خان نيز شوريد، ولي سرانجام، پيروزي با كريم‌خان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نيز با محمدحسن خان قاجار، ديگر مدعيحكمرانيايران، درگير بود كه در آخر، سربازانش محمدحسن خان را درحالي‌كه رو به گريز بود،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بازمانده افغان‌هاي شورشي را نيز يا تار و مار كرد يا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الرعايا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۱۷۵۰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فرمانروايي بخش بزرگي از </w:t>
      </w:r>
      <w:bookmarkStart w:id="415" w:name="pg2114_12019"/>
    </w:p>
    <w:p>
      <w:pPr>
        <w:pStyle w:val="BookText"/>
        <w:rPr/>
      </w:pPr>
      <w:bookmarkEnd w:id="415"/>
      <w:r>
        <w:rPr>
          <w:rFonts w:ascii="IRNazanin" w:hAnsi="IRNazanin" w:eastAsia="IRNazanin"/>
          <w:color w:val="111111"/>
          <w:sz w:val="28"/>
          <w:sz w:val="28"/>
          <w:szCs w:val="28"/>
          <w:rtl w:val="true"/>
          <w:lang w:bidi="fa-IR"/>
        </w:rPr>
        <w:t>ايران به جز خراسان رسيد كه آن را به احترام نادرشاه، در دست نوه او شاهرخ‌ميرزا باقي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كريم‌خان زند، شيراز را پايتخت خود كرد و بناهاي بسيار زيبايي در اين شهر ساخت كه از آن ميان مي‌توان به حمام وكيل، بازار وكيل، ارگ كريم‌خان و مسجد وكيل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كريم‌خان در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۱۷۹۹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هفت تن، چهار پسر و سه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زكي‌خان زند به فرمانروايي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موزه پاريس يا عمارت فرنگي واقع در روبه‌روي زندان كريم خاني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كريم 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جنوبيكنار حياط هنرستان صنعتي نمازي شيراز، به خاك سپرده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چيرگي آغامحمدخان قاجار بر شيراز، به خاطر كينه‌اش، قبر وكيل‌الرعايا را شكافت و استخوان‌هايش را به تهران برد و در كاخش، در مكاني به‌نام خلوت كريم‌خاني دفن كرد</w:t>
      </w:r>
      <w:r>
        <w:rPr>
          <w:rFonts w:eastAsia="IRNazanin" w:cs="IRNazanin"/>
          <w:color w:val="111111"/>
          <w:sz w:val="28"/>
          <w:szCs w:val="28"/>
          <w:rtl w:val="true"/>
          <w:lang w:bidi="fa-IR"/>
        </w:rPr>
        <w:t>.</w:t>
      </w:r>
    </w:p>
    <w:p>
      <w:pPr>
        <w:pStyle w:val="Heading5"/>
        <w:numPr>
          <w:ilvl w:val="4"/>
          <w:numId w:val="1"/>
        </w:numPr>
        <w:rPr/>
      </w:pPr>
      <w:bookmarkStart w:id="416" w:name="__RefHeading___Toc4724823_3650668749"/>
      <w:bookmarkStart w:id="417" w:name="_Toc170"/>
      <w:bookmarkEnd w:id="416"/>
      <w:r>
        <w:rPr>
          <w:rtl w:val="true"/>
        </w:rPr>
        <w:t>ب</w:t>
      </w:r>
      <w:r>
        <w:rPr>
          <w:rtl w:val="true"/>
        </w:rPr>
        <w:t xml:space="preserve">) </w:t>
      </w:r>
      <w:r>
        <w:rPr>
          <w:rtl w:val="true"/>
        </w:rPr>
        <w:t>سيره</w:t>
      </w:r>
      <w:bookmarkEnd w:id="41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كريم‌خان به آرامش و رفاه مردم اهميت مي‌داد و به دانشمندان ارج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كارخانه‌هاي چيني‌سازي و شيشه‌گريرا در ايران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و بازرگاني، در دوره وي رونق فراوان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غربيان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نمي‌دانستند؛ چرا كه در دوره زمامداري او به‌بيگانگان امتيازي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نيز چنين ادعايي نداشت و خودش را وكيل‌الرعايا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كريم‌خان با توجه به پيشه‌اش كه سرپرستي ايل بود، از نزديك با مشكلات مردم آشنايي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نيز سپاهي‌گري در ارتش نادري، به او نشان داد </w:t>
      </w:r>
      <w:bookmarkStart w:id="418" w:name="pg2114_12020"/>
    </w:p>
    <w:p>
      <w:pPr>
        <w:pStyle w:val="BookText"/>
        <w:rPr/>
      </w:pPr>
      <w:bookmarkEnd w:id="418"/>
      <w:r>
        <w:rPr>
          <w:rFonts w:ascii="IRNazanin" w:hAnsi="IRNazanin" w:eastAsia="IRNazanin"/>
          <w:color w:val="111111"/>
          <w:sz w:val="28"/>
          <w:sz w:val="28"/>
          <w:szCs w:val="28"/>
          <w:rtl w:val="true"/>
          <w:lang w:bidi="fa-IR"/>
        </w:rPr>
        <w:t>كه بار جنگ‌هاي پياپي، به دوش خراج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و دور نگه‌داشتن كشور از درگيري‌ها را بيشتر مي‌پسنديد تا مبادا آشوب يا جنگي، به كشور و مردم آسيب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تاريخ ايران، تأليف سرپرسي سايكس، مفاد قرارداد ايران با انگليس كه در زمان كريم‌خان زند بسته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سوم آن بيان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ديگر ملل اروپايي حق وارد كردن پارچه پشمي و اقمشه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مسند كريم‌خان از زيلو يا نمد دولا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 مسي غذا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نمايندگان انگلستان با او درباره صادرات و واردات گفت‌وگو مي‌كردند، كريم‌خان بشقاب چيني را كه به عنوان پيشكش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تقديمش داشته بودند، زمين زد و بشقاب ريز 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بشقاب مسين كاشان را خواست و به زمين انداخت، بشقاب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كريم‌خان گفت، صلاح مردم ايران، اين است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419" w:name="__RefHeading___Toc4724825_3650668749"/>
      <w:bookmarkStart w:id="420" w:name="_Toc171"/>
      <w:bookmarkEnd w:id="419"/>
      <w:r>
        <w:rPr>
          <w:rtl w:val="true"/>
        </w:rPr>
        <w:t>ج</w:t>
      </w:r>
      <w:r>
        <w:rPr>
          <w:rtl w:val="true"/>
        </w:rPr>
        <w:t xml:space="preserve">) </w:t>
      </w:r>
      <w:r>
        <w:rPr>
          <w:rtl w:val="true"/>
        </w:rPr>
        <w:t>پيام</w:t>
      </w:r>
      <w:bookmarkEnd w:id="4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كريم‌خان از شاهان بزرگ ايران بود كه با برگزيدن لقب وكيل‌الرعايا، در حد توان خويش و با امكانات آن زمان، كارگاه‌هاي متعددي از ايران بر پا كرد و در قراردادهاي بين‌المللي، حق ورود كالاهايي را كه نوع داخلي آن موجود بود، ممنوع خواند</w:t>
      </w:r>
      <w:r>
        <w:rPr>
          <w:rFonts w:eastAsia="IRNazanin" w:cs="IRNazanin"/>
          <w:color w:val="111111"/>
          <w:sz w:val="28"/>
          <w:szCs w:val="28"/>
          <w:rtl w:val="true"/>
          <w:lang w:bidi="fa-IR"/>
        </w:rPr>
        <w:t xml:space="preserve">. </w:t>
      </w:r>
      <w:bookmarkStart w:id="421" w:name="pg2114_12021"/>
    </w:p>
    <w:p>
      <w:pPr>
        <w:pStyle w:val="Heading4"/>
        <w:numPr>
          <w:ilvl w:val="3"/>
          <w:numId w:val="1"/>
        </w:numPr>
        <w:rPr/>
      </w:pPr>
      <w:bookmarkStart w:id="422" w:name="__RefHeading___Toc4724827_3650668749"/>
      <w:bookmarkStart w:id="423" w:name="_Toc172"/>
      <w:bookmarkEnd w:id="421"/>
      <w:bookmarkEnd w:id="422"/>
      <w:r>
        <w:rPr/>
        <w:t>4</w:t>
      </w:r>
      <w:r>
        <w:rPr>
          <w:rtl w:val="true"/>
        </w:rPr>
        <w:t xml:space="preserve">. </w:t>
      </w:r>
      <w:r>
        <w:rPr>
          <w:rtl w:val="true"/>
        </w:rPr>
        <w:t>اميركبير</w:t>
      </w:r>
      <w:bookmarkEnd w:id="423"/>
    </w:p>
    <w:p>
      <w:pPr>
        <w:pStyle w:val="Heading5"/>
        <w:numPr>
          <w:ilvl w:val="4"/>
          <w:numId w:val="1"/>
        </w:numPr>
        <w:rPr/>
      </w:pPr>
      <w:bookmarkStart w:id="424" w:name="__RefHeading___Toc4724829_3650668749"/>
      <w:bookmarkStart w:id="425" w:name="_Toc173"/>
      <w:bookmarkEnd w:id="424"/>
      <w:r>
        <w:rPr>
          <w:rtl w:val="true"/>
        </w:rPr>
        <w:t>اشاره</w:t>
      </w:r>
      <w:bookmarkEnd w:id="4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اميركبير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426" w:name="__RefHeading___Toc4724831_3650668749"/>
      <w:bookmarkStart w:id="427" w:name="_Toc174"/>
      <w:bookmarkEnd w:id="426"/>
      <w:r>
        <w:rPr>
          <w:rtl w:val="true"/>
        </w:rPr>
        <w:t>الف</w:t>
      </w:r>
      <w:r>
        <w:rPr>
          <w:rtl w:val="true"/>
        </w:rPr>
        <w:t xml:space="preserve">) </w:t>
      </w:r>
      <w:r>
        <w:rPr>
          <w:rtl w:val="true"/>
        </w:rPr>
        <w:t>زندگي‌نامه</w:t>
      </w:r>
      <w:bookmarkEnd w:id="4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ميرزامحمدتقي‌خان اميركبير، فرزند كربلايي قربان‌بيگ فراهاني، در سال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هزاوه فراهان از توابع 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كربلايي قربان، پدر اميركبير، در دستگاه ميرزا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ميرزا ابوالقاسم قائم مقام، سمت آشپزي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اميركبير، فاطمه سلطان، دختر استاد شاه محمد بنا، از اهالي فراهان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محمدتقي خان به‌دليل هوش و استعداد كم‌مانندش، از همان دوران نوجواني توجه ميرزابزرگ و سپس قائم‌مقام فراهاني را به خود جلب كرد و به ترتيب به سمت منشي‌گري آن دو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به سرعت توجه و علاقه قائم‌مقام و عباس ميرزا نايب‌السلطنه را به خود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تجربه سياسي ميرزا محمدتقي خان، همراهي خسرو ميرزا، فرزند نايب‌السلطنه و هيئت همراه او در سفرش به روسيه تزاري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به دنبال قتل گريبايدوف، وزير مختار روسيه در تهران و در شوال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منظور عذرخواهي از واقعه قتل گريبايدوف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ميرزاتقي خان طي سال‌هاي بعدي، بيش‌از‌پيش در انجام دادن امور ديواني، شايستگي نشان داد و در اواخر دوران حكومت فتح‌علي‌شاه، در دستگاه محمدخان زنگنه، اميرنظام و پيشكار آذربايجان، وارد خدمت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و در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ميرزا محمدتقي، وزير نظام آذربايجان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محمدتقي كه اينك به اميرنظام ملقب شده بود،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همراه ناصرالدين ميرزا وليعهد، عازم روسيه شد و در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نيكلاي اول، تزار روسيه،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مأموريت‌هاي سياسي </w:t>
      </w:r>
      <w:bookmarkStart w:id="428" w:name="pg2114_12022"/>
    </w:p>
    <w:p>
      <w:pPr>
        <w:pStyle w:val="BookText"/>
        <w:rPr/>
      </w:pPr>
      <w:bookmarkEnd w:id="428"/>
      <w:r>
        <w:rPr>
          <w:rFonts w:ascii="IRNazanin" w:hAnsi="IRNazanin" w:eastAsia="IRNazanin"/>
          <w:color w:val="111111"/>
          <w:sz w:val="28"/>
          <w:sz w:val="28"/>
          <w:szCs w:val="28"/>
          <w:rtl w:val="true"/>
          <w:lang w:bidi="fa-IR"/>
        </w:rPr>
        <w:t xml:space="preserve">اميرنظام در دوران محمد شاه، رياست نمايندگي دولت ايران در كميسيون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ارزنة‌الروم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به‌عنوان وكيل تام‌الاختيار ايران، در ماه صفر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 و با وجود همه مشكلاتي كه بروز كرد، پس از چهار سال كه از اقامت اميركبير در عثماني سپري مي‌شد، قرارداد صلح مطلوبي با عثماني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عقد قرارداد صلح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جمادي الثاني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محمدشاه، اميرنظام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اميرنظام كه از پيش با ناصرالدين ميرزا الفت و نزديكي پيدا كرده بود، پس از فوت محمد شاه، مقتدرانه مقدمات و اسباب بر تخت نشستن ناصرالدين شاه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آغاز حكومت ناصرالدين شاه، منصب صدر اعظمييافته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ذي‌القعده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افزون بر لقب اميرنظامي، به لقب‌هاي اميركبير و اتابك اعظم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با توطئه اطرافيان شاه، از مقام خود بر كنار و به كاشان تبعيد شد و در حمام فين كاشان به دستور ناصرالدين شاه به قتل رسيد و پيكرش را به كربلا منتقل كردند و در آنجا به خاك سپردند</w:t>
      </w:r>
      <w:r>
        <w:rPr>
          <w:rFonts w:eastAsia="IRNazanin" w:cs="IRNazanin"/>
          <w:color w:val="111111"/>
          <w:sz w:val="28"/>
          <w:szCs w:val="28"/>
          <w:rtl w:val="true"/>
          <w:lang w:bidi="fa-IR"/>
        </w:rPr>
        <w:t>.</w:t>
      </w:r>
    </w:p>
    <w:p>
      <w:pPr>
        <w:pStyle w:val="Heading5"/>
        <w:numPr>
          <w:ilvl w:val="4"/>
          <w:numId w:val="1"/>
        </w:numPr>
        <w:rPr/>
      </w:pPr>
      <w:bookmarkStart w:id="429" w:name="__RefHeading___Toc4724833_3650668749"/>
      <w:bookmarkStart w:id="430" w:name="_Toc175"/>
      <w:bookmarkEnd w:id="429"/>
      <w:r>
        <w:rPr>
          <w:rtl w:val="true"/>
        </w:rPr>
        <w:t>ب</w:t>
      </w:r>
      <w:r>
        <w:rPr>
          <w:rtl w:val="true"/>
        </w:rPr>
        <w:t xml:space="preserve">) </w:t>
      </w:r>
      <w:r>
        <w:rPr>
          <w:rtl w:val="true"/>
        </w:rPr>
        <w:t>سيره</w:t>
      </w:r>
      <w:bookmarkEnd w:id="430"/>
    </w:p>
    <w:p>
      <w:pPr>
        <w:pStyle w:val="Heading6"/>
        <w:numPr>
          <w:ilvl w:val="5"/>
          <w:numId w:val="1"/>
        </w:numPr>
        <w:rPr/>
      </w:pPr>
      <w:bookmarkStart w:id="431" w:name="__RefHeading___Toc4724835_3650668749"/>
      <w:bookmarkStart w:id="432" w:name="_Toc176"/>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اميركبير، بر پايه ايجاد صنعت جديد، پيشرفت كشاورزي و توسعه بازرگاني داخلي و خارجي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عمومي او بيشتر بر ساخت وضع اقتصادي جامعه‌اي بود كه نظام اقتصادي كشاورزي آن، عقب افتاده بود، از صنعت جديد بهره‌اي نداشت، ذخيره طلاي آن به خارج روان بود و كالاي بي‌مصرف فرنگي را مصرف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جامعه‌اي تازه مي‌خواست جلو سير شكست اقتصادي خود را ببندد؛ صنعت كوچكي كه فراخور حال آن باشد، </w:t>
      </w:r>
      <w:bookmarkStart w:id="433" w:name="pg2114_12023"/>
    </w:p>
    <w:p>
      <w:pPr>
        <w:pStyle w:val="BookText"/>
        <w:rPr/>
      </w:pPr>
      <w:bookmarkEnd w:id="433"/>
      <w:r>
        <w:rPr>
          <w:rFonts w:ascii="IRNazanin" w:hAnsi="IRNazanin" w:eastAsia="IRNazanin"/>
          <w:color w:val="111111"/>
          <w:sz w:val="28"/>
          <w:sz w:val="28"/>
          <w:szCs w:val="28"/>
          <w:rtl w:val="true"/>
          <w:lang w:bidi="fa-IR"/>
        </w:rPr>
        <w:t>تأسيس كند؛ كشاورزي خود را رشد دهد؛ از وارداتش بكاهد و بر صادراتش بيفزايد و به گفته اميركبير، از فرار شمش‌هاي طلا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اقتصادي او پرداخته همين عناصر بود و مجموع آنها تحركي تازه به اقتصاد ايران بخشيد؛ در حالت ركود كشاورزي، تحولي به وجود آورد و زمينه فعاليت اقتصادي جديدي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ميرزا تقي خان، نماينده طبقه متوسطي بود كه تازه مي‌خواست در ايران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اقتصاد سالم و مستقل، آن هم در زماني‌كه انقلاب صنعتي، اروپا را در راه پيشرفت بي‌سابقه‌انداخته بود، داشتن صنعت، لازم و واجب بود و اين امر از نگاه تيزبين و فكر نكته‌سنج اميركبير مخفينماند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برايبهره‌گيري از صنعت جديد اروپا، عده‌اي از استادكاران باهوش و خوش‌ذوق ايراني را انتخاب كرد و به پطرزبورگ فرستاد تا رشته‌هاي مختلف صنعت جديد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پس از فراگرفتن صنايع در نظر، به ايران بازگشتند و كارخانه‌هاي بلورسازي تهران، كاغذسازي اصفهان و كارگاه‌هاي چدن‌ريزي و نساجي و چند كارخانه و كارگاه ديگر را با سبك جديد به راه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اقدامات اميركبير در عرصه توليد ملي و حمايت از آن عبارت است از</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4724837_3650668749"/>
      <w:bookmarkStart w:id="435" w:name="_Toc177"/>
      <w:bookmarkEnd w:id="434"/>
      <w:r>
        <w:rPr>
          <w:rtl w:val="true"/>
        </w:rPr>
        <w:t>يك</w:t>
      </w:r>
      <w:r>
        <w:rPr>
          <w:rtl w:val="true"/>
        </w:rPr>
        <w:t>_</w:t>
      </w:r>
      <w:r>
        <w:rPr>
          <w:rtl w:val="true"/>
        </w:rPr>
        <w:t>حمايت از صنايع دستي</w:t>
      </w:r>
      <w:bookmarkEnd w:id="435"/>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حمايت از صنايع دستي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اميركبير دانست كه بنابر اقتضايسرمايه‌داري جديد و صنعت ماشيني، كه ابتكار آن به دست دولت‌هاي استعمارگر بود، آنان تلاش خواهند كرد براي رواج بازار مصنوعات و محصولات صنعتي خويش و تضعيف بنيه مالي ملت‌هاي عقب‌افتاده، صنايع دستي و ملي اين كشورها را نابود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ازاين‌رو، با هدايت كشور به راه صنعت ماشيني، تلاش‌هاي فراواني را نيز براي توسعه و تكميل صنايع داخليكرد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دستور داد لباس نظاميان از شال چوخايپشمين مازندراني تهيه شود و كيفيت شال‌هاي دستي كرماني را چنان بالا برد كه با شال‌هاي كشميري رقابت مي‌كرد و به همين خاطر معروف به شال اميري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سردوشي نظاميان تا آن زمان از اتريش وارد مي‌شد، تا اينكه روزي امير سردوشي زيبا و جالبي را كه خانمي‌به نام بانوخورشيد دوخته بود، ديد و آن زن را بسيار تشويق كرد و دستور داد امتياز تهيه سردوشي را براي مدت پنج‌سال به او واگذار كنند كه با كارگاه مجهز و شاگردان زياد، سردوشي مورد نياز ارتش را تهيه كند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او معتقد بود، اگر از آنچه مي‌توان آن را در داخل كشور توليد كرد، استفاده نشود، بلكه از خارج وارد گردد، خيانت به ملت و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هرگونه سهل‌انگاري در مسير صنعتي‌شدن كشور را نمي‌پسنديد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حمايت از صنايع ملي را در مقابل حمله و هجوم صنايع غرب، به جايي رساند كه انتقاد و خرده‌گيري برخي نويسندگان غربيرا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بي‌نينگ، تاريخ‌نگار مشهور انگليسي، با بغض و ناراحتي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اميركبير علاقه مخصوصي دارد كه با تشويق صنايع ملي، تمام صنايع خارجي را از ايران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ناشي از كوته‌بيني، به‌هيچ‌وجه كمك به پيشرفت تجارت و مدنيت نمي‌كند</w:t>
      </w:r>
      <w:r>
        <w:rPr>
          <w:rFonts w:eastAsia="IRNazanin" w:cs="IRNazanin"/>
          <w:color w:val="111111"/>
          <w:sz w:val="28"/>
          <w:szCs w:val="28"/>
          <w:rtl w:val="true"/>
          <w:lang w:bidi="fa-IR"/>
        </w:rPr>
        <w:t>».</w:t>
      </w:r>
      <w:r>
        <w:rPr>
          <w:rStyle w:val="FootnoteAnchor"/>
          <w:rtl w:val="true"/>
        </w:rPr>
        <w:footnoteReference w:id="126"/>
      </w:r>
      <w:bookmarkStart w:id="436" w:name="pg2114_12025"/>
    </w:p>
    <w:p>
      <w:pPr>
        <w:pStyle w:val="Heading6"/>
        <w:numPr>
          <w:ilvl w:val="5"/>
          <w:numId w:val="1"/>
        </w:numPr>
        <w:rPr/>
      </w:pPr>
      <w:bookmarkStart w:id="437" w:name="__RefHeading___Toc4724839_3650668749"/>
      <w:bookmarkStart w:id="438" w:name="_Toc178"/>
      <w:bookmarkEnd w:id="436"/>
      <w:bookmarkEnd w:id="437"/>
      <w:r>
        <w:rPr>
          <w:rtl w:val="true"/>
        </w:rPr>
        <w:t>دو</w:t>
      </w:r>
      <w:r>
        <w:rPr>
          <w:rtl w:val="true"/>
        </w:rPr>
        <w:t>_</w:t>
      </w:r>
      <w:r>
        <w:rPr>
          <w:rtl w:val="true"/>
        </w:rPr>
        <w:t>معادن</w:t>
      </w:r>
      <w:bookmarkEnd w:id="43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معادن</w:t>
      </w:r>
    </w:p>
    <w:p>
      <w:pPr>
        <w:pStyle w:val="BookText"/>
        <w:rPr/>
      </w:pPr>
      <w:r>
        <w:rPr>
          <w:rFonts w:ascii="IRNazanin" w:hAnsi="IRNazanin" w:eastAsia="IRNazanin"/>
          <w:color w:val="111111"/>
          <w:sz w:val="28"/>
          <w:sz w:val="28"/>
          <w:szCs w:val="28"/>
          <w:rtl w:val="true"/>
          <w:lang w:bidi="fa-IR"/>
        </w:rPr>
        <w:t xml:space="preserve">اميركبير خوب مي‌دانست كه صنعتي‌شدن كشور، بدون استخراج معادن ممكن نيست و ازسوي‌ديگر، كم‌وبيش به ارزش و عظمت معادن بيكران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دكتر پلاك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مي‌تواند از لحاظ معادن فلزات با جهان برابري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بهره‌برداري از اين معادن، برنامه دقيق و گسترده‌اي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در درجه نخست براياستخراج معادن براساس اصول علمي و فني جديد، مسيو جان داوود را براي استخدام كارشناسان و استادان علوم و فنون جديد، به اتريش فرستاد و به او سفارش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درباب انتخاب معدنچي، اهتمام نماييد كه از جميع فلزات خصوصاً از طلا و نقره، سررشته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براي اينكه در اين ركن مهم اقتصاد و رشته اساسي حيات اقتصادي، بيگانگان رخنه نكنند، كاملاً مواظب بود كه استخراج، با سرمايه ايراني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با سرمايه‌گذاري خارجي كه در بيشتر موارد، نقطه آشكار و آغازين نفوذ استعمارگران بود، مخالفت جديمي‌كرد و براي همين منظور، فرمانيداد كه در آن به شدت تأكيد مي‌كرد سپردن امتياز استخراج معادن به بيگانگان،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اين سياست عاقلانه و مدبرانه، نهضت وسيعي براي استخراج معادن و بهره‌گيري از ذخاير كشور، شروع و قدم‌هاي بلندي برداشته شد و در همان مدت كوتاه، نتايج درخشانيهم به‌دست آمد</w:t>
      </w:r>
      <w:r>
        <w:rPr>
          <w:rFonts w:eastAsia="IRNazanin" w:cs="IRNazanin"/>
          <w:color w:val="111111"/>
          <w:sz w:val="28"/>
          <w:szCs w:val="28"/>
          <w:rtl w:val="true"/>
          <w:lang w:bidi="fa-IR"/>
        </w:rPr>
        <w:t>».</w:t>
      </w:r>
      <w:r>
        <w:rPr>
          <w:rStyle w:val="FootnoteAnchor"/>
          <w:rtl w:val="true"/>
        </w:rPr>
        <w:footnoteReference w:id="127"/>
      </w:r>
    </w:p>
    <w:p>
      <w:pPr>
        <w:pStyle w:val="Heading6"/>
        <w:numPr>
          <w:ilvl w:val="5"/>
          <w:numId w:val="1"/>
        </w:numPr>
        <w:rPr/>
      </w:pPr>
      <w:bookmarkStart w:id="439" w:name="__RefHeading___Toc4724841_3650668749"/>
      <w:bookmarkStart w:id="440" w:name="_Toc179"/>
      <w:bookmarkEnd w:id="439"/>
      <w:r>
        <w:rPr>
          <w:rtl w:val="true"/>
        </w:rPr>
        <w:t>سه</w:t>
      </w:r>
      <w:r>
        <w:rPr>
          <w:rtl w:val="true"/>
        </w:rPr>
        <w:t>_</w:t>
      </w:r>
      <w:r>
        <w:rPr>
          <w:rtl w:val="true"/>
        </w:rPr>
        <w:t>كشاورزي</w:t>
      </w:r>
      <w:bookmarkEnd w:id="440"/>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كشاورزي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اميركبير در امور زراعينيز با ايجاد امنيت و رعايت حقوق كشاورزان، با ساختن سدها و آب‌بندهاي متعدد، تحولي اساسي بنياد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سدهايي بر روي </w:t>
      </w:r>
    </w:p>
    <w:p>
      <w:pPr>
        <w:pStyle w:val="BookText"/>
        <w:rPr/>
      </w:pPr>
      <w:r>
        <w:rPr>
          <w:rFonts w:ascii="IRNazanin" w:hAnsi="IRNazanin" w:eastAsia="IRNazanin"/>
          <w:color w:val="111111"/>
          <w:sz w:val="28"/>
          <w:sz w:val="28"/>
          <w:szCs w:val="28"/>
          <w:rtl w:val="true"/>
          <w:lang w:bidi="fa-IR"/>
        </w:rPr>
        <w:t xml:space="preserve">رودخانه‌هاي كرخه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گرگان‌رود، انتقال آب از رودخانه كرج به تهران، تجديد بناي پل شوشتر و بازكردن هفت چشمه آن، ترويج كشت پنبه امريكايي و نيشكر، برخياز اقداماتي بود كه امير در اين زمينه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به‌عنوان حربه‌اي قديمي، همواره تلاش مي‌كردند كشورهاي ضعيف را به يك محصول خاص، مانند نفت، نيشكر، پاي‌بند و به قول معروف، اقتصاد تك‌محصولي را بر آنها اعمال كنند تا در زمان لازم، با ايجاد مانع بر سر راه صدور و مصرف اين محصول، به اين كشورها فشار آورند و در جهت خواسته‌هاي خود، آنها را در تنگنا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امير دستور داد آن دسته از بذرهاي كشاورزي را كه در ايران نبود، از خارج وارد كردند و از اين طريق، به اصلاح بذر و نهال‌هاي كشاورزي موجود در ايران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فهرستي از اقدامات اميركبير در زمينه كشاورزي را مي‌توان چنين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ساختن سد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روي رودخانه كرخه كه داستان تاريخي مفصلي 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ترويج كشت نيشكر در خوزستان، در دو منطقه عقلي و شوشتر، كه جالب است بدانيم، چندسال پيش، دولت ايران فكر آن روز اميركبير را به مرحله اجرا درآورد؛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تجديد بناي پل عظيم شوشتر و هفت چشمه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ساختن يك سد بزرگ بر روي رودخانه معروف گرگان‌رود كه زير نظر مهندس ميرزاحسن و با همكاري هزار كارگر، در مدتي كمتر از يك‌سال بناي آن به پايان رسيد و دشت وسيع استرآباد، به زير كشت درآمد؛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بناييك سد بزرگ در نقطه اتصال دو رود قره‌چاي و انار رود، در شهرستان قم و بستن پل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آن؛</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اتمام كار نهر عظيمي كه آب رود كرج را به تهران منتقل كرد و تهران را از بي‌آبي شديد رهانيد؛</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شروع كار انتقال آب از شميران به تهران، كه ناتمام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سفير وقت انگليس كه در سفر ناصرالدين‌شاه و اميركبير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همراه آنها بود، در خاطرات خود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اراضي اطراف اصفهان، تا چشم كار مي‌كرد، فرسنگ‌درفرسنگ، كشت و كار بود و نبايد فراموش كرد كه تا همين اواخر، خطه اصفهان را آشوب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شگفت در اين مدت كوتاه، در خور ستودن است و آن نيست، جز اثر روش عادلانه نائب‌الحكومه اصفهان، چراغعلي‌خان زنگنه كه پيش از اين نوكر شخصي اميرنظام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شهر، حالت ويرانه عمومي مملكت به چشم مي‌خورد، اما از برزگران هيچ شكايتي راجع به زورگويي ديوان شنيده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دولت كنوني ايران بر سلطنت سابق، مورد اعتراف همگي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اذعان فردي انگليسي، دلالت بر اين نكته دارد كه چگونه اميد بر امنيت شغلي كشاورزان و محصولات آنان، به‌عنوان عامل اصلي ابزار توليد، توجه خاص داشته است و نيز اصلاحات او را در جامعه، عموم مردم پذيرفته بودند</w:t>
      </w:r>
      <w:r>
        <w:rPr>
          <w:rFonts w:eastAsia="IRNazanin" w:cs="IRNazanin"/>
          <w:color w:val="111111"/>
          <w:sz w:val="28"/>
          <w:szCs w:val="28"/>
          <w:rtl w:val="true"/>
          <w:lang w:bidi="fa-IR"/>
        </w:rPr>
        <w:t xml:space="preserve">. </w:t>
      </w:r>
      <w:bookmarkStart w:id="441" w:name="pg2114_12028"/>
    </w:p>
    <w:p>
      <w:pPr>
        <w:pStyle w:val="Heading6"/>
        <w:numPr>
          <w:ilvl w:val="5"/>
          <w:numId w:val="1"/>
        </w:numPr>
        <w:rPr/>
      </w:pPr>
      <w:bookmarkStart w:id="442" w:name="__RefHeading___Toc4724843_3650668749"/>
      <w:bookmarkStart w:id="443" w:name="_Toc180"/>
      <w:bookmarkEnd w:id="441"/>
      <w:bookmarkEnd w:id="442"/>
      <w:r>
        <w:rPr>
          <w:rtl w:val="true"/>
        </w:rPr>
        <w:t>چهار</w:t>
      </w:r>
      <w:r>
        <w:rPr>
          <w:rtl w:val="true"/>
        </w:rPr>
        <w:t xml:space="preserve">_ </w:t>
      </w:r>
      <w:r>
        <w:rPr>
          <w:rtl w:val="true"/>
        </w:rPr>
        <w:t>ساخت كارخانه</w:t>
      </w:r>
      <w:bookmarkEnd w:id="443"/>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ساخت كارخانه</w:t>
      </w:r>
    </w:p>
    <w:p>
      <w:pPr>
        <w:pStyle w:val="BookText"/>
        <w:rPr/>
      </w:pPr>
      <w:r>
        <w:rPr>
          <w:rFonts w:ascii="IRNazanin" w:hAnsi="IRNazanin" w:eastAsia="IRNazanin"/>
          <w:color w:val="111111"/>
          <w:sz w:val="28"/>
          <w:sz w:val="28"/>
          <w:szCs w:val="28"/>
          <w:rtl w:val="true"/>
          <w:lang w:bidi="fa-IR"/>
        </w:rPr>
        <w:t>اميركبير براي رونق بخشيدن به اقتصاد ايران، كارخانه‌هاي پارچه‌بافي، شكرريزي، چيني و بلورسازي، كاغذ‌سازي، چدن‌ريزي و فلزكاري و دو كارخانه شكرريزي در ساري و بارفروش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شكر مازندران را تصفيه كردند و قند و شكر سفيد در آوردند،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ارتقا بخشيدن به توليد داخلي، شال كرماني را به خاطر مرغوب نبودن، ممنوع كرد تا اينكه خوب بافته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نمونه‌هاي آن را به صندوق‌خانه آوردند، چنان خوب بافته شده بود كه بايد بسيار دقت مي‌كردند تا بفهمند كه شال كرماني است يا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مجلس، شال‌فروشان خبره در تمييز دادن آن درماندند و شال كرماني را به جاي شال كشميري گرفتند و يك طاقه آن را هشتاد تومان قيمت كرده بودند</w:t>
      </w:r>
      <w:r>
        <w:rPr>
          <w:rFonts w:eastAsia="IRNazanin" w:cs="IRNazanin"/>
          <w:color w:val="111111"/>
          <w:sz w:val="28"/>
          <w:szCs w:val="28"/>
          <w:rtl w:val="true"/>
          <w:lang w:bidi="fa-IR"/>
        </w:rPr>
        <w:t xml:space="preserve">. </w:t>
      </w:r>
      <w:r>
        <w:rPr>
          <w:rStyle w:val="FootnoteAnchor"/>
          <w:rtl w:val="true"/>
        </w:rPr>
        <w:footnoteReference w:id="129"/>
      </w:r>
    </w:p>
    <w:p>
      <w:pPr>
        <w:pStyle w:val="Heading6"/>
        <w:numPr>
          <w:ilvl w:val="5"/>
          <w:numId w:val="1"/>
        </w:numPr>
        <w:rPr/>
      </w:pPr>
      <w:bookmarkStart w:id="444" w:name="__RefHeading___Toc4724845_3650668749"/>
      <w:bookmarkStart w:id="445" w:name="_Toc181"/>
      <w:bookmarkEnd w:id="444"/>
      <w:r>
        <w:rPr>
          <w:rtl w:val="true"/>
        </w:rPr>
        <w:t>پنج</w:t>
      </w:r>
      <w:r>
        <w:rPr>
          <w:rtl w:val="true"/>
        </w:rPr>
        <w:t xml:space="preserve">_ </w:t>
      </w:r>
      <w:r>
        <w:rPr>
          <w:rtl w:val="true"/>
        </w:rPr>
        <w:t>آموزش</w:t>
      </w:r>
      <w:bookmarkEnd w:id="445"/>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آموزش</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اميركبير براي افزايش توليد معادن، براي مدرسه دارالفنون، استاد معدن‌شناس كه از همه فلزات سررشته داشته باشد، از اتريش استخدام كرد و نيز درصدد برآمد دو نفر معدنچي كه در معادن كار بكنند، از اروپا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همچنين براي پيشرفت در توليد پارچه‌هاي پشمي، اقدام به خريداري ماشين‌هاي جديد و استخدام چهار استاد اين فن كرد و در تكميل رواج صنعت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صنعت‌كاران ايراني را براي رشته‌هاي گوناكون به روسيه و دو نفر را به عثماني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كه روانه روسيه شدند، با توجه به فن هر يك، عبارت </w:t>
      </w:r>
      <w:bookmarkStart w:id="446" w:name="pg2114_12029"/>
    </w:p>
    <w:p>
      <w:pPr>
        <w:pStyle w:val="BookText"/>
        <w:rPr/>
      </w:pPr>
      <w:bookmarkEnd w:id="446"/>
      <w:r>
        <w:rPr>
          <w:rFonts w:ascii="IRNazanin" w:hAnsi="IRNazanin" w:eastAsia="IRNazanin"/>
          <w:color w:val="111111"/>
          <w:sz w:val="28"/>
          <w:sz w:val="28"/>
          <w:szCs w:val="28"/>
          <w:rtl w:val="true"/>
          <w:lang w:bidi="fa-IR"/>
        </w:rPr>
        <w:t xml:space="preserve">بودنداز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رحيم اصفهاني در كاغذسازي؛ كربلايي عباس در بلورسازي؛ كربلايي صادق در چدن‌ريزي؛ كربلايي احمد در تصفيه شكر و قندسازي؛ مشهدي علي در نجاري و اسباب چرخ سازي و آقا عبدالله در شماعي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سرپرستي اين دسته به حاجي ميرزا محمدتاجر تبريزي سپرده شد و مقصود اين بود كه در خانه‌هاي روسيه كار كنند و هر يك، فن خود را تكميل سازند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استعمارگر انگليس، فقط خواهان گسترش بازار كالاي خود در ايران بود و حاضر به فرستادن اهل فن يا فروش كارخانه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اميركبير نيز با آلمان و اتريش روي آورد و به مأمور خود جان داوود نگاشت كه ترتيب استخدام دو استاد ماهوت‌باف را بدهد و اسباب كارخانه ماهوت‌سازي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سالانه آن دو نفر را هم تا هفت صد تومان مقرر كرد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447" w:name="__RefHeading___Toc4724847_3650668749"/>
      <w:bookmarkStart w:id="448" w:name="_Toc182"/>
      <w:bookmarkEnd w:id="447"/>
      <w:r>
        <w:rPr>
          <w:rtl w:val="true"/>
        </w:rPr>
        <w:t>ج</w:t>
      </w:r>
      <w:r>
        <w:rPr>
          <w:rtl w:val="true"/>
        </w:rPr>
        <w:t xml:space="preserve">) </w:t>
      </w:r>
      <w:r>
        <w:rPr>
          <w:rtl w:val="true"/>
        </w:rPr>
        <w:t>پيام</w:t>
      </w:r>
      <w:bookmarkEnd w:id="4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كبير را مي‌توان از بزرگ‌ترين دولتمردان تاريخ سياسي ايران دانست كه در كنار اصلاحات سياسي و تلاش در گسترش وارتقاي فرهنگ جامعه، برآن بود تا با اقداماتش در زمينه‌هاي مختلف، همچون آموزش علم و كشاورزي و معدن، بستر مناسبي براي خودكفايي و استقلال كشور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اميركبير، قرباني تلاش در راه تحقق توليد ملي و رهايي از وابستگي شد</w:t>
      </w:r>
      <w:r>
        <w:rPr>
          <w:rFonts w:eastAsia="IRNazanin" w:cs="IRNazanin"/>
          <w:color w:val="111111"/>
          <w:sz w:val="28"/>
          <w:szCs w:val="28"/>
          <w:rtl w:val="true"/>
          <w:lang w:bidi="fa-IR"/>
        </w:rPr>
        <w:t xml:space="preserve">. </w:t>
      </w:r>
      <w:bookmarkStart w:id="449" w:name="pg2114_12030"/>
    </w:p>
    <w:p>
      <w:pPr>
        <w:pStyle w:val="Heading4"/>
        <w:numPr>
          <w:ilvl w:val="3"/>
          <w:numId w:val="1"/>
        </w:numPr>
        <w:rPr/>
      </w:pPr>
      <w:bookmarkStart w:id="450" w:name="__RefHeading___Toc4724849_3650668749"/>
      <w:bookmarkStart w:id="451" w:name="_Toc183"/>
      <w:bookmarkEnd w:id="449"/>
      <w:bookmarkEnd w:id="450"/>
      <w:r>
        <w:rPr/>
        <w:t>5</w:t>
      </w:r>
      <w:r>
        <w:rPr>
          <w:rtl w:val="true"/>
        </w:rPr>
        <w:t xml:space="preserve">. </w:t>
      </w:r>
      <w:r>
        <w:rPr>
          <w:rtl w:val="true"/>
        </w:rPr>
        <w:t>حاج محمدحسن امين‌الضرب</w:t>
      </w:r>
      <w:bookmarkEnd w:id="451"/>
    </w:p>
    <w:p>
      <w:pPr>
        <w:pStyle w:val="Heading5"/>
        <w:numPr>
          <w:ilvl w:val="4"/>
          <w:numId w:val="1"/>
        </w:numPr>
        <w:rPr/>
      </w:pPr>
      <w:bookmarkStart w:id="452" w:name="__RefHeading___Toc4724851_3650668749"/>
      <w:bookmarkStart w:id="453" w:name="_Toc184"/>
      <w:bookmarkEnd w:id="452"/>
      <w:r>
        <w:rPr>
          <w:rtl w:val="true"/>
        </w:rPr>
        <w:t>اشاره</w:t>
      </w:r>
      <w:bookmarkEnd w:id="4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محمدحسن امين‌الضرب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454" w:name="__RefHeading___Toc4724853_3650668749"/>
      <w:bookmarkStart w:id="455" w:name="_Toc185"/>
      <w:bookmarkEnd w:id="454"/>
      <w:r>
        <w:rPr>
          <w:rtl w:val="true"/>
        </w:rPr>
        <w:t>الف</w:t>
      </w:r>
      <w:r>
        <w:rPr>
          <w:rtl w:val="true"/>
        </w:rPr>
        <w:t xml:space="preserve">) </w:t>
      </w:r>
      <w:r>
        <w:rPr>
          <w:rtl w:val="true"/>
        </w:rPr>
        <w:t>زندگي‌نامه</w:t>
      </w:r>
      <w:bookmarkEnd w:id="4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از سرشناس‌ترين بازرگانان قرن نوزده ايران و اولين سرمايه‌گذار صنعتي در ايران، حاج محمدحسن اصفهاني معروف به كمپاني و ملقب به امين دارالضرب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امين‌الضرب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خورشيدي و </w:t>
      </w:r>
      <w:r>
        <w:rPr>
          <w:rFonts w:ascii="IRNazanin" w:hAnsi="IRNazanin" w:eastAsia="IRNazanin"/>
          <w:color w:val="111111"/>
          <w:sz w:val="28"/>
          <w:sz w:val="28"/>
          <w:szCs w:val="28"/>
          <w:lang w:bidi="fa-IR"/>
        </w:rPr>
        <w:t>۱۸۳۵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 محمدحسين و مادرش بي‌بي ماه خانم، در اصل از مردم خوي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محمدحسن خواندن و نوشتن فارسي و خوشنويسي قرآن را در مكتب آموخت</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او پس از فوت پدر براي كسب و كار به تهران آمد و به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محمدحسن هنگامي دگرگون شد كه با بازرگاني به نام پَنايوتّي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panayotti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نماينده شركتييوناني در تهران بود، مشغول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برخي اسناد، محمدحسن راه و روش بازرگاني داخلي و خارجي را از پانايوتّي آموخت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درستكار و مردمدار بود، در‌اندك زماني، اعتماد همگان را جلب كرد و كارش رونق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پذيرش برات بزرگان و رجال، او را به شهرت رساند و با درباريان و شخص شاه ارتباط پيدا كرد</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حاج محمدحسن با كمك علي‌اصغر خان امين السلطان، كارهاي دولتي را نيز به فعاليت‌هاي اقتصادي و </w:t>
      </w:r>
    </w:p>
    <w:p>
      <w:pPr>
        <w:pStyle w:val="BookText"/>
        <w:rPr/>
      </w:pPr>
      <w:r>
        <w:rPr>
          <w:rFonts w:ascii="Amiri" w:hAnsi="Amiri" w:eastAsia="Amiri" w:cs="Amiri"/>
          <w:color w:val="111111"/>
          <w:sz w:val="28"/>
          <w:sz w:val="28"/>
          <w:szCs w:val="28"/>
          <w:rtl w:val="true"/>
          <w:lang w:bidi="ar-SA"/>
        </w:rPr>
        <w:t>تجاري‌اش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مسئوليت اداره ضرابخانه و حقوق انحصاري آن و در نتيجه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شد</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امين‌الضرب به‌جز زمينه‌هاي اقتصادي و تجاري، در امور عمومي و عام‌المنفعه نيز دخيل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برايمثال، چون گروهي از دانشوران عصر مظفري،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برايگسترش مدارس و رواج فرهنگ جديد تشكيل دادند، عضويت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ديگر او كه نيكنامي برايش به ارمغان آورد، خريد مقدار زياديگندم در قحطي سال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مازندران و حمل آن به تهران بود كه موجب نجات مردم از مرگ حتمي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عصر ناصري براي افزايش درآمد خود، به كشورهاي بزرگي كه در ايران به رقابت تجاري و سياسي با يكديگر مشغول بودند، امتيازهايي دادند كه به زيان كشور بود و امكان سوء‌استفاده اين كشورها را از وضع موجود بيشتر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به سبب مخالفت و اعتراض عمومي و فتواي ميرزاي شيرازي، دو امتياز تجاري كه به انگلستان داده شده بود؛يعني امتياز بهره‌برداري از معادن به رويتر و امتياز انحصاري خريد و فروش تنباكو به ماژور تالبوت، لغو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مرحله نهايي، تحريم استعمال تنباكو به دستور علما موجب لغو قرارداد شد، نقش تاجران، براي نمونه، امين‌الضرب را نيز در اين جريان نمي‌توان‌اندك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عنوانيكي از تاجران با نفوذ كشور كه با شاه و امين‌السلطان نيز روابطي نزديك داشت، رابط ميان جامعه بازرگانان و دربار و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سيدجمال‌الدين اسدآبادي در دو سفر خود به ايران، در خانه امين‌الضرب اقامت </w:t>
      </w:r>
      <w:bookmarkStart w:id="456" w:name="pg2114_12032"/>
    </w:p>
    <w:p>
      <w:pPr>
        <w:pStyle w:val="BookText"/>
        <w:rPr/>
      </w:pPr>
      <w:bookmarkEnd w:id="456"/>
      <w:r>
        <w:rPr>
          <w:rFonts w:ascii="IRNazanin" w:hAnsi="IRNazanin" w:eastAsia="IRNazanin"/>
          <w:color w:val="111111"/>
          <w:sz w:val="28"/>
          <w:sz w:val="28"/>
          <w:szCs w:val="28"/>
          <w:rtl w:val="true"/>
          <w:lang w:bidi="fa-IR"/>
        </w:rPr>
        <w:t>گزيد و او را شيفته و مريد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امين‌الضرب از كمك مالي به سيدجمال هنگام اقامت او در روسيه و حتي پس از آنكه به خواري از ايران رانده شد، كوتاهي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دوستي او با سيدجمال‌الدين و حمايتش از او، ناشي از اين باور بود كه اسدآبادي به راستي مردي روحاني و مرشدي مذهبي است كه هدفي جز پيشبرد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اعتقاد به ضرورت اصلاحات در جوامع اسلامي به ويژه در ايران، هم‌رأي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 امين‌الضرب، سيد جمال‌الدين اسدآبادي رهبري مؤثر براي انجام دادن اين گونه اصلاحات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نشانه‌هاياعتقادات عميق مذهبي امين‌الضرب و اشتياقش به افزايش سطح آموزش عمومي، اقدام او به تكثير بحارالانوار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هزينه شخصي و توزيع رايگان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ساخت بناها و نهادهاي عام‌المنفعه و ساختن حجره براي طلاب در مكان‌هايمذهبي نيز علاقه‌اي مخصوص داشت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سرانجام، امين‌الضرب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اول دي ماه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خورشيديو دسامبر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138"/>
      </w:r>
      <w:r>
        <w:rPr>
          <w:rFonts w:ascii="IRNazanin" w:hAnsi="IRNazanin" w:eastAsia="IRNazanin"/>
          <w:color w:val="111111"/>
          <w:sz w:val="28"/>
          <w:sz w:val="28"/>
          <w:szCs w:val="28"/>
          <w:rtl w:val="true"/>
          <w:lang w:bidi="fa-IR"/>
        </w:rPr>
        <w:t>و جنازه‌اش را به نجف بردند و در جنب گلدسته ايوان حضرت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457" w:name="__RefHeading___Toc4724855_3650668749"/>
      <w:bookmarkStart w:id="458" w:name="_Toc186"/>
      <w:bookmarkEnd w:id="457"/>
      <w:r>
        <w:rPr>
          <w:rtl w:val="true"/>
        </w:rPr>
        <w:t>ب</w:t>
      </w:r>
      <w:r>
        <w:rPr>
          <w:rtl w:val="true"/>
        </w:rPr>
        <w:t xml:space="preserve">) </w:t>
      </w:r>
      <w:r>
        <w:rPr>
          <w:rtl w:val="true"/>
        </w:rPr>
        <w:t>سيره</w:t>
      </w:r>
      <w:bookmarkEnd w:id="458"/>
    </w:p>
    <w:p>
      <w:pPr>
        <w:pStyle w:val="Heading6"/>
        <w:numPr>
          <w:ilvl w:val="5"/>
          <w:numId w:val="1"/>
        </w:numPr>
        <w:rPr/>
      </w:pPr>
      <w:bookmarkStart w:id="459" w:name="__RefHeading___Toc4724857_3650668749"/>
      <w:bookmarkStart w:id="460" w:name="_Toc187"/>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Amiri" w:hAnsi="Amiri" w:eastAsia="Amiri" w:cs="Amiri"/>
          <w:color w:val="111111"/>
          <w:sz w:val="28"/>
          <w:sz w:val="28"/>
          <w:szCs w:val="28"/>
          <w:rtl w:val="true"/>
          <w:lang w:bidi="ar-SA"/>
        </w:rPr>
        <w:t>از ميان خدمات امين‌الضرب به موارد زير مي‌توان اشاره كرد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ايجاد خط راه‌آهن محمود آباد آمل، در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احداث كارخانه برق</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احداث كارخانه بلورسازي، در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پيشنهاد تأسيس بانك،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پيشنهاد راه‌اندازياولين كارخانه ذوب آهن ايران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امتياز آن را از شاه گرفت، اما موفق به اجراي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تأسيس كارخانه ابريشم‌بافي در گيلان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ديگر اقدامات امين‌الضرب، پايه‌گذاريانجمن تجار در واكنش به اوضاع اقتصادي، سرمايه‌داري و دخالت بيگانگان در امور تجاري و مالي ايران بود كه در پي آن، تاجران به رياست او خواستند بانكي مخصوص خودشان بر پا كنند كه ابتدا در تهران و سپس ديگر شهرستان‌ها فعاليت داشته باشد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ناصرالدين شاه، با عزل نصيرالدوله، وزير تجارت خود، به ميرزا يوسف خان مستوفي‌الممالك، صدر اعظم، دستور داد كه جلسه‌اي با حضور جامعهتاجران تشكيل دهند و ببينند چه قدم‌هايي بايد براي بهبود تجارت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شاه به اهميت بازرگاني تأكيد كرد و به صدراعظم فرمان داد كه به همه تاجران بگويد كه او آرزو دارد تجارت پيشرفت كند و از منافع بازرگانان حمايت شود</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 xml:space="preserve">تاجران تهران در هفتم شوال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مجلس وكلاي </w:t>
      </w:r>
      <w:bookmarkStart w:id="461" w:name="pg2114_12034"/>
    </w:p>
    <w:p>
      <w:pPr>
        <w:pStyle w:val="BookText"/>
        <w:rPr/>
      </w:pPr>
      <w:bookmarkEnd w:id="461"/>
      <w:r>
        <w:rPr>
          <w:rFonts w:ascii="IRNazanin" w:hAnsi="IRNazanin" w:eastAsia="IRNazanin"/>
          <w:color w:val="111111"/>
          <w:sz w:val="28"/>
          <w:sz w:val="28"/>
          <w:szCs w:val="28"/>
          <w:rtl w:val="true"/>
          <w:lang w:bidi="fa-IR"/>
        </w:rPr>
        <w:t>تجار را نيز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ميان خود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براي اين مجلس و با همين نام و همان كاركرد و شعبه‌هايي نيز در ديگر ايالت‌ها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سندي را كه شامل اهداف، نظريه‌ها و حقوق مجلس بود، آماده ساختند كه پس از دريافت رضايت سلطنتي، اين سند، اساسنامه مجلس نام گرفت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بازاريان تلاش كردند تا نظام اقتصادي و اجتماعي‌اي را شكل دهند كه در پرتو حكم‌فرمايي قانون، مالكيت خصوصي و جسم و جان مردم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از طريق اين مجلس، خواهان تضمين مالكيت خصوصي و امنيت جاني همه شهروندان، توسط دولت شدند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اهداف كلي مجلس وكلاي تجار، بدين شرح بود</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4724859_3650668749"/>
      <w:bookmarkStart w:id="463" w:name="_Toc188"/>
      <w:bookmarkEnd w:id="462"/>
      <w:r>
        <w:rPr>
          <w:rtl w:val="true"/>
        </w:rPr>
        <w:t>اول</w:t>
      </w:r>
      <w:r>
        <w:rPr>
          <w:rtl w:val="true"/>
        </w:rPr>
        <w:t xml:space="preserve">- </w:t>
      </w:r>
      <w:r>
        <w:rPr>
          <w:rtl w:val="true"/>
        </w:rPr>
        <w:t>امنيت مالي</w:t>
      </w:r>
      <w:bookmarkEnd w:id="463"/>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مالي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شاه به دنبال آن است كه املاك، مال و اعقاب عامه رعيت در امن و امان باشد و اراده پادشاه اين را مي‌طلبد كه مردم، در رفاه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آنجايي كه شغل بعضي از مردم اين است كه با كاغذهاي ساختگي و اسناد تقلبي و تناقضي، دست به خريد و فروش املاك و مستغلات ديگر مردم بزنند، لازم است چاره اي‌انديشه شود و راه چاره اين است كه خريد و فروش املاك و مستغلات و اجاره موقوفات، بايد دفتر مخصوص در ديوان همايوني داشته باشد و در اين دفتر، اسم و شرايط معامله مشخص شود و بهتر است اسم اين دفتر، ثبت املاك باشد و مُهر خصوصي از جانب دولت، همراه آن دفتر بوده و هركس ملكييا مستغلاتي </w:t>
      </w:r>
      <w:bookmarkStart w:id="464" w:name="pg2114_12035"/>
    </w:p>
    <w:p>
      <w:pPr>
        <w:pStyle w:val="BookText"/>
        <w:rPr/>
      </w:pPr>
      <w:bookmarkEnd w:id="464"/>
      <w:r>
        <w:rPr>
          <w:rFonts w:ascii="IRNazanin" w:hAnsi="IRNazanin" w:eastAsia="IRNazanin"/>
          <w:color w:val="111111"/>
          <w:sz w:val="28"/>
          <w:sz w:val="28"/>
          <w:szCs w:val="28"/>
          <w:rtl w:val="true"/>
          <w:lang w:bidi="fa-IR"/>
        </w:rPr>
        <w:t>خريد و فروش نمايد و يا براي اجاره و استجاره، بايد در اين دفتر،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اين دفتر، علاوه بر اينكه از تقلب، حيله و تزوير جلوگيري مي كند،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آن مي‌تواند ميزان ماليات را در صورت كم و زياد شدن، تعديل كند</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465" w:name="__RefHeading___Toc4724861_3650668749"/>
      <w:bookmarkStart w:id="466" w:name="_Toc189"/>
      <w:bookmarkEnd w:id="465"/>
      <w:r>
        <w:rPr>
          <w:rtl w:val="true"/>
        </w:rPr>
        <w:t>دوم</w:t>
      </w:r>
      <w:r>
        <w:rPr>
          <w:rtl w:val="true"/>
        </w:rPr>
        <w:t xml:space="preserve">- </w:t>
      </w:r>
      <w:r>
        <w:rPr>
          <w:rtl w:val="true"/>
        </w:rPr>
        <w:t>ايجاد بانك ايراني كوچك براي حمايت از تاجران داخلي</w:t>
      </w:r>
      <w:bookmarkEnd w:id="46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بانك ايراني كوچك براي حمايت از تاجران داخلي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وكلاي تجار، از شاه درخواست كردند كه مجلس وكلا در شهر دارالخلافه، بانكي برقرار سازند كه مخصوص اداره تجارت باشد و هر كار تجاري كه در مملكت شايع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به صورت آرام و تدريجي و سپس بزرگ و پر منافع كنند كه ناصرالدين شاه دستور داد تا خيلي زود ترتيبات آن را داده و بانك ايجاد كنند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467" w:name="__RefHeading___Toc4724863_3650668749"/>
      <w:bookmarkStart w:id="468" w:name="_Toc190"/>
      <w:bookmarkEnd w:id="467"/>
      <w:r>
        <w:rPr>
          <w:rtl w:val="true"/>
        </w:rPr>
        <w:t>سوم</w:t>
      </w:r>
      <w:r>
        <w:rPr>
          <w:rtl w:val="true"/>
        </w:rPr>
        <w:t xml:space="preserve">- </w:t>
      </w:r>
      <w:r>
        <w:rPr>
          <w:rtl w:val="true"/>
        </w:rPr>
        <w:t>حمايت از منافع تاجران محلي در برابر بازرگانان خارجي</w:t>
      </w:r>
      <w:bookmarkEnd w:id="46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منافع تاجران محلي در برابر بازرگانان خارجي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آنجايي كه اغلب رعاياي ايران از وضع معاهدات دولتي خبر نداشته و نيز تجار خارجي، امتعه و پارچه و بلورآلات را كه به ايران مي‌آورند، با وعده طولاني و قيمت گزاف به اشخاصي كم‌بضاعت و بي‌سرمايه به قرض مي‌دهند و چون اين اشخاص سرمايه ندارند، با دادن اين اقساط، رفته رفته ورشكست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مال‌التجاره داخله از بين مي‌رود و تجار خارجي، تمام نفع آن را مي برند و براي حفظ اموال تجار ايران و براي اينكه هر كسي نتواند با حيله، مال و سرمايه آنها را به دست آورد، استدعا مي‌شود كه اين اجازه به مجلس وكلاي تجار داده شود كه نگذارند </w:t>
      </w:r>
      <w:bookmarkStart w:id="469" w:name="pg2114_12036"/>
    </w:p>
    <w:p>
      <w:pPr>
        <w:pStyle w:val="BookText"/>
        <w:rPr/>
      </w:pPr>
      <w:bookmarkEnd w:id="469"/>
      <w:r>
        <w:rPr>
          <w:rFonts w:ascii="IRNazanin" w:hAnsi="IRNazanin" w:eastAsia="IRNazanin"/>
          <w:color w:val="111111"/>
          <w:sz w:val="28"/>
          <w:sz w:val="28"/>
          <w:szCs w:val="28"/>
          <w:rtl w:val="true"/>
          <w:lang w:bidi="fa-IR"/>
        </w:rPr>
        <w:t>احدي، مال‌التجاره به نسيه و وعده، از تجار خارجي خريد نمايد و يا اينكه طبقات پايين دربار، با شيوه‌هاي مختلف، از تجار نقد يا جنس مي‌گيرند كه در وقت خودش بدهند و چون اين نسيه‌ها را پس نمي‌دهند، بين آنها نزاع و درگيري روي مي‌دهد و طرفين از اعتبار و زندگي و شغل خود باز مي‌مانند و چنانچه امر فرماييد كه هركس به تجار و كسبه مقروض است، از مواجب او توقيف شود و به موقع در عوض طلب داده شود، اين مشكل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ناصرالدين شاه دستور داد به اطلاع وزير خارجه و يا تجارت و تجار خارجه برسانند كه از اين پس، اين كار منسوخ و متروك گردد و تا جايي كه ممكن است، از تجار خارجي نبايد نسيه‌كاري كنند</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470" w:name="__RefHeading___Toc4724865_3650668749"/>
      <w:bookmarkStart w:id="471" w:name="_Toc191"/>
      <w:bookmarkEnd w:id="470"/>
      <w:r>
        <w:rPr>
          <w:rtl w:val="true"/>
        </w:rPr>
        <w:t>چهارم</w:t>
      </w:r>
      <w:r>
        <w:rPr>
          <w:rtl w:val="true"/>
        </w:rPr>
        <w:t xml:space="preserve">- </w:t>
      </w:r>
      <w:r>
        <w:rPr>
          <w:rtl w:val="true"/>
        </w:rPr>
        <w:t>ايجاد و برپا كردن بازار مكاره در ايران</w:t>
      </w:r>
      <w:bookmarkEnd w:id="47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برپا كردن بازار مكاره در ايران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ساله از همه ولايات ايران، تجار و بازرگانان، كالاي مخصوص مملكت ايران را به بازار مكاره روسيه ميبردند كه در آنجا مدت‌ها دست به دست مي‌گشت و اغلب، مال آنها ضايع مي‌شد و يا به بهاي كم مي‌دادند و يا در عوض، اجناس و امتعه و بلورآلات و غيره از قبيل چراغ‌هاي نفتي، از تجار روسيه و ساير دولت‌ها گرفته، به ايران مي‌آوردند و يا مجبور مي‌شدند به مسكو و ساير ولايات روسيه برده، سپس مدت‌ها در آنجا مي‌ماندند تا بتوانند امتعه ايران را به مرور فروخته و در عوض هم برحسب اجبار، مال‌التجاره و پارچه روسي را با خود به ايران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پادشاه درخواست نمودند در آستارا و يا محل ديگري كه سرحد خاك روسيه باشد، بازار مكارهاي ايجاد شود كه هر سال شصت روز داير باشد و اين موضوع به ساير تجار ممالك ايران و نيز كشورهاي خارجي اطلاع داده شود </w:t>
      </w:r>
      <w:bookmarkStart w:id="472" w:name="pg2114_12037"/>
    </w:p>
    <w:p>
      <w:pPr>
        <w:pStyle w:val="BookText"/>
        <w:rPr/>
      </w:pPr>
      <w:bookmarkEnd w:id="472"/>
      <w:r>
        <w:rPr>
          <w:rFonts w:ascii="IRNazanin" w:hAnsi="IRNazanin" w:eastAsia="IRNazanin"/>
          <w:color w:val="111111"/>
          <w:sz w:val="28"/>
          <w:sz w:val="28"/>
          <w:szCs w:val="28"/>
          <w:rtl w:val="true"/>
          <w:lang w:bidi="fa-IR"/>
        </w:rPr>
        <w:t>كه در فلان وقت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كه اين امر نيز زود اجرا شود و تجار هركجا را از قبيل گيلان، انزلي، مازندران و يا آستارا كه نزديك‌تر است، مشخص نمايند و زودتر، قرار ترويج و ترتيب آن را بدهند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473" w:name="__RefHeading___Toc4724867_3650668749"/>
      <w:bookmarkStart w:id="474" w:name="_Toc192"/>
      <w:bookmarkEnd w:id="473"/>
      <w:r>
        <w:rPr>
          <w:rtl w:val="true"/>
        </w:rPr>
        <w:t>پنجم</w:t>
      </w:r>
      <w:r>
        <w:rPr>
          <w:rtl w:val="true"/>
        </w:rPr>
        <w:t xml:space="preserve">- </w:t>
      </w:r>
      <w:r>
        <w:rPr>
          <w:rtl w:val="true"/>
        </w:rPr>
        <w:t>جلوگيري از ورود كالاهاي مصرفي غير ضروري خارجي و رواج كالاهاي ايراني در ميان مردم</w:t>
      </w:r>
      <w:bookmarkEnd w:id="47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ورود كالاهاي مصرفي غير ضروري خارجي و رواج كالاهاي ايراني در ميان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كالاهاي خارجي از قبيل امتعه و اقمشه و غيره به‌اندازهاي در ايران زياد شده بود كه كالاهاي نفيس مملكت ايران كه از حيث كيفيت و دوام، از كالاهاي خارجي بهتر بودند، به علت قيمت پايين كالاهاي خارجي، ديگر خريدار نداشتند؛ كارخانجات قديم تعطيل شده بودند، ارباب صنايع از شغل خود دست كشيده و سرمايه آنها بي‌فايده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نمودند كه اگر پادشاه حمايت كند، تجار ايراني متعهد مي‌شوند كه در زماني‌اندك، در تمام ممالك محروسه ايران، كارخانجات متعددي احداث نمايند و اشخاص بي‌كار را داراي شغل و كار كنند؛ احتياجات مردم را به متاع فرنگي خيلي كم كنند و حتي صنايع ايران را نيز به خارج صادر كنند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ديگر اين بود كه بيشتر كالاهاي ايرانيهمچون ترياك، برنج، پنبه و غيره كه به خارج صادر مي‌شدند، به خاطر تقلب، از اعتبار آنها كاسته و اين موجب پايين آمدن بهاي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پادشاه خواستند اگر كالاي شخصي عيب‌دار و تقلبي باشد، مباشران ديوان همايون و قونسول‌هاي ايراني مقيم در آنجا، كالاي عيب‌دار را ضبط كند و به دولت خبر دهد تا شخص خطاكار مجازات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همچنين اگر امنيت در ايران برقرار مي‌گرديد، مردم آزادانه مي‌توانستند براي خريد به هر جاي ايران بروند، اما آن دوره بيشتر پول آنها صرف خريد كالاهاي بي‌مصرف خارجي مي‌شد و اين امر، سبب تعطيلي كارخانه‌هاي داخلي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شاه خواستند حكم دهد ارباب صنعت‌ها و حرفه‌ها، توليدات خود را كامل سازند و در ضمن مردم را از استفاده كالاهايخارجي در ظرف مدتي ممنوع كند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شاه دستور داد براي پيشرفت كارخانه‌ها و صنايع ايران، همان‌گونه كه تاجران متعهد شده‌اند، به ولايت‌ها اعلام كنند كساني كه كالاهاي تقلبيتوليد مي‌كنند و مي‌فروشند، اموال آنها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مجلس تجارت تهران نيز تأسيس و ميرزا عبدالوهاب خان نصيرالدوله، بركنار و علي‌قلي‌خان مخبرالدوله، وزير تجارت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تجارت در شيراز، تبريز، اصفهان، قزوين، كرمان، كردستان، زنجان، كرمانشاه، ساري، بندرلنگه، بندرعباس، اروميه، بارفروش، خراسان، گيلان، كاشان، همدان و حتي شهرهاي بغداد، استانبول و بادكوبه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بخش ديگري از كتابچه عرايض مجلس وكلاي تجار، شامل جزئيات حقوق قانوني، حقوق گمركي و مسئوليت مجلس بود، براي سر و سامان دادن به امور تاجران ورشكسته و سامان دادن به مشاجره‌هاييكه در مورد كالاهاي تجارييا مستغلات، ميان بازرگانان با يكديگر يا ميان بازرگانان و ديگر گروه‌ها، صورت مي‌گرفت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تكليف‌هاي مجلس وكلاي تجار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اسامي اشخاصي كه داخل ايران شغل آنها دلالي بود، ضبط مجلس وكلا باشد و هركدام اجازه از مجلس </w:t>
      </w:r>
    </w:p>
    <w:p>
      <w:pPr>
        <w:pStyle w:val="BookText"/>
        <w:rPr/>
      </w:pPr>
      <w:r>
        <w:rPr>
          <w:rFonts w:ascii="IRNazanin" w:hAnsi="IRNazanin" w:eastAsia="IRNazanin"/>
          <w:color w:val="111111"/>
          <w:sz w:val="28"/>
          <w:sz w:val="28"/>
          <w:szCs w:val="28"/>
          <w:rtl w:val="true"/>
          <w:lang w:bidi="fa-IR"/>
        </w:rPr>
        <w:t>داشته باشند كه در وقت خريد و فروش، به اشخاص غيرمعتبر مال مردم خور، كالايي نفروشند و در هر هفته، صورت خريد و فروش بازار را صحيحاً به مجلس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ديگر آنها اين بود تمام مجالس وكلاي تجار در هر يك از ولايات، اسكناس و پول چروك و ساغكه محمول است، با كمال جديت آنها را منسوخ و رواج هر يك را متروك دارند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كل، كار آنها نظارت بر تجارت و بازرگاني تاجران در هر ولايت و گسترش كارخانجات و تشويق مردم به مصرف كالاي داخلي و جلوگيري از كلاهبرداري در هر سطحي و توسط هر گروهي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بر اساس دستور شاه، چرخ‌هاي اساسي آن به حركت در آمد و مجلس تهران به سرپرستي امين‌الضرب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به صدراعظم فرمان داد كه به همه حاكمان ايالت‌ها بفرستند و به آنها خبر دهند كه بايد چنين مجلسي را در قلمروشان برپا كنند و امور مربوط به تجارت و صنف بازرگانان را به آنان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تصميم‌گيري و نظم‌دادن به امور با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هم، مجري تصميم‌هايآن هيئت و رسيدگي به امور تجارت و مشاجره‌هاي ميان آنها باشند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امين‌الضرب به همكاران خود نامه نوشته و از آنان خواست كه مجلس محلي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به منظور رونق اقتصادي، انجام دادن اقدامات گوناگون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كارخانه، راه سازي و استخراج معدن، گسترش توليد ابريشم و ترويج فن ابريشم‌كشي با ماشين چرخ اروپايي، مراقبت در اصالت كالاهاي صادرات به ويژه فرش، متروك داشتن اسكناس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خارجي و پول‌هاي فلزي خارجي كه مايه پريشاني بازار تجاري و كميابي پول طلا و نقره مي‌شد، صدور برات و اعمال شيوه دفترداري نوين، از اقدامات آنها بود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 واقع مجلس وكلاي تجار، اولين تشكيلاتي بود كه درخواست‌هايسياسييك گروه مهم اقتصادي را منعكس بازتاب مي‌داد و در حد توان، عملي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تلاش‌هايفراوان صنف بازرگانان، دست‌آوردهاي اين تشكيلات، پربار نبود و زود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اتحاد صنف تجار از هم نپاشيد و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شركت هاي تجاريتشكيل 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شعبه‌هاي مجلس وكلاي تجار، طي دو ماه بعد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وظيفه مجلس، امين‌الضرب در نامه‌اي به يكي از همكاران مي‌نويسد كه پيشرفت و رفاه كشور، به عملكرد خوب و كارهاي اين مجلس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موفقيت آميز باشد، اميد است كه آيندگان از آنان به نيكيياد كنند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سال اول، مجلس و شعبه‌هايش را به كليشاه حمايت مي‌كرد و اين حمايت بدانجا رسيد كه وقتي شكايت‌هاييبرضد حاكم تبريز به آگاهيشاه رسيد، شاه در نامه‌اياو را توبيخ كرد و به اين نكته توجه داد كه در صورت همكارينكردن با وكلاي تجار، از مقامش عزل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گروه‌هايي كه منافعشان در خطر بود، قدرتي بيشتر از تاجران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افراد، حكما و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مجلس از تبريز آغاز شد و با اينكه ولي‌عهد كشور، مظفرالدين ميرزا، از آن حمايت مي‌كرد، علما آشكارا با اعضاي مجلس و تصميم‌هاي آنان درباره </w:t>
      </w:r>
    </w:p>
    <w:p>
      <w:pPr>
        <w:pStyle w:val="BookText"/>
        <w:rPr/>
      </w:pPr>
      <w:r>
        <w:rPr>
          <w:rFonts w:ascii="IRNazanin" w:hAnsi="IRNazanin" w:eastAsia="IRNazanin"/>
          <w:color w:val="111111"/>
          <w:sz w:val="28"/>
          <w:sz w:val="28"/>
          <w:szCs w:val="28"/>
          <w:rtl w:val="true"/>
          <w:lang w:bidi="fa-IR"/>
        </w:rPr>
        <w:t>ورشكستگي، مخالفت مي‌كرد؛زيرا اينجا ميداني بود كه در آن، هم حاكمان و هم عالمان سود مي‌بردند و پيش از شكل‌گيري مجلس وكلاي تجار، درگيري‌هايمربوط به ورشكستگيرا مجتهد و حاكم، حل و فصل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بازرگانان ورشكسته با دادن رشوه به مجتهد و حاكم، مي‌توانستند رأيدلخواه‌تري براي خود در برابر طلبكاران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مخالفت علما، رئيس مجلس و وكلاي تجار تبريز از كار كناره‌گيريكردند و از اجراي وظايف خود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مجلس وكلاي تجار قزوين نيز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مجلس تهران به كار خود ادامه مي‌داد و شاه از آن حمايت مي‌كرد، ولي مخبرالدوله كه به تازگي به سمت وزير بازرگاني منصوب شده بود، ضد مجلس و هم‌پيمان حكام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جديد در هر ايالت، فردي را به رياست تجار منصوب مي‌كرد كه يا نظامي بود يا از بازرگانيچيزي نمي‌دانست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به دنبال كارهايمستبدانه و نادرست حاكمان، امين‌الضرب نامه‌اي محرمانه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نوشت و در آن گفت كه حكام نمي‌گذارند شوراي تجارتي به كار خود ادامه دهد و آنچه مي‌خواهنداز رعيت بيچاره مي‌گيرند و املاك مردم را نيز مصادره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پيشنهاد داد بازرس‌هايي بي‌طرف از ميان انتخاب شوند تا مسائل هر ايالت را تعيين كنند و بدون ترس از تلافي حكام، بتوانند گزارش‌هايي در مورد امور ايالت‌ها و شرح كارهاي غير قانوني حكام را منعكس سازند و به طور مستقيم، به شاه خبر دهند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پيشنهادها در واقع چنان حركت انقلابي بود كه شاه حتي با مشورت‌هاي </w:t>
      </w:r>
      <w:bookmarkStart w:id="475" w:name="pg2114_12042"/>
    </w:p>
    <w:p>
      <w:pPr>
        <w:pStyle w:val="BookText"/>
        <w:rPr/>
      </w:pPr>
      <w:bookmarkEnd w:id="475"/>
      <w:r>
        <w:rPr>
          <w:rFonts w:ascii="IRNazanin" w:hAnsi="IRNazanin" w:eastAsia="IRNazanin"/>
          <w:color w:val="111111"/>
          <w:sz w:val="28"/>
          <w:sz w:val="28"/>
          <w:szCs w:val="28"/>
          <w:rtl w:val="true"/>
          <w:lang w:bidi="fa-IR"/>
        </w:rPr>
        <w:t>پياپي با امين‌الضرب، باور نمي‌كرد كه بتوان اين طرح را به مرحله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امين‌الضرب دلسرد شد و دو سال پس از تأسيس مجلس وكلاي تجار از رياست كناره‌گيري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مجلس هم به تدريج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افزود كه در كارشكني‌هاي حكام ضد مجلس وكلاي تجار، دولت‌هاي بيگانه نيز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اجراي قوانين جديد اين شورا، فروش كالاهاي دولت‌هاي خارجي كاهش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براياز بين بردن اين مجلس، همه تلاش خود را كردند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476" w:name="__RefHeading___Toc4724869_3650668749"/>
      <w:bookmarkStart w:id="477" w:name="_Toc193"/>
      <w:bookmarkEnd w:id="476"/>
      <w:r>
        <w:rPr>
          <w:rtl w:val="true"/>
        </w:rPr>
        <w:t>ج</w:t>
      </w:r>
      <w:r>
        <w:rPr>
          <w:rtl w:val="true"/>
        </w:rPr>
        <w:t xml:space="preserve">) </w:t>
      </w:r>
      <w:r>
        <w:rPr>
          <w:rtl w:val="true"/>
        </w:rPr>
        <w:t>پيام</w:t>
      </w:r>
      <w:bookmarkEnd w:id="4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امين‌الضرب از شخصيت‌هايي است كه در دوره قاجار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تاجر بانفوذ و اثرگذاري بود كه در راه استقلال و برپاي خود ايستادن ايرانيان، كارخانه‌هاي متعددي راه‌اندازي كرد و پيشنهادهاي مهم ديگري داد كه هر يك مي‌توانست از وابستگي ايران به بيگانگان بكاهد</w:t>
      </w:r>
      <w:r>
        <w:rPr>
          <w:rFonts w:eastAsia="IRNazanin" w:cs="IRNazanin"/>
          <w:color w:val="111111"/>
          <w:sz w:val="28"/>
          <w:szCs w:val="28"/>
          <w:rtl w:val="true"/>
          <w:lang w:bidi="fa-IR"/>
        </w:rPr>
        <w:t>.</w:t>
      </w:r>
    </w:p>
    <w:p>
      <w:pPr>
        <w:pStyle w:val="Heading4"/>
        <w:numPr>
          <w:ilvl w:val="3"/>
          <w:numId w:val="1"/>
        </w:numPr>
        <w:rPr/>
      </w:pPr>
      <w:bookmarkStart w:id="478" w:name="__RefHeading___Toc4724871_3650668749"/>
      <w:bookmarkStart w:id="479" w:name="_Toc194"/>
      <w:bookmarkEnd w:id="478"/>
      <w:r>
        <w:rPr/>
        <w:t>6</w:t>
      </w:r>
      <w:r>
        <w:rPr>
          <w:rtl w:val="true"/>
        </w:rPr>
        <w:t xml:space="preserve">. </w:t>
      </w:r>
      <w:r>
        <w:rPr>
          <w:rtl w:val="true"/>
        </w:rPr>
        <w:t>برادران عليو حسين همدانيان</w:t>
      </w:r>
      <w:bookmarkEnd w:id="479"/>
    </w:p>
    <w:p>
      <w:pPr>
        <w:pStyle w:val="Heading5"/>
        <w:numPr>
          <w:ilvl w:val="4"/>
          <w:numId w:val="1"/>
        </w:numPr>
        <w:rPr/>
      </w:pPr>
      <w:bookmarkStart w:id="480" w:name="__RefHeading___Toc4724873_3650668749"/>
      <w:bookmarkStart w:id="481" w:name="_Toc195"/>
      <w:bookmarkEnd w:id="480"/>
      <w:r>
        <w:rPr>
          <w:rtl w:val="true"/>
        </w:rPr>
        <w:t>اشاره</w:t>
      </w:r>
      <w:bookmarkEnd w:id="4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برادران عليو حسين همدانيان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482" w:name="__RefHeading___Toc4724875_3650668749"/>
      <w:bookmarkStart w:id="483" w:name="_Toc196"/>
      <w:bookmarkEnd w:id="482"/>
      <w:r>
        <w:rPr>
          <w:rtl w:val="true"/>
        </w:rPr>
        <w:t>الف</w:t>
      </w:r>
      <w:r>
        <w:rPr>
          <w:rtl w:val="true"/>
        </w:rPr>
        <w:t xml:space="preserve">) </w:t>
      </w:r>
      <w:r>
        <w:rPr>
          <w:rtl w:val="true"/>
        </w:rPr>
        <w:t>زندگي نامه</w:t>
      </w:r>
      <w:bookmarkEnd w:id="4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زنده‌يادها علي وحسين همدانيان به ترتيب در سال‌هاي</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خانواده‌اي مذهبي ديده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حاج محمدرضا همداني از تاجران معتبر اصفهان بود و در حمايت از انقلاب مشروطه نقش بسزايي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علي همدانيان داراي روحيه‌اي پرتلاش، بلندپرواز و كارآفرين و داراي انديشه‌هاي خلاق، تيزبين و آينده‌نگر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صنايع پشم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فعاليت صنعتي خود را در سطح وسيعي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همكاري و همياري برادرش، حسين با تأسيس شركت سهامي ريسندگي و بافندگي بافناز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صنعتي‌شان وارد مرحله جديديشد و با درايت و تلاش خستگي‌ناپذير خود توانستند آن كارخانه‌ها را به عنوان بزرگ‌ترين كارخانه‌هاي نساجي در خاورميانه اداره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همدانيان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به‌همراه برادر خود به عنوان سهام‌داران اصلي، چهارمين كارخانه سيمان ايران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سهامي سيمان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و در سال‌هايبعدي، با افزايش ظرفيت و توليد در اين كارخانه، زمينه اشتغال هزاران نفر را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همدانيان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دارفاني را وداع گفت و در مقبره خانوادگي‌شان واقع در تخت فولاد اصفهان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همدانيان پس از فوت برادرش، مسئوليت اداره واحدهاي صنعتيياد شده را بر عهده گرفت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بزرگ و بي‌سابقه‌اي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خيريه علي وحسين همدانيان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بزرگ‌ترين بنياد خيريه و نيكوكاري درايران، ايجاد و همه سهام و اموال منقول و غيرمنقول و كارخانه‌ها را به اين مؤسسه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ويبه مدت چند سال، امور جاري مؤسسه را همراه با ديگر اعضاي هيئت امناياين خيريه اداره مي‌كرد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همدانيان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سهام شركت قند نقش جهان را خريد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مؤسسه را به ميزان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ويدر خردادماه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آرامگاه خانوادگيهمدانيان واقع در تخت فولاد اصفهان در كنار مزار برادر به خاك سپرده شد</w:t>
      </w:r>
      <w:r>
        <w:rPr>
          <w:rFonts w:eastAsia="IRNazanin" w:cs="IRNazanin"/>
          <w:color w:val="111111"/>
          <w:sz w:val="28"/>
          <w:szCs w:val="28"/>
          <w:rtl w:val="true"/>
          <w:lang w:bidi="fa-IR"/>
        </w:rPr>
        <w:t xml:space="preserve">. </w:t>
      </w:r>
      <w:bookmarkStart w:id="484" w:name="pg2114_12044"/>
    </w:p>
    <w:p>
      <w:pPr>
        <w:pStyle w:val="Heading5"/>
        <w:numPr>
          <w:ilvl w:val="4"/>
          <w:numId w:val="1"/>
        </w:numPr>
        <w:rPr/>
      </w:pPr>
      <w:bookmarkStart w:id="485" w:name="__RefHeading___Toc4724877_3650668749"/>
      <w:bookmarkStart w:id="486" w:name="_Toc197"/>
      <w:bookmarkEnd w:id="484"/>
      <w:bookmarkEnd w:id="485"/>
      <w:r>
        <w:rPr>
          <w:rtl w:val="true"/>
        </w:rPr>
        <w:t>ب</w:t>
      </w:r>
      <w:r>
        <w:rPr>
          <w:rtl w:val="true"/>
        </w:rPr>
        <w:t xml:space="preserve">) </w:t>
      </w:r>
      <w:r>
        <w:rPr>
          <w:rtl w:val="true"/>
        </w:rPr>
        <w:t>سيره</w:t>
      </w:r>
      <w:bookmarkEnd w:id="48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 xml:space="preserve">مؤسس و مديرعامل شركت صنايع پشم اصفهان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تأسيس و مديريت شركت صنايع ريسندگي و بافندگي شهناز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ساخت تأسيسات خط لوله‌كشي آب آشاميدني در بخش شمال شرقي اصفهان معروف به محله آب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ساخت كارخانه نساجي بزرگ اصفهان به نام كارخانه شهناز كه عامل بسيار مؤثري در كارآفرينيدر زمان خود، در شهرستان اصفهان به‌شمار مي‌رود؛</w:t>
      </w:r>
    </w:p>
    <w:p>
      <w:pPr>
        <w:pStyle w:val="BookText"/>
        <w:rPr/>
      </w:pPr>
      <w:r>
        <w:rPr>
          <w:rFonts w:ascii="IRNazanin" w:hAnsi="IRNazanin" w:eastAsia="IRNazanin"/>
          <w:color w:val="111111"/>
          <w:sz w:val="28"/>
          <w:sz w:val="28"/>
          <w:szCs w:val="28"/>
          <w:rtl w:val="true"/>
          <w:lang w:bidi="fa-IR"/>
        </w:rPr>
        <w:t>صادرات مصنوعات كارخانه‌هايبافندگي اصفهان به خارج از كشور به ويژه كشورهاي عربي و عربستان سعودي؛</w:t>
      </w:r>
    </w:p>
    <w:p>
      <w:pPr>
        <w:pStyle w:val="BookText"/>
        <w:rPr/>
      </w:pPr>
      <w:r>
        <w:rPr>
          <w:rFonts w:ascii="IRNazanin" w:hAnsi="IRNazanin" w:eastAsia="IRNazanin"/>
          <w:color w:val="111111"/>
          <w:sz w:val="28"/>
          <w:sz w:val="28"/>
          <w:szCs w:val="28"/>
          <w:rtl w:val="true"/>
          <w:lang w:bidi="fa-IR"/>
        </w:rPr>
        <w:t>توليد و بافت پارچه تترون براي اولين بار در ايران در كارخانه‌هاينساجي اصفهان؛</w:t>
      </w:r>
    </w:p>
    <w:p>
      <w:pPr>
        <w:pStyle w:val="BookText"/>
        <w:rPr/>
      </w:pPr>
      <w:r>
        <w:rPr>
          <w:rFonts w:ascii="IRNazanin" w:hAnsi="IRNazanin" w:eastAsia="IRNazanin"/>
          <w:color w:val="111111"/>
          <w:sz w:val="28"/>
          <w:sz w:val="28"/>
          <w:szCs w:val="28"/>
          <w:rtl w:val="true"/>
          <w:lang w:bidi="fa-IR"/>
        </w:rPr>
        <w:t>كارآفريني براي</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توليد و تهيه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پارچه و هزاران بقچه انواع نخ‌هاي مصرفي در صنايع نساجي كشور؛</w:t>
      </w:r>
    </w:p>
    <w:p>
      <w:pPr>
        <w:pStyle w:val="BookText"/>
        <w:rPr/>
      </w:pPr>
      <w:r>
        <w:rPr>
          <w:rFonts w:ascii="IRNazanin" w:hAnsi="IRNazanin" w:eastAsia="IRNazanin"/>
          <w:color w:val="111111"/>
          <w:sz w:val="28"/>
          <w:sz w:val="28"/>
          <w:szCs w:val="28"/>
          <w:rtl w:val="true"/>
          <w:lang w:bidi="fa-IR"/>
        </w:rPr>
        <w:t xml:space="preserve">ساخت چهارمين كارخانه سيمان در كشور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كوره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تني به روش مرطوب به بهره‌برداري رسيده؛</w:t>
      </w:r>
    </w:p>
    <w:p>
      <w:pPr>
        <w:pStyle w:val="BookText"/>
        <w:rPr/>
      </w:pPr>
      <w:r>
        <w:rPr>
          <w:rFonts w:ascii="Amiri" w:hAnsi="Amiri" w:eastAsia="Amiri" w:cs="Amiri"/>
          <w:color w:val="111111"/>
          <w:sz w:val="28"/>
          <w:sz w:val="28"/>
          <w:szCs w:val="28"/>
          <w:rtl w:val="true"/>
          <w:lang w:bidi="ar-SA"/>
        </w:rPr>
        <w:t xml:space="preserve">تأسيس كارخانه بافناز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شهناز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مشاركت برادر خود، علي همدانيان؛</w:t>
      </w:r>
    </w:p>
    <w:p>
      <w:pPr>
        <w:pStyle w:val="BookText"/>
        <w:rPr/>
      </w:pPr>
      <w:r>
        <w:rPr>
          <w:rFonts w:ascii="Amiri" w:hAnsi="Amiri" w:eastAsia="Amiri" w:cs="Amiri"/>
          <w:color w:val="111111"/>
          <w:sz w:val="28"/>
          <w:sz w:val="28"/>
          <w:szCs w:val="28"/>
          <w:rtl w:val="true"/>
          <w:lang w:bidi="ar-SA"/>
        </w:rPr>
        <w:t xml:space="preserve">تأسيس و راه‌اندازي كارخانه سيمان اصفهان در سال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تأسيس و راه‌اندازييك واحد دام‌داري و دام‌پروري بزرگ در منطقه حسن‌آباد؛ </w:t>
      </w:r>
      <w:bookmarkStart w:id="487" w:name="pg2114_12045"/>
    </w:p>
    <w:p>
      <w:pPr>
        <w:pStyle w:val="BookText"/>
        <w:rPr/>
      </w:pPr>
      <w:bookmarkEnd w:id="487"/>
      <w:r>
        <w:rPr>
          <w:rFonts w:ascii="Amiri" w:hAnsi="Amiri" w:eastAsia="Amiri" w:cs="Amiri"/>
          <w:color w:val="111111"/>
          <w:sz w:val="28"/>
          <w:sz w:val="28"/>
          <w:szCs w:val="28"/>
          <w:rtl w:val="true"/>
          <w:lang w:bidi="ar-SA"/>
        </w:rPr>
        <w:t xml:space="preserve">خريد بخشي از سهام شركت قند نقش جهان و فعال‌سازي آن در سال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تأسيس بنيادخيريه علي وحسين همدانيان درسال</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كه يكي ازبزرگ‌ترين بنيادهايخيريه ونيكوكاري در ايران تا زمان تأسيس بوده؛</w:t>
      </w:r>
    </w:p>
    <w:p>
      <w:pPr>
        <w:pStyle w:val="BookText"/>
        <w:rPr/>
      </w:pPr>
      <w:r>
        <w:rPr>
          <w:rFonts w:ascii="Amiri" w:hAnsi="Amiri" w:eastAsia="Amiri" w:cs="Amiri"/>
          <w:color w:val="111111"/>
          <w:sz w:val="28"/>
          <w:sz w:val="28"/>
          <w:szCs w:val="28"/>
          <w:rtl w:val="true"/>
          <w:lang w:bidi="ar-SA"/>
        </w:rPr>
        <w:t>رياست هيئت امناي خيريه علي وحسين همدانيان</w:t>
      </w:r>
      <w:r>
        <w:rPr>
          <w:rFonts w:eastAsia="Amiri" w:cs="Amiri" w:ascii="Amiri" w:hAnsi="Amiri"/>
          <w:color w:val="111111"/>
          <w:sz w:val="28"/>
          <w:szCs w:val="28"/>
          <w:rtl w:val="true"/>
          <w:lang w:bidi="ar-SA"/>
        </w:rPr>
        <w:t>.</w:t>
      </w:r>
      <w:r>
        <w:rPr>
          <w:rStyle w:val="FootnoteAnchor"/>
          <w:rtl w:val="true"/>
        </w:rPr>
        <w:footnoteReference w:id="166"/>
      </w:r>
    </w:p>
    <w:p>
      <w:pPr>
        <w:pStyle w:val="Heading5"/>
        <w:numPr>
          <w:ilvl w:val="4"/>
          <w:numId w:val="1"/>
        </w:numPr>
        <w:rPr/>
      </w:pPr>
      <w:bookmarkStart w:id="488" w:name="__RefHeading___Toc4724879_3650668749"/>
      <w:bookmarkStart w:id="489" w:name="_Toc198"/>
      <w:bookmarkEnd w:id="488"/>
      <w:r>
        <w:rPr>
          <w:rtl w:val="true"/>
        </w:rPr>
        <w:t>ج</w:t>
      </w:r>
      <w:r>
        <w:rPr>
          <w:rtl w:val="true"/>
        </w:rPr>
        <w:t xml:space="preserve">) </w:t>
      </w:r>
      <w:r>
        <w:rPr>
          <w:rtl w:val="true"/>
        </w:rPr>
        <w:t>پيام</w:t>
      </w:r>
      <w:bookmarkEnd w:id="4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حكومت پادشاهي براي بسياري از ايرانيان ارمغاني به همراه نداشت، اما در گوشه و كنار جامعه شاهنشاهي، بودند مردماني كه با تمام وجود و همه امكانات در راه استقلال و خودكفايي ايرانيان و اشتغال آنان به ميدان آمدند و سرمايه‌گذاري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همدانيان از صفر شروع كردند، ولي باپشتكار و همت بلند خويش توانستند كارخانه‌ها و مؤسسه‌هاي فراواني برپا كنند كه برخي از آنها بعد از گذشت نيم قرن همچنان در عرصه توليد ملي نقش‌آفرين است</w:t>
      </w:r>
      <w:r>
        <w:rPr>
          <w:rFonts w:eastAsia="IRNazanin" w:cs="IRNazanin"/>
          <w:color w:val="111111"/>
          <w:sz w:val="28"/>
          <w:szCs w:val="28"/>
          <w:rtl w:val="true"/>
          <w:lang w:bidi="fa-IR"/>
        </w:rPr>
        <w:t>.</w:t>
      </w:r>
    </w:p>
    <w:p>
      <w:pPr>
        <w:pStyle w:val="Heading4"/>
        <w:numPr>
          <w:ilvl w:val="3"/>
          <w:numId w:val="1"/>
        </w:numPr>
        <w:rPr/>
      </w:pPr>
      <w:bookmarkStart w:id="490" w:name="__RefHeading___Toc4724881_3650668749"/>
      <w:bookmarkStart w:id="491" w:name="_Toc199"/>
      <w:bookmarkEnd w:id="490"/>
      <w:r>
        <w:rPr/>
        <w:t>7</w:t>
      </w:r>
      <w:r>
        <w:rPr>
          <w:rtl w:val="true"/>
        </w:rPr>
        <w:t xml:space="preserve">. </w:t>
      </w:r>
      <w:r>
        <w:rPr>
          <w:rtl w:val="true"/>
        </w:rPr>
        <w:t>سيدرضا فيروز آبادي</w:t>
      </w:r>
      <w:bookmarkEnd w:id="491"/>
    </w:p>
    <w:p>
      <w:pPr>
        <w:pStyle w:val="Heading5"/>
        <w:numPr>
          <w:ilvl w:val="4"/>
          <w:numId w:val="1"/>
        </w:numPr>
        <w:rPr/>
      </w:pPr>
      <w:bookmarkStart w:id="492" w:name="__RefHeading___Toc4724883_3650668749"/>
      <w:bookmarkStart w:id="493" w:name="_Toc200"/>
      <w:bookmarkEnd w:id="492"/>
      <w:r>
        <w:rPr>
          <w:rtl w:val="true"/>
        </w:rPr>
        <w:t>اشاره</w:t>
      </w:r>
      <w:bookmarkEnd w:id="49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سيدرضا فيروز آبادي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494" w:name="__RefHeading___Toc4724885_3650668749"/>
      <w:bookmarkStart w:id="495" w:name="_Toc201"/>
      <w:bookmarkEnd w:id="494"/>
      <w:r>
        <w:rPr>
          <w:rtl w:val="true"/>
        </w:rPr>
        <w:t>الف</w:t>
      </w:r>
      <w:r>
        <w:rPr>
          <w:rtl w:val="true"/>
        </w:rPr>
        <w:t xml:space="preserve">) </w:t>
      </w:r>
      <w:r>
        <w:rPr>
          <w:rtl w:val="true"/>
        </w:rPr>
        <w:t>زندگي نامه</w:t>
      </w:r>
      <w:bookmarkEnd w:id="4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سيد رضا فيروزآبادي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روستاي فيروزآباد از توابع شهر ري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تحصيلات ابتدايي را در تهران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براي ادامه وتكميل دروس خويش عازم نجف اشرف گرديد و از محضر بزرگاني چون حضرات آيات آخوند خراساني، سيد محمد كاظم يزدي وشيخ </w:t>
      </w:r>
      <w:bookmarkStart w:id="496" w:name="pg2114_12046"/>
    </w:p>
    <w:p>
      <w:pPr>
        <w:pStyle w:val="BookText"/>
        <w:rPr/>
      </w:pPr>
      <w:bookmarkEnd w:id="496"/>
      <w:r>
        <w:rPr>
          <w:rFonts w:ascii="IRNazanin" w:hAnsi="IRNazanin" w:eastAsia="IRNazanin"/>
          <w:color w:val="111111"/>
          <w:sz w:val="28"/>
          <w:sz w:val="28"/>
          <w:szCs w:val="28"/>
          <w:rtl w:val="true"/>
          <w:lang w:bidi="fa-IR"/>
        </w:rPr>
        <w:t>الشريعه اصفهاني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جزو هيئت علميه تهران بود و در دوره سوم، ششم، هفتم و چهاردهم مجلس شوراي ملي از طرف مردم تهران و شهرري به نمايندگي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حقوق نمايندگي خود را صرف ساخت بيمارستان و ديگر مراكز عام المنفعه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هم‌فكران شهيد مدرس بود و در مبارزات سياسي و پارلماني و جلوگيري از تسلط بيگانگان نقشي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رضا فيروزآبادي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5"/>
        <w:numPr>
          <w:ilvl w:val="4"/>
          <w:numId w:val="1"/>
        </w:numPr>
        <w:rPr/>
      </w:pPr>
      <w:bookmarkStart w:id="497" w:name="__RefHeading___Toc4724887_3650668749"/>
      <w:bookmarkStart w:id="498" w:name="_Toc202"/>
      <w:bookmarkEnd w:id="497"/>
      <w:r>
        <w:rPr>
          <w:rtl w:val="true"/>
        </w:rPr>
        <w:t>ب</w:t>
      </w:r>
      <w:r>
        <w:rPr>
          <w:rtl w:val="true"/>
        </w:rPr>
        <w:t xml:space="preserve">) </w:t>
      </w:r>
      <w:r>
        <w:rPr>
          <w:rtl w:val="true"/>
        </w:rPr>
        <w:t>سيره</w:t>
      </w:r>
      <w:bookmarkEnd w:id="49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آيت‌الله سيد رضا فيروزآبادي از مردان بزرگ عرصه دين بود كه فعاليت‌هاي اجتماعي و سياسي وي دامنه گسترده‌تري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ساده‌زيستي، قناعت، پشتكار و رسيدگي به امور نيازمندان از شاخص‌ترين ويژگي‌هاي اخلاقي و شخصيتي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همه لوايح دولتي كه نياز به اعتبار مالي داشت، مانند استخدام افراد متخصص خارجي، مخالفت مي‌كرد و معتقد بود راه اصلاحات در صرف درآمدها به نفع مردم و رساندن مخارج به مصرف امور عام 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زندگي شخصي خويش با وجود به دوش داشتن مسئوليت اداره خانواده و عشق فراوان به درس و فراگيري علوم ديني، به مدت دوشبانه روز در هفته به زراعت در فيروزآباد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استقلال‌طلبي و بي‌نيازي از ديگران را در موضع‌گيري‌هاي ايشان در مجلس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آغاز دوره حكومت پهلوي اول در نطق خودگفت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بااين ماده كه حفر چاه باشد، كاملا موافقم و اميدوارم خيلي از اين قبيل لوايح به مجلس بيايد و عملي هم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چرا؟براي اينكه همه مسبوقيم كه مي‌گويند ايران سي و پنج هزار فرسخ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پنج هزار فرسخ آن بيشترداير نيست و سي هزار فرسخ آن باير است و ما بايد سعي كنيم كه ان‌شاء‌الله به وسيله اين قبيل كارها همه اين اراضي دايرشود، اما چيزي كه در اين لايحه ما بايد در نظر بگيريم، اين است كه بايد اشخاصي كه اين قبيل امتيازات را مي‌خواهند، تسهيلات بدهيم و به قدري بايد براي آنها تسهيل فراهم كرد كه آنها در ضمن عمل به هيچ مانعي بر نخورند كه هم بتوانند كارشان را تمام كنند و هم موجب تشويق آنها و ديگران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بنده عقيده دارم كه هرچه ما بتوانيم بايد در اين ماده و همين طور در ساير موارد تسهيلات فراهم كنيم و صاحب امتياز را آزاد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همين قدر امتياز بدهيم و ديگر به حال خودش آزادبگذاريم كه مانعي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كسي كه خودش را حاضر براي اين كار مي‌كند، مي‌داند كه متخصص لازم دارد و بايد چاه را در جايي حفركند و آب بيرون بياورد كه محل مصرف داشته باشد، لابد خودش اين قبيل چيزها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بنده گمان مي‌كنم به واسطه اين مواد ممكن است اشكالاتي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جايي ديگر نيز گفته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مي‌شود ما هميشه بايد تشويق كنيم كه در اين مملكت كارخانجات و موسسات اقتصادي داير و افتتاح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استخراج شود و روي هم رفته بايد طوري كرد كه از واردات </w:t>
      </w:r>
      <w:bookmarkStart w:id="499" w:name="pg2114_12048"/>
    </w:p>
    <w:p>
      <w:pPr>
        <w:pStyle w:val="BookText"/>
        <w:rPr/>
      </w:pPr>
      <w:bookmarkEnd w:id="499"/>
      <w:r>
        <w:rPr>
          <w:rFonts w:ascii="IRNazanin" w:hAnsi="IRNazanin" w:eastAsia="IRNazanin"/>
          <w:color w:val="111111"/>
          <w:sz w:val="28"/>
          <w:sz w:val="28"/>
          <w:szCs w:val="28"/>
          <w:rtl w:val="true"/>
          <w:lang w:bidi="fa-IR"/>
        </w:rPr>
        <w:t xml:space="preserve">كاسته و بر صادرات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كارخانه صحيحي وارد اين مملكت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كارخانه به واسطه نداشتن سرمايه و نداشتن پول از كار افتاده و براي به كار انداختن آن از دولت تقاضاي قرضه كرده‌اند و بيست هزارتومان تقاضا كرده‌اند كه به آنها داده شود تا سرمايه اين كارخانه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شود و در مدت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ساعت اين كارخانه كار كند، مي‌تواند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بقچه نخ بدهد كه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قيمت خواهد داشت و از اين طرف، ديگر فايده‌اي كه براي ما خواهد داشت، اين است كه ما مجبور نخواهيم بود پنبه خودمان را ارزان به ديگران بفروشيم و براي صنايع داخلي هم به كارخواهد رفت و از آن طرف، صنايع ما هم تشويق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آقايان موافقت فرمايند كه اين مساعدت نسبت به اين كارخانه بشود تا تكليف صاحبان آن هم معيّن شود و ان‌شاءالله كسي در اين باب مخالفت نخواهد كرد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500" w:name="__RefHeading___Toc4724889_3650668749"/>
      <w:bookmarkStart w:id="501" w:name="_Toc203"/>
      <w:bookmarkEnd w:id="500"/>
      <w:r>
        <w:rPr>
          <w:rtl w:val="true"/>
        </w:rPr>
        <w:t>ج</w:t>
      </w:r>
      <w:r>
        <w:rPr>
          <w:rtl w:val="true"/>
        </w:rPr>
        <w:t xml:space="preserve">) </w:t>
      </w:r>
      <w:r>
        <w:rPr>
          <w:rtl w:val="true"/>
        </w:rPr>
        <w:t>پيام</w:t>
      </w:r>
      <w:bookmarkEnd w:id="5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سيد رضا فيروز آبادي از مردان عرصه دين وسياست و اجتماع بود كه هم در زندگي شخصي خود به خودكفايي اهميت مي‌دادو هم در عرصه اجتماعي براي بي نيازي جامعه از بيگانگان تلاش مي‌كرد و هم در بعد سياسي مانع تصويب لوايحي مي‌شد كه به استقلال اقتصادي كشور آسيب مي‌زد </w:t>
      </w:r>
      <w:r>
        <w:rPr>
          <w:rFonts w:eastAsia="IRNazanin" w:cs="IRNazanin"/>
          <w:color w:val="111111"/>
          <w:sz w:val="28"/>
          <w:szCs w:val="28"/>
          <w:rtl w:val="true"/>
          <w:lang w:bidi="fa-IR"/>
        </w:rPr>
        <w:t xml:space="preserve">. </w:t>
      </w:r>
      <w:bookmarkStart w:id="502" w:name="pg2114_12049"/>
    </w:p>
    <w:p>
      <w:pPr>
        <w:pStyle w:val="Heading4"/>
        <w:numPr>
          <w:ilvl w:val="3"/>
          <w:numId w:val="1"/>
        </w:numPr>
        <w:rPr/>
      </w:pPr>
      <w:bookmarkStart w:id="503" w:name="__RefHeading___Toc4724891_3650668749"/>
      <w:bookmarkStart w:id="504" w:name="_Toc204"/>
      <w:bookmarkEnd w:id="502"/>
      <w:bookmarkEnd w:id="503"/>
      <w:r>
        <w:rPr/>
        <w:t>8</w:t>
      </w:r>
      <w:r>
        <w:rPr>
          <w:rtl w:val="true"/>
        </w:rPr>
        <w:t>.</w:t>
      </w:r>
      <w:r>
        <w:rPr>
          <w:rtl w:val="true"/>
        </w:rPr>
        <w:t>پرفسور سيد محمود حسابي</w:t>
      </w:r>
      <w:bookmarkEnd w:id="504"/>
    </w:p>
    <w:p>
      <w:pPr>
        <w:pStyle w:val="Heading5"/>
        <w:numPr>
          <w:ilvl w:val="4"/>
          <w:numId w:val="1"/>
        </w:numPr>
        <w:rPr/>
      </w:pPr>
      <w:bookmarkStart w:id="505" w:name="__RefHeading___Toc4724893_3650668749"/>
      <w:bookmarkStart w:id="506" w:name="_Toc205"/>
      <w:bookmarkEnd w:id="505"/>
      <w:r>
        <w:rPr>
          <w:rtl w:val="true"/>
        </w:rPr>
        <w:t>اشاره</w:t>
      </w:r>
      <w:bookmarkEnd w:id="50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سيد محمود حسابي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507" w:name="__RefHeading___Toc4724895_3650668749"/>
      <w:bookmarkStart w:id="508" w:name="_Toc206"/>
      <w:bookmarkEnd w:id="507"/>
      <w:r>
        <w:rPr>
          <w:rtl w:val="true"/>
        </w:rPr>
        <w:t>الف</w:t>
      </w:r>
      <w:r>
        <w:rPr>
          <w:rtl w:val="true"/>
        </w:rPr>
        <w:t xml:space="preserve">) </w:t>
      </w:r>
      <w:r>
        <w:rPr>
          <w:rtl w:val="true"/>
        </w:rPr>
        <w:t>زندگي‌نامه</w:t>
      </w:r>
      <w:bookmarkEnd w:id="5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سيد محمود حسابي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خورشيدياز پدر و مادري تفرشي 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سپريكردن چهار سال از دوران كودكي در تهران، به همراهخانواده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شامات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سالگي تحصيلات ابتدايي خود را در بيروت، با تنگدستي و سختي‌هاي دور از وطن، در مدرسه كشيش‌هاي فرانسوي آغاز كرد و همزمان، مادر فداكار، متدين و فاضل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گوهرشاد حسابي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تعليمات مذهبي و ادبيات فارسي را به او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سيدمحمود، قرآن كريم را حفظ و به آن اعتقادي ژرف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حافظ را نيز از بر بود و به بوستان و گلستان سعدي، شاهنامه فردوسي، مثنوي مولوي ومنشات قائم مقام اشراف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تحصيلات متوسطه او همزمان با آغاز جنگ اولجهاني و تعطيلي مدارس فرانسوي زبان بيروت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پس از دو سال تحصيل در خانه، براي ادامه به كالج امريكايي بيروت رفت و در هفده سالگي ليسانس ادبيات، در نوزده سالگي ليسانس بيولوژي و پس از آن مدرك مهندسي راه و ساختمان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نقشه‌كشي و راهسازي، به امرار معاش خانواده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همچنين در رشته‌هاي پزشكي، رياضيات و ستاره شناسي به تحصيلات آكادميك پرداخت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راهسازي فرانسوي كه استاد در آن مشغول به كار بود، به پاس قدرداني از زحمت‌هاي وي، ايشان را براي ادامه تحصيل به كشور فرانسه اعزام كرد و بدين ترتيب در سال</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عالي برق پاريس وارد و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همزمان با تحصيل در رشته معدن، در راه آهن برقي فرانسه مشغول به كار شد و پس از پايان تحصيل در اين رشته، كار خود را در معادن آهن شمال فرانسه و معادن زغال سنگ ايالت سار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دليل داشتن روحيه علمي، به تحصيل و تحقيق در دانشگاه سوربن در رشته فيزيك پرداختو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دانشنامه دكتراي فيزيك خود را با ارائه رساله‌ايبا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حساسيت سلول‌هاي فتوالكتريك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عالي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شعر و موسيقي سنتي ايران و موسيقي كلاسيك غرب به خوبي آشنايي داشت و در چند رشته ورزشي، موفقيت‌هاييرسيده بود كه از آن ميان، مي‌توان به ديپلم نجات غريق در رشته شنا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حسابي به دليل عشق به ميهن و با وجود امكان ادامه تحقيقات در خارج از كشور، به ايران بازگشت و با ايمان و تعهد، به خدمتي خستگي‌ناپذير پرداخت تا جوانان ايراني را با علوم نوين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تنها شاگرد ايراني پرفسور انيشتين بوده و در طول زندگي، با دانشمندان برتر جهان، همچون شرودينگر، بورن فرمي، ديراك و بوهر و با فلاسفه و ادبايي همچون آندره ژيد و برتراند راسل، تبادل نظر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علمي جهاني او را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اول علمي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و در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 فيزيك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خورشيدي،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فيزيك و مهندسي نوين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حسابي،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در بيمارستان دانشگاه ژنو، به هنگام معالجه قلبي،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استاد، بنا به خواست ايشان، در زادگاه خانوادگي، در شهر دانشگاهي تفرش قرار دارد</w:t>
      </w:r>
      <w:r>
        <w:rPr>
          <w:rFonts w:eastAsia="IRNazanin" w:cs="IRNazanin"/>
          <w:color w:val="111111"/>
          <w:sz w:val="28"/>
          <w:szCs w:val="28"/>
          <w:rtl w:val="true"/>
          <w:lang w:bidi="fa-IR"/>
        </w:rPr>
        <w:t xml:space="preserve">. </w:t>
      </w:r>
      <w:r>
        <w:rPr>
          <w:rStyle w:val="FootnoteAnchor"/>
          <w:rtl w:val="true"/>
        </w:rPr>
        <w:footnoteReference w:id="168"/>
      </w:r>
      <w:bookmarkStart w:id="509" w:name="pg2114_12051"/>
    </w:p>
    <w:p>
      <w:pPr>
        <w:pStyle w:val="Heading5"/>
        <w:numPr>
          <w:ilvl w:val="4"/>
          <w:numId w:val="1"/>
        </w:numPr>
        <w:rPr/>
      </w:pPr>
      <w:bookmarkStart w:id="510" w:name="__RefHeading___Toc4724897_3650668749"/>
      <w:bookmarkStart w:id="511" w:name="_Toc207"/>
      <w:bookmarkEnd w:id="509"/>
      <w:bookmarkEnd w:id="510"/>
      <w:r>
        <w:rPr>
          <w:rtl w:val="true"/>
        </w:rPr>
        <w:t>ب</w:t>
      </w:r>
      <w:r>
        <w:rPr>
          <w:rtl w:val="true"/>
        </w:rPr>
        <w:t xml:space="preserve">) </w:t>
      </w:r>
      <w:r>
        <w:rPr>
          <w:rtl w:val="true"/>
        </w:rPr>
        <w:t>سيره</w:t>
      </w:r>
      <w:bookmarkEnd w:id="51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پرفسور حسابي، در استقلال و خودكفايي ايران، با تلاش در راه دانش‌افزايي اين مرزوبوم، نقش ارزنده‌اي از خود به يادگار گذاشته است كه به نمونه‌اي از آنها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راه‌اندازي اولين آسياب آبي توليد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آشتيان، نزديك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ايجاد اولين كارگاه‌هاي تجربي در علوم كاربردي در ايران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تأسيس اولين مدرسه مهندسي وزارت راه و تدريس در آن، به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ايجاد اولين آزمايشگاه علوم پايه در كشور،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ساخت اولين راديو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دارالمعلمين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تأسيس دانش‌سراي عالي و تدريس فيزيك و مكانيك در آن، به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تأسيس اولين كارگاه ساخت قطعات دست ساز براي اتومبيل‌هاي ايران،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ساخت و راه‌اندازي اولين آنتن فرستنده در كشور، به سال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خورشيدي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ايجاد اولين ايستگاه هواشناسي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ساختمان دانش‌سراي عالي در نگارستان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نصب و راه‌اندازي اولين دستگاه راديولوژي در ايران، براي برادر، دكتر محمد حسابي، اولين راديولوژيست ايران، به سال</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تأسيس اولين بيمارستان خصوصي در ايران؛ بيمارستان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مادر گرامي‌شان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همكاري برادر، دكتر محمد حسابي،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تأسيس دانشكده علوم،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و رياست آن دانشكده به فاصله سال‌هاي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تدريس در آن از آغاز تأسيس تا پايان عمر،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راه‌اندازي مركز عدسي‌سازي اپتيك كاربردي در دانشكده علوم دانشگاه تهران،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ساخت اولين رصدخانه نوين در ايران،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راه‌اندازي اولين مركز زلزله شناسي كشور،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تأسيس و رياست مؤسسه ژئوفيزيك دانشگاه تهران، به فاصله‌هاي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پايه‌گذاري مركز تحقيقات اتمي دانشگاه تهران، به سال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راه‌اندازي اولين مركز ليزر ايران، به 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تأسيس و راه‌اندازي رآكتور اتمي دانشگاه تهران و ايجاد سازمان انرژي اتمي ايران،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تدوين آيين‌نامه كارخانجات نساجي كشور و نگارش رساله چگونگي حمايت دولت در رشد اين صنعت </w:t>
      </w:r>
      <w:bookmarkStart w:id="512" w:name="pg2114_12053"/>
    </w:p>
    <w:p>
      <w:pPr>
        <w:pStyle w:val="BookText"/>
        <w:rPr/>
      </w:pPr>
      <w:bookmarkEnd w:id="512"/>
      <w:r>
        <w:rPr>
          <w:rFonts w:ascii="IRNazanin" w:hAnsi="IRNazanin" w:eastAsia="IRNazanin"/>
          <w:color w:val="111111"/>
          <w:sz w:val="28"/>
          <w:sz w:val="28"/>
          <w:szCs w:val="28"/>
          <w:rtl w:val="true"/>
          <w:lang w:bidi="fa-IR"/>
        </w:rPr>
        <w:t>بيست و يك</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 از انرژي خورشيدي در ايران، به سال</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تدوين اصول اندازه‌گيري و مقياس‌گذاري و ايجاد اداره اوزان و مقياس‌ها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استاندارد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513" w:name="__RefHeading___Toc4724899_3650668749"/>
      <w:bookmarkStart w:id="514" w:name="_Toc208"/>
      <w:bookmarkEnd w:id="513"/>
      <w:r>
        <w:rPr>
          <w:rtl w:val="true"/>
        </w:rPr>
        <w:t>ج</w:t>
      </w:r>
      <w:r>
        <w:rPr>
          <w:rtl w:val="true"/>
        </w:rPr>
        <w:t xml:space="preserve">) </w:t>
      </w:r>
      <w:r>
        <w:rPr>
          <w:rtl w:val="true"/>
        </w:rPr>
        <w:t>پيام</w:t>
      </w:r>
      <w:bookmarkEnd w:id="5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دكتر محمود حسابي، از دانش‌آموختگان غرب بود كه دل در گرو وطن خويش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نزديك به هفتاد سال در زمينه‌هاي گوناگون مهندسي و فيزيك فعاليت كرد و به عنوان فرد اول علمي جهان و پدر علم فيزيك و مهندسي نوين ايران، فهرستي بلند بالا از اقدامات خود در زمينه توليد داخلي بر جاي گذاشت</w:t>
      </w:r>
      <w:r>
        <w:rPr>
          <w:rFonts w:eastAsia="IRNazanin" w:cs="IRNazanin"/>
          <w:color w:val="111111"/>
          <w:sz w:val="28"/>
          <w:szCs w:val="28"/>
          <w:rtl w:val="true"/>
          <w:lang w:bidi="fa-IR"/>
        </w:rPr>
        <w:t>.</w:t>
      </w:r>
    </w:p>
    <w:p>
      <w:pPr>
        <w:pStyle w:val="Heading4"/>
        <w:numPr>
          <w:ilvl w:val="3"/>
          <w:numId w:val="1"/>
        </w:numPr>
        <w:rPr/>
      </w:pPr>
      <w:bookmarkStart w:id="515" w:name="__RefHeading___Toc4724901_3650668749"/>
      <w:bookmarkStart w:id="516" w:name="_Toc209"/>
      <w:bookmarkEnd w:id="515"/>
      <w:r>
        <w:rPr/>
        <w:t>9</w:t>
      </w:r>
      <w:r>
        <w:rPr>
          <w:rtl w:val="true"/>
        </w:rPr>
        <w:t xml:space="preserve">. </w:t>
      </w:r>
      <w:r>
        <w:rPr>
          <w:rtl w:val="true"/>
        </w:rPr>
        <w:t>دكتر سعيد كاظمي آشتياني</w:t>
      </w:r>
      <w:bookmarkEnd w:id="516"/>
    </w:p>
    <w:p>
      <w:pPr>
        <w:pStyle w:val="Heading5"/>
        <w:numPr>
          <w:ilvl w:val="4"/>
          <w:numId w:val="1"/>
        </w:numPr>
        <w:rPr/>
      </w:pPr>
      <w:bookmarkStart w:id="517" w:name="__RefHeading___Toc4724903_3650668749"/>
      <w:bookmarkStart w:id="518" w:name="_Toc210"/>
      <w:bookmarkEnd w:id="517"/>
      <w:r>
        <w:rPr>
          <w:rtl w:val="true"/>
        </w:rPr>
        <w:t>اشاره</w:t>
      </w:r>
      <w:bookmarkEnd w:id="51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سعيد كاظمي آشتياني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519" w:name="__RefHeading___Toc4724905_3650668749"/>
      <w:bookmarkStart w:id="520" w:name="_Toc211"/>
      <w:bookmarkEnd w:id="519"/>
      <w:r>
        <w:rPr>
          <w:rtl w:val="true"/>
        </w:rPr>
        <w:t>الف</w:t>
      </w:r>
      <w:r>
        <w:rPr>
          <w:rtl w:val="true"/>
        </w:rPr>
        <w:t xml:space="preserve">) </w:t>
      </w:r>
      <w:r>
        <w:rPr>
          <w:rtl w:val="true"/>
        </w:rPr>
        <w:t>زندگي‌نامه</w:t>
      </w:r>
      <w:bookmarkEnd w:id="5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 xml:space="preserve">زندهياد دكتر سعيد كاظمي آشتياني، در نخستين روز از فروردين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نبوغ از همان سنين نوجواني و جواني در وي قابل مشاهده بود، به طوري كه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هم زمان با ورود به دانشگاه، در هنرستان پيام اميد به تدريس ادبيات و بينش اسلامي مي‌پرداخت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فيزيوتراپي دانشگاه علوم پزشكي ايران پذيرفته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تعطيلي دانشگاه‌ها به علت آغاز انقلاب فرهنگي و حضور وي در جبهه‌هاي نبرد در آن سال‌ها سبب شد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سرانجام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دريافت مدرك كارشناسي ارشد در رشته فيزيوتراپي از دانشكده علوم توان‌بخشي فارغ التحصيل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همكاري دو تن از همكارانش، جهاد گروه پزشكي را در دانشگاه علوم پزشكي ايران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هسته اوليه جهاد دانشگاهي علوم پزشكي ايران بود كه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 و دكتر كاظمي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مسئوليت بخش طرح‌ها و تحقيقات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تغييرات ساختار مديريتي جهاد دانشگاهي به سمت رياست جهاد دانشگاهي واحد علوم پزشكي ايران منصوب شد كه اين مسئوليت تا پايان دوره حياتش بر عهده 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كاظميدر طول اين سال‌ها، مراكز درماني متعددي، تأسيس و گروه‌هاي مختلف پژوهشي را راه اندازي كرد كه در آن ميان، پژوهشكده رويان جهاد دانشگاهي، يكي از مهم‌ترين اين مراكز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رويان جهاددانشگاهيدر خرداد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مديريت دكتر كاظمي فعاليت خود را آغاز كرد و تاكنون هزاران زوج نابارور با بهره‌مندي از خدمات اين مركز پيشرفته درمان ناباروري، صاحب فرزند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كاظمي در همين دهه و هم‌زمان با مديريت جهاد دانشگاهي علوم پزشكي ايران و پژوهشكده رويانٰ، در دانشگاه تربيت مدرس به ادامه تحصيل در رشته علوم تشريح با گرايش جنين شناسي پرداخت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رتبه ممتاز موفق به دريافت درجه دكتري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 فراوان، هوش سرشار، توان مديريتي بالا از يك سو و تعهد، اخلاص و </w:t>
      </w:r>
      <w:bookmarkStart w:id="521" w:name="pg2114_12055"/>
    </w:p>
    <w:p>
      <w:pPr>
        <w:pStyle w:val="BookText"/>
        <w:rPr/>
      </w:pPr>
      <w:bookmarkEnd w:id="521"/>
      <w:r>
        <w:rPr>
          <w:rFonts w:ascii="IRNazanin" w:hAnsi="IRNazanin" w:eastAsia="IRNazanin"/>
          <w:color w:val="111111"/>
          <w:sz w:val="28"/>
          <w:sz w:val="28"/>
          <w:szCs w:val="28"/>
          <w:rtl w:val="true"/>
          <w:lang w:bidi="fa-IR"/>
        </w:rPr>
        <w:t xml:space="preserve">ايمان هميشگي او به خداوند متعال از سويي ديگر سبب شد تا در دوران حيات كوتاهش در دو حوزه مديريتش، موفقيت‌هاي چشم‌گيري همچون گسترش روش‌هاي پيشرفته درمان ناباروري، توليد و تكثير و انجماد سلول‌هاي بنيادي جنيني و همانند‌سازي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كلونينيگ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اعتلاي نام جمهوري اسلامي ايران در عرصه‌هاي بين المللي نيز با ثبت اين پيشرفت‌ها، حضور در كنگره‌هاي متعدد بين المللي و ابتكار برگزاري جشنواره بين المللي رويانٰ، سهمي از ياد نرفتني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چهاردهم دي 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قلب اين انسان والا از تپيدن ايستاد و علاوه بر خانواده و دوستانش، جامعه علمي كشور را نيز در سوگ و ماتم فقدانش نشاند</w:t>
      </w:r>
      <w:r>
        <w:rPr>
          <w:rFonts w:eastAsia="IRNazanin" w:cs="IRNazanin"/>
          <w:color w:val="111111"/>
          <w:sz w:val="28"/>
          <w:szCs w:val="28"/>
          <w:rtl w:val="true"/>
          <w:lang w:bidi="fa-IR"/>
        </w:rPr>
        <w:t>.</w:t>
      </w:r>
    </w:p>
    <w:p>
      <w:pPr>
        <w:pStyle w:val="Heading5"/>
        <w:numPr>
          <w:ilvl w:val="4"/>
          <w:numId w:val="1"/>
        </w:numPr>
        <w:rPr/>
      </w:pPr>
      <w:bookmarkStart w:id="522" w:name="__RefHeading___Toc4724907_3650668749"/>
      <w:bookmarkStart w:id="523" w:name="_Toc212"/>
      <w:bookmarkEnd w:id="522"/>
      <w:r>
        <w:rPr>
          <w:rtl w:val="true"/>
        </w:rPr>
        <w:t>ب</w:t>
      </w:r>
      <w:r>
        <w:rPr>
          <w:rtl w:val="true"/>
        </w:rPr>
        <w:t xml:space="preserve">) </w:t>
      </w:r>
      <w:r>
        <w:rPr>
          <w:rtl w:val="true"/>
        </w:rPr>
        <w:t>سيره</w:t>
      </w:r>
      <w:bookmarkEnd w:id="523"/>
    </w:p>
    <w:p>
      <w:pPr>
        <w:pStyle w:val="Heading6"/>
        <w:numPr>
          <w:ilvl w:val="5"/>
          <w:numId w:val="1"/>
        </w:numPr>
        <w:rPr/>
      </w:pPr>
      <w:bookmarkStart w:id="524" w:name="__RefHeading___Toc4724909_3650668749"/>
      <w:bookmarkStart w:id="525" w:name="_Toc213"/>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پژوهشگاه رويان، هشتم خرداد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جراحي محدود با هدف خدمات رسانيدرماني به زوج‌هاي نابارور و پژوهش و آموزش در زمينه علوم باروري و ناباروريبه دست زنده ياد دكتر سعيد كاظمي آشتياني و گروهي از پژوهشگران و همكارانش در جهاد دانشگاهي علوم پزشكي ايران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رويان در سال‌هاي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مجوز مراكز تحقيقات علوم سلولي و مركز تحقيقات پزشكي توليد مثل را از شوراي گسترش دانشگاه‌هاي علوم پزشكي وزارت بهداشت، درمان و آموزش پزشكي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شوراي گسترش آموزش عالي وزارت علوم، تحقيقات و فن‌آوري با ارتقاي آن از پژوهشكده به پژوهشگاه رويان موافقت كرد</w:t>
      </w:r>
      <w:r>
        <w:rPr>
          <w:rFonts w:eastAsia="IRNazanin" w:cs="IRNazanin"/>
          <w:color w:val="111111"/>
          <w:sz w:val="28"/>
          <w:szCs w:val="28"/>
          <w:rtl w:val="true"/>
          <w:lang w:bidi="fa-IR"/>
        </w:rPr>
        <w:t xml:space="preserve">. </w:t>
      </w:r>
      <w:bookmarkStart w:id="526" w:name="pg2114_12056"/>
    </w:p>
    <w:p>
      <w:pPr>
        <w:pStyle w:val="Heading6"/>
        <w:numPr>
          <w:ilvl w:val="5"/>
          <w:numId w:val="1"/>
        </w:numPr>
        <w:rPr/>
      </w:pPr>
      <w:bookmarkStart w:id="527" w:name="__RefHeading___Toc4724911_3650668749"/>
      <w:bookmarkStart w:id="528" w:name="_Toc214"/>
      <w:bookmarkEnd w:id="526"/>
      <w:bookmarkEnd w:id="527"/>
      <w:r>
        <w:rPr>
          <w:rtl w:val="true"/>
        </w:rPr>
        <w:t>فعاليت هاي پژوهشگاه</w:t>
      </w:r>
      <w:bookmarkEnd w:id="528"/>
    </w:p>
    <w:p>
      <w:pPr>
        <w:pStyle w:val="BookText"/>
        <w:rPr/>
      </w:pPr>
      <w:r>
        <w:rPr>
          <w:rFonts w:ascii="IRNazanin" w:hAnsi="IRNazanin" w:eastAsia="IRNazanin"/>
          <w:color w:val="111111"/>
          <w:sz w:val="28"/>
          <w:sz w:val="28"/>
          <w:szCs w:val="28"/>
          <w:rtl w:val="true"/>
          <w:lang w:bidi="fa-IR"/>
        </w:rPr>
        <w:t>فعاليت هاي پژوهشگاه</w:t>
      </w:r>
    </w:p>
    <w:p>
      <w:pPr>
        <w:pStyle w:val="BookText"/>
        <w:rPr/>
      </w:pPr>
      <w:r>
        <w:rPr>
          <w:rFonts w:ascii="IRNazanin" w:hAnsi="IRNazanin" w:eastAsia="IRNazanin"/>
          <w:color w:val="111111"/>
          <w:sz w:val="28"/>
          <w:sz w:val="28"/>
          <w:szCs w:val="28"/>
          <w:rtl w:val="true"/>
          <w:lang w:bidi="fa-IR"/>
        </w:rPr>
        <w:t xml:space="preserve">اين پژوهشگاه، فعاليت‌هاي پژوهشي و آموزشي و نيز درماني خود را در قالب سه پژوهشكده و دو مركز خدمات تخصصي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درمان ناباروري و مركز سلول درماني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راهبرد از علم تا كاربرد انجام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زيست‌شناسي و فن‌آوري سلول‌هاي بنيادي رويان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پژوهشكده در زمينه طب پيوند با شناخت مباني پايه زيست‌شناسي سلول‌هاي بنيادي، توسعه تحقيقات ترجماني سلول‌هاي بنيادي روي حيوانات آزمايشگاهي و انجام كارآزمايي‌هاي باليني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پژوهشكده شامل گروه‌هاي پژوهشي سلول‌هاي بنيادي و زيست‌شناسي تكويني، فن‌آوري نانو و زيست مواد، زيست پزشكي ترميمي و سلول درماني، زيست‌شناسي سامانه‌هاي مولكولي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زيست‌شناسي و طب توليدمثل رويان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پژوهشكده در زمينه افزايش ميزان باروري، سلامت جنين و بهبود سلامت جامعه از طريق تحقيق و درمان ناباروري در حوزه‌هاي مختلف توليد مثل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پژوهشكده شامل گروه‌هاي پژوهشي ژنتيك توليد مثل، جنين‌شناسي، اپيدميولوژي و سلامت باروري، اندوكرينولوژي و ناباروري زنان، آندرولوژي، تصويربرداري توليد مثل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زيست فن‌آوري جانوري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پژوهشكده در زمينه توليد دام و محصولات وابسته و مرتبط با زيست فن‌آوري آن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شامل گروه‌هاي پژوهشي مهندسي ژنتيك، زيست‌شناسي سلول جنسي و گروه زيست فن‌آوري جانوري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ثبت اختراع</w:t>
      </w:r>
    </w:p>
    <w:p>
      <w:pPr>
        <w:pStyle w:val="BookText"/>
        <w:rPr/>
      </w:pPr>
      <w:r>
        <w:rPr>
          <w:rFonts w:ascii="IRNazanin" w:hAnsi="IRNazanin" w:eastAsia="IRNazanin"/>
          <w:color w:val="111111"/>
          <w:sz w:val="28"/>
          <w:sz w:val="28"/>
          <w:szCs w:val="28"/>
          <w:rtl w:val="true"/>
          <w:lang w:bidi="fa-IR"/>
        </w:rPr>
        <w:t>موفقيت در چرخه از توليد علم تا كاربرد آن نظير پيوند سلول‌هاي بنيادي به بيماران سكته قلبي، آسيب‌هاي قرنيه، ايسكمي اندام‌هاي تحتاني، ويتيليگو و بهبود اين بيماران و ارائه خدمات در بعضي از اين حوزه‌ها</w:t>
      </w:r>
    </w:p>
    <w:p>
      <w:pPr>
        <w:pStyle w:val="BookText"/>
        <w:rPr/>
      </w:pPr>
      <w:r>
        <w:rPr>
          <w:rFonts w:ascii="Amiri" w:hAnsi="Amiri" w:eastAsia="Amiri" w:cs="Amiri"/>
          <w:color w:val="111111"/>
          <w:sz w:val="28"/>
          <w:sz w:val="28"/>
          <w:szCs w:val="28"/>
          <w:rtl w:val="true"/>
          <w:lang w:bidi="ar-SA"/>
        </w:rPr>
        <w:t>توليد بزهاي تراريخت مولد فاكتور انعقادي</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بلوغ تخمك دام‌هاي 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آزمايشگاهي، انجام لقاح آزمايشگاهي، انجماد جنين‌ها به دنبال آن، انتقال به مادران رضاعي و توليد حيوانات سالم</w:t>
      </w:r>
    </w:p>
    <w:p>
      <w:pPr>
        <w:pStyle w:val="BookText"/>
        <w:rPr/>
      </w:pPr>
      <w:r>
        <w:rPr>
          <w:rFonts w:ascii="IRNazanin" w:hAnsi="IRNazanin" w:eastAsia="IRNazanin"/>
          <w:color w:val="111111"/>
          <w:sz w:val="28"/>
          <w:sz w:val="28"/>
          <w:szCs w:val="28"/>
          <w:rtl w:val="true"/>
          <w:lang w:bidi="fa-IR"/>
        </w:rPr>
        <w:t>تأثير فن‌آورانه نتايج پژوهشي</w:t>
      </w:r>
    </w:p>
    <w:p>
      <w:pPr>
        <w:pStyle w:val="BookText"/>
        <w:rPr/>
      </w:pPr>
      <w:r>
        <w:rPr>
          <w:rFonts w:ascii="IRNazanin" w:hAnsi="IRNazanin" w:eastAsia="IRNazanin"/>
          <w:color w:val="111111"/>
          <w:sz w:val="28"/>
          <w:sz w:val="28"/>
          <w:szCs w:val="28"/>
          <w:rtl w:val="true"/>
          <w:lang w:bidi="fa-IR"/>
        </w:rPr>
        <w:t>باروري آزمايشگاهي در انسان</w:t>
      </w:r>
    </w:p>
    <w:p>
      <w:pPr>
        <w:pStyle w:val="BookText"/>
        <w:rPr/>
      </w:pPr>
      <w:r>
        <w:rPr>
          <w:rFonts w:ascii="Amiri" w:hAnsi="Amiri" w:eastAsia="Amiri" w:cs="Amiri"/>
          <w:color w:val="111111"/>
          <w:sz w:val="28"/>
          <w:sz w:val="28"/>
          <w:szCs w:val="28"/>
          <w:rtl w:val="true"/>
          <w:lang w:bidi="ar-SA"/>
        </w:rPr>
        <w:t>شبيه‌سازي توليدمثلي در حيوانات اهلي</w:t>
      </w:r>
    </w:p>
    <w:p>
      <w:pPr>
        <w:pStyle w:val="BookText"/>
        <w:rPr/>
      </w:pPr>
      <w:r>
        <w:rPr>
          <w:rFonts w:ascii="Amiri" w:hAnsi="Amiri" w:eastAsia="Amiri" w:cs="Amiri"/>
          <w:color w:val="111111"/>
          <w:sz w:val="28"/>
          <w:sz w:val="28"/>
          <w:szCs w:val="28"/>
          <w:rtl w:val="true"/>
          <w:lang w:bidi="ar-SA"/>
        </w:rPr>
        <w:t>انجماد سلول جنسي و جنين انسان</w:t>
      </w:r>
    </w:p>
    <w:p>
      <w:pPr>
        <w:pStyle w:val="BookText"/>
        <w:rPr/>
      </w:pPr>
      <w:r>
        <w:rPr>
          <w:rFonts w:ascii="IRNazanin" w:hAnsi="IRNazanin" w:eastAsia="IRNazanin"/>
          <w:color w:val="111111"/>
          <w:sz w:val="28"/>
          <w:sz w:val="28"/>
          <w:szCs w:val="28"/>
          <w:rtl w:val="true"/>
          <w:lang w:bidi="fa-IR"/>
        </w:rPr>
        <w:t>تشخيص ژنتيكي قبل از لانه‌گزيني</w:t>
      </w:r>
    </w:p>
    <w:p>
      <w:pPr>
        <w:pStyle w:val="BookText"/>
        <w:rPr/>
      </w:pPr>
      <w:r>
        <w:rPr>
          <w:rFonts w:ascii="Amiri" w:hAnsi="Amiri" w:eastAsia="Amiri" w:cs="Amiri"/>
          <w:color w:val="111111"/>
          <w:sz w:val="28"/>
          <w:sz w:val="28"/>
          <w:szCs w:val="28"/>
          <w:rtl w:val="true"/>
          <w:lang w:bidi="ar-SA"/>
        </w:rPr>
        <w:t>مهندسي بافت</w:t>
      </w:r>
    </w:p>
    <w:p>
      <w:pPr>
        <w:pStyle w:val="BookText"/>
        <w:rPr/>
      </w:pPr>
      <w:r>
        <w:rPr>
          <w:rFonts w:ascii="IRNazanin" w:hAnsi="IRNazanin" w:eastAsia="IRNazanin"/>
          <w:color w:val="111111"/>
          <w:sz w:val="28"/>
          <w:sz w:val="28"/>
          <w:szCs w:val="28"/>
          <w:rtl w:val="true"/>
          <w:lang w:bidi="fa-IR"/>
        </w:rPr>
        <w:t>توليد پروتئين‌هاي نوتركيب</w:t>
      </w:r>
    </w:p>
    <w:p>
      <w:pPr>
        <w:pStyle w:val="BookText"/>
        <w:rPr/>
      </w:pPr>
      <w:r>
        <w:rPr>
          <w:rFonts w:ascii="IRNazanin" w:hAnsi="IRNazanin" w:eastAsia="IRNazanin"/>
          <w:color w:val="111111"/>
          <w:sz w:val="28"/>
          <w:sz w:val="28"/>
          <w:szCs w:val="28"/>
          <w:rtl w:val="true"/>
          <w:lang w:bidi="fa-IR"/>
        </w:rPr>
        <w:t>توليد وجداسازي انواع سلول‌هاي بنيادي جنيني بزرگ‌سالان و بندناف</w:t>
      </w:r>
    </w:p>
    <w:p>
      <w:pPr>
        <w:pStyle w:val="BookText"/>
        <w:rPr/>
      </w:pPr>
      <w:r>
        <w:rPr>
          <w:rFonts w:ascii="Amiri" w:hAnsi="Amiri" w:eastAsia="Amiri" w:cs="Amiri"/>
          <w:color w:val="111111"/>
          <w:sz w:val="28"/>
          <w:sz w:val="28"/>
          <w:szCs w:val="28"/>
          <w:rtl w:val="true"/>
          <w:lang w:bidi="ar-SA"/>
        </w:rPr>
        <w:t>توليد جنين‌هاي دامي</w:t>
      </w:r>
    </w:p>
    <w:p>
      <w:pPr>
        <w:pStyle w:val="BookText"/>
        <w:rPr/>
      </w:pPr>
      <w:r>
        <w:rPr>
          <w:rFonts w:ascii="IRNazanin" w:hAnsi="IRNazanin" w:eastAsia="IRNazanin"/>
          <w:color w:val="111111"/>
          <w:sz w:val="28"/>
          <w:sz w:val="28"/>
          <w:szCs w:val="28"/>
          <w:rtl w:val="true"/>
          <w:lang w:bidi="fa-IR"/>
        </w:rPr>
        <w:t>تأثير اقتصادي نتايج پژوهشي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رويان همواره به تأثير اقتصادي تحقيقات خود همچون جنبه‌هاي علمي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درهمين راستا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توليد فاكتور رشد فيبروبلاستي انسان شد كه منجر به صرفه‌جويي ارزي قابل توجهي </w:t>
      </w:r>
      <w:bookmarkStart w:id="529" w:name="pg2114_12058"/>
    </w:p>
    <w:p>
      <w:pPr>
        <w:pStyle w:val="BookText"/>
        <w:rPr/>
      </w:pPr>
      <w:bookmarkEnd w:id="529"/>
      <w:r>
        <w:rPr>
          <w:rFonts w:ascii="IRNazanin" w:hAnsi="IRNazanin" w:eastAsia="IRNazanin"/>
          <w:color w:val="111111"/>
          <w:sz w:val="28"/>
          <w:sz w:val="28"/>
          <w:szCs w:val="28"/>
          <w:rtl w:val="true"/>
          <w:lang w:bidi="fa-IR"/>
        </w:rPr>
        <w:t>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توليد ديگر فاكتورهاي رشد را نيز در زمينه كاري خود قرارداده است</w:t>
      </w:r>
      <w:r>
        <w:rPr>
          <w:rFonts w:eastAsia="IRNazanin" w:cs="IRNazanin"/>
          <w:color w:val="111111"/>
          <w:sz w:val="28"/>
          <w:szCs w:val="28"/>
          <w:rtl w:val="true"/>
          <w:lang w:bidi="fa-IR"/>
        </w:rPr>
        <w:t>.</w:t>
      </w:r>
    </w:p>
    <w:p>
      <w:pPr>
        <w:pStyle w:val="Heading6"/>
        <w:numPr>
          <w:ilvl w:val="5"/>
          <w:numId w:val="1"/>
        </w:numPr>
        <w:rPr/>
      </w:pPr>
      <w:bookmarkStart w:id="530" w:name="__RefHeading___Toc4724913_3650668749"/>
      <w:bookmarkStart w:id="531" w:name="_Toc215"/>
      <w:bookmarkEnd w:id="530"/>
      <w:r>
        <w:rPr>
          <w:rtl w:val="true"/>
        </w:rPr>
        <w:t>ملاحظات ديگر</w:t>
      </w:r>
      <w:bookmarkEnd w:id="531"/>
    </w:p>
    <w:p>
      <w:pPr>
        <w:pStyle w:val="BookText"/>
        <w:rPr/>
      </w:pPr>
      <w:r>
        <w:rPr>
          <w:rFonts w:ascii="IRNazanin" w:hAnsi="IRNazanin" w:eastAsia="IRNazanin"/>
          <w:color w:val="111111"/>
          <w:sz w:val="28"/>
          <w:sz w:val="28"/>
          <w:szCs w:val="28"/>
          <w:rtl w:val="true"/>
          <w:lang w:bidi="fa-IR"/>
        </w:rPr>
        <w:t>ملاحظات ديگر</w:t>
      </w:r>
    </w:p>
    <w:p>
      <w:pPr>
        <w:pStyle w:val="BookText"/>
        <w:rPr/>
      </w:pPr>
      <w:r>
        <w:rPr>
          <w:rFonts w:ascii="IRNazanin" w:hAnsi="IRNazanin" w:eastAsia="IRNazanin"/>
          <w:color w:val="111111"/>
          <w:sz w:val="28"/>
          <w:sz w:val="28"/>
          <w:szCs w:val="28"/>
          <w:rtl w:val="true"/>
          <w:lang w:bidi="fa-IR"/>
        </w:rPr>
        <w:t>برگزارييازده دوره كنگره بين المللي زيست‌شناسي وطب توليد مثل رويان</w:t>
      </w:r>
    </w:p>
    <w:p>
      <w:pPr>
        <w:pStyle w:val="BookText"/>
        <w:rPr/>
      </w:pPr>
      <w:r>
        <w:rPr>
          <w:rFonts w:ascii="IRNazanin" w:hAnsi="IRNazanin" w:eastAsia="IRNazanin"/>
          <w:color w:val="111111"/>
          <w:sz w:val="28"/>
          <w:sz w:val="28"/>
          <w:szCs w:val="28"/>
          <w:rtl w:val="true"/>
          <w:lang w:bidi="fa-IR"/>
        </w:rPr>
        <w:t>برگزاري شش دوره كنگره بين المللي زيست‌شناسي و فناوري سلول‌هاي بنيادي رويان</w:t>
      </w:r>
    </w:p>
    <w:p>
      <w:pPr>
        <w:pStyle w:val="BookText"/>
        <w:rPr/>
      </w:pPr>
      <w:r>
        <w:rPr>
          <w:rFonts w:ascii="IRNazanin" w:hAnsi="IRNazanin" w:eastAsia="IRNazanin"/>
          <w:color w:val="111111"/>
          <w:sz w:val="28"/>
          <w:sz w:val="28"/>
          <w:szCs w:val="28"/>
          <w:rtl w:val="true"/>
          <w:lang w:bidi="fa-IR"/>
        </w:rPr>
        <w:t xml:space="preserve">برگزاري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 داخل كشوري در زمينه توليد مثل و يا سلول بنيادي</w:t>
      </w:r>
    </w:p>
    <w:p>
      <w:pPr>
        <w:pStyle w:val="BookText"/>
        <w:rPr/>
      </w:pPr>
      <w:r>
        <w:rPr>
          <w:rFonts w:ascii="IRNazanin" w:hAnsi="IRNazanin" w:eastAsia="IRNazanin"/>
          <w:color w:val="111111"/>
          <w:sz w:val="28"/>
          <w:sz w:val="28"/>
          <w:szCs w:val="28"/>
          <w:rtl w:val="true"/>
          <w:lang w:bidi="fa-IR"/>
        </w:rPr>
        <w:t xml:space="preserve">برگزاري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 بين المللي در زمينه توليد مثل و يا سلول بنيادي</w:t>
      </w:r>
    </w:p>
    <w:p>
      <w:pPr>
        <w:pStyle w:val="BookText"/>
        <w:rPr/>
      </w:pPr>
      <w:r>
        <w:rPr>
          <w:rFonts w:ascii="IRNazanin" w:hAnsi="IRNazanin" w:eastAsia="IRNazanin"/>
          <w:color w:val="111111"/>
          <w:sz w:val="28"/>
          <w:sz w:val="28"/>
          <w:szCs w:val="28"/>
          <w:rtl w:val="true"/>
          <w:lang w:bidi="fa-IR"/>
        </w:rPr>
        <w:t xml:space="preserve">برگزاري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 علمي در زمينه توليد مثل</w:t>
      </w:r>
    </w:p>
    <w:p>
      <w:pPr>
        <w:pStyle w:val="Heading6"/>
        <w:numPr>
          <w:ilvl w:val="5"/>
          <w:numId w:val="1"/>
        </w:numPr>
        <w:rPr/>
      </w:pPr>
      <w:bookmarkStart w:id="532" w:name="__RefHeading___Toc4724915_3650668749"/>
      <w:bookmarkStart w:id="533" w:name="_Toc216"/>
      <w:bookmarkEnd w:id="532"/>
      <w:r>
        <w:rPr>
          <w:rtl w:val="true"/>
        </w:rPr>
        <w:t>افتخارات رويان</w:t>
      </w:r>
      <w:bookmarkEnd w:id="533"/>
    </w:p>
    <w:p>
      <w:pPr>
        <w:pStyle w:val="BookText"/>
        <w:rPr/>
      </w:pPr>
      <w:r>
        <w:rPr>
          <w:rFonts w:ascii="Amiri" w:hAnsi="Amiri" w:eastAsia="Amiri" w:cs="Amiri"/>
          <w:color w:val="111111"/>
          <w:sz w:val="28"/>
          <w:sz w:val="28"/>
          <w:szCs w:val="28"/>
          <w:rtl w:val="true"/>
          <w:lang w:bidi="ar-SA"/>
        </w:rPr>
        <w:t>افتخارات رويان</w:t>
      </w:r>
    </w:p>
    <w:p>
      <w:pPr>
        <w:pStyle w:val="BookText"/>
        <w:rPr/>
      </w:pPr>
      <w:r>
        <w:rPr>
          <w:rFonts w:ascii="IRNazanin" w:hAnsi="IRNazanin" w:eastAsia="IRNazanin"/>
          <w:color w:val="111111"/>
          <w:sz w:val="28"/>
          <w:sz w:val="28"/>
          <w:szCs w:val="28"/>
          <w:rtl w:val="true"/>
          <w:lang w:bidi="fa-IR"/>
        </w:rPr>
        <w:t>پژوهشگاه رويان در زمينه خدمات درمان ناباروري، سلول‌هاي بنيادي و زيست‌فن‌آوري نيز تا كنون موفقيت‌هاي زيادي را به نام خود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اولين كودك حاصل از روش باروري آزمايشگاهي</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تولد اولين كودك حاصل از روش ميكرواينجكشن </w:t>
      </w:r>
      <w:r>
        <w:rPr>
          <w:rFonts w:eastAsia="Times New Roman" w:cs="Times New Roman" w:ascii="Times New Roman" w:hAnsi="Times New Roman"/>
          <w:color w:val="111111"/>
          <w:sz w:val="28"/>
          <w:szCs w:val="28"/>
          <w:lang w:val="en-US" w:bidi="en-US"/>
        </w:rPr>
        <w:t>ICSI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كشور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اولين كودك حاصل از روش تشخيص ژنتيكي قبل از لانه‌گزيني جنين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از سلول‌هاي بنيادي براي ترميم ضايعات قلبي ناشي از سكته </w:t>
      </w:r>
      <w:bookmarkStart w:id="534" w:name="pg2114_12059"/>
    </w:p>
    <w:p>
      <w:pPr>
        <w:pStyle w:val="BookText"/>
        <w:rPr/>
      </w:pPr>
      <w:bookmarkEnd w:id="534"/>
      <w:r>
        <w:rPr>
          <w:rFonts w:ascii="Amiri" w:hAnsi="Amiri" w:eastAsia="Amiri" w:cs="Amiri"/>
          <w:color w:val="111111"/>
          <w:sz w:val="28"/>
          <w:sz w:val="28"/>
          <w:szCs w:val="28"/>
          <w:rtl w:val="true"/>
          <w:lang w:bidi="ar-SA"/>
        </w:rPr>
        <w:t xml:space="preserve">براي نخستين بار در كشور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استفاده از سلول‌هاي بنيادي براي ترميم ضايعات قرنيه چشم براي نخستين بار در كشور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تأسيس نخستين بانك خصوصي خون بند ناف نوزادان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تولد نخستين حيوان شبيه‌سازي شده خاورميانه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دو گوساله و سه بزغاله شبيه سازي شده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توليد سلول‌هاي بنيادي پرتوان القايي انساني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Times New Roman" w:cs="Times New Roman" w:ascii="Times New Roman" w:hAnsi="Times New Roman"/>
          <w:color w:val="111111"/>
          <w:sz w:val="28"/>
          <w:szCs w:val="28"/>
          <w:lang w:val="en-US" w:bidi="en-US"/>
        </w:rPr>
        <w:t>iPS</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استفاده از سلول‌درماني براي بهبود و درمان بيماران ويتيليگو براي نخستين بار در كشور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تاسيس نخستين بانك عمومي خون بند 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تولد اولين بزغاله تراريخته حاوي ژن توليد كننده فاكتور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انعقادي خون انسان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اولين بزغاله تراريخته حاوي ژن</w:t>
      </w:r>
      <w:r>
        <w:rPr>
          <w:rFonts w:eastAsia="Times New Roman" w:cs="Times New Roman" w:ascii="Times New Roman" w:hAnsi="Times New Roman"/>
          <w:color w:val="111111"/>
          <w:sz w:val="28"/>
          <w:szCs w:val="28"/>
          <w:lang w:val="en-US" w:bidi="en-US"/>
        </w:rPr>
        <w:t>Tissue Plasminogen Activator(tPA)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Style w:val="FootnoteAnchor"/>
          <w:rtl w:val="true"/>
        </w:rPr>
        <w:footnoteReference w:id="170"/>
      </w:r>
    </w:p>
    <w:p>
      <w:pPr>
        <w:pStyle w:val="Heading5"/>
        <w:numPr>
          <w:ilvl w:val="4"/>
          <w:numId w:val="1"/>
        </w:numPr>
        <w:rPr/>
      </w:pPr>
      <w:bookmarkStart w:id="535" w:name="__RefHeading___Toc4724917_3650668749"/>
      <w:bookmarkStart w:id="536" w:name="_Toc217"/>
      <w:bookmarkEnd w:id="535"/>
      <w:r>
        <w:rPr>
          <w:rtl w:val="true"/>
        </w:rPr>
        <w:t>ج</w:t>
      </w:r>
      <w:r>
        <w:rPr>
          <w:rtl w:val="true"/>
        </w:rPr>
        <w:t xml:space="preserve">) </w:t>
      </w:r>
      <w:r>
        <w:rPr>
          <w:rtl w:val="true"/>
        </w:rPr>
        <w:t>پيام</w:t>
      </w:r>
      <w:bookmarkEnd w:id="5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سعيد كاظمي آشتياني از چهره‌هاي جوان و بااستعدادبود كه با بهره‌گيري از زمينه‌هاي فراهم آمده توانست در حيات كوتاه‌مدت خود، گام‌هايي بلند و اساسي در عرصه خودكفايي وابتكار با رويكرد پزشكي بردارد </w:t>
      </w:r>
      <w:r>
        <w:rPr>
          <w:rFonts w:eastAsia="IRNazanin" w:cs="IRNazanin"/>
          <w:color w:val="111111"/>
          <w:sz w:val="28"/>
          <w:szCs w:val="28"/>
          <w:rtl w:val="true"/>
          <w:lang w:bidi="fa-IR"/>
        </w:rPr>
        <w:t xml:space="preserve">. </w:t>
      </w:r>
      <w:bookmarkStart w:id="537" w:name="pg2114_12060"/>
    </w:p>
    <w:p>
      <w:pPr>
        <w:pStyle w:val="Heading4"/>
        <w:numPr>
          <w:ilvl w:val="3"/>
          <w:numId w:val="1"/>
        </w:numPr>
        <w:rPr/>
      </w:pPr>
      <w:bookmarkStart w:id="538" w:name="__RefHeading___Toc4724919_3650668749"/>
      <w:bookmarkStart w:id="539" w:name="_Toc218"/>
      <w:bookmarkEnd w:id="537"/>
      <w:bookmarkEnd w:id="538"/>
      <w:r>
        <w:rPr/>
        <w:t>10</w:t>
      </w:r>
      <w:r>
        <w:rPr>
          <w:rtl w:val="true"/>
        </w:rPr>
        <w:t xml:space="preserve">. </w:t>
      </w:r>
      <w:r>
        <w:rPr>
          <w:rtl w:val="true"/>
        </w:rPr>
        <w:t>شهيد حسن تهراني مقدم</w:t>
      </w:r>
      <w:bookmarkEnd w:id="539"/>
    </w:p>
    <w:p>
      <w:pPr>
        <w:pStyle w:val="Heading5"/>
        <w:numPr>
          <w:ilvl w:val="4"/>
          <w:numId w:val="1"/>
        </w:numPr>
        <w:rPr/>
      </w:pPr>
      <w:bookmarkStart w:id="540" w:name="__RefHeading___Toc4724921_3650668749"/>
      <w:bookmarkStart w:id="541" w:name="_Toc219"/>
      <w:bookmarkEnd w:id="540"/>
      <w:r>
        <w:rPr>
          <w:rtl w:val="true"/>
        </w:rPr>
        <w:t>اشاره</w:t>
      </w:r>
      <w:bookmarkEnd w:id="54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حسن تهراني مقدم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Heading5"/>
        <w:numPr>
          <w:ilvl w:val="4"/>
          <w:numId w:val="1"/>
        </w:numPr>
        <w:rPr/>
      </w:pPr>
      <w:bookmarkStart w:id="542" w:name="__RefHeading___Toc4724923_3650668749"/>
      <w:bookmarkStart w:id="543" w:name="_Toc220"/>
      <w:bookmarkEnd w:id="542"/>
      <w:r>
        <w:rPr>
          <w:rtl w:val="true"/>
        </w:rPr>
        <w:t>الف</w:t>
      </w:r>
      <w:r>
        <w:rPr>
          <w:rtl w:val="true"/>
        </w:rPr>
        <w:t xml:space="preserve">) </w:t>
      </w:r>
      <w:r>
        <w:rPr>
          <w:rtl w:val="true"/>
        </w:rPr>
        <w:t>زندگي نامه</w:t>
      </w:r>
      <w:bookmarkEnd w:id="5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w:t>
      </w:r>
    </w:p>
    <w:p>
      <w:pPr>
        <w:pStyle w:val="BookText"/>
        <w:rPr/>
      </w:pPr>
      <w:r>
        <w:rPr>
          <w:rFonts w:ascii="IRNazanin" w:hAnsi="IRNazanin" w:eastAsia="IRNazanin"/>
          <w:color w:val="111111"/>
          <w:sz w:val="28"/>
          <w:sz w:val="28"/>
          <w:szCs w:val="28"/>
          <w:rtl w:val="true"/>
          <w:lang w:bidi="fa-IR"/>
        </w:rPr>
        <w:t>اين بچه محله سرچشمه، جوانكي لاغراندام و سر به زير با موهاي فرفريبود كه مانند بسياري از جوانان نسل انقلاب، پاسداري از نهضت را تكليف خود دانست و به صف سپاهيان روح‌الله پيوست و سرباز فرمانده كل قوا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سوسنگرد كه از كودكي انس زيادي با هم داشتند، عزمش بيش از پيش جزم شد و با نبوغ بي‌حدش، كاري را شروع كرد كه از ساخت خمپاره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موشك شهاب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كه در دانشگاه جنگ، فارغ التحصيل شد؛ از صدام تا سران صهيونيستي و امريكايي براي سرش جايزه گذاشتند و شد كابوس بي‌پايان لشكريان شيطان و امير لشكريان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سرچشمه تهران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محمود تهراني مقدم به پيشه خياطي مشغول بودبه علت شغل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شكوفه وسپس به محله بهارستان نقل مكان كرد و مدارس ابتدايي و دبيرستان را در همين مناطق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زينب كبراي سرچشمه زير نظر آيت‌الله سيد علي لواساني، امام جماعت و مدير مسجد، تعليمات ديني و مقدمات آشنايي با اسلام را فرا گرفت و به همراه برادرانش در گروه سرود مسجد شروع به فعاليت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سرود، هسته اصلي گروه سرودي بود كه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مهرآباد به اجراي برنامه پرداخت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لواساني در اين باره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ما خيابان اميركبير، كوچه آميز محمود 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يك مسجد و يك حوزه علميه داريم و خانه ما هم كنار </w:t>
      </w:r>
    </w:p>
    <w:p>
      <w:pPr>
        <w:pStyle w:val="BookText"/>
        <w:rPr/>
      </w:pPr>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مي‌رفتيم براي نماز، كارهاي ديگري هم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نوجوانان كارمي‌كرديم و برايشان بر نامه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سرود هم درست كرده بوديم كه در روزهاي انقلاب براي خودش بروبيايي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پررونقي بود و بچه‌هاي خوبي در آن رفت و آمد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كه نمي‌آمدند، كسي را مي‌فرستادم ومي‌گفتم بگوييد آقاي لواساني كارتان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دنبالشان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آن نسل حالا سردار و سرتيپ ومتخصص شده‌اند و براي خودشان بروبيايي دارند، خدارا 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آقا كه خدا حفظشان كند، الان هستند؛ حاج حسن آقا كه يگانه بودند و شهيد علي، برادر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و متديني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خداحفظشان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راآورد مسجد پيش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حاج حسن آقا بااخلاص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اينها مأنوس بوديم و برايشان كلاس گذاشته بوديم وبرايشان احكام مي‌گفتيم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بچه‌هاي خوبي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صنايع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 قطعات صنعتي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كاردانيمدرسه عالي تكنيكيوم نفيسي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اوج‌گيري فعاليت انقلابي، تحت تأثير برادرش، محمد به صف انقلابيون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بزرگ‌ترش، احمد در اين باره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روزهاي منجر به پيروزي انقلاب به اتفاق دوستانش، در فعاليت‌هاي زيرزميني، نارنجك‌هاي دستي مي ساخت كه با استفاده از سه راهي لوله آب توليد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ميدان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فوزيه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پرتاب نارنجك دستي، يك خودروي نظامي ارتش را مصادره و سرهنگ سوار بر خودرو را به اسارت درآورد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در دوره كارشناسيرشته مهندسي صنايع ادامه تحصيل داد و موفق به دريافت مدرك مهندسي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واحد اطلاعات منطقه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شمال مشغول به فعاليت شد وتا </w:t>
      </w:r>
      <w:r>
        <w:rPr>
          <w:rFonts w:eastAsia="IRNazanin" w:cs="IRNazanin"/>
          <w:color w:val="111111"/>
          <w:sz w:val="28"/>
          <w:szCs w:val="28"/>
          <w:lang w:bidi="fa-IR"/>
        </w:rPr>
        <w:t>31/7/1359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سمت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شورش‌هاي نقاط مرزي كه مهم‌ترين آنها حوادث تجزيه‌طلبانه در كردستان بود، سپاه به ضرورت تقويت جنبه نظامي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توان رزمي سپاه، تعداد معدودي گردان‌هاي رزمي بود كه با روش‌هاي چريكي وغير كلاسيك، درگير مبارزه با اشرار وضد انقلابيون مسلح در كردستان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سنگين‌ترين سلاحي هم كه در اختيار سپاه بود، تعدادي خمپاره‌انداز، آرپي‌جي و تيربار، بود در حالي كه ضد انقلابيون در كردستان، به توپ‌خانه هم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چند هزار تفنگ ژ</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كلت و ده‌ها خمپاره‌انداز و آرپي‌جي، همه موجودي سپاه پاسداران انقلاب اسلامي بود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بعد از عمليات ثامن‌الائمه كه منجر به رفع محاصره آبادان شد، ازجمله غنايم به دست آمده از عراق، يك آتش‌بار توپ‌خانه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ميلي‌متري كشش بود كه از جانب دشمن در شمال آبادان بين دارخوين و پل مارد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آتش‌بار توپ‌خانه بلافاصله تعمير و عملياتي شد و در همان منطقه عليه دشمن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بعد در عمليات فتح بستان، يك گردان توپ‌خانه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ميليمتري و يك آتش‌بار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ميليمتري پرتغالي ارتش عراق را رزمندگان تيپ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غنيمت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گردان به دستور حسين خرازي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تيپ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سازمان‌دهي شده بود و در عمليات فتح‌المبين در پشتيباني از گردان‌هاي مانوري بسيجيفعال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دواتفاق مبدأ شكل‌گيريتوپ‌خانه سپاه پاسداران انقلاب اسلاميبود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كه حاج حسن مسئول تطبيق آتش خمپاره‌اي سپاه در قرارگاه كربلا در عمليات طريق‌القدس بود، بعد از عمليات ثامن‌الائمه متوجه ضعف آتش پشتيباني خودي مستقر در خطوط مقدم جنگ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ويمدت‌ها روي اين موضوع فكر كرد و </w:t>
      </w:r>
      <w:bookmarkStart w:id="544" w:name="pg2114_12063"/>
    </w:p>
    <w:p>
      <w:pPr>
        <w:pStyle w:val="BookText"/>
        <w:rPr/>
      </w:pPr>
      <w:bookmarkEnd w:id="544"/>
      <w:r>
        <w:rPr>
          <w:rFonts w:ascii="IRNazanin" w:hAnsi="IRNazanin" w:eastAsia="IRNazanin"/>
          <w:color w:val="111111"/>
          <w:sz w:val="28"/>
          <w:sz w:val="28"/>
          <w:szCs w:val="28"/>
          <w:rtl w:val="true"/>
          <w:lang w:bidi="fa-IR"/>
        </w:rPr>
        <w:t xml:space="preserve">سرانجام در پاييز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ساماندهي آتش پشتيباني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خمپاره‌اندازها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سنجيده و مدون تقديم حسن باقري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رضايي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وقت كل سپاه پاسداران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امضا كرد وتحويل حسن باقري داد و حسن باقري آن را به حسن مقدم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نامه تايپ شده را خواند و ديد طرح خودش درباره ساماندهي خمپاره‌اندازها به منظور پشتيباني از نيروهاي پياده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خطاب به فرماندهان قرارگاه قدس، نصر، فجروفتح سپاه در جبهه‌هاي جنوب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حسن مقدم به عنوان فرمانده پشتبياني‌كننده آتش‌هاي خمپاره‌اي سپاه معرفي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او همكاري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وي در سال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در پادگان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آماده‌سازي آزمايش موشكي بر اثر انفجار زاغه مهمات، به يارانش، شهيد احمد كاظمي، حسن شفيع‌زاده، حسن غازي، غلام‌رضا يزداني، علي‌رضا ناهيدي و مصطفي تقي‌خواه پيوست</w:t>
      </w:r>
      <w:r>
        <w:rPr>
          <w:rFonts w:eastAsia="IRNazanin" w:cs="IRNazanin"/>
          <w:color w:val="111111"/>
          <w:sz w:val="28"/>
          <w:szCs w:val="28"/>
          <w:rtl w:val="true"/>
          <w:lang w:bidi="fa-IR"/>
        </w:rPr>
        <w:t>.</w:t>
      </w:r>
    </w:p>
    <w:p>
      <w:pPr>
        <w:pStyle w:val="Heading5"/>
        <w:numPr>
          <w:ilvl w:val="4"/>
          <w:numId w:val="1"/>
        </w:numPr>
        <w:rPr/>
      </w:pPr>
      <w:bookmarkStart w:id="545" w:name="__RefHeading___Toc4724925_3650668749"/>
      <w:bookmarkStart w:id="546" w:name="_Toc221"/>
      <w:bookmarkEnd w:id="545"/>
      <w:r>
        <w:rPr>
          <w:rtl w:val="true"/>
        </w:rPr>
        <w:t>ب</w:t>
      </w:r>
      <w:r>
        <w:rPr>
          <w:rtl w:val="true"/>
        </w:rPr>
        <w:t xml:space="preserve">) </w:t>
      </w:r>
      <w:r>
        <w:rPr>
          <w:rtl w:val="true"/>
        </w:rPr>
        <w:t>سيره</w:t>
      </w:r>
      <w:bookmarkEnd w:id="54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حسن تهراني مقدم از فرماندهاني بود كه در خودكفايي سپاه در ساخت مجموعه هاي ادوات، توپ‌خانه و موشكي سپاه نقش كليدي و اساسي داشت و در دوران جنگ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وينقش مؤثري در بنيان‌گذاري فرمان‌دهي موشكيايفا كرد و 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ايجاد، توسعه، توليد و خودكفايياين بخش از توان دفاعيگذراند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تا روز آخر عمر هم به عنوان مسئولسازمان جهاد فرمان‌دهي كل سپاه، براي ايجاد توان علمي و دانشي پايه و زيربنايي، مشغول كارهاي علمي و تحقيقاتي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فعاليت‌هاي اين شهيد عزيز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 اخير، جهاد خودكفايي سپاه به فرمان‌دهي شهيد تهراني مقدم</w:t>
      </w:r>
      <w:bookmarkStart w:id="547" w:name="pg2114_12064"/>
    </w:p>
    <w:p>
      <w:pPr>
        <w:pStyle w:val="BookText"/>
        <w:rPr/>
      </w:pPr>
      <w:bookmarkEnd w:id="547"/>
      <w:r>
        <w:rPr>
          <w:rFonts w:ascii="IRNazanin" w:hAnsi="IRNazanin" w:eastAsia="IRNazanin"/>
          <w:color w:val="111111"/>
          <w:sz w:val="28"/>
          <w:sz w:val="28"/>
          <w:szCs w:val="28"/>
          <w:rtl w:val="true"/>
          <w:lang w:bidi="fa-IR"/>
        </w:rPr>
        <w:t>به پيشرفت‌هاي زيادي رسيده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بسياري از طرح‌هايي كه هم اكنون رونمايي وتوليد مي‌شود، محصولات كار، فكر و ايده شهيد تهراني مقدم است، مثل موشك‌هاي خليج فارس و قيام و بسياري ديگر از اين موارد كه درميانه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ابداع و فكر خودش به عنوان تكنولوژي بومييكي از ديگر كارهاي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 سازمان جهادخودكفايي سپاه را راه‌اندازي كند و با ابداعات خويش، موشك بالستيك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امروز ايران در ميان چند كشور انگشت‌شمارجهان موفق به كسب اين تكنولوژي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آقا جانش را در مسر توليد همين موشك گذاشت؛ زيرا هنگام آخرين تست همين موشك،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قصد داشت اين ابداع جديد را به رخ مبتكران جهان بكشاند، اما اين حادثه روي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با خون خود موفق شد اين تكنولوژي را بومي كند و ايران، صاحب اين ابزار مهم تاريخي و نظامي در كشور شده است كه به‌زودي ثمر خواهد داد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548" w:name="__RefHeading___Toc4724927_3650668749"/>
      <w:bookmarkStart w:id="549" w:name="_Toc222"/>
      <w:bookmarkEnd w:id="548"/>
      <w:r>
        <w:rPr>
          <w:rtl w:val="true"/>
        </w:rPr>
        <w:t>ج</w:t>
      </w:r>
      <w:r>
        <w:rPr>
          <w:rtl w:val="true"/>
        </w:rPr>
        <w:t xml:space="preserve">) </w:t>
      </w:r>
      <w:r>
        <w:rPr>
          <w:rtl w:val="true"/>
        </w:rPr>
        <w:t>پيام</w:t>
      </w:r>
      <w:bookmarkEnd w:id="5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حسن تهراني‌مقدم از فرماندهاني بود كه از جنگ و دفاع مقدس، دانشگاهي براي دست‌يابي به امكانات نظامي، استقلال در فرآورده‌هاي تسليحاتي و توليد انبوه داخلي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توليدات دانشگاهي، راه را براي نفي وابستگي كشور به بيگانه فراهم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تأمل در آنچه آمد، مي‌توان دريافت در مسئله توليد ملي، نكاتي چند را بايد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استناد به آيات و روايات اسلام، استقلال، عامل رهايي از سيطره بيگانه، نفي وابستگي، ضامن خودكفايياست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فرهنگ اسلام، آموزش و پرورش حقيقي، تربيت درست آينده‌سازان، تقيد به خودكفايي، حمايت از ابتكارها، مبارزه با مشكلات و سرانجام فراخوان عمومي ملت، نيز زمينه‌ساز و بستر مناسب براي توليد ملي و خود‌كفايي اقتصادي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زبدگان و پيشوايان مكتب اسلام، خود، راهنمايان طريق و تشويق‌كنندگان مسير و حامي استقلال و عزت جامعه اسلامي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عرصه عمل نيز جهادگران استقلال اقتصادي جوامع اسلامي بودند و پيشتازان حمايت از رونق جامعه و خودكفايي اجتماع و امت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بوده‌اند شاگردان مكتب ائمه؟عهم؟ و مروجان افكار و انديشه‌هاي اسلامي كه بر فراز منبر و بر كرسي تدريس و در نگارش از لزوم استقلال جامعه اسلامي سخن گفته‌اند و حق پاسداري از شرافت و عزت مسلمانان را به جاي آورده‌اند و بر روي زمين، چونان يكي از جهادگران وادي خودكفايي در حد خويش كوشيده‌اند؛ چه آنان كه مبلّغ و مروّج دينيبودند و چه آنان كه جزو برگزيدگان سياسي جامعه و زبدگان و نخبگان اجتماعي به شمار مي‌آمدند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عملي آنها اگرچه گاه در مثالي كوتاه، نمونه‌اي است از كوشش و دست‌كم انديشه ورزي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در كنار ديگر وظايف متعدد خود، در قبال بحث نوشتار حاضر، دو وظيفه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امسال را همانند ديگر مسائل راهبردي به</w:t>
      </w:r>
    </w:p>
    <w:p>
      <w:pPr>
        <w:pStyle w:val="BookText"/>
        <w:rPr/>
      </w:pPr>
      <w:r>
        <w:rPr>
          <w:rFonts w:ascii="IRNazanin" w:hAnsi="IRNazanin" w:eastAsia="IRNazanin"/>
          <w:color w:val="111111"/>
          <w:sz w:val="28"/>
          <w:sz w:val="28"/>
          <w:szCs w:val="28"/>
          <w:rtl w:val="true"/>
          <w:lang w:bidi="fa-IR"/>
        </w:rPr>
        <w:t>درستي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رسانه ملي در سطح جامعه اثرگذاري دارد، بايد در حوزه تفهيم و آگاه ساختن مردم و هدايت و تشويق آنها به راه صواب نيز گام بردارد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شناساندن الگوها و نمونه‌هايي از افراد جامعه كه مقام بالاي ديني و اجتماعي داشته و در گفتار و كردار نيز نماد توليدگري در عرصه اقتصادند، راه درست را براي جامعه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ويژه جوانان، كه بيشتر اطلاعات خود را از طريق رسانه‌ها به دست مي‌آورند، بايد بدانند كه زبدگان ديني و رهبران مذهبي جوامع، بيش و پيش از همه در اين وادي قدم گذارده و در پي آنها، بزرگان و نخبگان، به‌ويژه آنان كه حس وطن‌دوستي داشته‌اند، گام‌هايي ديگر به جلو برداشته‌اند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2114_12068"/>
      <w:bookmarkStart w:id="551" w:name="pg2114_12068"/>
      <w:bookmarkEnd w:id="551"/>
    </w:p>
    <w:p>
      <w:pPr>
        <w:pStyle w:val="Heading2"/>
        <w:numPr>
          <w:ilvl w:val="1"/>
          <w:numId w:val="1"/>
        </w:numPr>
        <w:rPr/>
      </w:pPr>
      <w:bookmarkStart w:id="552" w:name="pg2114_12068"/>
      <w:bookmarkStart w:id="553" w:name="__RefHeading___Toc4724929_3650668749"/>
      <w:bookmarkStart w:id="554" w:name="_Toc223"/>
      <w:bookmarkEnd w:id="552"/>
      <w:bookmarkEnd w:id="553"/>
      <w:r>
        <w:rPr>
          <w:rtl w:val="true"/>
        </w:rPr>
        <w:t>كتاب‌نامه</w:t>
      </w:r>
      <w:bookmarkEnd w:id="554"/>
    </w:p>
    <w:p>
      <w:pPr>
        <w:pStyle w:val="Heading3"/>
        <w:numPr>
          <w:ilvl w:val="2"/>
          <w:numId w:val="1"/>
        </w:numPr>
        <w:rPr/>
      </w:pPr>
      <w:bookmarkStart w:id="555" w:name="__RefHeading___Toc4724931_3650668749"/>
      <w:bookmarkStart w:id="556" w:name="_Toc224"/>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پايگاه الكترونيكي</w:t>
      </w:r>
    </w:p>
    <w:p>
      <w:pPr>
        <w:pStyle w:val="Heading3"/>
        <w:numPr>
          <w:ilvl w:val="2"/>
          <w:numId w:val="1"/>
        </w:numPr>
        <w:rPr/>
      </w:pPr>
      <w:bookmarkStart w:id="557" w:name="__RefHeading___Toc4724933_3650668749"/>
      <w:bookmarkStart w:id="558" w:name="_Toc225"/>
      <w:bookmarkEnd w:id="557"/>
      <w:r>
        <w:rPr>
          <w:rtl w:val="true"/>
        </w:rPr>
        <w:t>كتاب</w:t>
      </w:r>
      <w:bookmarkEnd w:id="558"/>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قرآنمجيد</w:t>
      </w:r>
    </w:p>
    <w:p>
      <w:pPr>
        <w:pStyle w:val="BookText"/>
        <w:rPr/>
      </w:pPr>
      <w:r>
        <w:rPr>
          <w:rFonts w:ascii="Amiri" w:hAnsi="Amiri" w:eastAsia="Amiri" w:cs="Amiri"/>
          <w:color w:val="111111"/>
          <w:sz w:val="28"/>
          <w:sz w:val="28"/>
          <w:szCs w:val="28"/>
          <w:rtl w:val="true"/>
          <w:lang w:bidi="ar-SA"/>
        </w:rPr>
        <w:t xml:space="preserve">آدميت، فريدن، اميركبيروايران، تهران خوارزمي،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آدميت، فريدون، انديشه ترقي و حكومت قانون سپهسالار، تهران، خوارزمي، چاپ دوم،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آقابزرگتهراني، محمد محسن، طبقات اعلام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نقباءالبشرفي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مركز اسناد مجلس،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 مناقب آل ابي‌طالب،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رسولي محلاتي، قم، 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ابوالحسني منذر، علي، زندگي نامه آيت الله العظمي سيد محمدكاظم طباطبائييزدي، يزد،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ابوالفضل شكوري، سيره صالحان، قم، شكوري،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احمدي ميانجي، اصول مالكيت در اسلام، قم، جامعه مدرسين،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اسلامي، ابراهيم، مير حامد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تبليغات اسلامي،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اعتمادالسلطنه، محمد حسن خان، چهل سال تاريخ ايران در دوره پادشاهي ناصرالدين شاه،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اقبالآشتياني، ع،تاريخمغول، چاپسوم، تهران، اميركبير،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قدس سره، صحيفه نور، تهران، سازمان مدارك فرهنگي انقلاب اسلامي،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امجد، محمد، ايران از ديكتاتوري سلطنتي تا دين سالاري، تهران، باز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بارتولد اشپولر، تاريخ مغول درايران،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ميرآفتاب، علمي فرهنگي،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بانكيان، محمد اسماعيل، تاريخيكصد سال صنعت برق ايران، تهران، فردوسي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بروشكي، م،روش اداري و آموزشي ربع رشيدي، موسسه چاپ و انتشارات آستان قدس رضوي،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بياني، خانبابا، پنجاه سال تاريخ ناصري، تهران، علمي،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بياني، شيرين، دين ودولت درايران عهد مغول، تهران، مركز نشر دانشگاهي،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تاجبخش، تاريخبيمارستان‌هايايراناز آغاز تا عصر حاضر، تهران، پژوهشگاه علوم انساني ومطالعات فرهنگي،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تركمان، محمد، اسنادي درباره هجوم انگليس وروس به ايران، تهران، دفترمطالعات سياسي وبين المللي،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تستري، محمدتقي، بهج الصباغه في شرح نهج البلاغه، قم، مطبعه مهر، منشورات تهران، مكتبه الصدر،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الثقفي الكوفي، ابي اسحاق، الغارات،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سيدجلال الدين محدث ارموي، چاپ‌خانه حيدري،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جرفادقاني، علماي بزرگ شيعه ازكليني تاخميني، قم، معارف اسلامي،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جمالزاده، محمد علي، گنج شايگان، تهران، بنياد موقوفات محمود افشار يزدي،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 از پژوهشگران حوزه علميه قم، گلشن ابرار، قم، معروف،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حائري، عبدالهادي، تشيع ومشروطيت درايران ونقش ايرانيان مقيم عراق، تهران، اميركبير،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حرالعاملي، محمد بن الحسن، تفصيل وسائل الشيعه الي تحصيل مسائل الشريعه، تهران، المكتبه الاسلاميه،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حسابي، ايرج، استاد عشق نگاهي به زندگي و تلاش هاي پرفسور سيد محمود حسابي،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وانتشارات،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حسيني، سيدنعمت الله، مردان علم درميدان عمل، قم، دفترانتشارات اسلامي وابسته به جامعه مدرسين حوزه علميه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خواجه رشيدالدين فضل الله همداني، مكاتبات، به سعي و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لاهور، </w:t>
      </w:r>
      <w:r>
        <w:rPr>
          <w:rFonts w:ascii="Amiri" w:hAnsi="Amiri" w:eastAsia="Amiri" w:cs="Amiri"/>
          <w:color w:val="111111"/>
          <w:sz w:val="28"/>
          <w:sz w:val="28"/>
          <w:szCs w:val="28"/>
          <w:lang w:bidi="ar-SA"/>
        </w:rPr>
        <w:t>۱۳۶۲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دانشپژوه، محمدتقي، سوانح الافكار رشيدي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رشيدالدين فضل‌الله 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رازي، محمد، مجاهدشهيدآيت الله حاج شيخ محمدبافقي، قم، پيام اسلام،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رجايي، غلامعلي، برداشت هايي ازسيره امام 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عروج،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رجبي، محمد حسن، آيت‌الله سيدحسن مدرس، زندگي و مبارزات، مركز اسناد </w:t>
      </w:r>
    </w:p>
    <w:p>
      <w:pPr>
        <w:pStyle w:val="BookText"/>
        <w:rPr/>
      </w:pPr>
      <w:r>
        <w:rPr>
          <w:rFonts w:ascii="Amiri" w:hAnsi="Amiri" w:eastAsia="Amiri" w:cs="Amiri"/>
          <w:color w:val="111111"/>
          <w:sz w:val="28"/>
          <w:sz w:val="28"/>
          <w:szCs w:val="28"/>
          <w:rtl w:val="true"/>
          <w:lang w:bidi="ar-SA"/>
        </w:rPr>
        <w:t xml:space="preserve">انقلاب اسلامي،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عبدالحسين، نوايي، كريم خان زند، تهران، فرانكلين،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عليدوست خراساني، نورالله، منابع مالي اهل بيت؟عهم؟، تهران، دفتر نشر فرهنگ اسلامي،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عليشير نوايي، اميرنظام الدين،مجالس النفايس،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اصغر حكمت، تهران، منوچهري،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كديور، منوچهر، اصلاح طلبان ناكام، تهران، اميركبير،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كريمي، رشيدالدين فضل الله، جامع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اقبال،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الگودس،تاريخ پزشكي ايران وسرزمين هاي خلافت شرقي،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فرقاني، تهران، اميركبير،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لمپتون، آن، تاريخ ميانه ايران،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آژند، مركز نشر دانشگاهي،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متكازيني، سيد علي، شيخ بهايي درياي ژرف از علوم مختلف، قم، مركز پژوهش هاي اسلامي صدا وسيما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محمدعلي، ملافتح الله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شريعت، قم، پژوهشكده باقرالعلوم، دفترتبليغات حوزه علميه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مختاري، رضا، سيماي فرزانگان، قم، دفترتبليغات اسلامي حوزه علميه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مدرسي، محمدعلي، ريحانه الادب في تراجم المعروف بالكنيه اواللقب، قم، موسسه فرهنگي تبيان،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مريدي، سياوش و نوروزي، عليرضا، فرهنگاقتصادي، تهران، انتشاراتنگاه،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مطلبي كاشاني، نادر،حديث عشق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تهران، كتاخانه و موزه مركز اسناد مجلس </w:t>
      </w:r>
    </w:p>
    <w:p>
      <w:pPr>
        <w:pStyle w:val="BookText"/>
        <w:rPr/>
      </w:pPr>
      <w:r>
        <w:rPr>
          <w:rFonts w:ascii="Amiri" w:hAnsi="Amiri" w:eastAsia="Amiri" w:cs="Amiri"/>
          <w:color w:val="111111"/>
          <w:sz w:val="28"/>
          <w:sz w:val="28"/>
          <w:szCs w:val="28"/>
          <w:rtl w:val="true"/>
          <w:lang w:bidi="ar-SA"/>
        </w:rPr>
        <w:t xml:space="preserve">شوراي اسلامي، مركز نشر ميراث مكتوب،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معتضد، خسرو،حاج امين الضرب، تهران، جان زاده،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مكارمشيرازي، ناصروديگران، تفسيرنمونه، تهران، دارالكتب الاسلامية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محمدي، حميدرضا، مدرس و سياستگذاري عمومي، بررسي انديشه و عمل سياسي شهيد آيت الله سيد حسن مدرس، تهران، مركز اسناد انقلاب اسلامي،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موسويبجنوردي، محمدكاظم، دائرهالمعارفبزرگاسلامي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تهران،مركز دائرهالمعارفبزرگاسلامي،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موسوي قزويني حائري، سيد محمدحسن، فدك با مقدمه استاد عبدالفتاح عبدالمقصود، قاهره، مطبوعات النجاح،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مهدوي،اصغر و افشار، ايرج، يزددراسنادامينالضرب، سال‌هاي </w:t>
      </w:r>
      <w:r>
        <w:rPr>
          <w:rFonts w:eastAsia="IRNazanin" w:cs="IRNazanin"/>
          <w:color w:val="111111"/>
          <w:sz w:val="28"/>
          <w:szCs w:val="28"/>
          <w:lang w:bidi="fa-IR"/>
        </w:rPr>
        <w:t>1288</w:t>
      </w:r>
      <w:r>
        <w:rPr>
          <w:rFonts w:eastAsia="IRNazanin" w:cs="IRNazanin"/>
          <w:color w:val="111111"/>
          <w:sz w:val="28"/>
          <w:szCs w:val="28"/>
          <w:rtl w:val="true"/>
          <w:lang w:bidi="fa-IR"/>
        </w:rPr>
        <w:t xml:space="preserve"> _</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تهران،فرهنگايرانزمين،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مهدوي، شيرين، زندگي‌نامه حاج محمد حسن كمپاني امين دارالضرب،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اتحاديه و فرحناز امير خاني حسيك‌لو، تهران، نشر تاريخ ايران،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ناطق، هما، بازرگانان، تهران، توس،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نجفي، موسي، انديشه سياسي وتاريخ نهضت حاج آقا نورالله اصفهاني، تهران، موسسه مطالعات تاريخ معاصرايران بنياد مستضعفان وجانبازان،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نوري، ميرزا حسين،مستدرك الوسائل و مستنبط المسائل، تهران، المكتبه الاسلاميه،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 نامه موضوعي امام خميني قدس سره، تهران، مؤسسه تنظيم ونشرآثارامام خميني قدس سره،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هاشمي رفسنجاني، علي اكبر، اميركبيرياقهرمان استعمار، قم، دفترانتشارات </w:t>
      </w:r>
      <w:bookmarkStart w:id="559" w:name="pg2114_12073"/>
    </w:p>
    <w:p>
      <w:pPr>
        <w:pStyle w:val="BookText"/>
        <w:rPr/>
      </w:pPr>
      <w:bookmarkEnd w:id="559"/>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حموي، معجم البلدان، بيروت، للطباعه النشر،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4724935_3650668749"/>
      <w:bookmarkStart w:id="561" w:name="_Toc226"/>
      <w:bookmarkEnd w:id="560"/>
      <w:r>
        <w:rPr>
          <w:rtl w:val="true"/>
        </w:rPr>
        <w:t>نشريه</w:t>
      </w:r>
      <w:bookmarkEnd w:id="561"/>
    </w:p>
    <w:p>
      <w:pPr>
        <w:pStyle w:val="BookText"/>
        <w:rPr/>
      </w:pPr>
      <w:r>
        <w:rPr>
          <w:rFonts w:ascii="Amiri" w:hAnsi="Amiri" w:eastAsia="Amiri" w:cs="Amiri"/>
          <w:color w:val="111111"/>
          <w:sz w:val="28"/>
          <w:sz w:val="28"/>
          <w:szCs w:val="28"/>
          <w:rtl w:val="true"/>
          <w:lang w:bidi="ar-SA"/>
        </w:rPr>
        <w:t>نشريه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نقل ونقد احوال تاريخ سازان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روزنامه جوان، </w:t>
      </w:r>
      <w:r>
        <w:rPr>
          <w:rFonts w:eastAsia="Amiri" w:cs="Amiri" w:ascii="Amiri" w:hAnsi="Amiri"/>
          <w:color w:val="111111"/>
          <w:sz w:val="28"/>
          <w:szCs w:val="28"/>
          <w:lang w:bidi="ar-SA"/>
        </w:rPr>
        <w:t>15/5/1391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ويژه نامه مجله اخلاق وتاريخ پزشكي،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مسعود كثيري، مرتضي دهقان نژاد</w:t>
      </w:r>
      <w:r>
        <w:rPr>
          <w:rFonts w:eastAsia="IRNazanin" w:cs="IRNazanin"/>
          <w:color w:val="111111"/>
          <w:sz w:val="28"/>
          <w:szCs w:val="28"/>
          <w:rtl w:val="true"/>
          <w:lang w:bidi="fa-IR"/>
        </w:rPr>
        <w:t>.</w:t>
      </w:r>
    </w:p>
    <w:p>
      <w:pPr>
        <w:pStyle w:val="Heading3"/>
        <w:numPr>
          <w:ilvl w:val="2"/>
          <w:numId w:val="1"/>
        </w:numPr>
        <w:rPr/>
      </w:pPr>
      <w:bookmarkStart w:id="562" w:name="__RefHeading___Toc4724937_3650668749"/>
      <w:bookmarkStart w:id="563" w:name="_Toc227"/>
      <w:bookmarkEnd w:id="562"/>
      <w:r>
        <w:rPr>
          <w:rtl w:val="true"/>
        </w:rPr>
        <w:t>پايگاه الكترونيكي</w:t>
      </w:r>
      <w:bookmarkEnd w:id="563"/>
    </w:p>
    <w:p>
      <w:pPr>
        <w:pStyle w:val="BookText"/>
        <w:rPr/>
      </w:pPr>
      <w:r>
        <w:rPr>
          <w:rFonts w:ascii="IRNazanin" w:hAnsi="IRNazanin" w:eastAsia="IRNazanin"/>
          <w:color w:val="111111"/>
          <w:sz w:val="28"/>
          <w:sz w:val="28"/>
          <w:szCs w:val="28"/>
          <w:rtl w:val="true"/>
          <w:lang w:bidi="fa-IR"/>
        </w:rPr>
        <w:t>پايگاه الكترونيكي</w:t>
      </w:r>
    </w:p>
    <w:p>
      <w:pPr>
        <w:pStyle w:val="BookText"/>
        <w:rPr/>
      </w:pPr>
      <w:r>
        <w:rPr>
          <w:rFonts w:eastAsia="Times New Roman" w:cs="Times New Roman" w:ascii="Times New Roman" w:hAnsi="Times New Roman"/>
          <w:color w:val="111111"/>
          <w:sz w:val="28"/>
          <w:szCs w:val="28"/>
          <w:lang w:val="en-US" w:bidi="en-US"/>
        </w:rPr>
        <w:t>www.dsrc.ir/Contents/view.aspx?id=7907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www.royaninstitute.org/cmsfa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مكارم شيرازي و ديگران،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انصاريان، نظام خانواده در 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عاملي،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جوليوس گولد و ويليام كولب، فرهنگ علوم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و ديگران،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صالحي، انديشه‌هاي سياسي غرب در قرن بيستم،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تفضلي، تاريخ عقايد اقتصادي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افلاطون تا دوره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مريدي و علي‌رضا نوروزي، فرهنگ اقتصادي،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معين، فرهنگ فارسي،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اقتصادي،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 قر مجلسي،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مجلسي،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رهگشاي انسانيت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 سخنان گهربار حضرت رسول؟ص؟، هاشم صالحي، ابراهيم احمديان،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عاملي، تفصيل وسائل الشيعه الي تحصيل مسائل الشريعه،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عاملي، تفصيل وسائل الشيعه الي تحصيل مسائل الشريعه،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محمدحسن موسوي قزويني حائري، فدك،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عبدالفتاح عبدالمقصود،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علي‌دوست خراساني، منابع مالي اهل بيت؟عهم؟،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وسق، معادل شصت صاع و هر صاع تقريباً يك من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محمدتقيتستري، بهج الصباغه في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ابي‌اسحق ثقفي كوفي، الغارات،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جلال‌الدين محدث ارموي،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احمدي ميانجي، اصول مالكيت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حموي،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ابي‌طالب،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في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في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قدس سره، صحيفه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دفتر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فهرست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دفتر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فهرست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محمدي متكازيني، شيخ بهايي، درياي ژرف از علوم مختلف،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محمدي متكازيني، شيخ بهايي، درياي ژرف از علوم مختلف،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محمدي متكازيني، شيخ بهايي، درياي ژرف از علوم مختلف،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محمدي متكازيني، شيخ بهايي، درياي ژرف از علوم مختلف،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محمدي متكازيني، شيخ بهايي، درياي ژرف از علوم مختلف،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مختاري، سيماي فرزانگان،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پژوهشگران حوزه علميه قم، گلشن ابرار،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اسلامي، مير حامد حسين، پاسدار ولايت،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ابوالحسني منذر، زندگينامه آيت‌الله سيد محمدكاظم طباطبايي يزدي،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محمدحسن رجبي، آيت‌الله سيد حسن مدرّس، زندگي و مبارزات،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ملك محمدي، مدرّس و سياست‌گذاري عمومي، بررسي انديشه و عمل سياسي شهيد آيت‌الله سيد حسن مدرس،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ملك محمدي، مدرّس و سياست‌گذاري عمومي، بررسي انديشه و عمل سياسي شهيد آيت‌الله سيد حسن مدرس،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ملك محمدي، مدرّس و سياست‌گذاري عمومي، بررسي انديشه و عمل سياسي شهيد آيت‌الله سيد حسن مدرس،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موسي نجفي، حكم نافذ آقا 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مرجعيت و سياستو فتاواي از تحريم سياست غرب در ايران،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مطهري، مجموعه آثار،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شهيد مطهري، آشنايي با علوم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فرزانگان،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رجبي، علماي مجاهد،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همايش تبيين آراء و بزرگداشت هشتادمين سالگرد نهضت آيت الله حاج آقا نورالله اصفهاني،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نجفي، انديشه سياسي و تاريخ نهضت حاج آقا نورالله اصفهاني،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نجفي، انديشه سياسي و تاريخ نهضت حاج آقانورالله اصفهاني،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المتين،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المتين، سال هفتم،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ثريا، سال دوم، سال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ثريا، سال دوم، سال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سياسي و تاريخ نهضت حاج آقا نورالله اصفهاني،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ثريا، سال دوم،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المتين، سال هفتم،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حبل المتين، سال هفتم، ش</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و مشروطيت در ايران و نقش ايرانيان مقيم عراق،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تركمان، اسنادي درباره هجوم انگليس و روس به ايران،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محمدي، ملا فتح الله اصفهاني؛شيخ شريعت،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رازي، مجاهد شهيد آيت‌الله حاج شيخ محمد بافقي،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نعمت‌الله حسيني، مردان علم در ميدان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فرزانگان،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تهراني، نقباء الشر،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مدرسي، ريحانه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 از پژوهشگران، گلشن ابرار،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www.shia-news.com</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مفسر كبير استاد علامه طباطبايي،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مختاري، سيماي فرزانگان،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رجايي، برداشت‌هايي از سيره امام خميني قدس 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 نامه موضوعي امام خميني قدس سره،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 نامه موضوعي امام خميني قدس سره،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 نامه موضوعي امام خميني قدس سره،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آشتياني، تاريخ مفصل ايران از استيلاي مغول تا اعلان مشروطيت،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شيرين بياني، دين و دولت در ايران عهد مغول،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لمپتون، تاريخ ميانه ايران،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آژند، فصول چهارم تا هفتم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لمپتون، تاريخ ميانه ايران،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آژند، فصول چهارم تا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لمپتون، تاريخ ميانه ايران،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آژند، فصول چهارم تا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بارتولد اشپولر، تاريخ مغول در ايران،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ميرآفتاب،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رشيدالدين فضل‌الله همداني، مكاتبات، به سعي و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شفيع،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رشيدالدين فضل‌الله همداني، مكاتبات، به سعي و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شفيع،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طباطبايي، درآمدي فلسفي بر تاريخ انديشه سياسي در ايران،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سيريل الگود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Cyrl Elgood</w:t>
      </w:r>
      <w:r>
        <w:rPr>
          <w:rFonts w:ascii="IRNazanin" w:hAnsi="IRNazanin" w:eastAsia="IRNazanin"/>
          <w:b w:val="false"/>
          <w:b w:val="false"/>
          <w:bCs w:val="false"/>
          <w:i w:val="false"/>
          <w:i w:val="false"/>
          <w:iCs w:val="false"/>
          <w:color w:val="333333"/>
          <w:sz w:val="20"/>
          <w:sz w:val="20"/>
          <w:szCs w:val="20"/>
          <w:rtl w:val="true"/>
        </w:rPr>
        <w:t>، تاريخ پزشكي ايران و سرزمين‌هاي خلافت شرقي،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باهر فرقاني،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تاج بخش، تاريخ بيمارستان‌هاي ايران از آغاز تا عصر حاضر،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كريمي، رشيدالدين فضل‌الله الوزير بن عمادالدوله ابي‌الخير بن موفق‌الدوله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بروشكي م، روش اداري و آموزشي ربع رشيدي،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دانش پژوه، رشيدالدين فضل‌الله 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سوانح الافكار رشيدي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 باديان، سماروق، غاريقون، مصطكي، كندر رومي، اسطوخودوس، كشوت، افتيمون و قورت اودي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بيمارستان‌هاي ايران از آغاز تا عصرحاضر،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كثيري و مرتضي دهقان‌نژاد، ويژه‌نامه مجله اخلاق و تاريخ پزشكي، زمستان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اميرنظام الدين عليشير نوايي، مجالس النفايس،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اصغر حكمت،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نوايي، كريم‌خان زند،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نوايي، كريم‌خان زند،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هاشمي رفسنجاني، اميركبير، قهرمان مبارزه با استعمار،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كديور، اصلاح طلبان ناكام،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اتفاقيه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آدميت، اميركبير و ايران،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آدميت، اميركبير و ايران،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مهدوي و ايرج افشار، يزد در اسناد امين‌الضرب،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شيرين مهدوي، زندگينامه حاج محمدحسن كمپاني امين دارالضرب،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اتحاديه و فرحناز اميرخاني حسينك لو،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حاج محمدحسن كمپاني امين دارالضرب،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مطلبي كاشاني، حديث عشق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دكتر اصغر مهدوي از او و با او،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موسوي بجنوردي، دائرة المعارف بزرگ اسلامي،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عشق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دكتر اصغر مهدوي از او با او،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عشق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دكتر اصغر مهدوي از او با او، صص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 در اسناد امين الضرب،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بامداد، شرح‌حال رجال ايران در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اعتمادالسلطنه، چهل سال تاريخ ايران در دوره پادشاهي ناصرالدين شاه،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اسماعيل بانكيان، تاريخ يكصد سال صنعت برق ايران،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آدميت، انديشه ترقي و حكومت قانون سپهسالار،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ناطق، بازرگانان،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جمال‌زاده، گنج شايگان،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بازرگانان، ص</w:t>
      </w:r>
      <w:r>
        <w:rPr>
          <w:rFonts w:eastAsia="IRNazanin" w:cs="IRNazanin"/>
          <w:b w:val="false"/>
          <w:bCs w:val="false"/>
          <w:i w:val="false"/>
          <w:iCs w:val="false"/>
          <w:color w:val="333333"/>
          <w:sz w:val="20"/>
          <w:szCs w:val="20"/>
        </w:rPr>
        <w:t>32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آدميت و هما ناطق، افكار اجتماعي و سياسي و اقتصادي در آثار منتشر نشده دوران قاجار،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حاج محمدحسن كمپاني امين دارالضرب،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امجد، ايران از ديكتاتوري سلطنتي تا دين سالاري،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مفتخري،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خان‌بابا بياني، پنجاه سال تاريخ ناصري،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كتابچه عرايض مجلسي وكلاي تجار ممالك محروسه ايران،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پرونده مجلس تجارت، براي مطالعه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سال تاريخ ناصري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خان‌بابا بياني، پنجاه سال تاريخ ناصري،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خان‌بابا بياني، پنجاه سال تاريخ ناصري،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معتضد، حاج امين‌الضرب، ص</w:t>
      </w:r>
      <w:r>
        <w:rPr>
          <w:rFonts w:eastAsia="IRNazanin" w:cs="IRNazanin"/>
          <w:b w:val="false"/>
          <w:bCs w:val="false"/>
          <w:i w:val="false"/>
          <w:iCs w:val="false"/>
          <w:color w:val="333333"/>
          <w:sz w:val="20"/>
          <w:szCs w:val="20"/>
        </w:rPr>
        <w:t>503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تاريخ ايران در دوره ناصري،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تاريخ ايران در دوره ناصري،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افكار اجتماعي و سياسي و اقتصادي در آثار منتشر نشده دوران قاجار، صص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زندگي‌نامه حاج محمدحسن كمپاني، امين دارالضرب،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تاريخ ناصري،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حاج محمدحسن كمپاني امين دارالضرب،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افكار اجتماعي و سياسي و اقتصادي در آثار منتشر نشده دوران قاجار، صص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افكار اجتماعي و سياسي و اقتصادي در آثار منتشر نشده دوران قاجار، ص </w:t>
      </w:r>
      <w:r>
        <w:rPr>
          <w:rFonts w:eastAsia="IRNazanin" w:cs="IRNazanin"/>
          <w:b w:val="false"/>
          <w:bCs w:val="false"/>
          <w:i w:val="false"/>
          <w:iCs w:val="false"/>
          <w:color w:val="333333"/>
          <w:sz w:val="20"/>
          <w:szCs w:val="20"/>
        </w:rPr>
        <w:t>370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افكار اجتماعي و سياسي و اقتصادي در آثار منتشر نشده دوران قاجار، ص</w:t>
      </w:r>
      <w:r>
        <w:rPr>
          <w:rFonts w:eastAsia="IRNazanin" w:cs="IRNazanin"/>
          <w:b w:val="false"/>
          <w:bCs w:val="false"/>
          <w:i w:val="false"/>
          <w:iCs w:val="false"/>
          <w:color w:val="333333"/>
          <w:sz w:val="20"/>
          <w:szCs w:val="20"/>
        </w:rPr>
        <w:t>310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حاج محمدحسن كمپاني امين دارالضرب،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افكار اجتماعي و سياسي و اقتصادي در آثار منتشر نشده دوران قاجار، صص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حاج محمدحسن كمپاني امين دارالضرب،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www.hamedanian.com</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نقل ونقد احوال تاريخ سازان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جوان،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حسابي، استاد عشق نگاهي به زندگي و تلاش‌هاي پرفسور سيد محمود حسابي، پدر علم فيزيك و مهندسي نوين ايران،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حسابي، استاد عشق نگاهي به زندگي و تلاش‌هاي پرفسور سيد محمود حسابي، پدر علم فيزيك و مهندسي نوين ايران،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www.royaninstitute.org/cmsfa</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www.dsrc.ir/Contents/view.aspx?id=7907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47669</Words>
  <Characters>201136</Characters>
  <CharactersWithSpaces>247150</CharactersWithSpaces>
  <Paragraphs>2229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2026-08-16T23:00:46Z</dcterms:created>
  <dc:creator>ghaemiyeh.com</dc:creator>
  <dc:description/>
  <dc:language>en-US</dc:language>
  <cp:lastModifiedBy/>
  <dcterms:modified xsi:type="dcterms:W3CDTF">2026-08-17T02:30:52Z</dcterms:modified>
  <cp:revision>1</cp:revision>
  <dc:subject/>
  <dc:title>حمایت از تولید ملی در سیره عالمان دینی و نخبگان ملی</dc:title>
</cp:coreProperties>
</file>

<file path=docProps/custom.xml><?xml version="1.0" encoding="utf-8"?>
<Properties xmlns="http://schemas.openxmlformats.org/officeDocument/2006/custom-properties" xmlns:vt="http://schemas.openxmlformats.org/officeDocument/2006/docPropsVTypes"/>
</file>