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آثار آسیب ها و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966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12966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29667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4129669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129671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10</w:t>
            </w:r>
          </w:hyperlink>
        </w:p>
        <w:p>
          <w:pPr>
            <w:pStyle w:val="Contents3"/>
            <w:tabs>
              <w:tab w:val="clear" w:pos="8459"/>
              <w:tab w:val="right" w:pos="9026" w:leader="dot"/>
            </w:tabs>
            <w:rPr/>
          </w:pPr>
          <w:hyperlink w:anchor="__RefHeading___Toc4129673_3650668749">
            <w:r>
              <w:rPr>
                <w:webHidden/>
                <w:rStyle w:val="IndexLink"/>
              </w:rPr>
              <w:t>1</w:t>
            </w:r>
            <w:r>
              <w:rPr>
                <w:rStyle w:val="IndexLink"/>
                <w:rtl w:val="true"/>
              </w:rPr>
              <w:t xml:space="preserve">. </w:t>
            </w:r>
            <w:r>
              <w:rPr>
                <w:rStyle w:val="IndexLink"/>
                <w:rtl w:val="true"/>
              </w:rPr>
              <w:t>اهميت زيارت</w:t>
            </w:r>
            <w:r>
              <w:rPr>
                <w:rStyle w:val="IndexLink"/>
                <w:rtl w:val="true"/>
              </w:rPr>
              <w:tab/>
            </w:r>
            <w:r>
              <w:rPr>
                <w:rStyle w:val="IndexLink"/>
              </w:rPr>
              <w:t>10</w:t>
            </w:r>
          </w:hyperlink>
        </w:p>
        <w:p>
          <w:pPr>
            <w:pStyle w:val="Contents3"/>
            <w:tabs>
              <w:tab w:val="clear" w:pos="8459"/>
              <w:tab w:val="right" w:pos="9026" w:leader="dot"/>
            </w:tabs>
            <w:rPr/>
          </w:pPr>
          <w:hyperlink w:anchor="__RefHeading___Toc4129675_3650668749">
            <w:r>
              <w:rPr>
                <w:webHidden/>
                <w:rStyle w:val="IndexLink"/>
              </w:rPr>
              <w:t>٢</w:t>
            </w:r>
            <w:r>
              <w:rPr>
                <w:rStyle w:val="IndexLink"/>
                <w:rtl w:val="true"/>
              </w:rPr>
              <w:t xml:space="preserve">. </w:t>
            </w:r>
            <w:r>
              <w:rPr>
                <w:rStyle w:val="IndexLink"/>
                <w:rtl w:val="true"/>
              </w:rPr>
              <w:t>تاريخچه زيارت</w:t>
            </w:r>
            <w:r>
              <w:rPr>
                <w:rStyle w:val="IndexLink"/>
                <w:rtl w:val="true"/>
              </w:rPr>
              <w:tab/>
            </w:r>
            <w:r>
              <w:rPr>
                <w:rStyle w:val="IndexLink"/>
              </w:rPr>
              <w:t>13</w:t>
            </w:r>
          </w:hyperlink>
        </w:p>
        <w:p>
          <w:pPr>
            <w:pStyle w:val="Contents3"/>
            <w:tabs>
              <w:tab w:val="clear" w:pos="8459"/>
              <w:tab w:val="right" w:pos="9026" w:leader="dot"/>
            </w:tabs>
            <w:rPr/>
          </w:pPr>
          <w:hyperlink w:anchor="__RefHeading___Toc4129677_3650668749">
            <w:r>
              <w:rPr>
                <w:webHidden/>
                <w:rStyle w:val="IndexLink"/>
              </w:rPr>
              <w:t>٣</w:t>
            </w:r>
            <w:r>
              <w:rPr>
                <w:rStyle w:val="IndexLink"/>
                <w:rtl w:val="true"/>
              </w:rPr>
              <w:t xml:space="preserve">. </w:t>
            </w:r>
            <w:r>
              <w:rPr>
                <w:rStyle w:val="IndexLink"/>
                <w:rtl w:val="true"/>
              </w:rPr>
              <w:t>فلسفه زيارت اهل‌بيت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4129679_3650668749">
            <w:r>
              <w:rPr>
                <w:webHidden/>
                <w:rStyle w:val="IndexLink"/>
              </w:rPr>
              <w:t>۴</w:t>
            </w:r>
            <w:r>
              <w:rPr>
                <w:rStyle w:val="IndexLink"/>
                <w:rtl w:val="true"/>
              </w:rPr>
              <w:t xml:space="preserve">. </w:t>
            </w:r>
            <w:r>
              <w:rPr>
                <w:rStyle w:val="IndexLink"/>
                <w:rtl w:val="true"/>
              </w:rPr>
              <w:t>نقش اماكن زيارتى در ايجاد ارتباط با خدا</w:t>
            </w:r>
            <w:r>
              <w:rPr>
                <w:rStyle w:val="IndexLink"/>
                <w:rtl w:val="true"/>
              </w:rPr>
              <w:tab/>
            </w:r>
            <w:r>
              <w:rPr>
                <w:rStyle w:val="IndexLink"/>
              </w:rPr>
              <w:t>19</w:t>
            </w:r>
          </w:hyperlink>
        </w:p>
        <w:p>
          <w:pPr>
            <w:pStyle w:val="Contents3"/>
            <w:tabs>
              <w:tab w:val="clear" w:pos="8459"/>
              <w:tab w:val="right" w:pos="9026" w:leader="dot"/>
            </w:tabs>
            <w:rPr/>
          </w:pPr>
          <w:hyperlink w:anchor="__RefHeading___Toc4129681_3650668749">
            <w:r>
              <w:rPr>
                <w:webHidden/>
                <w:rStyle w:val="IndexLink"/>
              </w:rPr>
              <w:t>۵</w:t>
            </w:r>
            <w:r>
              <w:rPr>
                <w:rStyle w:val="IndexLink"/>
                <w:rtl w:val="true"/>
              </w:rPr>
              <w:t xml:space="preserve">. </w:t>
            </w:r>
            <w:r>
              <w:rPr>
                <w:rStyle w:val="IndexLink"/>
                <w:rtl w:val="true"/>
              </w:rPr>
              <w:t>زيارت و تعظيم شعائر دينى</w:t>
            </w:r>
            <w:r>
              <w:rPr>
                <w:rStyle w:val="IndexLink"/>
                <w:rtl w:val="true"/>
              </w:rPr>
              <w:tab/>
            </w:r>
            <w:r>
              <w:rPr>
                <w:rStyle w:val="IndexLink"/>
              </w:rPr>
              <w:t>22</w:t>
            </w:r>
          </w:hyperlink>
        </w:p>
        <w:p>
          <w:pPr>
            <w:pStyle w:val="Contents3"/>
            <w:tabs>
              <w:tab w:val="clear" w:pos="8459"/>
              <w:tab w:val="right" w:pos="9026" w:leader="dot"/>
            </w:tabs>
            <w:rPr/>
          </w:pPr>
          <w:hyperlink w:anchor="__RefHeading___Toc4129683_3650668749">
            <w:r>
              <w:rPr>
                <w:webHidden/>
                <w:rStyle w:val="IndexLink"/>
              </w:rPr>
              <w:t>۶</w:t>
            </w:r>
            <w:r>
              <w:rPr>
                <w:rStyle w:val="IndexLink"/>
                <w:rtl w:val="true"/>
              </w:rPr>
              <w:t xml:space="preserve">. </w:t>
            </w:r>
            <w:r>
              <w:rPr>
                <w:rStyle w:val="IndexLink"/>
                <w:rtl w:val="true"/>
              </w:rPr>
              <w:t>زيارت با معرفت</w:t>
            </w:r>
            <w:r>
              <w:rPr>
                <w:rStyle w:val="IndexLink"/>
                <w:rtl w:val="true"/>
              </w:rPr>
              <w:tab/>
            </w:r>
            <w:r>
              <w:rPr>
                <w:rStyle w:val="IndexLink"/>
              </w:rPr>
              <w:t>23</w:t>
            </w:r>
          </w:hyperlink>
        </w:p>
        <w:p>
          <w:pPr>
            <w:pStyle w:val="Contents3"/>
            <w:tabs>
              <w:tab w:val="clear" w:pos="8459"/>
              <w:tab w:val="right" w:pos="9026" w:leader="dot"/>
            </w:tabs>
            <w:rPr/>
          </w:pPr>
          <w:hyperlink w:anchor="__RefHeading___Toc4129685_3650668749">
            <w:r>
              <w:rPr>
                <w:webHidden/>
                <w:rStyle w:val="IndexLink"/>
              </w:rPr>
              <w:t>٧</w:t>
            </w:r>
            <w:r>
              <w:rPr>
                <w:rStyle w:val="IndexLink"/>
                <w:rtl w:val="true"/>
              </w:rPr>
              <w:t xml:space="preserve">. </w:t>
            </w:r>
            <w:r>
              <w:rPr>
                <w:rStyle w:val="IndexLink"/>
                <w:rtl w:val="true"/>
              </w:rPr>
              <w:t>زيارت، اظهار وفادارى نسبت به ائمه اطهار عليهم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4129687_3650668749">
            <w:r>
              <w:rPr>
                <w:webHidden/>
                <w:rStyle w:val="IndexLink"/>
                <w:rtl w:val="true"/>
              </w:rPr>
              <w:t>فصل دوم</w:t>
            </w:r>
            <w:r>
              <w:rPr>
                <w:rStyle w:val="IndexLink"/>
                <w:rtl w:val="true"/>
              </w:rPr>
              <w:t xml:space="preserve">: </w:t>
            </w:r>
            <w:r>
              <w:rPr>
                <w:rStyle w:val="IndexLink"/>
                <w:rtl w:val="true"/>
              </w:rPr>
              <w:t>آثار زيارت</w:t>
            </w:r>
            <w:r>
              <w:rPr>
                <w:rStyle w:val="IndexLink"/>
                <w:rtl w:val="true"/>
              </w:rPr>
              <w:tab/>
            </w:r>
            <w:r>
              <w:rPr>
                <w:rStyle w:val="IndexLink"/>
              </w:rPr>
              <w:t>28</w:t>
            </w:r>
          </w:hyperlink>
        </w:p>
        <w:p>
          <w:pPr>
            <w:pStyle w:val="Contents3"/>
            <w:tabs>
              <w:tab w:val="clear" w:pos="8459"/>
              <w:tab w:val="right" w:pos="9026" w:leader="dot"/>
            </w:tabs>
            <w:rPr/>
          </w:pPr>
          <w:hyperlink w:anchor="__RefHeading___Toc4129689_3650668749">
            <w:r>
              <w:rPr>
                <w:webHidden/>
                <w:rStyle w:val="IndexLink"/>
              </w:rPr>
              <w:t>1</w:t>
            </w:r>
            <w:r>
              <w:rPr>
                <w:rStyle w:val="IndexLink"/>
                <w:rtl w:val="true"/>
              </w:rPr>
              <w:t xml:space="preserve">. </w:t>
            </w:r>
            <w:r>
              <w:rPr>
                <w:rStyle w:val="IndexLink"/>
                <w:rtl w:val="true"/>
              </w:rPr>
              <w:t>آثار دنيايي</w:t>
            </w:r>
            <w:r>
              <w:rPr>
                <w:rStyle w:val="IndexLink"/>
                <w:rtl w:val="true"/>
              </w:rPr>
              <w:tab/>
            </w:r>
            <w:r>
              <w:rPr>
                <w:rStyle w:val="IndexLink"/>
              </w:rPr>
              <w:t>28</w:t>
            </w:r>
          </w:hyperlink>
        </w:p>
        <w:p>
          <w:pPr>
            <w:pStyle w:val="Contents3"/>
            <w:tabs>
              <w:tab w:val="clear" w:pos="8459"/>
              <w:tab w:val="right" w:pos="9026" w:leader="dot"/>
            </w:tabs>
            <w:rPr/>
          </w:pPr>
          <w:hyperlink w:anchor="__RefHeading___Toc4129691_3650668749">
            <w:r>
              <w:rPr>
                <w:webHidden/>
                <w:rStyle w:val="IndexLink"/>
              </w:rPr>
              <w:t>٢</w:t>
            </w:r>
            <w:r>
              <w:rPr>
                <w:rStyle w:val="IndexLink"/>
                <w:rtl w:val="true"/>
              </w:rPr>
              <w:t xml:space="preserve">. </w:t>
            </w:r>
            <w:r>
              <w:rPr>
                <w:rStyle w:val="IndexLink"/>
                <w:rtl w:val="true"/>
              </w:rPr>
              <w:t>آثار اخروى</w:t>
            </w:r>
            <w:r>
              <w:rPr>
                <w:rStyle w:val="IndexLink"/>
                <w:rtl w:val="true"/>
              </w:rPr>
              <w:tab/>
            </w:r>
            <w:r>
              <w:rPr>
                <w:rStyle w:val="IndexLink"/>
              </w:rPr>
              <w:t>35</w:t>
            </w:r>
          </w:hyperlink>
        </w:p>
        <w:p>
          <w:pPr>
            <w:pStyle w:val="Contents2"/>
            <w:tabs>
              <w:tab w:val="clear" w:pos="8743"/>
              <w:tab w:val="right" w:pos="9026" w:leader="dot"/>
            </w:tabs>
            <w:rPr/>
          </w:pPr>
          <w:hyperlink w:anchor="__RefHeading___Toc4129693_3650668749">
            <w:r>
              <w:rPr>
                <w:webHidden/>
                <w:rStyle w:val="IndexLink"/>
                <w:rtl w:val="true"/>
              </w:rPr>
              <w:t>فصل سوم</w:t>
            </w:r>
            <w:r>
              <w:rPr>
                <w:rStyle w:val="IndexLink"/>
                <w:rtl w:val="true"/>
              </w:rPr>
              <w:t xml:space="preserve">: </w:t>
            </w:r>
            <w:r>
              <w:rPr>
                <w:rStyle w:val="IndexLink"/>
                <w:rtl w:val="true"/>
              </w:rPr>
              <w:t>آسيب‌هاى زيارت</w:t>
            </w:r>
            <w:r>
              <w:rPr>
                <w:rStyle w:val="IndexLink"/>
                <w:rtl w:val="true"/>
              </w:rPr>
              <w:tab/>
            </w:r>
            <w:r>
              <w:rPr>
                <w:rStyle w:val="IndexLink"/>
              </w:rPr>
              <w:t>40</w:t>
            </w:r>
          </w:hyperlink>
        </w:p>
        <w:p>
          <w:pPr>
            <w:pStyle w:val="Contents3"/>
            <w:tabs>
              <w:tab w:val="clear" w:pos="8459"/>
              <w:tab w:val="right" w:pos="9026" w:leader="dot"/>
            </w:tabs>
            <w:rPr/>
          </w:pPr>
          <w:hyperlink w:anchor="__RefHeading___Toc4129695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129697_3650668749">
            <w:r>
              <w:rPr>
                <w:webHidden/>
                <w:rStyle w:val="IndexLink"/>
                <w:rtl w:val="true"/>
              </w:rPr>
              <w:t>زيارت و خرافات</w:t>
            </w:r>
            <w:r>
              <w:rPr>
                <w:rStyle w:val="IndexLink"/>
                <w:rtl w:val="true"/>
              </w:rPr>
              <w:tab/>
            </w:r>
            <w:r>
              <w:rPr>
                <w:rStyle w:val="IndexLink"/>
              </w:rPr>
              <w:t>40</w:t>
            </w:r>
          </w:hyperlink>
        </w:p>
        <w:p>
          <w:pPr>
            <w:pStyle w:val="Contents3"/>
            <w:tabs>
              <w:tab w:val="clear" w:pos="8459"/>
              <w:tab w:val="right" w:pos="9026" w:leader="dot"/>
            </w:tabs>
            <w:rPr/>
          </w:pPr>
          <w:hyperlink w:anchor="__RefHeading___Toc4129699_3650668749">
            <w:r>
              <w:rPr>
                <w:webHidden/>
                <w:rStyle w:val="IndexLink"/>
                <w:rtl w:val="true"/>
              </w:rPr>
              <w:t>غلوّ در زيارت</w:t>
            </w:r>
            <w:r>
              <w:rPr>
                <w:rStyle w:val="IndexLink"/>
                <w:rtl w:val="true"/>
              </w:rPr>
              <w:tab/>
            </w:r>
            <w:r>
              <w:rPr>
                <w:rStyle w:val="IndexLink"/>
              </w:rPr>
              <w:t>45</w:t>
            </w:r>
          </w:hyperlink>
        </w:p>
        <w:p>
          <w:pPr>
            <w:pStyle w:val="Contents3"/>
            <w:tabs>
              <w:tab w:val="clear" w:pos="8459"/>
              <w:tab w:val="right" w:pos="9026" w:leader="dot"/>
            </w:tabs>
            <w:rPr/>
          </w:pPr>
          <w:hyperlink w:anchor="__RefHeading___Toc4129701_3650668749">
            <w:r>
              <w:rPr>
                <w:webHidden/>
                <w:rStyle w:val="IndexLink"/>
                <w:rtl w:val="true"/>
              </w:rPr>
              <w:t>بدعت‌گذارى در زيارت</w:t>
            </w:r>
            <w:r>
              <w:rPr>
                <w:rStyle w:val="IndexLink"/>
                <w:rtl w:val="true"/>
              </w:rPr>
              <w:tab/>
            </w:r>
            <w:r>
              <w:rPr>
                <w:rStyle w:val="IndexLink"/>
              </w:rPr>
              <w:t>47</w:t>
            </w:r>
          </w:hyperlink>
        </w:p>
        <w:p>
          <w:pPr>
            <w:pStyle w:val="Contents3"/>
            <w:tabs>
              <w:tab w:val="clear" w:pos="8459"/>
              <w:tab w:val="right" w:pos="9026" w:leader="dot"/>
            </w:tabs>
            <w:rPr/>
          </w:pPr>
          <w:hyperlink w:anchor="__RefHeading___Toc4129703_3650668749">
            <w:r>
              <w:rPr>
                <w:webHidden/>
                <w:rStyle w:val="IndexLink"/>
                <w:rtl w:val="true"/>
              </w:rPr>
              <w:t>رعايت نكردن آداب تشرف</w:t>
            </w:r>
            <w:r>
              <w:rPr>
                <w:rStyle w:val="IndexLink"/>
                <w:rtl w:val="true"/>
              </w:rPr>
              <w:tab/>
            </w:r>
            <w:r>
              <w:rPr>
                <w:rStyle w:val="IndexLink"/>
              </w:rPr>
              <w:t>49</w:t>
            </w:r>
          </w:hyperlink>
        </w:p>
        <w:p>
          <w:pPr>
            <w:pStyle w:val="Contents3"/>
            <w:tabs>
              <w:tab w:val="clear" w:pos="8459"/>
              <w:tab w:val="right" w:pos="9026" w:leader="dot"/>
            </w:tabs>
            <w:rPr/>
          </w:pPr>
          <w:hyperlink w:anchor="__RefHeading___Toc4129705_3650668749">
            <w:r>
              <w:rPr>
                <w:webHidden/>
                <w:rStyle w:val="IndexLink"/>
                <w:rtl w:val="true"/>
              </w:rPr>
              <w:t>جابه‌جايى اصل و فرع‌ها</w:t>
            </w:r>
            <w:r>
              <w:rPr>
                <w:rStyle w:val="IndexLink"/>
                <w:rtl w:val="true"/>
              </w:rPr>
              <w:tab/>
            </w:r>
            <w:r>
              <w:rPr>
                <w:rStyle w:val="IndexLink"/>
              </w:rPr>
              <w:t>54</w:t>
            </w:r>
          </w:hyperlink>
        </w:p>
        <w:p>
          <w:pPr>
            <w:pStyle w:val="Contents3"/>
            <w:tabs>
              <w:tab w:val="clear" w:pos="8459"/>
              <w:tab w:val="right" w:pos="9026" w:leader="dot"/>
            </w:tabs>
            <w:rPr/>
          </w:pPr>
          <w:hyperlink w:anchor="__RefHeading___Toc4129707_3650668749">
            <w:r>
              <w:rPr>
                <w:webHidden/>
                <w:rStyle w:val="IndexLink"/>
                <w:rtl w:val="true"/>
              </w:rPr>
              <w:t>رفتار نابجا و سوء استفاده مخالفان</w:t>
            </w:r>
            <w:r>
              <w:rPr>
                <w:rStyle w:val="IndexLink"/>
                <w:rtl w:val="true"/>
              </w:rPr>
              <w:tab/>
            </w:r>
            <w:r>
              <w:rPr>
                <w:rStyle w:val="IndexLink"/>
              </w:rPr>
              <w:t>57</w:t>
            </w:r>
          </w:hyperlink>
        </w:p>
        <w:p>
          <w:pPr>
            <w:pStyle w:val="Contents3"/>
            <w:tabs>
              <w:tab w:val="clear" w:pos="8459"/>
              <w:tab w:val="right" w:pos="9026" w:leader="dot"/>
            </w:tabs>
            <w:rPr/>
          </w:pPr>
          <w:hyperlink w:anchor="__RefHeading___Toc4129709_3650668749">
            <w:r>
              <w:rPr>
                <w:webHidden/>
                <w:rStyle w:val="IndexLink"/>
                <w:rtl w:val="true"/>
              </w:rPr>
              <w:t>رعايت نكردن حقوق همراهان در سفر</w:t>
            </w:r>
            <w:r>
              <w:rPr>
                <w:rStyle w:val="IndexLink"/>
                <w:rtl w:val="true"/>
              </w:rPr>
              <w:tab/>
            </w:r>
            <w:r>
              <w:rPr>
                <w:rStyle w:val="IndexLink"/>
              </w:rPr>
              <w:t>61</w:t>
            </w:r>
          </w:hyperlink>
        </w:p>
        <w:p>
          <w:pPr>
            <w:pStyle w:val="Contents3"/>
            <w:tabs>
              <w:tab w:val="clear" w:pos="8459"/>
              <w:tab w:val="right" w:pos="9026" w:leader="dot"/>
            </w:tabs>
            <w:rPr/>
          </w:pPr>
          <w:hyperlink w:anchor="__RefHeading___Toc4129711_3650668749">
            <w:r>
              <w:rPr>
                <w:webHidden/>
                <w:rStyle w:val="IndexLink"/>
                <w:rtl w:val="true"/>
              </w:rPr>
              <w:t>بى‌توجهى به شئون اسلامى</w:t>
            </w:r>
            <w:r>
              <w:rPr>
                <w:rStyle w:val="IndexLink"/>
                <w:rtl w:val="true"/>
              </w:rPr>
              <w:tab/>
            </w:r>
            <w:r>
              <w:rPr>
                <w:rStyle w:val="IndexLink"/>
              </w:rPr>
              <w:t>67</w:t>
            </w:r>
          </w:hyperlink>
        </w:p>
        <w:p>
          <w:pPr>
            <w:pStyle w:val="Contents3"/>
            <w:tabs>
              <w:tab w:val="clear" w:pos="8459"/>
              <w:tab w:val="right" w:pos="9026" w:leader="dot"/>
            </w:tabs>
            <w:rPr/>
          </w:pPr>
          <w:hyperlink w:anchor="__RefHeading___Toc4129713_3650668749">
            <w:r>
              <w:rPr>
                <w:webHidden/>
                <w:rStyle w:val="IndexLink"/>
                <w:rtl w:val="true"/>
              </w:rPr>
              <w:t>غلبه سياحت بر زيارت</w:t>
            </w:r>
            <w:r>
              <w:rPr>
                <w:rStyle w:val="IndexLink"/>
                <w:rtl w:val="true"/>
              </w:rPr>
              <w:tab/>
            </w:r>
            <w:r>
              <w:rPr>
                <w:rStyle w:val="IndexLink"/>
              </w:rPr>
              <w:t>69</w:t>
            </w:r>
          </w:hyperlink>
        </w:p>
        <w:p>
          <w:pPr>
            <w:pStyle w:val="Contents3"/>
            <w:tabs>
              <w:tab w:val="clear" w:pos="8459"/>
              <w:tab w:val="right" w:pos="9026" w:leader="dot"/>
            </w:tabs>
            <w:rPr/>
          </w:pPr>
          <w:hyperlink w:anchor="__RefHeading___Toc4129715_3650668749">
            <w:r>
              <w:rPr>
                <w:webHidden/>
                <w:rStyle w:val="IndexLink"/>
                <w:rtl w:val="true"/>
              </w:rPr>
              <w:t>عادى شدن زيارت</w:t>
            </w:r>
            <w:r>
              <w:rPr>
                <w:rStyle w:val="IndexLink"/>
                <w:rtl w:val="true"/>
              </w:rPr>
              <w:tab/>
            </w:r>
            <w:r>
              <w:rPr>
                <w:rStyle w:val="IndexLink"/>
              </w:rPr>
              <w:t>71</w:t>
            </w:r>
          </w:hyperlink>
        </w:p>
        <w:p>
          <w:pPr>
            <w:pStyle w:val="Contents3"/>
            <w:tabs>
              <w:tab w:val="clear" w:pos="8459"/>
              <w:tab w:val="right" w:pos="9026" w:leader="dot"/>
            </w:tabs>
            <w:rPr/>
          </w:pPr>
          <w:hyperlink w:anchor="__RefHeading___Toc4129717_3650668749">
            <w:r>
              <w:rPr>
                <w:webHidden/>
                <w:rStyle w:val="IndexLink"/>
                <w:rtl w:val="true"/>
              </w:rPr>
              <w:t>بى‌توجهى به قداست اماكن زيارتى</w:t>
            </w:r>
            <w:r>
              <w:rPr>
                <w:rStyle w:val="IndexLink"/>
                <w:rtl w:val="true"/>
              </w:rPr>
              <w:tab/>
            </w:r>
            <w:r>
              <w:rPr>
                <w:rStyle w:val="IndexLink"/>
              </w:rPr>
              <w:t>74</w:t>
            </w:r>
          </w:hyperlink>
        </w:p>
        <w:p>
          <w:pPr>
            <w:pStyle w:val="Contents3"/>
            <w:tabs>
              <w:tab w:val="clear" w:pos="8459"/>
              <w:tab w:val="right" w:pos="9026" w:leader="dot"/>
            </w:tabs>
            <w:rPr/>
          </w:pPr>
          <w:hyperlink w:anchor="__RefHeading___Toc4129719_3650668749">
            <w:r>
              <w:rPr>
                <w:webHidden/>
                <w:rStyle w:val="IndexLink"/>
                <w:rtl w:val="true"/>
              </w:rPr>
              <w:t>بى‌توجهى به فرهنگ‌هاى ديگر</w:t>
            </w:r>
            <w:r>
              <w:rPr>
                <w:rStyle w:val="IndexLink"/>
                <w:rtl w:val="true"/>
              </w:rPr>
              <w:tab/>
            </w:r>
            <w:r>
              <w:rPr>
                <w:rStyle w:val="IndexLink"/>
              </w:rPr>
              <w:t>75</w:t>
            </w:r>
          </w:hyperlink>
        </w:p>
        <w:p>
          <w:pPr>
            <w:pStyle w:val="Contents3"/>
            <w:tabs>
              <w:tab w:val="clear" w:pos="8459"/>
              <w:tab w:val="right" w:pos="9026" w:leader="dot"/>
            </w:tabs>
            <w:rPr/>
          </w:pPr>
          <w:hyperlink w:anchor="__RefHeading___Toc4129721_3650668749">
            <w:r>
              <w:rPr>
                <w:webHidden/>
                <w:rStyle w:val="IndexLink"/>
                <w:rtl w:val="true"/>
              </w:rPr>
              <w:t>اسراف</w:t>
            </w:r>
            <w:r>
              <w:rPr>
                <w:rStyle w:val="IndexLink"/>
                <w:rtl w:val="true"/>
              </w:rPr>
              <w:tab/>
            </w:r>
            <w:r>
              <w:rPr>
                <w:rStyle w:val="IndexLink"/>
              </w:rPr>
              <w:t>77</w:t>
            </w:r>
          </w:hyperlink>
        </w:p>
        <w:p>
          <w:pPr>
            <w:pStyle w:val="Contents2"/>
            <w:tabs>
              <w:tab w:val="clear" w:pos="8743"/>
              <w:tab w:val="right" w:pos="9026" w:leader="dot"/>
            </w:tabs>
            <w:rPr/>
          </w:pPr>
          <w:hyperlink w:anchor="__RefHeading___Toc4129723_3650668749">
            <w:r>
              <w:rPr>
                <w:webHidden/>
                <w:rStyle w:val="IndexLink"/>
                <w:rtl w:val="true"/>
              </w:rPr>
              <w:t>فصل چهارم</w:t>
            </w:r>
            <w:r>
              <w:rPr>
                <w:rStyle w:val="IndexLink"/>
                <w:rtl w:val="true"/>
              </w:rPr>
              <w:t xml:space="preserve">: </w:t>
            </w:r>
            <w:r>
              <w:rPr>
                <w:rStyle w:val="IndexLink"/>
                <w:rtl w:val="true"/>
              </w:rPr>
              <w:t>شبهات</w:t>
            </w:r>
            <w:r>
              <w:rPr>
                <w:rStyle w:val="IndexLink"/>
                <w:rtl w:val="true"/>
              </w:rPr>
              <w:tab/>
            </w:r>
            <w:r>
              <w:rPr>
                <w:rStyle w:val="IndexLink"/>
              </w:rPr>
              <w:t>79</w:t>
            </w:r>
          </w:hyperlink>
        </w:p>
        <w:p>
          <w:pPr>
            <w:pStyle w:val="Contents3"/>
            <w:tabs>
              <w:tab w:val="clear" w:pos="8459"/>
              <w:tab w:val="right" w:pos="9026" w:leader="dot"/>
            </w:tabs>
            <w:rPr/>
          </w:pPr>
          <w:hyperlink w:anchor="__RefHeading___Toc4129725_3650668749">
            <w:r>
              <w:rPr>
                <w:webHidden/>
                <w:rStyle w:val="IndexLink"/>
                <w:rtl w:val="true"/>
              </w:rPr>
              <w:t>تبرك</w:t>
            </w:r>
            <w:r>
              <w:rPr>
                <w:rStyle w:val="IndexLink"/>
                <w:rtl w:val="true"/>
              </w:rPr>
              <w:tab/>
            </w:r>
            <w:r>
              <w:rPr>
                <w:rStyle w:val="IndexLink"/>
              </w:rPr>
              <w:t>79</w:t>
            </w:r>
          </w:hyperlink>
        </w:p>
        <w:p>
          <w:pPr>
            <w:pStyle w:val="Contents3"/>
            <w:tabs>
              <w:tab w:val="clear" w:pos="8459"/>
              <w:tab w:val="right" w:pos="9026" w:leader="dot"/>
            </w:tabs>
            <w:rPr/>
          </w:pPr>
          <w:hyperlink w:anchor="__RefHeading___Toc4129727_3650668749">
            <w:r>
              <w:rPr>
                <w:webHidden/>
                <w:rStyle w:val="IndexLink"/>
                <w:rtl w:val="true"/>
              </w:rPr>
              <w:t>توسل</w:t>
            </w:r>
            <w:r>
              <w:rPr>
                <w:rStyle w:val="IndexLink"/>
                <w:rtl w:val="true"/>
              </w:rPr>
              <w:tab/>
            </w:r>
            <w:r>
              <w:rPr>
                <w:rStyle w:val="IndexLink"/>
              </w:rPr>
              <w:t>87</w:t>
            </w:r>
          </w:hyperlink>
        </w:p>
        <w:p>
          <w:pPr>
            <w:pStyle w:val="Contents3"/>
            <w:tabs>
              <w:tab w:val="clear" w:pos="8459"/>
              <w:tab w:val="right" w:pos="9026" w:leader="dot"/>
            </w:tabs>
            <w:rPr/>
          </w:pPr>
          <w:hyperlink w:anchor="__RefHeading___Toc4129729_3650668749">
            <w:r>
              <w:rPr>
                <w:webHidden/>
                <w:rStyle w:val="IndexLink"/>
                <w:rtl w:val="true"/>
              </w:rPr>
              <w:t>شفاعت</w:t>
            </w:r>
            <w:r>
              <w:rPr>
                <w:rStyle w:val="IndexLink"/>
                <w:rtl w:val="true"/>
              </w:rPr>
              <w:tab/>
            </w:r>
            <w:r>
              <w:rPr>
                <w:rStyle w:val="IndexLink"/>
              </w:rPr>
              <w:t>94</w:t>
            </w:r>
          </w:hyperlink>
        </w:p>
        <w:p>
          <w:pPr>
            <w:pStyle w:val="Contents2"/>
            <w:tabs>
              <w:tab w:val="clear" w:pos="8743"/>
              <w:tab w:val="right" w:pos="9026" w:leader="dot"/>
            </w:tabs>
            <w:rPr/>
          </w:pPr>
          <w:hyperlink w:anchor="__RefHeading___Toc4129731_3650668749">
            <w:r>
              <w:rPr>
                <w:webHidden/>
                <w:rStyle w:val="IndexLink"/>
                <w:rtl w:val="true"/>
              </w:rPr>
              <w:t>كتابنامه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_21406"/>
      <w:bookmarkStart w:id="1" w:name="pg2023_21406"/>
      <w:bookmarkEnd w:id="1"/>
    </w:p>
    <w:p>
      <w:pPr>
        <w:pStyle w:val="Heading2"/>
        <w:numPr>
          <w:ilvl w:val="1"/>
          <w:numId w:val="1"/>
        </w:numPr>
        <w:rPr/>
      </w:pPr>
      <w:bookmarkStart w:id="2" w:name="pg2023_21406"/>
      <w:bookmarkStart w:id="3" w:name="__RefHeading___Toc4129663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ندوشن، محمدرضا،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آثار،آسيب‌ها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اسلامي‌ندوشن؛ تدوين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زائران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۲۴۸۹۳۳۴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9665_3650668749"/>
      <w:bookmarkStart w:id="6" w:name="_Toc2"/>
      <w:bookmarkEnd w:id="5"/>
      <w:r>
        <w:rPr>
          <w:rtl w:val="true"/>
        </w:rPr>
        <w:t>اشاره</w:t>
      </w:r>
      <w:bookmarkStart w:id="7" w:name="pg2023_21423"/>
      <w:bookmarkEnd w:id="6"/>
    </w:p>
    <w:p>
      <w:pPr>
        <w:pStyle w:val="Heading2"/>
        <w:numPr>
          <w:ilvl w:val="1"/>
          <w:numId w:val="1"/>
        </w:numPr>
        <w:rPr/>
      </w:pPr>
      <w:bookmarkStart w:id="8" w:name="__RefHeading___Toc4129667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عشق زيارت خانه خدا و حرم رسول اللهصلى الله عليه و آله و قبور مطهر امامان معصوم عليهم السلام و فرزندان گرامى آنان و ديدار از سرزمين‌هايى كه يادگارهاى فراوانى از اهل بيت عليهم السلام دارد، دل‌ها را شيدا و بى‌قرار مى‌كند و براى رسيدن به وصال يار، عاشقان پاك‌باخته را روانه ديار معشوق مى‌گرداند و سالانه ميليون‌ها انسان دل‌باخته رسول خدا صلى الله عليه و آله و اهل بيت عليهم السلام را آماده سفر و حضور در اماكن مشرف و بقاع متبرك اولياى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 وصف‌ناپذير نيازمند به آگاهى و شناخت است تا شور با شعور دينى در آميزد و زائر را آماده بهره‌گيرى از فضاى معنوى اماكن مقدس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زائران اعتاب متبركه با فرهنگ زيارت و تشرف آشنايى بيشترى پيدا كنند و در جهت رفع موانع كسب فيض بكوشند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روى شماست گوشه‌اى از فرهنگ تشرف به اماكن زيارتى</w:t>
      </w:r>
    </w:p>
    <w:p>
      <w:pPr>
        <w:pStyle w:val="BookText"/>
        <w:rPr/>
      </w:pPr>
      <w:r>
        <w:rPr>
          <w:rFonts w:ascii="IRNazanin" w:hAnsi="IRNazanin" w:eastAsia="IRNazanin"/>
          <w:color w:val="111111"/>
          <w:sz w:val="28"/>
          <w:sz w:val="28"/>
          <w:szCs w:val="28"/>
          <w:rtl w:val="true"/>
          <w:lang w:bidi="fa-IR"/>
        </w:rPr>
        <w:t>با عنوان زيارت است كه حجت الاسلام و المسلمين احمدى ندوشن آن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آشنايى با اين فرهنگ ما را آماده بهره‌گيرى هرچه بيشتر از فضاى معنوى اماكن مقدس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0" w:name="pg2023_2142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129669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سپاس كه در ميان مردم، كسانى را قرار داد كه به سوى ما مى‌آيند و بر ما وارد مى‌شوند و ما را مدح و مرثيه مى‌گويند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سفارش پيشوايان دينى نيز ما را به زيارت معصومين عليهم السلام، قبور انسان‌هاى پاك و شهداى راه خدا، براى اداى احترام به آنان، آموختن پاكى، ايمان و بندگى، زنده نگه‌داشتن ياد و خاطره آنان، آشنا شدن با الگوها و سرمشق‌هاى انسانيّت و نشان‌دادن وفادارى ما به آنها سفارش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رضا عليه السلام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امامى بر دوستان و شيعيانش عهدى دارد و زيارت قبورشان، از مصاديق وفاى به عهد و حسن اداى وظيفه به‌شمار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كسى‌كه از روى رغبت و اشتياق به زيارت ايشان برود، ايشان در روز قيامت شفيع او خواهند بود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رسول خداصلى الله عليه و آله نيز مى‌فرمايد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بعد از وفاتم مرا زيارت كند، گويا مرا در حياتم زيارت كرده است و هركه فاطمه سلام الله عليها را زيارت كند، گويا مرا زيارت كرده است و هركه على عليه السلام را زيارت كند، گويا فاطمه سلام الله عليها را زيارت كرده است و هركه حسن و حسين عليهما السلام را زيارت كند، گويا على را زيارت كرده است و هركه ذريّه و</w:t>
      </w:r>
    </w:p>
    <w:p>
      <w:pPr>
        <w:pStyle w:val="BookText"/>
        <w:rPr/>
      </w:pPr>
      <w:r>
        <w:rPr>
          <w:rFonts w:ascii="IRNazanin" w:hAnsi="IRNazanin" w:eastAsia="IRNazanin"/>
          <w:color w:val="111111"/>
          <w:sz w:val="28"/>
          <w:sz w:val="28"/>
          <w:szCs w:val="28"/>
          <w:rtl w:val="true"/>
          <w:lang w:bidi="fa-IR"/>
        </w:rPr>
        <w:t>اولاد حسن و حسين عليهما السلام را زيارت كند، گويا آن‌دو را زيارت كرده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زيارت در اسلام، به خصوص در فرهنگ شيعه،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مسلمانان به اماكن و زيارتگاه‌ها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سال ميليون‌ها ايرانى به مكان‌هاى زيارتى سفر مى‌كنند و بهره معنوى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معنوى زيارت و استقبال از آن، ما را ملزم به بررسى موضوع زيارت، از ابعاد مختلف و پرداختن به آسيب‌ها و شبهات مرتبط با آن مى‌كند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مسئولان مركز تحقيقات حج و همه عزيزانى كه با حمايت و راهنمايى‌هاى خود به انجام اين پژوهش يارى رسانده‌اند، تشكر و قدردانى مى‌نمايم</w:t>
      </w:r>
      <w:r>
        <w:rPr>
          <w:rFonts w:eastAsia="IRNazanin" w:cs="IRNazanin"/>
          <w:color w:val="111111"/>
          <w:sz w:val="28"/>
          <w:szCs w:val="28"/>
          <w:rtl w:val="true"/>
          <w:lang w:bidi="fa-IR"/>
        </w:rPr>
        <w:t>.</w:t>
      </w:r>
      <w:bookmarkStart w:id="13" w:name="pg2023_21441"/>
    </w:p>
    <w:p>
      <w:pPr>
        <w:pStyle w:val="Heading2"/>
        <w:numPr>
          <w:ilvl w:val="1"/>
          <w:numId w:val="1"/>
        </w:numPr>
        <w:rPr/>
      </w:pPr>
      <w:bookmarkStart w:id="14" w:name="__RefHeading___Toc4129671_3650668749"/>
      <w:bookmarkStart w:id="15" w:name="_Toc5"/>
      <w:bookmarkEnd w:id="13"/>
      <w:bookmarkEnd w:id="14"/>
      <w:r>
        <w:rPr>
          <w:rtl w:val="true"/>
        </w:rPr>
        <w:t>فصل اول</w:t>
      </w:r>
      <w:r>
        <w:rPr>
          <w:rtl w:val="true"/>
        </w:rPr>
        <w:t xml:space="preserve">: </w:t>
      </w:r>
      <w:r>
        <w:rPr>
          <w:rtl w:val="true"/>
        </w:rPr>
        <w:t>كليات</w:t>
      </w:r>
      <w:bookmarkEnd w:id="15"/>
    </w:p>
    <w:p>
      <w:pPr>
        <w:pStyle w:val="Heading3"/>
        <w:numPr>
          <w:ilvl w:val="2"/>
          <w:numId w:val="1"/>
        </w:numPr>
        <w:rPr/>
      </w:pPr>
      <w:bookmarkStart w:id="16" w:name="__RefHeading___Toc4129673_3650668749"/>
      <w:bookmarkStart w:id="17" w:name="_Toc6"/>
      <w:bookmarkEnd w:id="16"/>
      <w:r>
        <w:rPr/>
        <w:t>1</w:t>
      </w:r>
      <w:r>
        <w:rPr>
          <w:rtl w:val="true"/>
        </w:rPr>
        <w:t xml:space="preserve">. </w:t>
      </w:r>
      <w:r>
        <w:rPr>
          <w:rtl w:val="true"/>
        </w:rPr>
        <w:t>اهميت زيارت</w:t>
      </w:r>
      <w:bookmarkEnd w:id="17"/>
    </w:p>
    <w:p>
      <w:pPr>
        <w:pStyle w:val="BookText"/>
        <w:rPr/>
      </w:pPr>
      <w:r>
        <w:rPr>
          <w:rFonts w:ascii="IRNazanin" w:hAnsi="IRNazanin" w:eastAsia="IRNazanin"/>
          <w:color w:val="111111"/>
          <w:sz w:val="28"/>
          <w:sz w:val="28"/>
          <w:szCs w:val="28"/>
          <w:rtl w:val="true"/>
          <w:lang w:bidi="fa-IR"/>
        </w:rPr>
        <w:t>زيارت به عنوان يكي از برنامه‌هاي عبادي ـ سياسي اسلام، در مكتب شيعه، جلوه‌اي زيبا، پرشكوه و محتوايي بسيار پربار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ضمن آنكه انسان را آماده سفر آخرت مي‌نمايد، او را با مقام امامت و رهبري پيشوايان حقيقي آشنا ساخته و اطاعت از ايشان را در همة جنبه‌هاي زندگي به وي مي‌آموزد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آن بزرگواران، جايگاهي معنوي و توحيدي دارند و پاك‌ترين و صالح‌ترين انسان‌هاي روي زمين هستند، زيارت قبور آنان احساس پاكي و صفاي روح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به امام عليه السلام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قبر تو و قبرهاي فرزندان تو را جايگاهي از جايگاه‌هاي بهشت قرار داده و دل‌هاي پاكان از خلق خود را چنان به‌سوي شما گرايش داده است كه در راه شما و تعمير قبرهاي شما، هر ناگواري و رنجي را تحمّل مي‌كنند و پيوسته به زيارت قبرهاي</w:t>
      </w:r>
    </w:p>
    <w:p>
      <w:pPr>
        <w:pStyle w:val="BookText"/>
        <w:rPr/>
      </w:pPr>
      <w:r>
        <w:rPr>
          <w:rFonts w:ascii="IRNazanin" w:hAnsi="IRNazanin" w:eastAsia="IRNazanin"/>
          <w:color w:val="111111"/>
          <w:sz w:val="28"/>
          <w:sz w:val="28"/>
          <w:szCs w:val="28"/>
          <w:rtl w:val="true"/>
          <w:lang w:bidi="fa-IR"/>
        </w:rPr>
        <w:t>شما مى‌روند و اين‌گونه به خدا تقرب مى‌جويند و به رسول‌خداصلى الله عليه و آله عرض ارادت مى‌كنند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اميرالمؤمنين عليه السلام افضل است يا زيارت امام حسين عليه السلام يا زيارت فلان امام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يك يك امامان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اولين ما را زيارت كند، آخرين ما را زيارت كرده است، چنان‌كه اگر آخرين ما را زيارت كند، مانند آن است كه اولين نفر ما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ولايت اولين نفر ما را بپذيرد، ولايت آخرين نفر ما را پذيرفته است؛ همان‌طور كه اگر ولايت آخرين نفر ما را بپذيرد، ولايت اولين نفر ما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 يكى از دوستان ما را برآورد، گويا حاجت همه ما را برآورده است</w:t>
      </w:r>
      <w:r>
        <w:rPr>
          <w:rFonts w:eastAsia="IRNazanin" w:cs="IRNazanin"/>
          <w:color w:val="111111"/>
          <w:sz w:val="28"/>
          <w:szCs w:val="28"/>
          <w:rtl w:val="true"/>
          <w:lang w:bidi="fa-IR"/>
        </w:rPr>
        <w:t xml:space="preserve">. . .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دليل اهميت بالاى زيارت قبور اولياى الهى، معصومين عليهم السلام به اين امر بسيار تشويق و ترغيب كرده و پاداش فراوانى براى آن برشمرده‌اند؛ به‌گونه‌اى كه حتى اگر شرايط خفقان نيز در جامعه حاكم باشد و دوست‌داران اهل‌بيت عليهم السلام نتوانند به زيارت آنان بروند، با سلام دادن از راه دور، ارادت خود را به آنان اعلام كنند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زيارت قبر امام موسى بن جعفر عليهما السلام و ثواب آن، از امام رضا عليه السلام پرسيد؛ امام عليه السلام به زيارت آن حضرت سفارش نمودند و براى آن ثوابى همپاى زيارت پيامبر اكرمصلى الله عليه و آله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بشار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ترسيدم و برايم ميسّر نشد كه داخل مزار و مرقد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پشت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ديوار يا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 مضمون اين روايت، قبر امام موسى كاظم عليه السلام به‌شدت زير نظر حاكمان عباسى بوده، به‌گونه‌اى كه شيعيان به‌راحتى نمى‌توانستند به زيارت بروند؛ در حالى كه شيعيان بايد پيوند خود را با امام خويش تحكيم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نيز بر اين امر دلالت دارد كه اگر راه‌تان دور و زيارت رفتن برايتان دشوار بود، بالاى بام برويد و روى به طرف قبر امام سلام بدهيد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امام صادق عليه السلام به زيارت اوليا و دوستان خالص ائمه عليهم السلام، در صورتى كه زيارت قبر امامان ممكن نباشد، تشويق مى‌كنند؛ و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ثواب زيارت ائمه عليهم السلام را مى‌برد؛ </w:t>
      </w:r>
      <w:r>
        <w:rPr>
          <w:rStyle w:val="FootnoteAnchor"/>
          <w:rtl w:val="true"/>
        </w:rPr>
        <w:footnoteReference w:id="9"/>
      </w:r>
      <w:r>
        <w:rPr>
          <w:rFonts w:ascii="IRNazanin" w:hAnsi="IRNazanin" w:eastAsia="IRNazanin"/>
          <w:color w:val="111111"/>
          <w:sz w:val="28"/>
          <w:sz w:val="28"/>
          <w:szCs w:val="28"/>
          <w:rtl w:val="true"/>
          <w:lang w:bidi="fa-IR"/>
        </w:rPr>
        <w:t>هرچند حضور زائر در كنار مرقد آن بزرگواران، سازندگى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ائمه عليهم السلام، به زيارت امام‌زادگان و ديگر فرزندان پيامبرصلى الله عليه و آله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عيادت بنى‌هاشم واجب و زيارتشان مستحب است</w:t>
      </w:r>
      <w:r>
        <w:rPr>
          <w:rFonts w:eastAsia="IRNazanin" w:cs="IRNazanin"/>
          <w:color w:val="111111"/>
          <w:sz w:val="28"/>
          <w:szCs w:val="28"/>
          <w:rtl w:val="true"/>
          <w:lang w:bidi="fa-IR"/>
        </w:rPr>
        <w:t xml:space="preserve">» .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ذيل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ذريّه و اولاد حسن و حسين عليهما السلام را زيارت كند، گويا آن‌دو را زيارت كرده است</w:t>
      </w:r>
      <w:r>
        <w:rPr>
          <w:rFonts w:eastAsia="IRNazanin" w:cs="IRNazanin"/>
          <w:color w:val="111111"/>
          <w:sz w:val="28"/>
          <w:szCs w:val="28"/>
          <w:rtl w:val="true"/>
          <w:lang w:bidi="fa-IR"/>
        </w:rPr>
        <w:t xml:space="preserve">» . </w:t>
      </w:r>
      <w:r>
        <w:rPr>
          <w:rStyle w:val="FootnoteAnchor"/>
          <w:rtl w:val="true"/>
        </w:rPr>
        <w:footnoteReference w:id="11"/>
      </w:r>
      <w:bookmarkStart w:id="18" w:name="pg2023_21448"/>
    </w:p>
    <w:p>
      <w:pPr>
        <w:pStyle w:val="Heading3"/>
        <w:numPr>
          <w:ilvl w:val="2"/>
          <w:numId w:val="1"/>
        </w:numPr>
        <w:rPr/>
      </w:pPr>
      <w:bookmarkStart w:id="19" w:name="__RefHeading___Toc4129675_3650668749"/>
      <w:bookmarkStart w:id="20" w:name="_Toc7"/>
      <w:bookmarkEnd w:id="18"/>
      <w:bookmarkEnd w:id="19"/>
      <w:r>
        <w:rPr/>
        <w:t>٢</w:t>
      </w:r>
      <w:r>
        <w:rPr>
          <w:rtl w:val="true"/>
        </w:rPr>
        <w:t xml:space="preserve">. </w:t>
      </w:r>
      <w:r>
        <w:rPr>
          <w:rtl w:val="true"/>
        </w:rPr>
        <w:t>تاريخچه زيارت</w:t>
      </w:r>
      <w:bookmarkEnd w:id="20"/>
    </w:p>
    <w:p>
      <w:pPr>
        <w:pStyle w:val="BookText"/>
        <w:rPr/>
      </w:pPr>
      <w:r>
        <w:rPr>
          <w:rFonts w:ascii="IRNazanin" w:hAnsi="IRNazanin" w:eastAsia="IRNazanin"/>
          <w:color w:val="111111"/>
          <w:sz w:val="28"/>
          <w:sz w:val="28"/>
          <w:szCs w:val="28"/>
          <w:rtl w:val="true"/>
          <w:lang w:bidi="fa-IR"/>
        </w:rPr>
        <w:t>حضور در مكان‌هاي مقدس به‌عنوان احترام و پاسداشت، امري عمومي و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اجمالي اديان برداشت مي‌شود، مفهوم زيارت، در همه اديان وجود دارد و تفاوت در شكل آن و اشخاصي است كه زيارت مي‌شوند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زيارت در اسلام به صدر اسلام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همواره به زيارت قبور شهداي احد مي‌رفتند و پيوسته براي زيارت قبور مؤمنان، رهسپار بقيع مي‌شدند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سيرة عملي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اهتمام ويژه‌اي به زيارت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مي‌فرمايند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رسول خدا را دفن كردند، حضرت فاطمه سلام الله عليها كنار قبر ايستاد، و مقداري از خاك قبر را برداشته و بر ديدگانش ماليد و اشعاري بدين معنا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 كسي را كه خاك كوي احمد ببويد و هرگز در طول زمان مُشك و عنبري را نبويد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مصيبت‌هايي بر من وارد شد، كه اگر بر روز‌ها وارد مي‌شد شب تاريك مي‌گرديد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ايشان تا پايان عمر، زيارت قبر پيامبرصلى الله عليه و آله را ترك نكرد و پيوسته به زيارت قبر حمزهعليه السلام مي‌رفت و آن را بازسازي مي‌كرد و سنگي بر آن مي‌گذارد و در آنجا نماز مي‌خواند و دعا مي‌كرد و مي‌گريست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اميرالمؤمنين عليه السلام هر هفته قبر پيامبر خداصلى الله عليه و آله و فاطمه سلام الله عليها را زيارت مى‌كردند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امام حسين عليه السلام نيز هر جمعه هنگام غروب، مزار برادرش امام حسن مجتبى عليه السلام را زيارت مى‌كردند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سجاد عليه السلام به زيارت مرقد اميرالمؤمنين عليه السلام مى‌رفتند و در كنار قبر مى‌ايستادند و مى‌گريستند و اين‌گونه زمزمه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 ورحمة الله وبركاته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گونه‌هايشان را روى قبر مى‌نهادند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علماى اهل‌سنت،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كسانى كه براى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پس از آن به قصد زيارت پيامبر به مدينه مى‌رفتند و آن را افضل اعمال مى‌دانستند و هيچ‌كس چنين كارى را انكار نمى‌كرد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مرقد رسول خداصلى الله عليه و آله از سنت‌هاى مورد تأكيد و عبادت‌هاى بزرگ به‌شمار مى‌آيد، كه در صورت امكان در هر جمعه يا ماهى يك‌بار يا سالى يك‌بار يا حداقل در مدت عمر يك‌بار به زيارت بيايد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زائر رسول خدا سزاوار است كه زياد دعا، تضرّع، استغاثه، طلب شفاعت و توسل به ذات پاك پيامبرصلى الله عليه و آله نمايد</w:t>
      </w:r>
      <w:r>
        <w:rPr>
          <w:rFonts w:eastAsia="IRNazanin" w:cs="IRNazanin"/>
          <w:color w:val="111111"/>
          <w:sz w:val="28"/>
          <w:szCs w:val="28"/>
          <w:rtl w:val="true"/>
          <w:lang w:bidi="fa-IR"/>
        </w:rPr>
        <w:t xml:space="preserve">» . </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 xml:space="preserve">يكى از مشايخ شافعى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قبر پيامبرصلى الله عليه و آله نشسته بودم كه اعرابى‌اى وارد شد و خطاب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گريه كرد و اشعارى در مدح پيامبر سرود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جريان را از زبان امام على عليه السلام نقل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عمل جايز نبود، چرا صحابه، خصوصاً على عليه السلام كه در آن مكان حاضر بود آن را منع ننمودند</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بر فضيلت زيارت قبر پيامبر خداصلى الله عليه و آله اتفاق نظر دارند و حتى روايت شده است كسى‌كه حج به‌جا آورد و از روى عمد، پيامبرصلى الله عليه و آله را زيارت نكند، به ايشان جفا كرده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مرا بعد از وفاتم زيارت كند، مانند اين است كه در حال حياتم زيارت كرده و هر كس بتواند مرا زيارت كند و چنين نكند هيچ عذرى ندارد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امينى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حديث متواتر، مشابه حديث مذكور، از كتب معتبر اهل سنت نقل كرده است و </w:t>
      </w: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كلام از</w:t>
      </w:r>
    </w:p>
    <w:p>
      <w:pPr>
        <w:pStyle w:val="BookText"/>
        <w:rPr/>
      </w:pPr>
      <w:r>
        <w:rPr>
          <w:rFonts w:ascii="IRNazanin" w:hAnsi="IRNazanin" w:eastAsia="IRNazanin"/>
          <w:color w:val="111111"/>
          <w:sz w:val="28"/>
          <w:sz w:val="28"/>
          <w:szCs w:val="28"/>
          <w:rtl w:val="true"/>
          <w:lang w:bidi="fa-IR"/>
        </w:rPr>
        <w:t>ائمه اهل سنت در تأكيد استحباب زيارت قبر پيامبرصلى الله عليه و آله مى‌آورد و متون زيارت را نيز نقل مى‌فرمايد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مبسوطى از كتاب خود، به بيان فضيلت و آداب زيارت امام حسين عليه السلام در كربلا مى‌پردازد و بخشى از معجزه‌هايى را كه از آن حرم ديده شده، نقل كرده و آنها را صحيح تلقى مى‌كند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محمد بن مؤمل بن حسن 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پيشوايان اهل حديث؛ ابوبكربن خزيمه و ابوعلى ثقفى و گروه زيادى از بزرگان، به زيارت قبر على بن موسى الرضا عليه السلام در طوس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 قبر آن حضرت رسيديم، ابن خزيمه به گونه‌اى در برابر بارگاه حضرت تعظيم و تواضع و تضرع نمود كه همه ما تعجب كرديم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پيامبرصلى الله عليه و آله در عمره حديبيه، قبر مادرش آمنه را زيارت نمودند و آن‌چنان گريستند كه همه گريه كردند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عايشه به زيارت قبر برادرش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حُبشى وفات كرد و در مكّه دفن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مى‌رفت</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علماى اهل سنت، متوفى </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bookmarkStart w:id="21" w:name="pg2023_21457"/>
    </w:p>
    <w:p>
      <w:pPr>
        <w:pStyle w:val="BookText"/>
        <w:rPr/>
      </w:pPr>
      <w:bookmarkEnd w:id="21"/>
      <w:r>
        <w:rPr>
          <w:rFonts w:ascii="IRNazanin" w:hAnsi="IRNazanin" w:eastAsia="IRNazanin"/>
          <w:color w:val="111111"/>
          <w:sz w:val="28"/>
          <w:sz w:val="28"/>
          <w:szCs w:val="28"/>
          <w:rtl w:val="true"/>
          <w:lang w:bidi="fa-IR"/>
        </w:rPr>
        <w:t>بارها به زيارت قبر على بن موسى الرضا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طوس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مشكلى برايم پيش مى‌آمد، به زيارت قبر آن حضرت مى‌رفتم و از خدا مى‌خواستم كه مشكلم را حل كند والحمدلله مشكل بر 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امتحان كردم و نتيجه گرفتم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بنابراين، در طول تاريخ، همه مسلمانان، به‌ويژه شيعيان، به بزرگداشت اوليا توجه داشته‌اند و مزار آن بزرگواران، زيارتگاه دل‌باختگان بوده است</w:t>
      </w:r>
      <w:r>
        <w:rPr>
          <w:rFonts w:eastAsia="IRNazanin" w:cs="IRNazanin"/>
          <w:color w:val="111111"/>
          <w:sz w:val="28"/>
          <w:szCs w:val="28"/>
          <w:rtl w:val="true"/>
          <w:lang w:bidi="fa-IR"/>
        </w:rPr>
        <w:t>.</w:t>
      </w:r>
    </w:p>
    <w:p>
      <w:pPr>
        <w:pStyle w:val="Heading3"/>
        <w:numPr>
          <w:ilvl w:val="2"/>
          <w:numId w:val="1"/>
        </w:numPr>
        <w:rPr/>
      </w:pPr>
      <w:bookmarkStart w:id="22" w:name="__RefHeading___Toc4129677_3650668749"/>
      <w:bookmarkStart w:id="23" w:name="_Toc8"/>
      <w:bookmarkEnd w:id="22"/>
      <w:r>
        <w:rPr/>
        <w:t>٣</w:t>
      </w:r>
      <w:r>
        <w:rPr>
          <w:rtl w:val="true"/>
        </w:rPr>
        <w:t xml:space="preserve">. </w:t>
      </w:r>
      <w:r>
        <w:rPr>
          <w:rtl w:val="true"/>
        </w:rPr>
        <w:t>فلسفه زيارت اهل‌بيت عليهم السلام</w:t>
      </w:r>
      <w:bookmarkEnd w:id="23"/>
    </w:p>
    <w:p>
      <w:pPr>
        <w:pStyle w:val="BookText"/>
        <w:rPr/>
      </w:pPr>
      <w:r>
        <w:rPr>
          <w:rFonts w:ascii="IRNazanin" w:hAnsi="IRNazanin" w:eastAsia="IRNazanin"/>
          <w:color w:val="111111"/>
          <w:sz w:val="28"/>
          <w:sz w:val="28"/>
          <w:szCs w:val="28"/>
          <w:rtl w:val="true"/>
          <w:lang w:bidi="fa-IR"/>
        </w:rPr>
        <w:t>وفادارى به اهل‌بيت عليهم السلام، نشانه وفادارى به حقيقت است و پيوند با عترت عليهم السلام، پيوند با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خاندان پيامبر صلى الله عليه و آله، اجر رسالت آن حضرت است و زيارت مزارشان، نشانه محبت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نشانه احترام به مقام والا و ارزشمند خاندان پيامبر صلى الله عليه و آله، پيروى از راه و هدف‌هايشان، تجديد پيمان با آنها، وفادارى به ولايت‌شان و زنده نگه‌داشتن ياد و تعاليم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فناى مقربان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تعظيم، تكريم، گرامى‌داشت و يادكرد انسان‌هاى شايسته، فرهنگ‌ساز، نقش‌آفرين، مصلح، متحول‌كنندگان تاريخ و نيز زنده نگه‌داشتن نام و ياد آنها پس از مرگ، لازمه محبت، عشق و ارادت انسان به نيكى‌ها و كمالات است و ريشه در فطرت آدمى 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زيارت مى‌تواند نمادى از علاقه و محبت درونى و نشانه دين‌دارى باشد؛ چرا كه دين چيزى جز محبت نيست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در دوره زندگى پيامبرصلى الله عليه و آله، مردم براى طلب رحمت و مغفرت الهى به محضر ايشان مى‌آمدند، پس از رحلت ايشان نيز اين ارتباط ادامه دارد، چنانكه در زيارت آن حضرت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لَم اَلحَقكَ حَيّاً فَقَد قَصَدتُك بَعد مَوتِك عَالماً أنَّ حُرمَتَك مَيتاً كَحُرمَتِكَ حَيّاً فَكُن لى بِذلك عِندَ اللهِ شاهِداً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در زمان حيات شما موفق به ديدار شما نشدم، اكنون قصد زيارت شما كردم و اعتقاد دارم كه احترام نهادن به شما بعد از مرگ، مانند احترام گذاردن زمان حيات‌تان است، پس نزد خدا بر احوال من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فلسفه اصلى زيارت، عمل به اين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هيچ‌گونه اجر و پاداشى از شما بر اين دعوت درخواست نمى‌كنم جز دوست‌داشتن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مشاهد ائمه عليهم السلام به منزله ملاقات آنها و ديدار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جا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يكى از آنها متوجه شود، مانند آن است كه به همه آنها متوجه شده و همه را زيارت كرده است</w:t>
      </w:r>
      <w:r>
        <w:rPr>
          <w:rFonts w:eastAsia="IRNazanin" w:cs="IRNazanin"/>
          <w:color w:val="111111"/>
          <w:sz w:val="28"/>
          <w:szCs w:val="28"/>
          <w:rtl w:val="true"/>
          <w:lang w:bidi="fa-IR"/>
        </w:rPr>
        <w:t xml:space="preserve">. </w:t>
      </w:r>
      <w:r>
        <w:rPr>
          <w:rStyle w:val="FootnoteAnchor"/>
          <w:rtl w:val="true"/>
        </w:rPr>
        <w:footnoteReference w:id="35"/>
      </w:r>
      <w:bookmarkStart w:id="24" w:name="pg2023_21463"/>
    </w:p>
    <w:p>
      <w:pPr>
        <w:pStyle w:val="Heading3"/>
        <w:numPr>
          <w:ilvl w:val="2"/>
          <w:numId w:val="1"/>
        </w:numPr>
        <w:rPr/>
      </w:pPr>
      <w:bookmarkStart w:id="25" w:name="__RefHeading___Toc4129679_3650668749"/>
      <w:bookmarkStart w:id="26" w:name="_Toc9"/>
      <w:bookmarkEnd w:id="24"/>
      <w:bookmarkEnd w:id="25"/>
      <w:r>
        <w:rPr/>
        <w:t>۴</w:t>
      </w:r>
      <w:r>
        <w:rPr>
          <w:rtl w:val="true"/>
        </w:rPr>
        <w:t xml:space="preserve">. </w:t>
      </w:r>
      <w:r>
        <w:rPr>
          <w:rtl w:val="true"/>
        </w:rPr>
        <w:t>نقش اماكن زيارتى در ايجاد ارتباط با خدا</w:t>
      </w:r>
      <w:bookmarkEnd w:id="26"/>
    </w:p>
    <w:p>
      <w:pPr>
        <w:pStyle w:val="BookText"/>
        <w:rPr/>
      </w:pPr>
      <w:r>
        <w:rPr>
          <w:rFonts w:ascii="IRNazanin" w:hAnsi="IRNazanin" w:eastAsia="IRNazanin"/>
          <w:color w:val="111111"/>
          <w:sz w:val="28"/>
          <w:sz w:val="28"/>
          <w:szCs w:val="28"/>
          <w:rtl w:val="true"/>
          <w:lang w:bidi="fa-IR"/>
        </w:rPr>
        <w:t>حضور در اماكن زيارتي و درك فضاي معنوي آنها، انسان را به كمال الهي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خداي بزرگ از انسان‌هاي باايمان خواسته است كه براي نزديك شدن به درگاهش، براي خود وسيله و اسباب فراهم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 از خدا پروا كنيد و وسيله‌اي براي تقرب به او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وسيله، عبارت از مقامي است كه رسول خدا صلى الله عليه و آله نزد خداي خويش دارد و مردم به‌وسيله آن مقام مي‌توانند به درگاه پروردگار تقرب جويند و آل‌طاهرينش و بعد از آنان صالحان از امتش به ايشان ملحق مي‌شوند، همچنان كه در بعضي از روايات آمده است كه رسول خدا صلى الله عليه و آله دست به دامن پروردگارش مي‌زند و ما دست به دامن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مي‌زنيم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ما مي‌زنيد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دعاي ندبه مي‌خوانيم كه خداوند اوليائش را وسيله و دست‌آويزي به‌سوي خود و خشنودي‌اش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وَجَعَلتَهُم الذَّريعة اِلَيكَ وَالوَسيلَة إلى رِضوانِك</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در زيارت اميرالمؤمنين عليه السلام آمده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عَبْدُكَ وَ زائِرُكَ مُتَقَرِّبٌ إِلَيْكَ بِزِيَارَةِ قَبْرِ أَخِي رَسُولِكَ وَ</w:t>
      </w:r>
    </w:p>
    <w:p>
      <w:pPr>
        <w:pStyle w:val="BookText"/>
        <w:rPr/>
      </w:pPr>
      <w:r>
        <w:rPr>
          <w:rFonts w:ascii="Amiri" w:hAnsi="Amiri" w:eastAsia="Amiri" w:cs="Amiri"/>
          <w:color w:val="111111"/>
          <w:sz w:val="28"/>
          <w:sz w:val="28"/>
          <w:szCs w:val="28"/>
          <w:rtl w:val="true"/>
          <w:lang w:bidi="ar-SA"/>
        </w:rPr>
        <w:t>عَلَى كُلِّ مَأْتِيٍّ حَقٌّ لِمَنْ أَتَاهُ وَ زَارَهُ وَ أَنْتَ خَيْرُ مَأْتِيٍّ وَ أَكْرَمُ مَزُورٍ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خدايا بنده و زائر توام؛ به‌واسطه زيارت قبر برادر پيامبرت، به تو نزديك مى‌شوم و بر هر كسى‌كه بر ميزبانى وارد شده و به زيارتش آمده، حقّى است و تو بهترين و با كرامت‌ترين زيارت‌شده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رسول اكرمصلى الله عليه و آله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مرا چه در حيات و چه پس از مرگم زيارت كند، در واقع خدا را زيارت كرده است</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آنجا كه پيامبر خداصلى الله عليه و آله و ائمه اطهار عليهم السلام بندگان مقرب پروردگار بودند و مشمول عنايت ويژه خداى بى‌همتا قرار دارند، اتصال و توسل به ايشان چه در حيات و چه پس از رحلت، موجب نزديكى به خدا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توسل به معصومين عليهم السلام، از آغاز آفرينش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پيامبراكرمصلى الله عليه و آله در اين‌باره مى‌فرمايند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خداى متعال حضرت آدم عليه السلام را آفريد و روح در بدنش دميد، آدم به عرش الهى نگاه كرد و در جانب راست عرش الهى، پنج صورت نورانى را ديد كه بعضى از آنان در حال ركوع و برخى در حال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من كسى را به شكل من آفريده‌اى؟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پنج نفر چه‌كسانى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پنج نفر از نسل تو مى‌باشند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 و</w:t>
      </w:r>
    </w:p>
    <w:p>
      <w:pPr>
        <w:pStyle w:val="BookText"/>
        <w:rPr/>
      </w:pPr>
      <w:r>
        <w:rPr>
          <w:rFonts w:ascii="IRNazanin" w:hAnsi="IRNazanin" w:eastAsia="IRNazanin"/>
          <w:color w:val="111111"/>
          <w:sz w:val="28"/>
          <w:sz w:val="28"/>
          <w:szCs w:val="28"/>
          <w:rtl w:val="true"/>
          <w:lang w:bidi="fa-IR"/>
        </w:rPr>
        <w:t>خواسته‌اى پيش من دارى، به اين پنج تن متوسل شو و ايشان را شفيع قرار ده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كشتى نجات هستيم، هركس سوار شود، نجات خواهد يافت و هركس تخلّف كند، هلاك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نزد خدا، خواسته‌اى داشته باشد، بايد ما را وسيله و واسطه قرار دهد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همان‌گونه كه گفته شد، توسل به پيامبر خداصلى الله عليه و آله تنها مربوط به زمان حيات ايشان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گرفتارى در زمان عثمان، كنار قبر پيامبر آمد و نماز خواند و اين‌چنين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إنّى أَسأَلُكَ وَأتَوَجَّه إلَيك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يا محمَّدُ إنّي أتَوَجَّهُ بِكَ إلى رَبِّكَ أن تَقضِيَ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من از تو تقاضا مى‌كنم و به‌وسيله پيامبرمان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به‌سوى تو توجه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به‌وسيله تو متوجه پروردگارت مى‌شوم، تا خواسته‌ام را برآورده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مشكلم حل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 كوتاهى نگذشت و مشكل او حل شد</w:t>
      </w:r>
      <w:r>
        <w:rPr>
          <w:rFonts w:eastAsia="IRNazanin" w:cs="IRNazanin"/>
          <w:color w:val="111111"/>
          <w:sz w:val="28"/>
          <w:szCs w:val="28"/>
          <w:rtl w:val="true"/>
          <w:lang w:bidi="fa-IR"/>
        </w:rPr>
        <w:t xml:space="preserve">» . </w:t>
      </w:r>
      <w:r>
        <w:rPr>
          <w:rStyle w:val="FootnoteAnchor"/>
          <w:rtl w:val="true"/>
        </w:rPr>
        <w:footnoteReference w:id="4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همين حادثه در زمان پيامبرصلى الله عليه و آله نيز اتفاق افتاد و حضرت به شخصى جمله‌هاى ذكر شده را آموخت و آن شخص با گفتن آنها،</w:t>
      </w:r>
      <w:bookmarkStart w:id="27" w:name="pg2023_21472"/>
    </w:p>
    <w:p>
      <w:pPr>
        <w:pStyle w:val="BookText"/>
        <w:rPr/>
      </w:pPr>
      <w:bookmarkEnd w:id="27"/>
      <w:r>
        <w:rPr>
          <w:rFonts w:ascii="IRNazanin" w:hAnsi="IRNazanin" w:eastAsia="IRNazanin"/>
          <w:color w:val="111111"/>
          <w:sz w:val="28"/>
          <w:sz w:val="28"/>
          <w:szCs w:val="28"/>
          <w:rtl w:val="true"/>
          <w:lang w:bidi="fa-IR"/>
        </w:rPr>
        <w:t>خواسته‌اش برآورده شد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امام شافعى درباره اهل‌بيت عليهم السلام و توسل به ايشان دو بيت شعر نقل شده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آل‌پيامبر وسيله من به‌سوى خدا هستند، اميدوارم به‌وسيله آنها، فرداى قيامت، نامه عملم به دست راستم داده شود</w:t>
      </w:r>
      <w:r>
        <w:rPr>
          <w:rFonts w:eastAsia="IRNazanin" w:cs="IRNazanin"/>
          <w:color w:val="111111"/>
          <w:sz w:val="28"/>
          <w:szCs w:val="28"/>
          <w:rtl w:val="true"/>
          <w:lang w:bidi="fa-IR"/>
        </w:rPr>
        <w:t xml:space="preserve">» . </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بزرگان مذهب حنبلى،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امر مهمى براى من اتفاق نيفتاد، مگر اينكه به زيارت قبر موسى بن جعفر رفتم و به او متوسل شدم؛ خداوند آن‌چه را مى‌خواستم، به آسانى در اختيار من گذاشت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28" w:name="__RefHeading___Toc4129681_3650668749"/>
      <w:bookmarkStart w:id="29" w:name="_Toc10"/>
      <w:bookmarkEnd w:id="28"/>
      <w:r>
        <w:rPr/>
        <w:t>۵</w:t>
      </w:r>
      <w:r>
        <w:rPr>
          <w:rtl w:val="true"/>
        </w:rPr>
        <w:t xml:space="preserve">. </w:t>
      </w:r>
      <w:r>
        <w:rPr>
          <w:rtl w:val="true"/>
        </w:rPr>
        <w:t>زيارت و تعظيم شعائر دينى</w:t>
      </w:r>
      <w:bookmarkEnd w:id="29"/>
    </w:p>
    <w:p>
      <w:pPr>
        <w:pStyle w:val="BookText"/>
        <w:rPr/>
      </w:pPr>
      <w:r>
        <w:rPr>
          <w:rFonts w:ascii="Amiri" w:hAnsi="Amiri" w:eastAsia="Amiri" w:cs="Amiri"/>
          <w:color w:val="111111"/>
          <w:sz w:val="28"/>
          <w:sz w:val="28"/>
          <w:szCs w:val="28"/>
          <w:rtl w:val="true"/>
          <w:lang w:bidi="ar-SA"/>
        </w:rPr>
        <w:t>زيارت اولياى خدا و حضور در اماكن زيارتى، موجب تعظيم شعائر دين و يكى از راه‌هاى عمل به اين آيه شريفه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شعائر الهى را بزرگ دارد، اين كار نشانه تقواى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تفاسير، منظور از شعائر را در اين آيه، مناسك حج مى‌دانند، اما برخى آن را به صورت مطلق تفسير كرده‌اند</w:t>
      </w:r>
      <w:r>
        <w:rPr>
          <w:rFonts w:eastAsia="Amiri" w:cs="Amiri" w:ascii="Amiri" w:hAnsi="Amiri"/>
          <w:color w:val="111111"/>
          <w:sz w:val="28"/>
          <w:szCs w:val="28"/>
          <w:rtl w:val="true"/>
          <w:lang w:bidi="ar-SA"/>
        </w:rPr>
        <w:t>.</w:t>
      </w:r>
      <w:bookmarkStart w:id="30" w:name="pg2023_21475"/>
    </w:p>
    <w:p>
      <w:pPr>
        <w:pStyle w:val="BookText"/>
        <w:rPr/>
      </w:pPr>
      <w:bookmarkEnd w:id="30"/>
      <w:r>
        <w:rPr>
          <w:rFonts w:ascii="Amiri" w:hAnsi="Amiri" w:eastAsia="Amiri" w:cs="Amiri"/>
          <w:color w:val="111111"/>
          <w:sz w:val="28"/>
          <w:sz w:val="28"/>
          <w:szCs w:val="28"/>
          <w:rtl w:val="true"/>
          <w:lang w:bidi="ar-SA"/>
        </w:rPr>
        <w:t>در تفسير نمونه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در برنامه‌هاى دينى وارد شده و انسان را به ياد خدا و عظمت آيين او مى‌اندازد، شعائر الهى است و بزرگداشت آن، نشانه تقواى دل‌هاست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 اين تفسير، زيارت اولياى خدا از بزرگ‌ترين شعائر دينى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تفسير هدايت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ازشعيره به‌معناى نشانه‌اى است كه بر چيزى دلالت دارد و شعائر خدا، همان فرايض دينى است كه بر بزرگى و عظمت پروردگار گواه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آداب حج، جمعه و نماز جماعت و ديگر مظاهر و نمادهاى يكتاپرستى كه نشانه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31" w:name="__RefHeading___Toc4129683_3650668749"/>
      <w:bookmarkStart w:id="32" w:name="_Toc11"/>
      <w:bookmarkEnd w:id="31"/>
      <w:r>
        <w:rPr/>
        <w:t>۶</w:t>
      </w:r>
      <w:r>
        <w:rPr>
          <w:rtl w:val="true"/>
        </w:rPr>
        <w:t xml:space="preserve">. </w:t>
      </w:r>
      <w:r>
        <w:rPr>
          <w:rtl w:val="true"/>
        </w:rPr>
        <w:t>زيارت با معرفت</w:t>
      </w:r>
      <w:bookmarkEnd w:id="32"/>
    </w:p>
    <w:p>
      <w:pPr>
        <w:pStyle w:val="BookText"/>
        <w:rPr/>
      </w:pPr>
      <w:r>
        <w:rPr>
          <w:rFonts w:ascii="IRNazanin" w:hAnsi="IRNazanin" w:eastAsia="IRNazanin"/>
          <w:color w:val="111111"/>
          <w:sz w:val="28"/>
          <w:sz w:val="28"/>
          <w:szCs w:val="28"/>
          <w:rtl w:val="true"/>
          <w:lang w:bidi="fa-IR"/>
        </w:rPr>
        <w:t>شناخت مقام و موقعيت زيارت‌شونده، موجب كمال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خود را در محضر امام نمى‌بيند، درك حضور نمى‌كند، حال آن كه در زيارت كامل، زائر، امامش را با چشم دل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Amiri" w:hAnsi="Amiri" w:eastAsia="Amiri" w:cs="Amiri"/>
          <w:color w:val="111111"/>
          <w:sz w:val="28"/>
          <w:sz w:val="28"/>
          <w:szCs w:val="28"/>
          <w:rtl w:val="true"/>
          <w:lang w:bidi="ar-SA"/>
        </w:rPr>
        <w:t>زائرى كه فقط ضريح، در، ديوار و مردم را مى‌بيند، بهره اندكى از زيارت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در بسيارى از احاديث، نسبت به معرفت زائر تأكيد شده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از ما و مقام ما شناخت و آگاهى نداشته باشد، وارد بهشت نخواهد شد</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امام صادق عليه السلام نيز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با شناخت نسبت به جايگاه و حق امام حسين عليه السلام به زيارتش برود، مانند آن است كه در عرش، خدا را ملاقات كرده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همچنين امام جواد عليه السلام درباره شناخت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آن است كه بداند امام، حجت خدا براى مردم است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البته شناخت افراد از مقام اهل‌بيت عليهم السلام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آن‌قدر تكامل مى‌يابد كه شخص را به درجه اوليا و شيعيان خاص ائمه عليهم السلام مى‌رساند، مانند سلمان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در اين حدّ است كه فرد فقط كمالات و مدارج عالى آنها را مى‌فهمد؛ اين معرفت مخصوص عرفا، حكيمان و فقيهان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معرفت در حدّ اقرار به امامت است؛ اين معرفت را مردم عادى به اندازه استعداد خود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اهل‌بيت عليهم السلام، امتيازهايى را به انسان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عبادت‌ها، اعمال و تلاش‌هاى انسان، اصالت و محتوا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مسير تكامل و قرب خداوند يارى مى‌رساند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 شدن وى در انحراف‌هاى عقيدتى و فكرى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بيدآبادى، از عارفان برجسته، در ضرورت معرفت زائر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است كه تلاش كنى شرايط و آداب زيارت را به‌طور كامل انجام دهى و آن‌كس را كه به زيارتش رفته‌اى، تعظيم نمايى و حرمت حرمش را نگه‌دارى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مواظب باش كه در خواندن زيارت‌نامه دروغگو نباشى؛ آنجا 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شما جايگاه مرا مى‌بينى و سخنان مرا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زائر بايد حق زيارت‌شونده را بشناسد و به او اقتدا كند و از خداوند بخواهد به واسطه او صاحب فيض و كرامت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شناخت مقام امام به ادب زائر بستگى دارد و اينكه خواسته‌هايش را با كمال ادب و حفظ جايگاه ايشان به‌زبان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گيلان به زيارت امام رضا عليه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توقف در مشهد، پولم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حساب كردم تا بازگشت به گيلان به پانصد تومان پول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حضرت‌رضا عليه السلام رفتم و از ايشان درخواست كمك كردم، اما با گذشت مدتى از آن درخواست، جوابى دريافت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حرم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گداى متكبرى هستم، اين‌بار هم احتياج خود را مى‌گويم، اگر عنايتى نفرمايى، ديگر درخواست نخواهم كرد؛ ولى خواهم گفت كه امام رضا مهمان‌نواز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شدم؛ شيخى مرا صدا زد و</w:t>
      </w:r>
      <w:bookmarkStart w:id="33" w:name="pg2023_21482"/>
    </w:p>
    <w:p>
      <w:pPr>
        <w:pStyle w:val="BookText"/>
        <w:rPr/>
      </w:pPr>
      <w:bookmarkEnd w:id="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اين‌قدر جسورانه در حضور امام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چنين بى‌ادب و گستاخ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پاكتى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پاكت را گشودم، با كمال تعجب ديدم كه پانصد تومان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فهميدم كه آن شيخ،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 نخودكى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34" w:name="__RefHeading___Toc4129685_3650668749"/>
      <w:bookmarkStart w:id="35" w:name="_Toc12"/>
      <w:bookmarkEnd w:id="34"/>
      <w:r>
        <w:rPr/>
        <w:t>٧</w:t>
      </w:r>
      <w:r>
        <w:rPr>
          <w:rtl w:val="true"/>
        </w:rPr>
        <w:t xml:space="preserve">. </w:t>
      </w:r>
      <w:r>
        <w:rPr>
          <w:rtl w:val="true"/>
        </w:rPr>
        <w:t>زيارت، اظهار وفادارى نسبت به ائمه اطهار عليهم السلام</w:t>
      </w:r>
      <w:bookmarkEnd w:id="35"/>
    </w:p>
    <w:p>
      <w:pPr>
        <w:pStyle w:val="BookText"/>
        <w:rPr/>
      </w:pPr>
      <w:r>
        <w:rPr>
          <w:rFonts w:ascii="IRNazanin" w:hAnsi="IRNazanin" w:eastAsia="IRNazanin"/>
          <w:color w:val="111111"/>
          <w:sz w:val="28"/>
          <w:sz w:val="28"/>
          <w:szCs w:val="28"/>
          <w:rtl w:val="true"/>
          <w:lang w:bidi="fa-IR"/>
        </w:rPr>
        <w:t>شيعيان نسبت به هريك از معصومين عليهم السلام تعهدى دارند كه كمال وفادارى به آن، زيارت مشتاقانه و با معرفتِ قبورِ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عليه السلام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لِكُلّ امامٍ عهداً في عُنُقِ أوليائِه و شيعَتِه وإنَّ مِن تَمامِ الوَفاءِ بالعَهد وَحُسن الأداءِ زيارة قبورِهم فَمَن زارَهُم رَغبَةً في زيارَتِهم وَتَصديقاً بِما رَغِبوا فيه كان أئِمَّتُهم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هر امامى بر دوستان و شيعيانش عهدى دارد و زيارت قبورشان، از مصاديق وفاى به عهد و حسن اداى وظيفه به‌شمار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كسى‌كه از روى رغبت و اشتياق به زيارت ايشان برود، ايشان در روز قيامت شفيع او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بيانگر نكات زير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نشانه وفادارى و تعهد به مقتدا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حبشى در دوران اقامتش در شام، پيامبرصلى الله عليه و آله را در عالم خواب ديد كه به</w:t>
      </w:r>
    </w:p>
    <w:p>
      <w:pPr>
        <w:pStyle w:val="BookText"/>
        <w:rPr/>
      </w:pPr>
      <w:r>
        <w:rPr>
          <w:rFonts w:ascii="IRNazanin" w:hAnsi="IRNazanin" w:eastAsia="IRNazanin"/>
          <w:color w:val="111111"/>
          <w:sz w:val="28"/>
          <w:sz w:val="28"/>
          <w:szCs w:val="28"/>
          <w:rtl w:val="true"/>
          <w:lang w:bidi="fa-IR"/>
        </w:rPr>
        <w:t>او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آن نرسيده كه به زيارت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رؤيا، ترك زيارت قبر مطهر پيامبرصلى الله عليه و آله، جفاى بر ايشان معرفى شده است؛ در نتيجه، زيارت ايشان وفاى به عهد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بايد همراه با رغبت، شوق و عشق قلبى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 زيارتهم</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بايد همراه با تصديق قلبى به چيزهايى باشد كه مورد علاقه زيارت‌شونده بوده و در راه آن فداكارى كرده است</w:t>
      </w:r>
      <w:r>
        <w:rPr>
          <w:rFonts w:eastAsia="IRNazanin" w:cs="IRNazanin"/>
          <w:color w:val="111111"/>
          <w:sz w:val="28"/>
          <w:szCs w:val="28"/>
          <w:rtl w:val="true"/>
          <w:lang w:bidi="fa-IR"/>
        </w:rPr>
        <w:t xml:space="preserve">. </w:t>
      </w:r>
      <w:r>
        <w:rPr>
          <w:rStyle w:val="FootnoteAnchor"/>
          <w:rtl w:val="true"/>
        </w:rPr>
        <w:footnoteReference w:id="55"/>
      </w:r>
      <w:bookmarkStart w:id="36" w:name="pg2023_21488"/>
    </w:p>
    <w:p>
      <w:pPr>
        <w:pStyle w:val="Heading2"/>
        <w:numPr>
          <w:ilvl w:val="1"/>
          <w:numId w:val="1"/>
        </w:numPr>
        <w:rPr/>
      </w:pPr>
      <w:bookmarkStart w:id="37" w:name="__RefHeading___Toc4129687_3650668749"/>
      <w:bookmarkStart w:id="38" w:name="_Toc13"/>
      <w:bookmarkEnd w:id="36"/>
      <w:bookmarkEnd w:id="37"/>
      <w:r>
        <w:rPr>
          <w:rtl w:val="true"/>
        </w:rPr>
        <w:t>فصل دوم</w:t>
      </w:r>
      <w:r>
        <w:rPr>
          <w:rtl w:val="true"/>
        </w:rPr>
        <w:t xml:space="preserve">: </w:t>
      </w:r>
      <w:r>
        <w:rPr>
          <w:rtl w:val="true"/>
        </w:rPr>
        <w:t>آثار زيارت</w:t>
      </w:r>
      <w:bookmarkEnd w:id="38"/>
    </w:p>
    <w:p>
      <w:pPr>
        <w:pStyle w:val="Heading3"/>
        <w:numPr>
          <w:ilvl w:val="2"/>
          <w:numId w:val="1"/>
        </w:numPr>
        <w:rPr/>
      </w:pPr>
      <w:bookmarkStart w:id="39" w:name="__RefHeading___Toc4129689_3650668749"/>
      <w:bookmarkStart w:id="40" w:name="_Toc14"/>
      <w:bookmarkEnd w:id="39"/>
      <w:r>
        <w:rPr/>
        <w:t>1</w:t>
      </w:r>
      <w:r>
        <w:rPr>
          <w:rtl w:val="true"/>
        </w:rPr>
        <w:t xml:space="preserve">. </w:t>
      </w:r>
      <w:r>
        <w:rPr>
          <w:rtl w:val="true"/>
        </w:rPr>
        <w:t>آثار دنيايي</w:t>
      </w:r>
      <w:bookmarkEnd w:id="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مشكلات</w:t>
      </w:r>
    </w:p>
    <w:p>
      <w:pPr>
        <w:pStyle w:val="BookText"/>
        <w:rPr/>
      </w:pPr>
      <w:r>
        <w:rPr>
          <w:rFonts w:ascii="Amiri" w:hAnsi="Amiri" w:eastAsia="Amiri" w:cs="Amiri"/>
          <w:color w:val="111111"/>
          <w:sz w:val="28"/>
          <w:sz w:val="28"/>
          <w:szCs w:val="28"/>
          <w:rtl w:val="true"/>
          <w:lang w:bidi="ar-SA"/>
        </w:rPr>
        <w:t>رفع مشكلات و برآورده شدن حوائج مادي از فوايد و بركات تشرّف به اماكن زيارتي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كسي‌كه امام حسين عليه السلام را زيارت كند، خداوند متعال خواسته‌هايش را برآورده مي‌سازد و آن‌چه از دنيا مقصود اوست، بر او كفايت مي‌كند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به زيارت قبر حسين بن علي عليه السلام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آنجا مي‌رسد، خداي متعال خطاب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به تو عطا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اجابتت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كن تا به تو بدهم و حاجتت را از من بخواه تا برآورده سازم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روزى عربى به‌خاطر احتياج، به خانه امام حسن عليه السلام رفت؛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خانه من هست به او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بيست‌هزار درهم در خانه بود كه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نمى‌خواستى نيازم را به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مردمى هستيم كه بخشش فراوان داريم و همواره اميد و آرزو را برآورده مى‌كنيم و پيش از آنكه كسى از ما بخواهد، مى‌بخشيم؛ چون ارزش آبروى درخواست‌كننده را مى‌دانيم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مرحوم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اهالى بلخ، با غلام خود به زيارت امام رضا عليه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زيارت‌نامه، مرد بلخى به طرف بالاسر ضريح رفت و غلام به‌طرف پايين قبر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نماز ايستادند و پس از نماز به سجده افتادند و سجده‌شان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زودتر سر از سجده برداشت و غلامش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مى‌خواهى تو را آزاد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آزاد كردم و فلان كنيز را نيز آزاد كردم و با اين مقدار مهريه به عقد تو درآوردم و خودم ضمانت مى‌كنم كه مهريه‌اش را بدهم و قطعه زمينى، وقف شما و فرزندان‌تان كردم و امام رضا عليه السلام را بر اين امر شاهد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به گريه افتاد و قسم ياد كرد كه در سجده، همين درخواست‌ها را كرده است و صاحب اين قبر، به اين زودى حاجتش را محقق ساخت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روزى و طول عمر</w:t>
      </w:r>
    </w:p>
    <w:p>
      <w:pPr>
        <w:pStyle w:val="BookText"/>
        <w:rPr/>
      </w:pPr>
      <w:r>
        <w:rPr>
          <w:rFonts w:ascii="IRNazanin" w:hAnsi="IRNazanin" w:eastAsia="IRNazanin"/>
          <w:color w:val="111111"/>
          <w:sz w:val="28"/>
          <w:sz w:val="28"/>
          <w:szCs w:val="28"/>
          <w:rtl w:val="true"/>
          <w:lang w:bidi="fa-IR"/>
        </w:rPr>
        <w:t>يكى از آثار دنيوى زيارت، افزايش روزى و طولانى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را به زيارت قبر حسين بن على عليهما السلام امر كنيد؛ چون زيارت آن حضرت، رزق و روزى را زياد مى‌كند</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بركت و صحت</w:t>
      </w:r>
    </w:p>
    <w:p>
      <w:pPr>
        <w:pStyle w:val="BookText"/>
        <w:rPr/>
      </w:pPr>
      <w:r>
        <w:rPr>
          <w:rFonts w:ascii="IRNazanin" w:hAnsi="IRNazanin" w:eastAsia="IRNazanin"/>
          <w:color w:val="111111"/>
          <w:sz w:val="28"/>
          <w:sz w:val="28"/>
          <w:szCs w:val="28"/>
          <w:rtl w:val="true"/>
          <w:lang w:bidi="fa-IR"/>
        </w:rPr>
        <w:t xml:space="preserve">مكان‌هاى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مرقد پيشوايان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توجه انسان‌هايى است كه از همه‌جا قطع اميد كرده و رو به‌سوى ايشان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كبيره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اهل‌بيت النّبوة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واُصُولَ الكَرمِ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وكَهفِ الوَرى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اهل‌بيت پيامبر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ريشه‌هاى كرامت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پناه‌گاه مردم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اينكه در جمله مزبور، ائمه عليهم السلام ريشه‌هاى كرامت معرفى شده‌اند، اين است كه تمام خيرات و بركات موجود در نظام هستى، اعم از مادى و معنوى، به‌واسطه ايشان به مردم مى‌رسد</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 جواب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براى كسى هستيم كه به ما پناه مى‌آورد</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ازاين‌رو، بيماران در ابتداى امر يا پس از قطع اميد به ايشان پناه مى‌آورند و دست به دعا و توسل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اهل‌بيت عليهم السلام نيز آمده است كه براى رفع</w:t>
      </w:r>
    </w:p>
    <w:p>
      <w:pPr>
        <w:pStyle w:val="BookText"/>
        <w:rPr/>
      </w:pPr>
      <w:r>
        <w:rPr>
          <w:rFonts w:ascii="Amiri" w:hAnsi="Amiri" w:eastAsia="Amiri" w:cs="Amiri"/>
          <w:color w:val="111111"/>
          <w:sz w:val="28"/>
          <w:sz w:val="28"/>
          <w:szCs w:val="28"/>
          <w:rtl w:val="true"/>
          <w:lang w:bidi="ar-SA"/>
        </w:rPr>
        <w:t>بيمارى به اجداد خويش متوسل مى‌شدند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امام هادى عليه السلام بيمار بود به نزدش رفتم؛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از دوستان ما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حسينى</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بفرست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متعال بقاع و جايگاه‌هايى دارد كه مى‌خواهد در آن جايگاه‌ها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دعاى دعاكننده را مستجاب فرمايد و حائر، از جمله اين مواضع است</w:t>
      </w:r>
      <w:r>
        <w:rPr>
          <w:rFonts w:eastAsia="IRNazanin" w:cs="IRNazanin"/>
          <w:color w:val="111111"/>
          <w:sz w:val="28"/>
          <w:szCs w:val="28"/>
          <w:rtl w:val="true"/>
          <w:lang w:bidi="fa-IR"/>
        </w:rPr>
        <w:t xml:space="preserve">»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مرحوم سيد على آقا قاضى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 علامه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آيت‌الله بهجت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براى اولين‌بار به زيارت امام رضا عليه السلام برود، سه حاجتش برآورده 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فرزند مرحوم قاضى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ايشان پرسيدم، آيا شما در نخستين تشرّفتان به زيارت امام‌رضا عليه السلام، مورد عنايت ايشان واقع شديد يا نه؟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به نِِقْرِِس </w:t>
      </w:r>
      <w:r>
        <w:rPr>
          <w:rStyle w:val="FootnoteAnchor"/>
          <w:rtl w:val="true"/>
        </w:rPr>
        <w:footnoteReference w:id="65"/>
      </w:r>
      <w:r>
        <w:rPr>
          <w:rFonts w:ascii="IRNazanin" w:hAnsi="IRNazanin" w:eastAsia="IRNazanin"/>
          <w:color w:val="111111"/>
          <w:sz w:val="28"/>
          <w:sz w:val="28"/>
          <w:szCs w:val="28"/>
          <w:rtl w:val="true"/>
          <w:lang w:bidi="fa-IR"/>
        </w:rPr>
        <w:t>بودم و اين بيمارى ده سال طول كشيد؛ تا جايى كه راه رفتن براى من بسيار دشوار شده بود و با تكيه بر عصا راه مى‌رفتم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 ورود به مشهد، جهت شستن و پانسمان موضع بيمارى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پانسمان متوجه مايع سياه‌رنگى مثل زغال شدم كه از محل زخم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بود كه عامل اصلى درد پاهايم بود وخارج شدن</w:t>
      </w:r>
    </w:p>
    <w:p>
      <w:pPr>
        <w:pStyle w:val="BookText"/>
        <w:rPr/>
      </w:pPr>
      <w:r>
        <w:rPr>
          <w:rFonts w:ascii="IRNazanin" w:hAnsi="IRNazanin" w:eastAsia="IRNazanin"/>
          <w:color w:val="111111"/>
          <w:sz w:val="28"/>
          <w:sz w:val="28"/>
          <w:szCs w:val="28"/>
          <w:rtl w:val="true"/>
          <w:lang w:bidi="fa-IR"/>
        </w:rPr>
        <w:t>آن سبب بهبود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پاهايم را تكان دادم، متوجه شدم هيچ دردى ندارم و پاهايم سالم هستند و احتياجى به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كرامات امام رضا عليه السلام دانستم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بسيارى از كسانى كه به حرم اهل‌بيت عليهم السلام براى طلب شفا مشرف مى‌شوند، شفا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رضا عليه السلام و حرم حضرت معصومه سلام الله عليها بخش ويژه‌اى به شفايافتگان اختصاص دارد كه همه اتفاق‌هاى مربوط به شفا يافتن را بررسى و ثبت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w:t>
      </w:r>
    </w:p>
    <w:p>
      <w:pPr>
        <w:pStyle w:val="BookText"/>
        <w:rPr/>
      </w:pPr>
      <w:r>
        <w:rPr>
          <w:rFonts w:ascii="Amiri" w:hAnsi="Amiri" w:eastAsia="Amiri" w:cs="Amiri"/>
          <w:color w:val="111111"/>
          <w:sz w:val="28"/>
          <w:sz w:val="28"/>
          <w:szCs w:val="28"/>
          <w:rtl w:val="true"/>
          <w:lang w:bidi="ar-SA"/>
        </w:rPr>
        <w:t>وقتى انسان به زيارت معصومين عليهم السلام مى‌رود، احساس آرامش روحى و معنوى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آرام‌بخش دل‌هاست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اطراف شما قبرى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اندوهگينى آن را زيارت نمى‌كند، مگر آنكه حق‌تعالى حزن و اندوهش را برطرف و حاجتش را برآورده مى‌سازد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زائر با كمال خلوص، اسرار و مشكلاتى را كه از نزديك‌ترين كسان خود مى‌پوشاند، با زيارت‌شونده در ميان بگذارد و يقين كند كه او شفيع و مقرب درگاه الهى است، از دردهاى روحى درمان مى‌يابد و توان و نشاط او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روان‌شناسان، زيارت را براى آرامش روح مؤثر مى‌دانند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انسان توفيق زيارت مى‌يابد، از فضاى روحانى آن مكان مقدس</w:t>
      </w:r>
    </w:p>
    <w:p>
      <w:pPr>
        <w:pStyle w:val="BookText"/>
        <w:rPr/>
      </w:pPr>
      <w:r>
        <w:rPr>
          <w:rFonts w:ascii="IRNazanin" w:hAnsi="IRNazanin" w:eastAsia="IRNazanin"/>
          <w:color w:val="111111"/>
          <w:sz w:val="28"/>
          <w:sz w:val="28"/>
          <w:szCs w:val="28"/>
          <w:rtl w:val="true"/>
          <w:lang w:bidi="fa-IR"/>
        </w:rPr>
        <w:t>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نخستين گام زيارت است؛ زيرا گريستن تجلى طبيعى يك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كمترين بهره زيارت و عبادت، حالت حزن و گريستن است كه به آرامش و رضايتمندى از زندگى مى‌انجامد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مطهر امام رضا عليه السلام دارالشفاى آل‌محمدصلى الله عليه و آله است، هركس براى رفع بيمارى خود نزد طبيب مى‌رود، امام‌رضا عليه السلام هم طبيب الاطباست</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پيامبر خداصلى الله عليه و آله درباره زيارت امام رضا عليه السلام در حديثى بشارت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به‌زودى پاره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اندوهگينى او را زيارت نمى‌كند مگر اينكه خداى تعالى اندوهش را برطرف مى‌كند و هيچ گناهكارى او را زيارت نمى‌كند مگر اينكه خداى متعال گناهش را مى‌بخشد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تقرب به خداوند</w:t>
      </w:r>
    </w:p>
    <w:p>
      <w:pPr>
        <w:pStyle w:val="BookText"/>
        <w:rPr/>
      </w:pPr>
      <w:r>
        <w:rPr>
          <w:rFonts w:ascii="IRNazanin" w:hAnsi="IRNazanin" w:eastAsia="IRNazanin"/>
          <w:color w:val="111111"/>
          <w:sz w:val="28"/>
          <w:sz w:val="28"/>
          <w:szCs w:val="28"/>
          <w:rtl w:val="true"/>
          <w:lang w:bidi="fa-IR"/>
        </w:rPr>
        <w:t>زيارت، تجديد پيمان با بندگان خالص خداوند است و زمينه كسب صفات شايسته، عامل رشد معنوى و نزديكى به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زيارت، انسان گناه‌كار با توجه قلبى، در برابر انسان كامل قرار مى‌گيرد، موجب تقرب و كمال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اولياى خدا، راهى براى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زيارت جامعه كبيره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 بِكُم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شما به خدا تقرب پيدا مى‌كنيم</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پدرم شنيدم به يكى از دوستانش كه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زيارت قصد تقرّب به چه كسى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تقرّب به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دنبال زيارت، يك نماز خوانده و با اين نماز قصد تقرّب به خدا را داشته باشد، در روزى كه خدا را ملاقات مى‌كند بر او نورى احاطه مى‌شود كه تمام اشيائى كه او را مى‌بينند صرفاً، نور مشاهده مى‌نمايند</w:t>
      </w:r>
      <w:r>
        <w:rPr>
          <w:rFonts w:eastAsia="IRNazanin" w:cs="IRNazanin"/>
          <w:color w:val="111111"/>
          <w:sz w:val="28"/>
          <w:szCs w:val="28"/>
          <w:rtl w:val="true"/>
          <w:lang w:bidi="fa-IR"/>
        </w:rPr>
        <w:t xml:space="preserve">. .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ابوسعيد ابوالخير از شيخ الرئيس ابوعلى سينا، درباره زيارت پرسيد و ايشان چنين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ذهن‌ها صفاى زيادترى پيدا مى‌كنند، خاطره‌ها با تمركز شديدترى جلوه مى‌كنند و باعث نزديكى به خداوند مى‌شوند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محبت و دوستى اهل‌بيت عليهم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حرم و برقرارى ارتباط معنوى، سبب افزايش محبت در دل زائر مى‌شود و او را به وجد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خواندن متن زيارت‌نامه، با همه وجود، بزرگوارى و مهربانى زيارت‌شونده را درمى‌يابد و تلاش صادقانه آنها براى رساندن انسان به منزل درستكارى و رستگارى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محبت آن بزرگواران در قلبش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bookmarkStart w:id="41" w:name="pg2023_21510"/>
    </w:p>
    <w:p>
      <w:pPr>
        <w:pStyle w:val="BookText"/>
        <w:rPr/>
      </w:pPr>
      <w:bookmarkEnd w:id="41"/>
      <w:r>
        <w:rPr>
          <w:rFonts w:ascii="IRNazanin" w:hAnsi="IRNazanin" w:eastAsia="IRNazanin"/>
          <w:color w:val="111111"/>
          <w:sz w:val="28"/>
          <w:sz w:val="28"/>
          <w:szCs w:val="28"/>
          <w:rtl w:val="true"/>
          <w:lang w:bidi="fa-IR"/>
        </w:rPr>
        <w:t>درباره مهربانى‌هاى پيامبر اكرمصلى الله عليه و آله به امت خويش،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پيامبرى از ميان شما به سوى‌تان آمد كه رنج‌هاى شما بر او سخت است و اصرار بر هدايت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معصومين عليهم السلام از نور واحدى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پيروان و شيعيان خود مهربان بودند و براى رساندن آنان به كمال، بسيار كوشيده‌اند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حضور در حرم و گوش جان سپردن به ترنم عاشقانه زيارت‌نامه، جايگاه و وابستگى خود را از نظر فكرى، اعتقادى، سياسى، اخلاقى و اجتماعى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مى‌فهمد كه اگر در زمان حيات زيارت‌شونده حضور داشت، در كجا، كنار چه‌كسانى و با چه‌كسانى نبرد مى‌كرد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42" w:name="__RefHeading___Toc4129691_3650668749"/>
      <w:bookmarkStart w:id="43" w:name="_Toc15"/>
      <w:bookmarkEnd w:id="42"/>
      <w:r>
        <w:rPr/>
        <w:t>٢</w:t>
      </w:r>
      <w:r>
        <w:rPr>
          <w:rtl w:val="true"/>
        </w:rPr>
        <w:t xml:space="preserve">. </w:t>
      </w:r>
      <w:r>
        <w:rPr>
          <w:rtl w:val="true"/>
        </w:rPr>
        <w:t>آثار اخروى</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بهشتى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در پيشگاه خداوند متعال مقامى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حاكم بر بارگاه ايشان بسيار عطرآگين است و روح و جان را باصفا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مكان‌ها، قطعه‌اى از بهشت است و انسانى كه توفيق حضور در آنها را مى‌يابد، از پاداش‌هاى مادى و معنوى، بسيار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پاداش‌ها، نعمت‌هاى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جواد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كسى‌كه با انگيزه، به زيارت رسول خداصلى الله عليه و آله مى‌رود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براى اوست</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ابوبصير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يا امام صادق عليهما السلام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دوست دارد محل سكونت و منزلش بهشت باشد، زيارت مظلوم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به دليل شوق به آن حضرت و محبت رسول خداصلى الله عليه و آله و فاطمه سلام الله عليها و حبّ به اميرالمؤمنين، امام حسين عليه السلام، را زيارت كند، خداوند او را بر سفره‌هاى بهشتى مى‌نشاند كه با آن بزرگواران هم‌غذا شود، در حالى‌كه مردم هنوز در حساب هستند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اهل‌بيت عليهم السلام</w:t>
      </w:r>
    </w:p>
    <w:p>
      <w:pPr>
        <w:pStyle w:val="BookText"/>
        <w:rPr/>
      </w:pPr>
      <w:r>
        <w:rPr>
          <w:rFonts w:ascii="IRNazanin" w:hAnsi="IRNazanin" w:eastAsia="IRNazanin"/>
          <w:color w:val="111111"/>
          <w:sz w:val="28"/>
          <w:sz w:val="28"/>
          <w:szCs w:val="28"/>
          <w:rtl w:val="true"/>
          <w:lang w:bidi="fa-IR"/>
        </w:rPr>
        <w:t>براى زائر در ديدار ولى خدا حقى است كه ايشان درصدد اداى آن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جاهايى كه اين حق ادا مى‌شود، قبول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پيامبرخداصلى الله عليه و آله مى‌فرمايند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براى اعمال حج به مكه برود، سپس مرا در مدينه زيارت نكند، من نيز در قيامت به او جفا خواهم كرد و كسى‌كه مرا زيارت كند، شفاعت من نصيبش مى‌شود و كسى‌كه از شفاعت من بهره‌مند شود، بهشت بر او واجب مى‌گردد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گناه موجب قساوت قلب، تيرگى روح و دل‌مردگى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يعنى زدودن اين آثار ناپسند از روح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پيشگاه مقربان الهى زمينه‌ساز رحمت و مغفرت الهى است و در نتيجه، آثار زيان‌بار گناه از جان و روح او زدوده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به زيارت قبر حسين عليه السلام برود، در حالى‌كه به حق آن حضرت عارف باشد، خداوند متعال گناهان گذشته و آينده‌اش را مى‌بخشد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محضر رسول خداصلى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كسى‌كه شما را زيارت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من را زيارت كند در زمان حيات يا بعد از مرگم، يا پدرت را زيارت كند، بر خداى متعال است كه او را روز قيامت زيارت كند و او را از گناه برهاند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عذاب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كسانى كه قرب‌شان قرب خدا، اطاعت‌شان اطاعت خدا، محبت‌شان، محبت خدا و خشم‌شان خشم خداست، آثار و بركات فراوانى دارد كه يكى از آنها ايمنى از عقوبت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پيامبرخداصلى الله عليه و آله در پاسخ به پرسش امام حسين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مرا در حال حيات يا بعد از مرگم زيارت كند يا به زيارت تو و برادرت بيايد، بر من لازم است كه در روز قيامت به زيارتش بروم تا او را از عذاب گناهش برهانم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هراس و وحشت روز قيامت</w:t>
      </w:r>
    </w:p>
    <w:p>
      <w:pPr>
        <w:pStyle w:val="BookText"/>
        <w:rPr/>
      </w:pPr>
      <w:r>
        <w:rPr>
          <w:rFonts w:ascii="IRNazanin" w:hAnsi="IRNazanin" w:eastAsia="IRNazanin"/>
          <w:color w:val="111111"/>
          <w:sz w:val="28"/>
          <w:sz w:val="28"/>
          <w:szCs w:val="28"/>
          <w:rtl w:val="true"/>
          <w:lang w:bidi="fa-IR"/>
        </w:rPr>
        <w:t>ارتباط با انسان كامل و حضور در كنار قبر او سبب تكامل معنوى مى‌شود، گنجايش روح را بالا مى‌برد و موجب رأفت و رحمت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سيره اهل‌بيت عليهم السلام، هركس به زيارت ايشان مى‌رود، در صدد جبران بر مى‌آيند و اين خود، مايه بهره‌مندى از توجه الهى و ايمنى از ترس و وحشت در لحظات دهشت‌انگيز روز قيامت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كسى‌كه من، يا يكى از فرزندانم را زيارت كند، روز قيامت به زيارت او مى‌آيم و وى را از وحشت‌هاى آن روز مى‌رهانم</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صراط</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پدرم شنيدم كه به يكى از دوستانشان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حسين 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سيراب گشتن از حوض كوثر به جايگاهش در بهشت بر مى‌گردد، در حالى‌كه فرشته‌اى از سوى اميرالمؤمنين عليه السلام با اوست كه به صراط امر مى‌كند كه</w:t>
      </w:r>
    </w:p>
    <w:p>
      <w:pPr>
        <w:pStyle w:val="BookText"/>
        <w:rPr/>
      </w:pPr>
      <w:r>
        <w:rPr>
          <w:rFonts w:ascii="IRNazanin" w:hAnsi="IRNazanin" w:eastAsia="IRNazanin"/>
          <w:color w:val="111111"/>
          <w:sz w:val="28"/>
          <w:sz w:val="28"/>
          <w:szCs w:val="28"/>
          <w:rtl w:val="true"/>
          <w:lang w:bidi="fa-IR"/>
        </w:rPr>
        <w:t>براى وى پايين بيايد و با او مدارا كند تا از روى آن بگذرد و به آتش جهنم فرمان مى‌دهد كه حرارت و سوزشش را به او نرساند تا وى از آن گذر كند و نيز با او فرستاده‌اى است كه اميرالمؤمنين عليه السلام، آن را فرستاده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 با رسول خداصلى الله عليه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زيارت اهل‌بيت عليهم السلام و تشرف به بارگاه آن بزرگواران، موجب مى‌شود تا زائر در سراى ديگر در جوار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خداصلى الله عليه و آله در اين‌باره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در حال حيات يا پس از مرگم مرا زيارت كند، روز قيامت در همسايگى من خواهد بود</w:t>
      </w:r>
      <w:r>
        <w:rPr>
          <w:rFonts w:eastAsia="IRNazanin" w:cs="IRNazanin"/>
          <w:color w:val="111111"/>
          <w:sz w:val="28"/>
          <w:szCs w:val="28"/>
          <w:rtl w:val="true"/>
          <w:lang w:bidi="fa-IR"/>
        </w:rPr>
        <w:t xml:space="preserve">» . </w:t>
      </w:r>
      <w:r>
        <w:rPr>
          <w:rStyle w:val="FootnoteAnchor"/>
          <w:rtl w:val="true"/>
        </w:rPr>
        <w:footnoteReference w:id="82"/>
      </w:r>
      <w:bookmarkStart w:id="44" w:name="pg2023_21523"/>
    </w:p>
    <w:p>
      <w:pPr>
        <w:pStyle w:val="Heading2"/>
        <w:numPr>
          <w:ilvl w:val="1"/>
          <w:numId w:val="1"/>
        </w:numPr>
        <w:rPr/>
      </w:pPr>
      <w:bookmarkStart w:id="45" w:name="__RefHeading___Toc4129693_3650668749"/>
      <w:bookmarkStart w:id="46" w:name="_Toc16"/>
      <w:bookmarkEnd w:id="44"/>
      <w:bookmarkEnd w:id="45"/>
      <w:r>
        <w:rPr>
          <w:rtl w:val="true"/>
        </w:rPr>
        <w:t>فصل سوم</w:t>
      </w:r>
      <w:r>
        <w:rPr>
          <w:rtl w:val="true"/>
        </w:rPr>
        <w:t xml:space="preserve">: </w:t>
      </w:r>
      <w:r>
        <w:rPr>
          <w:rtl w:val="true"/>
        </w:rPr>
        <w:t>آسيب‌هاى زيارت</w:t>
      </w:r>
      <w:bookmarkEnd w:id="46"/>
    </w:p>
    <w:p>
      <w:pPr>
        <w:pStyle w:val="Heading3"/>
        <w:numPr>
          <w:ilvl w:val="2"/>
          <w:numId w:val="1"/>
        </w:numPr>
        <w:rPr/>
      </w:pPr>
      <w:bookmarkStart w:id="47" w:name="__RefHeading___Toc4129695_365066874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آموزه‌ها و دستورهاي ديني، هنگامي راه‌گشاست و انسان را به كمال مي‌رساند كه بدون هيچ‌گونه تغيير و تصرفي از آنها پيروي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تعاليمي كه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در برخي موارد با كاستي‌ها و افزوده‌هايي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آن‌گونه كه آنان تعليم داده‌اند،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دعاهايي كه تحريف يا زيارت‌نامه‌هايي كه خواسته يا ناخواسته دستخوش تغيير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عملي مستحب است كه در روايت‌هاي بسياري بر آن تأكيد زيادي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اين عمل عبادي بسيار مهم، مانند برخي از دستورهاي ديني با آسيب‌هايي همراه است كه در اين بخش، به مهم‌ترينِ آنها اشاره مي‌كنيم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129697_3650668749"/>
      <w:bookmarkStart w:id="50" w:name="_Toc18"/>
      <w:bookmarkEnd w:id="49"/>
      <w:r>
        <w:rPr>
          <w:rtl w:val="true"/>
        </w:rPr>
        <w:t>زيارت و خرافات</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خرافه، در لغت به‌معناي سخن بيهوده و حرف ناحق و باطل است</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در اصطلاح به باورها و سخنان باطل يا كارهاي دور از عقل گفته مي‌شود كه</w:t>
      </w:r>
    </w:p>
    <w:p>
      <w:pPr>
        <w:pStyle w:val="BookText"/>
        <w:rPr/>
      </w:pPr>
      <w:r>
        <w:rPr>
          <w:rFonts w:ascii="IRNazanin" w:hAnsi="IRNazanin" w:eastAsia="IRNazanin"/>
          <w:color w:val="111111"/>
          <w:sz w:val="28"/>
          <w:sz w:val="28"/>
          <w:szCs w:val="28"/>
          <w:rtl w:val="true"/>
          <w:lang w:bidi="fa-IR"/>
        </w:rPr>
        <w:t>ناشى از ترس‌هاى بى‌اساس و پديده‌هاى مرموز است و به شكل‌هاى گوناگونى در اجتماع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ركود خرافات، رابطه مستقيمى با پسرفت يا بالندگى فكرى جوامع بشرى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عوامل پيدايش تفكر خرافى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آميخته با ترس و نگرانى از رويدادهاى طبيعى؛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خشكسالى، بروز بيمارى‌هاى سخت و درمان‌نشدنى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بدون انديشه و بررسى دقيق بعضى از جريان‌ها، كوركورانه از ديگران تقليد مى‌كنند، در صورتى كه اگر خردورزانه به اين‌گونه حادثه‌ها بنگرند، برداشت نادرستى از آنها نخواهند داشت و به خرافات روى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سودجويى افراد شياد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افراد سودجو با سوءاستفاده از نادانى و سادگى برخى مردم، به ترويج خرافات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ويژگى خرافه‌ها اين است كه آسان به‌وجود مى‌آيند، ولى به دشوارى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همان ابتدا با خرافه‌ها به مبارزه برخاست و جامعه آن روز را كه سخت اسير توهم‌هاى بى‌اساس بود، به خردورزى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دينى است كه مبارزه منطقى، فراگير و پى‌گير را با انواع رفتارهاى غيرمنطقى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درباره وضعيت آن زمان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w:t>
      </w:r>
    </w:p>
    <w:p>
      <w:pPr>
        <w:pStyle w:val="BookText"/>
        <w:rPr/>
      </w:pPr>
      <w:r>
        <w:rPr>
          <w:rFonts w:ascii="IRNazanin" w:hAnsi="IRNazanin" w:eastAsia="IRNazanin"/>
          <w:color w:val="111111"/>
          <w:sz w:val="28"/>
          <w:sz w:val="28"/>
          <w:szCs w:val="28"/>
          <w:rtl w:val="true"/>
          <w:lang w:bidi="fa-IR"/>
        </w:rPr>
        <w:t>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يافتيم، پيروى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پدران آنها چيزى نمى‌فهميدند و هدايت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پيروى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ديگرى </w:t>
      </w:r>
      <w:r>
        <w:rPr>
          <w:rStyle w:val="FootnoteAnchor"/>
          <w:rtl w:val="true"/>
        </w:rPr>
        <w:footnoteReference w:id="84"/>
      </w:r>
      <w:r>
        <w:rPr>
          <w:rFonts w:ascii="IRNazanin" w:hAnsi="IRNazanin" w:eastAsia="IRNazanin"/>
          <w:color w:val="111111"/>
          <w:sz w:val="28"/>
          <w:sz w:val="28"/>
          <w:szCs w:val="28"/>
          <w:rtl w:val="true"/>
          <w:lang w:bidi="fa-IR"/>
        </w:rPr>
        <w:t>نيز به مواردى از خرافه‌پرستى و رفتارهاى دور از عقل و منطق كفار اشاره مى‌كند و ايشان را به پيروى از پيامبران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پيامبر و امامان عليهم السلام نيز، مبارزه صريح و جدى با اين پديده بوده است، چنان‌كه همزمان با مرگ ابراهيم، فرزند پيامبر، خورشيد گرفت و مردم، گرفتگى خورشيد را نشانه عظمت پيامبر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مرگ ابراهيم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بى‌درنگ و پيش از دفن ابراهيم مردم را به مسجد دعوت نمود و سخنرانى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 ماه دو نشانه بزرگ از قدرت بى‌پايان خدا هستند كه هرگز براى مرگ يا زندگى كسى نمى‌گيرند؛ هر وقت خورشيد يا ماه گرفت، نماز آيات بخوانيد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ايشان با اين سخنان مردم را از خرافه‌گويى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در نهى از خرافه‌گويى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به‌سوى جادوگر يا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دروغ‌گو برود تا گفته‌هاى او را تصديق كند، به كتاب‌هاى آسمانى كه خداوند نازل فرموده، كافر شده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باكمال تأسف، امروزه خرافه‌ها چشمه زلال زيارت را نيز آلوده كرده‌اند</w:t>
      </w:r>
    </w:p>
    <w:p>
      <w:pPr>
        <w:pStyle w:val="BookText"/>
        <w:rPr/>
      </w:pPr>
      <w:r>
        <w:rPr>
          <w:rFonts w:ascii="IRNazanin" w:hAnsi="IRNazanin" w:eastAsia="IRNazanin"/>
          <w:color w:val="111111"/>
          <w:sz w:val="28"/>
          <w:sz w:val="28"/>
          <w:szCs w:val="28"/>
          <w:rtl w:val="true"/>
          <w:lang w:bidi="fa-IR"/>
        </w:rPr>
        <w:t>و نهاد انسان‌ها با انديشه‌هاى شخصى، اوهام و عادت‌هاى نادرست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عده‌اى كه تفكر عاميانه دارند، با بستن قفل و گره زدن ريسمان به درها و پنجره بقاع متبركه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گرويى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مكان‌ها، به توسل و استغاثه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كارها، بيهوده و خرافه است، حال آنكه شيوه درست توسل و طلب حاجت، در روايات و سيره اهل‌بيت عليهم السلام و بزرگان دين تبيين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در برخى اماكن زيارتى در حاشيه كتاب‌هاى زيارتى چنين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اين مطلب را بخواند، بايد پنج‌بار از روى آن بنويسد و تكثير كند، در غير اين‌صورت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بعضى افراد نيز بدون هيچ انديشه و تأملى به آن عمل مى‌كنند، در حالى‌كه اين‌گونه مطالب، هم ترويج دروغ است و هم از نظر شرع حرام، همچنين تصرف نادرست در اموال اين مكان‌ها است كه عملى حرام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گاهى ديده مى‌شود در اطراف مكان‌هاى زيارتى معصومين و امام‌زادگان، با دروغ و فريب‌كارى به سوءاستفاده از باورهاى مردم مى‌پردازند و بعضى روضه‌هاى دروغ و زيارت‌نامه‌هاى جعلى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اماكن زيارتى نيز شمع‌فروشى و روشن كردن شمع با آداب ويژه‌اى رونق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اماكن، محلى را براى اين كار اختصاص مى‌دهند و شمع‌هاى نذرى را در آنجا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شهرهاى ايران عده‌اى براى نيازهايى چون بخت‌گشايى به زيارتگاه شهر مى‌روند، مقدارى حنا خيس مى‌كنند و آن را به سه بخش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را در ظرفى جداگانه مى‌ريزند و با سه عدد شمع به سقاخانه شهر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شمع‌ها را در يكى از ظرف‌ها قرار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مى‌دهند و صلوات مى‌فرستند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خاك برداشتن از برخى مكان‌هاى مقدس نيز به قصد تبرك، كارى است كه موجب سوء استفاده دشمنان و مخالفين مى‌گردد، و از روايت‌ها چنين برداشت مى‌شود كه تنها خاك قبر امام حسين عليه السلام امتياز و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در مقام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امام‌حسين عليه السلام، امامت را در فرزندان او و شفا را در 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قرار داد</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خاك، همانند خوردن گوشت مردار و خون حرام است، مگر تربت سيدالشهدا عليه السلام كه در آن شفاى هر دردى و امان از هر ترس و هراسى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برخى احاديث، برداشتن خاك از مرقد ديگر معصومين عليهم السلام منع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مى‌فرمايند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تربت من چيزى را براى تبرك برنداريد؛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و خاك همه ما حرام است، مگر تربت جدم حسين بن على عليه السلام كه خداوند عزّوجلّ آن را براى دوست‌داران و شيعيان ما شفا قرار داده است</w:t>
      </w:r>
      <w:r>
        <w:rPr>
          <w:rFonts w:eastAsia="IRNazanin" w:cs="IRNazanin"/>
          <w:color w:val="111111"/>
          <w:sz w:val="28"/>
          <w:szCs w:val="28"/>
          <w:rtl w:val="true"/>
          <w:lang w:bidi="fa-IR"/>
        </w:rPr>
        <w:t xml:space="preserve">. </w:t>
      </w:r>
      <w:r>
        <w:rPr>
          <w:rStyle w:val="FootnoteAnchor"/>
          <w:rtl w:val="true"/>
        </w:rPr>
        <w:footnoteReference w:id="90"/>
      </w:r>
      <w:bookmarkStart w:id="51" w:name="pg2023_21538"/>
    </w:p>
    <w:p>
      <w:pPr>
        <w:pStyle w:val="Heading3"/>
        <w:numPr>
          <w:ilvl w:val="2"/>
          <w:numId w:val="1"/>
        </w:numPr>
        <w:rPr/>
      </w:pPr>
      <w:bookmarkStart w:id="52" w:name="__RefHeading___Toc4129699_3650668749"/>
      <w:bookmarkStart w:id="53" w:name="_Toc19"/>
      <w:bookmarkEnd w:id="51"/>
      <w:bookmarkEnd w:id="52"/>
      <w:r>
        <w:rPr>
          <w:rtl w:val="true"/>
        </w:rPr>
        <w:t>غلوّ در زيارت</w:t>
      </w:r>
      <w:bookmarkEnd w:id="53"/>
    </w:p>
    <w:p>
      <w:pPr>
        <w:pStyle w:val="BookText"/>
        <w:rPr/>
      </w:pPr>
      <w:r>
        <w:rPr>
          <w:rFonts w:ascii="IRNazanin" w:hAnsi="IRNazanin" w:eastAsia="IRNazanin"/>
          <w:color w:val="111111"/>
          <w:sz w:val="28"/>
          <w:sz w:val="28"/>
          <w:szCs w:val="28"/>
          <w:rtl w:val="true"/>
          <w:lang w:bidi="fa-IR"/>
        </w:rPr>
        <w:t>غلوّ، در لغت به‌معناي زياده‌روي و تجاوز از حد است، همچنين به معناي توصيف كردن فرد يا چيزي بيش از آنچه هست،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به‌معناي مبالغه كردن در اوصاف پيامبران و اولياي الهي است كه به اعتقاد الوهيت انسان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اهل كتاب را از اين كار منع مي 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لا تَغْلُوا فِي دِينِكُمْ غَيْرَ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 اهل كتاب، 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خطرناك‌ترين پديده‌هاي انحرافي در حوزه باورهاي ديني، غلوّ است؛ يعني اعتقاد به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يا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در مرتبه خدايي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تدبير عالم هستي به ايشان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و محبت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 را از عبادت خداوند و انجام دادن واجبات بي‌نياز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باورها و اعتقاداتي نادرست و غلوّآميز درباره ايشان است كه به شدت از جانب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شده و با غلوّكنندگان مبارزه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مي فرمايند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جوانان خود، از خطر غلوّكنندگان بيمناك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باورهاي آنان را تباه سازند؛ زيرا غلوّكنندگان بدترين مخلوق</w:t>
      </w:r>
    </w:p>
    <w:p>
      <w:pPr>
        <w:pStyle w:val="BookText"/>
        <w:rPr/>
      </w:pPr>
      <w:r>
        <w:rPr>
          <w:rFonts w:ascii="IRNazanin" w:hAnsi="IRNazanin" w:eastAsia="IRNazanin"/>
          <w:color w:val="111111"/>
          <w:sz w:val="28"/>
          <w:sz w:val="28"/>
          <w:szCs w:val="28"/>
          <w:rtl w:val="true"/>
          <w:lang w:bidi="fa-IR"/>
        </w:rPr>
        <w:t>خدا هستند؛ عظمت خدا را كوچك دانسته و براى بندگان خدا قائل به ربوبيت شده‌اند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حديث ديگر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كسى‌كه به ما 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درباره ما مطالبى مى‌گويند كه آن را قبول نداريم</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على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غلوّ و زياده‌روى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اگرچه در ميان شيعيان كسى چنين عقايدى، در اين حد، درباره اهل‌بيت عليهم السلام ندارد، اما رفتارهاى عده‌اى غلوّآميز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هنگام ورود به حرم مطهر يا رواق‌ها به سجده مى‌افتند، اگر سجده‌شان براى شكر خداوند باشد، مشكلى ندارد، اما اگر سجده با قصدى غير از اين باشد، حرام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آيت‌الله جوادى آملى در اين‌باره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بزرگوار ضمن فتوا به حرمت سجده براى غير خدا گفته‌اند، آن‌چه را گروهى از شيعه به شكل سجده نزد قبر اميرمؤمنان، على عليه السلام انجام مى‌دهند، مشكل است كه انسان به جايز بودن آن قائل شود، مگر آنكه به قصد شكر خداى تعالى به دليل توفيق يافتن بر درك زيارت باشد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مى‌گويد كه هنگام ورود به رواق حرم مطهر امام‌على عليه السلام به سجده افتادم و آستانه در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بلند شدم،</w:t>
      </w:r>
      <w:bookmarkStart w:id="54" w:name="pg2023_21544"/>
    </w:p>
    <w:p>
      <w:pPr>
        <w:pStyle w:val="BookText"/>
        <w:rPr/>
      </w:pPr>
      <w:bookmarkEnd w:id="54"/>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حرم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دستگيره در حرم را ببوس، و چندين مرتبه اين را تكرار فرمود</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مبالغه نسبت به ما بپرهيزيد، ما را بنده پروردگار بدانيد و آن‌گاه در فضل ما هرچه خواستيد بگوييد</w:t>
      </w:r>
      <w:r>
        <w:rPr>
          <w:rFonts w:eastAsia="IRNazanin" w:cs="IRNazanin"/>
          <w:color w:val="111111"/>
          <w:sz w:val="28"/>
          <w:szCs w:val="28"/>
          <w:rtl w:val="true"/>
          <w:lang w:bidi="fa-IR"/>
        </w:rPr>
        <w:t xml:space="preserve">» . </w:t>
      </w:r>
      <w:r>
        <w:rPr>
          <w:rStyle w:val="FootnoteAnchor"/>
          <w:rtl w:val="true"/>
        </w:rPr>
        <w:footnoteReference w:id="98"/>
      </w:r>
    </w:p>
    <w:p>
      <w:pPr>
        <w:pStyle w:val="Heading3"/>
        <w:numPr>
          <w:ilvl w:val="2"/>
          <w:numId w:val="1"/>
        </w:numPr>
        <w:rPr/>
      </w:pPr>
      <w:bookmarkStart w:id="55" w:name="__RefHeading___Toc4129701_3650668749"/>
      <w:bookmarkStart w:id="56" w:name="_Toc20"/>
      <w:bookmarkEnd w:id="55"/>
      <w:r>
        <w:rPr>
          <w:rtl w:val="true"/>
        </w:rPr>
        <w:t>بدعت‌گذارى در زيارت</w:t>
      </w:r>
      <w:bookmarkEnd w:id="56"/>
    </w:p>
    <w:p>
      <w:pPr>
        <w:pStyle w:val="BookText"/>
        <w:rPr/>
      </w:pPr>
      <w:r>
        <w:rPr>
          <w:rFonts w:ascii="IRNazanin" w:hAnsi="IRNazanin" w:eastAsia="IRNazanin"/>
          <w:color w:val="111111"/>
          <w:sz w:val="28"/>
          <w:sz w:val="28"/>
          <w:szCs w:val="28"/>
          <w:rtl w:val="true"/>
          <w:lang w:bidi="fa-IR"/>
        </w:rPr>
        <w:t>يكى ديگر از آسيب‌هاى زيارت،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اين معناست كه آنچه در دين نيست، به نام دين، در آن وارد شود يا آنچه جزء دين است، از متن دين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موارد بدعت، افزودن يا كاستن عبارت‌هايى از زيارت‌نامه يا دعاهايى است كه از امامان معصوم عليهم السلام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خواندن زيارت‌نامه به خواندن زيارت‌هاى 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شده از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زيارت‌هاى معتبرى مثل زيارت امين‌الله و زيارت جامعه كبيره در دسترس است كه در هر زمان و در هر مكان مى‌توان آن را خواند، بنابراين احتياجى به خواندن زيارت‌نامه‌هاى غير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اِعمال سليقه و زياد كردن عبارتى در متن زيارت پرهيز كرد، هرچند معنا را تغيير ندهد و مفهوم مثبتى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هم بر مراقبت از متون به صورتى كه وارد شده‌اند، تأكيد 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مى‌گويد كه حضور امام صادق عليه السلام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خودم دعايى اضافه كرده‌ام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كنار بگذار و براى من نقل</w:t>
      </w:r>
    </w:p>
    <w:p>
      <w:pPr>
        <w:pStyle w:val="BookText"/>
        <w:rPr/>
      </w:pP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 </w:t>
      </w:r>
      <w:r>
        <w:rPr>
          <w:rStyle w:val="FootnoteAnchor"/>
          <w:rtl w:val="true"/>
        </w:rPr>
        <w:footnoteReference w:id="99"/>
      </w:r>
      <w:r>
        <w:rPr>
          <w:rFonts w:ascii="IRNazanin" w:hAnsi="IRNazanin" w:eastAsia="IRNazanin"/>
          <w:color w:val="111111"/>
          <w:sz w:val="28"/>
          <w:sz w:val="28"/>
          <w:szCs w:val="28"/>
          <w:rtl w:val="true"/>
          <w:lang w:bidi="fa-IR"/>
        </w:rPr>
        <w:t>حتى اجازه خواندن آن دعا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عباس قمى در پايان زيارت وارث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كردن برخى عبارت‌ها نظير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الجَنانِ مَعَ النَّبيينَ والصِّديقينَ والشُّهداءِ والصّالحينَ وحَسُنَ أولئك رفيقا، السّلامُ عَلى مَن كانَ فِي الحائِرِ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زيادى وخودسرانه است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مرحوم ميرزا حسين نورى مى‌نويسد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بعد از خواندن زيارت وارث كه از امام معصوم صادر شده است، كلماتى را بر آن اضافه كرده‌اند كه اين كلمات داراى چند دروغ آشكار است و در كنار بدعت، جسارت افزودن بر كلمات امام را نيز به همراه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بسيارى بر خواندن آن اهتمام دارند و حتى بعضى از اهل علم نيز دچار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ديدم كه اين‌گونه دروغ‌ها را براى شهدا، در زيارت‌نامه مى‌خواند، به او گفتم بر شما ناپسند است كه در چنين مكانى اين دروغ‌ها را مى‌خوانيد،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مستند نيست؟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كتاب مفتاح الجنان </w:t>
      </w:r>
      <w:r>
        <w:rPr>
          <w:rStyle w:val="FootnoteAnchor"/>
          <w:rtl w:val="true"/>
        </w:rPr>
        <w:footnoteReference w:id="101"/>
      </w:r>
      <w:r>
        <w:rPr>
          <w:rFonts w:ascii="IRNazanin" w:hAnsi="IRNazanin" w:eastAsia="IRNazanin"/>
          <w:color w:val="111111"/>
          <w:sz w:val="28"/>
          <w:sz w:val="28"/>
          <w:szCs w:val="28"/>
          <w:rtl w:val="true"/>
          <w:lang w:bidi="fa-IR"/>
        </w:rPr>
        <w:t>آن را ديده‌ام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ساكت شدم و او را رها كردم كه عده‌اى را جمع كرده است و با استناد به يك كتاب ناشناخته اين‌گونه زيارت‌نامه مى‌خواند</w:t>
      </w:r>
      <w:r>
        <w:rPr>
          <w:rFonts w:eastAsia="IRNazanin" w:cs="IRNazanin"/>
          <w:color w:val="111111"/>
          <w:sz w:val="28"/>
          <w:szCs w:val="28"/>
          <w:rtl w:val="true"/>
          <w:lang w:bidi="fa-IR"/>
        </w:rPr>
        <w:t xml:space="preserve">. </w:t>
      </w:r>
      <w:r>
        <w:rPr>
          <w:rStyle w:val="FootnoteAnchor"/>
          <w:rtl w:val="true"/>
        </w:rPr>
        <w:footnoteReference w:id="102"/>
      </w:r>
      <w:bookmarkStart w:id="57" w:name="pg2023_21549"/>
    </w:p>
    <w:p>
      <w:pPr>
        <w:pStyle w:val="BookText"/>
        <w:rPr/>
      </w:pPr>
      <w:bookmarkEnd w:id="57"/>
      <w:r>
        <w:rPr>
          <w:rFonts w:ascii="Amiri" w:hAnsi="Amiri" w:eastAsia="Amiri" w:cs="Amiri"/>
          <w:color w:val="111111"/>
          <w:sz w:val="28"/>
          <w:sz w:val="28"/>
          <w:szCs w:val="28"/>
          <w:rtl w:val="true"/>
          <w:lang w:bidi="ar-SA"/>
        </w:rPr>
        <w:t>بنابراين، در خواندن زيارت‌نامه‌ها بايد تنها زيارت‌نامه‌هاى مستندى را خواند كه از امام معصوم عليه السلام صادر شده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129703_3650668749"/>
      <w:bookmarkStart w:id="59" w:name="_Toc21"/>
      <w:bookmarkEnd w:id="58"/>
      <w:r>
        <w:rPr>
          <w:rtl w:val="true"/>
        </w:rPr>
        <w:t>رعايت نكردن آداب تشرف</w:t>
      </w:r>
      <w:bookmarkEnd w:id="59"/>
    </w:p>
    <w:p>
      <w:pPr>
        <w:pStyle w:val="BookText"/>
        <w:rPr/>
      </w:pPr>
      <w:r>
        <w:rPr>
          <w:rFonts w:ascii="IRNazanin" w:hAnsi="IRNazanin" w:eastAsia="IRNazanin"/>
          <w:color w:val="111111"/>
          <w:sz w:val="28"/>
          <w:sz w:val="28"/>
          <w:szCs w:val="28"/>
          <w:rtl w:val="true"/>
          <w:lang w:bidi="fa-IR"/>
        </w:rPr>
        <w:t>هدف از حضور در مكان زيارتى، عرض ادب و اظهار خاكسارى در برابر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هنگام حضور در چنين مكان‌هايى آداب حضور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به طرف ضريح مطهر بدون اذن دخول و رعايت آداب تشرف، خلاف ادب و بى‌احترامى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بسيارى از مكان‌هاى زيارتى همه تلاش زائران، رساندن دست خود به ضريح و تبرك‌جويى است، حال آنكه آيه شريفه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در خانه‌هاى پيامبر داخل نشويد مگر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اگرچه درباره پيامبر اكرمصلى الله عليه و آله نازل شده است، ولى شامل معصومان ديگر هم مى‌شود، حتى اگر اين معصومان زنده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اذن دخول حرم بعضى از ائمه همين آيه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رعايت نكردن آداب ورود و آزار رساندن و فشار آوردن به ديگران، با هدف رسيدن به ضريح و دست رساندن به آن، هرچند با هدف تبرك‌جويى، خلاف آداب زيارت است و اگر موجب صدمه ديگران و رنجش ايشان بشود، معصيت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رفتار اولياى خدا، علما و اهل معرفت در اين‌باره، نشان مى‌دهد كه معرفت و شناخت زيارت‌شونده مهم‌ترين عامل برقرارى ارتباط با اوست</w:t>
      </w:r>
    </w:p>
    <w:p>
      <w:pPr>
        <w:pStyle w:val="BookText"/>
        <w:rPr/>
      </w:pPr>
      <w:r>
        <w:rPr>
          <w:rFonts w:ascii="IRNazanin" w:hAnsi="IRNazanin" w:eastAsia="IRNazanin"/>
          <w:color w:val="111111"/>
          <w:sz w:val="28"/>
          <w:sz w:val="28"/>
          <w:szCs w:val="28"/>
          <w:rtl w:val="true"/>
          <w:lang w:bidi="fa-IR"/>
        </w:rPr>
        <w:t>هرچند دست به ضريح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زندگى‌نامه آيت‌الله بهاءالدينى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بسيار ساده و بدون تكلف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گاهى وارد مسجد گوهرشاد مى‌شد و روى زمين مى‌نشست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امين‌الله بخوانيد و بعد از خواندن زيارت از حرم بيرون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رواق نمى‌شد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اطرافيان به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خوشايند ما نيست و تا داخل نرويم و نزديك ضريح نشويم، زيارت مطلوب انجام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نزد زيارت‌شونده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گمنام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به تجربه يافته‌ام و خيلى هم مؤثر است، نداشتن مزاحمت براى زوار است؛ يعنى جايى كه شلوغ است، به هيچ وجه نزديك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در فلكه بيرون از حرم نشسته بودم و زيارت‌نامه مى‌خواندم، به دليل رعايت حال زوار، بسيار بهره‌مند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عنايت شد</w:t>
      </w:r>
      <w:r>
        <w:rPr>
          <w:rFonts w:eastAsia="IRNazanin" w:cs="IRNazanin"/>
          <w:color w:val="111111"/>
          <w:sz w:val="28"/>
          <w:szCs w:val="28"/>
          <w:rtl w:val="true"/>
          <w:lang w:bidi="fa-IR"/>
        </w:rPr>
        <w:t xml:space="preserve">)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بعضى از زائران در داخل حرم با صداى بلند با يكديگر صحبت مى‌كنند يا دعوت به صلوات مى‌نمايند، اين رفتار برخلاف سفارش قرآن است كه مى‌فرمايد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صداى خود را فراتر از صداى پيامبر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ما در حضور پيامبرصلى الله عليه و آله در حال حيات از سه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ما بلندتر باشد؛ قرآن آن را نهى كرده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ما برابر باشد يا حتى در حضور او با يكديگر به صورت عادى صحبت كنيم؛ اين هم ممنوع و ناپسند است؛ زيرا وقتى ما با افراد هم‌رديف خود، رعايت ادب مى‌كنيم و صدايى برابر با آنها داريم، در اين‌صورت، پيامبر را مانند هم‌رديف خود فرض كرده‌ايم كه اين نيز ممنوع شده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كَجَهْرِ بَعْضِكُمْ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او بلند سخن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بعضى از شما در برابر بعضى بلند صدا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حرم پيامبرصلى الله عليه و آله بلند صحبت كنيم، اگر چنان‌چه صحبت از امور دنيوى باشد، باعث از بين رفتن اعمال صالح ما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آيه شريفه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تَحْبَطَ أَعْمالُكُمْ وَ أَنْتُمْ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اعمال شما نابود گردد در حالى كه نمى‌دانيد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رفتن عمل به سبب چنين رفتارى به اندازه‌اى مهم بوده است كه گاهى پيامبر از خودش مايه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 از نزول اين آيات، عرب باديه‌نشينى آمد و از پشت درخانه، رسول خداصلى الله عليه و آله، را با صداى بلند صدا 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اُخْرُج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ازخانه بيرون بيا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پيامبر با صدايى بلندتر جواب او را دادند كه اكنون خواهم آمد؛ عرض</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شما با صداى عادى هم جواب مى‌داديد، او مى‌شنيد،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ترسيدم كه نزد فرشتگان، صداى او بلندتر از صداى من باشد و اعمال وى از بين برود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صداى ما پايين‌تر از صداى پيامبر باشد؛ در اين صورت،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چنين فردى را براى نزول روح تقوا خالص و هموار كرده‌ايم و تقوا و ايمان او تضمين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كسانى كه صداى خود را نزد پيامبر خدا پايين مى‌آورند همان كسانى هستند كه خداوند دل‌هايشان را براى تقوا خالص نموده، و براى آنان آمرزش و پاداش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معصومين و ادعيه مأثوره فرقى بين حيات و ممات پيامبرصلى الله عليه و آله وجود ندارد؛ آنچه را بايد در حياتش نسبت به ايشان رعايت كرد در ممات ايشان هم بايد رعايت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فرقى بين پيامبرصلى الله عليه و آله و ساير معصومين عليهم السلام وجود ندارد؛ بنابراين عمل به اين آيه در مشاهد مشرفه ساير معصومين نيز لازم است، اما گاهى افراد كم‌اطلاعى كه با بايدها و نبايدهاى قرآن آشنايى ندارند، با صداى بلند مردم را به صلوات دعوت مى‌كنند كه اين عمل باعث از بين رفتن توجه و تمركز افرادى مى‌شود كه مشغول خواندن زيارت‌نامه، دعا و نماز هستند، و آن حال و توجه به خدا ضايع مى‌شود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بنابراين در مشاهد مشرفه، به ويژه در مسجد الحرام و مسجدالنبيصلى الله عليه و آله، بايد صداى ما بلند نشود تا ادب حضور رعايت گردد و در اين مورد حيات و ممات معصومان عليهم السلام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اعمال از آن روست كه زائر، حضور زيارت‌شونده را درك نكرده است، وگرنه هيچ وقت در حضور ولى‌خدا، با ايجاد سرو صدا، جسارت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محمدطه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حرم عسكريين عليهما السلام وارد شد، صداها به اذان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در گوشه‌اى براى خود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آنها را از اين كار منع كردند و اين آيه شريفه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براى خدا عظمت قائل نيستيد؟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با اشاره به اين آيه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كردن صدا در حرم مطهر نبوى و مشاهد شريفه ائمه عليهم السلام، چه در زيارت و چه در غير آن، ناپسند و نادرست است</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مرحوم شيخ عباس قمى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 نكردن سخنان ناشايست و كلمات بيهوده و مشغول شدن به صحبت‌هاى دنيايى، هميشه و در همه‌جا ناپسند است و موجب قساوت قلب مى‌شود؛ به‌ويژه در اماكن مقدسه</w:t>
      </w:r>
      <w:r>
        <w:rPr>
          <w:rFonts w:eastAsia="IRNazanin" w:cs="IRNazanin"/>
          <w:color w:val="111111"/>
          <w:sz w:val="28"/>
          <w:szCs w:val="28"/>
          <w:rtl w:val="true"/>
          <w:lang w:bidi="fa-IR"/>
        </w:rPr>
        <w:t xml:space="preserve">. . . </w:t>
      </w:r>
      <w:r>
        <w:rPr>
          <w:rStyle w:val="FootnoteAnchor"/>
          <w:rtl w:val="true"/>
        </w:rPr>
        <w:footnoteReference w:id="10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كه بالا بردن صدا براى اذان خلاف ادب باشد، صحبت كردن در امور دنيوى و صدا زدن يكديگر بدون توجه به احترام مكان، به يقين</w:t>
      </w:r>
      <w:bookmarkStart w:id="60" w:name="pg2023_21565"/>
    </w:p>
    <w:p>
      <w:pPr>
        <w:pStyle w:val="BookText"/>
        <w:rPr/>
      </w:pPr>
      <w:bookmarkEnd w:id="60"/>
      <w:r>
        <w:rPr>
          <w:rFonts w:ascii="IRNazanin" w:hAnsi="IRNazanin" w:eastAsia="IRNazanin"/>
          <w:color w:val="111111"/>
          <w:sz w:val="28"/>
          <w:sz w:val="28"/>
          <w:szCs w:val="28"/>
          <w:rtl w:val="true"/>
          <w:lang w:bidi="fa-IR"/>
        </w:rPr>
        <w:t>بى‌احترامى و بى‌ادبى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كسانى‌كه هنگام حركت در اطراف ضريح، با صداى بلند ديگران را به صلوات دعوت مى‌كنند و آرامش و حضور قلب زائرانى را كه مشغول زيارت و دعا هستند، به هم مى‌زنند، رفتارشان ناپسند و خلاف آداب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بايد با سكوت و حضور قلب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رفتارها نشانه بى‌توجهى زائر است</w:t>
      </w:r>
      <w:r>
        <w:rPr>
          <w:rFonts w:eastAsia="IRNazanin" w:cs="IRNazanin"/>
          <w:color w:val="111111"/>
          <w:sz w:val="28"/>
          <w:szCs w:val="28"/>
          <w:rtl w:val="true"/>
          <w:lang w:bidi="fa-IR"/>
        </w:rPr>
        <w:t>.</w:t>
      </w:r>
    </w:p>
    <w:p>
      <w:pPr>
        <w:pStyle w:val="Heading3"/>
        <w:numPr>
          <w:ilvl w:val="2"/>
          <w:numId w:val="1"/>
        </w:numPr>
        <w:rPr/>
      </w:pPr>
      <w:bookmarkStart w:id="61" w:name="__RefHeading___Toc4129705_3650668749"/>
      <w:bookmarkStart w:id="62" w:name="_Toc22"/>
      <w:bookmarkEnd w:id="61"/>
      <w:r>
        <w:rPr>
          <w:rtl w:val="true"/>
        </w:rPr>
        <w:t>جابه‌جايى اصل و فرع‌ها</w:t>
      </w:r>
      <w:bookmarkEnd w:id="62"/>
    </w:p>
    <w:p>
      <w:pPr>
        <w:pStyle w:val="BookText"/>
        <w:rPr/>
      </w:pPr>
      <w:r>
        <w:rPr>
          <w:rFonts w:ascii="IRNazanin" w:hAnsi="IRNazanin" w:eastAsia="IRNazanin"/>
          <w:color w:val="111111"/>
          <w:sz w:val="28"/>
          <w:sz w:val="28"/>
          <w:szCs w:val="28"/>
          <w:rtl w:val="true"/>
          <w:lang w:bidi="fa-IR"/>
        </w:rPr>
        <w:t>سوغات، سنتى تأييد شده است، اما اين مسئله در سال‌هاى اخير دغدغه اصلى زائران شده است، به‌گونه‌اى كه از ابتداى سفر بيشترين حواس و همت بسيارى از زائران، خريد سوغات است، حتى بر زيارت‌ها و اعمال عبادى آنها تأثير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در بهترين اوقات زيارت يا نماز، زائر به‌جاى حضور در مكان‌هاى زيارتى، مشغول گشت‌وگذار در بازار و خريد سوغات است؛ اين امر در بين ايرانيان به يك فرهنگ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زيارتى همواره با معنويت عجين هستند و بهترين سوغات، نيابت در زيارت و دعا براى دوستان و عزيزان است؛ البته اندكى هم هديه، به‌عنوان تبرك و يادگارى براى نزديكان خاص، سفارش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وجود انواع بازارها و كالاها در اطراف مكان‌هاى زيارتى، زمينه را براى سلب توفيق زائران ايجاد مى‌كند و زائر به‌جاى حضور در اماكن زيارتى به گشت‌وگذار در بازار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خسته و ناتوان به محل استراحت مى‌رود، در حالى‌كه ديگر توانى براى زيارت و</w:t>
      </w:r>
    </w:p>
    <w:p>
      <w:pPr>
        <w:pStyle w:val="BookText"/>
        <w:rPr/>
      </w:pPr>
      <w:r>
        <w:rPr>
          <w:rFonts w:ascii="IRNazanin" w:hAnsi="IRNazanin" w:eastAsia="IRNazanin"/>
          <w:color w:val="111111"/>
          <w:sz w:val="28"/>
          <w:sz w:val="28"/>
          <w:szCs w:val="28"/>
          <w:rtl w:val="true"/>
          <w:lang w:bidi="fa-IR"/>
        </w:rPr>
        <w:t>عبادت برايش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 از اندازه به خريدن سوغات در سفرهاى زيارتى خارج از كشور، افزون بر خسارت معنوى براى زائر، خسارت‌هاى مادى سنگينى هم براى كشور به‌همراه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سوغات سفرهاى زيارتى، خريد مُهر، تسبيح و تربت در سفر به عتبات عاليات، آب زمزم در سفر حج و زنجبيل و زعفران در سفر مشهد بود، اما اكنون خريدهاى بسيار سنگين و در بعضى موارد كالاهاى تجملى، باعث فراموشى سنت ساده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 سازمان حج و زيارت، كاسب‌هاى مكه و مدينه به ميزان خريد زائران ايرانى بسيار دل بسته‌اند و بسيارى از اجناس خود را به‌صورت اختصاصى براى زائران ايرانى، از كشورهاى مختلف وارد عربستان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 بر نتايج نظرسنجى از زائران، نيمى از آنان در هر روز بيش از سه ساعت از وقت خود را به خريد سوغات و كالا اختصاص مى‌دهند و تعداد كمى از آنان روزانه كمتر از يك ساعت در بازارها به تفريح مى‌پردازند و حدود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درصد، بيشتر از پنج ساعت براى اين كار وقت مى‌گذارند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تنوع كالاها و بازارها كه بخشى از آن در مسير زائرين قرار دارد، موجب مى‌شود كه آنها در ميان راه، مسير خود را تغيير دهند و به‌جاى حضور در اماكن زيارتى، از اين مغازه به آن مغازه بروند و در پايان، خسته و بى‌حوصله، خود را به محل اقامت مى‌رسانند و استراحت مى‌كنند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وقت بسيار براى يك امر مستحبى و از دست دادن فرصت زيارت، يك روى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تدريج خواسته‌هاى بستگان دور و</w:t>
      </w:r>
    </w:p>
    <w:p>
      <w:pPr>
        <w:pStyle w:val="BookText"/>
        <w:rPr/>
      </w:pPr>
      <w:r>
        <w:rPr>
          <w:rFonts w:ascii="IRNazanin" w:hAnsi="IRNazanin" w:eastAsia="IRNazanin"/>
          <w:color w:val="111111"/>
          <w:sz w:val="28"/>
          <w:sz w:val="28"/>
          <w:szCs w:val="28"/>
          <w:rtl w:val="true"/>
          <w:lang w:bidi="fa-IR"/>
        </w:rPr>
        <w:t>نزديك بيشتر مى‌شود و در برخى اوقات ناراحتى و گلايه آنها را به دليل نپسنديدن سوغات، به دنبال دارد، در نتيجه نگرانى زائر در طول سفر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هزينه‌هاى سنگين براى سوغات در سفرهاى زيارتى خارج از كشور، ارز فراوانى را از كشور خارج مى‌كند و باعث زيان‌هاى شديد اقتصادى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بايد زائران، به اندازه نياز سوغات تهيه كنند، تا هم به اين سفارش مستحبى عمل كنند و هم باعث زيان‌هاى فردى و عمومى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در اين‌باره مى‌فرمايند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غفلت‌هاى احتمالى اين است كه كسانى به‌جاى شركت در نمازهاى جماعت، به‌سراغ زرق و برق‌هاى بى‌ارزش و پوچ و بازارها و مغازه‌ها بروند، براى اينكه جيب دولت‌هاى بيگانه و لاابالى نسبت به منابع مسلمانان را پر كنند؛ جيب كارگر و سرمايه‌دار آنها را با پول ايرانى و با ثروت ملى‌شان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شركت در نماز جماعت، به بازارگردى و تماشاى اجناس بپردازند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كيسه‌ها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بغل بگيرند و اجناسى را كه در شهر خودشان گاهى ارزان‌تر و بهتر از آنجا مى‌توانند پيدا كنند، بگيرند 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 بهتر آن است كه انسان به نماز، عبادت، ذكر و توجه بپردازد؛ اينها دستاوردهاى واقعى حج است؛ سوغات اينهاست؛ سوغات، معنويتى است كه با خودتان مى‌آوريد</w:t>
      </w:r>
      <w:r>
        <w:rPr>
          <w:rFonts w:eastAsia="IRNazanin" w:cs="IRNazanin"/>
          <w:color w:val="111111"/>
          <w:sz w:val="28"/>
          <w:szCs w:val="28"/>
          <w:rtl w:val="true"/>
          <w:lang w:bidi="fa-IR"/>
        </w:rPr>
        <w:t xml:space="preserve">. </w:t>
      </w:r>
      <w:r>
        <w:rPr>
          <w:rStyle w:val="FootnoteAnchor"/>
          <w:rtl w:val="true"/>
        </w:rPr>
        <w:footnoteReference w:id="110"/>
      </w:r>
      <w:bookmarkStart w:id="63" w:name="pg2023_21573"/>
    </w:p>
    <w:p>
      <w:pPr>
        <w:pStyle w:val="Heading3"/>
        <w:numPr>
          <w:ilvl w:val="2"/>
          <w:numId w:val="1"/>
        </w:numPr>
        <w:rPr/>
      </w:pPr>
      <w:bookmarkStart w:id="64" w:name="__RefHeading___Toc4129707_3650668749"/>
      <w:bookmarkStart w:id="65" w:name="_Toc23"/>
      <w:bookmarkEnd w:id="63"/>
      <w:bookmarkEnd w:id="64"/>
      <w:r>
        <w:rPr>
          <w:rtl w:val="true"/>
        </w:rPr>
        <w:t>رفتار نابجا و سوء استفاده مخالفان</w:t>
      </w:r>
      <w:bookmarkEnd w:id="65"/>
    </w:p>
    <w:p>
      <w:pPr>
        <w:pStyle w:val="BookText"/>
        <w:rPr/>
      </w:pPr>
      <w:r>
        <w:rPr>
          <w:rFonts w:ascii="IRNazanin" w:hAnsi="IRNazanin" w:eastAsia="IRNazanin"/>
          <w:color w:val="111111"/>
          <w:sz w:val="28"/>
          <w:sz w:val="28"/>
          <w:szCs w:val="28"/>
          <w:rtl w:val="true"/>
          <w:lang w:bidi="fa-IR"/>
        </w:rPr>
        <w:t>خواندن زيارت و نماز زيارت هنگام نمازهاي واجب به‌ويژه وقت برپايي نماز جماعت خلاف آداب زيارت است و خواندن نماز واجب، مقدم بر زيارت و نماز زيارت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بعضي از زائران هنگام نماز واجب مشغول خواندن زيارت‌نامه و نمازهاي مستحبي هستند و اين عمل در اماكن زيارتي مثل مدينه منوره زمينه بيشتري براي سوء استفاده مخالفان را فراهم مي‌آورد و آنان شيعيان را به سستي و بي‌توجهي به واجبات متهم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در آداب تشرّف وارد شده است اگر زائر وارد حرم شد و نماز جماعت برپا بود، آن را مقدّم بدارد و پس از آن مشغول زيارت شود؛ چون اداي حق خداوند، مقدّم بر اداي حقّ امام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خداوند در قرآن كريم خطاب به مؤمنان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 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انجام همة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 و از روي خضوع و اطاعت براي خدا بپاخيزيد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به اهميت نماز اول وقت وحضور در مساجد و نماز جماعت توجه ويژه‌اي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توصيه‌اي به زائرين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مراقب اوقات واجبات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سنت‌هاي پيامبرش باشيد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حالات ائمه معصومين عليهم السلام آمده است كه هرگاه زمان نماز فرا مى‌رسيد، اندامشان به لرزه درآمده، رنگ چهره‌شان دگرگون مى‌شد، وقتى علت آن را جويا مى‌شدند،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اداى امانتى رسيده كه آسمان‌ها و زمين و كوه‌ها زير بار آن نرفتند و آن را برنتافتند</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اميرالمؤمنين عليه السلام در فرمانى به محمد بن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او را والى مصر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را در وقت تعيين‌شده آن، به‌جاى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خاطر فراغت و بى‌كارى در انجام آن شتاب كن و نه به بهانه كار آن را به تأخير بيانداز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همه اعمال تو بسته به نماز تو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نماز اول وقت بر آخر وقت، همچون فضيلت و برترى آخرت بر دنياست</w:t>
      </w:r>
      <w:r>
        <w:rPr>
          <w:rFonts w:eastAsia="IRNazanin" w:cs="IRNazanin"/>
          <w:color w:val="111111"/>
          <w:sz w:val="28"/>
          <w:szCs w:val="28"/>
          <w:rtl w:val="true"/>
          <w:lang w:bidi="fa-IR"/>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يكى از ياران امام رضا عليه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رضا عليه السلام حركت مى‌كردم و كسى همراه ما نبود، وقت نماز رسيد،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تا با هم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كنيد تا افراد ديگرى هم بيايند و همه با هم نماز بخوانيم،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بدون عذر تأخير مينداز</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 در نامه‌اى به امام باقر عليه السلام از تمام خواندن نماز در حرمين سوال نمودم، حضرت عليه السلام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خداصلى الله عليه و آله نيز نماز خواندن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مى‌داشت، پس تو نيز بسيار در اين دو مكان نماز بگزار و نمازت را تمام بخوان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در نماز جماعت اهل‌سنت شركت كند و در صف اول بايستد، گويا در صف اول جماعت پيامبر حضور يافته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اهل‌سنت در مساجد حاضر شويد</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همچنين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غير شيعه معاشرت داشت و با آنان در يك منطقه زندگى مى‌كرد،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اخلاق ايشان تطبيق دهيد، رفتارى خوب با آنان داشته باشيد، در مساجدشان نماز بگزاريد</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اين تأكيدها و توصيه‌ها براى آن بوده است كه عده‌اى از شيعيان تمايلى به شركت در نماز جماعت اهل‌سنت در حرمين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پدران خود، از رسول‌خداصلى الله عليه و آله نقل فرموده‌اند كه آن حضرت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صداى اذان را در مسجد بشنود و بدون دليل و بيمارى از مسجد خارج شود، منافق است؛ مگر آنكه تصميم داشته باشد به مسجد برگردد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بديهى است، هنگام نماز، توقف در كنار بقيع و خواندن زيارت‌نامه و نماز، عمل پسنديده‌اى نيست و نبايد به‌گونه‌اى رفتار كنيم كه سرزنش و بدگويى ديگران را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كارى كنيد كه ما را براى آن سرزنش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بد، به سبب رفتار بدش، پدر را بدنام مى‌كند، شما براى آن‌كس كه به او دل سپرده‌ايد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باشيد و مايه بدنامى نشويد،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بگزاريد و آنان در هيچ كار خير از شما سبقت نگيرند،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 از آنان سزاوارتريد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امام حسن عسكرى عليه السلام به شيعيان، ياران و علاقمندان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بترسيد و زينت باشيد؛ مايه ننگ و عار نگرديد، هر دوستى و محبتى را به سوى ما جذب و هر زشتى و بدى را از ما دفع كنيد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امام صادق عليه السلام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رحمت كند آن كسى‌كه ما را در نظر مردم محبوب كند و مبغوض آنان نسازد</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عليه السلام در جاى ديگر به شيعيان چنين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عشاير آنان نماز بگزاريد و در تشييع جنازه ايشان حاضر شويد، بيماران آنها را عيادت كنيد؛ حقوق ايشان را بپردازيد؛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66" w:name="pg2023_21586"/>
    </w:p>
    <w:p>
      <w:pPr>
        <w:pStyle w:val="BookText"/>
        <w:rPr/>
      </w:pPr>
      <w:bookmarkEnd w:id="66"/>
      <w:r>
        <w:rPr>
          <w:rFonts w:ascii="IRNazanin" w:hAnsi="IRNazanin" w:eastAsia="IRNazanin"/>
          <w:color w:val="111111"/>
          <w:sz w:val="28"/>
          <w:sz w:val="28"/>
          <w:szCs w:val="28"/>
          <w:rtl w:val="true"/>
          <w:lang w:bidi="fa-IR"/>
        </w:rPr>
        <w:t xml:space="preserve">پس هر مردى از شما اگر در دين خود ورع داشته باشد، راست بگويد، امانت را بپردازد و با مردم خوش رفتارى كند، گفته مى‌شود اين مرد جعفرى است و اين موجب خشنودى من مى‌شود و مرا شاد مى‌كند و گفته مى‌شود اين است تربيت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الصادق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عبور در بين صف‌هاى نمازگزاران هنگام نماز جماعت، يكى ديگر از رفتارهاى ناپسندى است كه در مكان‌هاى زيارتى ديده مى‌شود و جلوه‌اى ناپسند از نماز جماعت در اماكن زيارتى به نمايش مى‌گذارد؛ ضمن اينكه عبور از مقابل نمازگزار مكروه است و برخى از اهل‌سنت نيز آن را حرام مى‌دانند و واكنش نشان مى‌دهند و يكى از بدرفتارى‌هاى آنها با بعضى از زائران، مربوط به همين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هم‌نشينى افراد در مكان‌هاى مقدس و گفت‌وگوهاى بى‌ارتباط با فضاى معنوى اين مكان‌ها رفتار ناپسند ديگرى است كه در جاهايى مثل مكه، مدينه و عتبات عاليات، باعث بدنامى شيعيان و ايرانيان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بسيارى آمده است كه مشى شيعه بايد براساس عزت و مصلحت باشد و از رفتارهايى كه براى مخالفان بهانه ايجاد مى‌كند، پرهيز كند؛ ضمن اينكه سخن گفتن از دنيا در مسجد مكروه است</w:t>
      </w:r>
      <w:r>
        <w:rPr>
          <w:rFonts w:eastAsia="IRNazanin" w:cs="IRNazanin"/>
          <w:color w:val="111111"/>
          <w:sz w:val="28"/>
          <w:szCs w:val="28"/>
          <w:rtl w:val="true"/>
          <w:lang w:bidi="fa-IR"/>
        </w:rPr>
        <w:t>.</w:t>
      </w:r>
    </w:p>
    <w:p>
      <w:pPr>
        <w:pStyle w:val="Heading3"/>
        <w:numPr>
          <w:ilvl w:val="2"/>
          <w:numId w:val="1"/>
        </w:numPr>
        <w:rPr/>
      </w:pPr>
      <w:bookmarkStart w:id="67" w:name="__RefHeading___Toc4129709_3650668749"/>
      <w:bookmarkStart w:id="68" w:name="_Toc24"/>
      <w:bookmarkEnd w:id="67"/>
      <w:r>
        <w:rPr>
          <w:rtl w:val="true"/>
        </w:rPr>
        <w:t>رعايت نكردن حقوق همراهان در سفر</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اخلاقى و اسلامى هر مسلمان، رعايت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سفرهاى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بيشترى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بهره‌مند شدن از آثار و بركات زيارت، رعايت حقوق همراهان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كن با همراهانت با خوش‌اخلاقى رفتار كنى، مراقب زبانت باشى، خشم خود را فروخورى، از بيهوده‌گويى بپرهيزى، گذشت داشته باشى و سخاوتمند باشى</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در حالات رسول خداصلى الله عليه و آله وارد شده است كه در يكى از سفرهايشان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كسى‌كه در مصاحبت و مجاورت، بد عمل مى‌كند، با ما همراه و همسفر نشود</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نفر با يكديگرهمسفر شدند، هر گاه دو نفر با هم مصاحبت كنند، آن‌كه با ديگرى رفق و نرمى‌اش بيشتر است، نزد خدا محبوب‌تر و پاداشش عظيم‌تر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 بعضى از زائران به اين‌گونه وظايف توجه نمى‌كنند و از روى غفلت و گاهى بر اثر خودخواهى باعث زحمت و ناراحتى ديگران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در مسير رفت‌وآمد زائران، به صورت ايستاده يا نشسته زيارت مى‌خوانند، نماز مى‌گزارند يا قرآن تلاوت مى‌كنند، باعث ازدحام در مسير حركت و زحمت براى ديگران مى‌شوند؛ آنها نه‌تنها پاداشى برايشان نيست، بلكه در مواردى گناه نيز كرده‌اند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كسانى‌كه براى نشستن در صف‌هاى نماز اصرار دارند يا جاى ديگران را تصرف مى‌كنند، رفتارشان نادرست است و گاه حكم نشستن در مكان</w:t>
      </w:r>
    </w:p>
    <w:p>
      <w:pPr>
        <w:pStyle w:val="BookText"/>
        <w:rPr/>
      </w:pPr>
      <w:r>
        <w:rPr>
          <w:rFonts w:ascii="IRNazanin" w:hAnsi="IRNazanin" w:eastAsia="IRNazanin"/>
          <w:color w:val="111111"/>
          <w:sz w:val="28"/>
          <w:sz w:val="28"/>
          <w:szCs w:val="28"/>
          <w:rtl w:val="true"/>
          <w:lang w:bidi="fa-IR"/>
        </w:rPr>
        <w:t>غصبى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هرگاه به منزلى وارد مى‌شد، در پايين مجلس همان‌جا كه وارد مى‌شد، مى‌نشست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ايشان توصيه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مجلسى وارد شدى و كسى براى تو جا باز نكرد، در مجلس بنگر هركجا جاى راحتى براى نشستن بود، همان‌جا بنشين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استاد حسن ممدوحى از قول آيت‌الله جوادى آملى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جمعه در مسجدالحرام براى نماز نشسته بوديم، در اين بين يك شخص خودخواه آمد و با فشار خود را داخل صف كرد، به‌گونه‌اى كه يك نفر ديگر از صف خارج شد و برخاست و از مسجدالحرام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گذشتى كه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ثوابش هزاران برابر بيشتر از آن نمازى است كه اين شخص خواند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برنامه‌هاى گروهى، رعايت حقوق همراهان، گذشت، و مقدم داشتن ديگران، كمك كردن به ايشان واحترام گذاشتن به همراهان از وظايف مهمى است كه به آن سفارش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كسى‌كه براى تو احترام قائل نيست، آن‌گونه كه تو به او احترام مى‌گذارى، در سفر مصاحبت نكن</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سوار شدن به اتوبوس يا هواپيما و در نشستن و پياده شدن، رعايت حقوق همراهان نشانه دقت و وظيفه‌شناسى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بى‌توجهى به همراهان برخلاف اخلاق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چهل قدم با مؤمنى همسفر شود،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وى مى‌پرسد</w:t>
      </w:r>
      <w:r>
        <w:rPr>
          <w:rFonts w:eastAsia="IRNazanin" w:cs="IRNazanin"/>
          <w:color w:val="111111"/>
          <w:sz w:val="28"/>
          <w:szCs w:val="28"/>
          <w:rtl w:val="true"/>
          <w:lang w:bidi="fa-IR"/>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در راهى با برادر دينى خود همراه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بى‌توجهى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پيش افتد، به اندازه‌اى كه از جلوى چشم رفيق خود پنهان شود، به او ستم كرده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بنابراين، در سفرهاى گروهى در سوار و پياده شدن، غذا خوردن، نشستن در مجالس، شركت كردن به موقع در برنامه‌هاى گروهى، از بين نبردن وقت ديگران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بايد حال همراهان را رعايت كرد؛ زيرا بى‌توجهى به همراهان و خودخواهى، علاوه بر از دست دادن توفيق‌هاى معنوى، در مواردى گناه نيز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همراهى و هم‌سفرى، به محبت و نرمش متقابل بستگى دارد</w:t>
      </w:r>
      <w:r>
        <w:rPr>
          <w:rFonts w:eastAsia="IRNazanin" w:cs="IRNazanin"/>
          <w:color w:val="111111"/>
          <w:sz w:val="28"/>
          <w:szCs w:val="28"/>
          <w:rtl w:val="true"/>
          <w:lang w:bidi="fa-IR"/>
        </w:rPr>
        <w:t xml:space="preserve">» . </w:t>
      </w:r>
      <w:r>
        <w:rPr>
          <w:rStyle w:val="FootnoteAnchor"/>
          <w:rtl w:val="true"/>
        </w:rPr>
        <w:footnoteReference w:id="1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حال افراد سال‌خورده، مقدم داشتن و يارى رساندن به ايشان، از وظايف اخلاقى و كرامت انسانى است كه برخى از زائران به آن توجه نمى‌كنند و تنها به فكر خود هستند؛ در حالى‌كه كمك به افراد ضعيف و ناتوان، به طور قطع اجر و پاداش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حال حاضر بيشتر زائران به صورت گروهى و كاروانى به سفر معنوى حج و اماكن زيارتى مى‌روند و در ميان زائران افراد سال‌خورده‌اى هستند كه توانايى كشيدن بار سفر را ندارند؛ ازاين‌رو زائران جوان‌تر و نيرومندتر براى جلب رضاى حق، ثواب بيشتر بايد به آنان يارى دهند و با حوصله و بردبارى به كمك‌آنان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سوار و پياده شدن از وسايل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 اتوبوس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را مقدم كنند و بدون هيچ منّتى آنان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 كه را سزد صفت پاكي؟</w:t>
      </w:r>
    </w:p>
    <w:p>
      <w:pPr>
        <w:pStyle w:val="BookText"/>
        <w:rPr/>
      </w:pPr>
      <w:r>
        <w:rPr>
          <w:rFonts w:ascii="IRNazanin" w:hAnsi="IRNazanin" w:eastAsia="IRNazanin"/>
          <w:color w:val="111111"/>
          <w:sz w:val="28"/>
          <w:sz w:val="28"/>
          <w:szCs w:val="28"/>
          <w:rtl w:val="true"/>
          <w:lang w:bidi="fa-IR"/>
        </w:rPr>
        <w:t>آن كو وجود پاك نيالايد</w:t>
      </w:r>
    </w:p>
    <w:p>
      <w:pPr>
        <w:pStyle w:val="BookText"/>
        <w:rPr/>
      </w:pPr>
      <w:r>
        <w:rPr>
          <w:rFonts w:ascii="Amiri" w:hAnsi="Amiri" w:eastAsia="Amiri" w:cs="Amiri"/>
          <w:color w:val="111111"/>
          <w:sz w:val="28"/>
          <w:sz w:val="28"/>
          <w:szCs w:val="28"/>
          <w:rtl w:val="true"/>
          <w:lang w:bidi="ar-SA"/>
        </w:rPr>
        <w:t>تا خلق از او رسند به آسايش</w:t>
      </w:r>
    </w:p>
    <w:p>
      <w:pPr>
        <w:pStyle w:val="BookText"/>
        <w:rPr/>
      </w:pPr>
      <w:r>
        <w:rPr>
          <w:rFonts w:ascii="IRNazanin" w:hAnsi="IRNazanin" w:eastAsia="IRNazanin"/>
          <w:color w:val="111111"/>
          <w:sz w:val="28"/>
          <w:sz w:val="28"/>
          <w:szCs w:val="28"/>
          <w:rtl w:val="true"/>
          <w:lang w:bidi="fa-IR"/>
        </w:rPr>
        <w:t>هرگز به عمر خويش نياسايد</w:t>
      </w:r>
    </w:p>
    <w:p>
      <w:pPr>
        <w:pStyle w:val="BookText"/>
        <w:rPr/>
      </w:pPr>
      <w:r>
        <w:rPr>
          <w:rFonts w:ascii="IRNazanin" w:hAnsi="IRNazanin" w:eastAsia="IRNazanin"/>
          <w:color w:val="111111"/>
          <w:sz w:val="28"/>
          <w:sz w:val="28"/>
          <w:szCs w:val="28"/>
          <w:rtl w:val="true"/>
          <w:lang w:bidi="fa-IR"/>
        </w:rPr>
        <w:t>تا ديگران گرسنه و مسكين‌اند</w:t>
      </w:r>
    </w:p>
    <w:p>
      <w:pPr>
        <w:pStyle w:val="BookText"/>
        <w:rPr/>
      </w:pPr>
      <w:r>
        <w:rPr>
          <w:rFonts w:ascii="Amiri" w:hAnsi="Amiri" w:eastAsia="Amiri" w:cs="Amiri"/>
          <w:color w:val="111111"/>
          <w:sz w:val="28"/>
          <w:sz w:val="28"/>
          <w:szCs w:val="28"/>
          <w:rtl w:val="true"/>
          <w:lang w:bidi="ar-SA"/>
        </w:rPr>
        <w:t>برمال و جاه خويش نيفزايد</w:t>
      </w:r>
    </w:p>
    <w:p>
      <w:pPr>
        <w:pStyle w:val="BookText"/>
        <w:rPr/>
      </w:pPr>
      <w:r>
        <w:rPr>
          <w:rFonts w:ascii="IRNazanin" w:hAnsi="IRNazanin" w:eastAsia="IRNazanin"/>
          <w:color w:val="111111"/>
          <w:sz w:val="28"/>
          <w:sz w:val="28"/>
          <w:szCs w:val="28"/>
          <w:rtl w:val="true"/>
          <w:lang w:bidi="fa-IR"/>
        </w:rPr>
        <w:t>تا بر برهنه جامه نپوشاند</w:t>
      </w:r>
    </w:p>
    <w:p>
      <w:pPr>
        <w:pStyle w:val="BookText"/>
        <w:rPr/>
      </w:pPr>
      <w:r>
        <w:rPr>
          <w:rFonts w:ascii="Amiri" w:hAnsi="Amiri" w:eastAsia="Amiri" w:cs="Amiri"/>
          <w:color w:val="111111"/>
          <w:sz w:val="28"/>
          <w:sz w:val="28"/>
          <w:szCs w:val="28"/>
          <w:rtl w:val="true"/>
          <w:lang w:bidi="ar-SA"/>
        </w:rPr>
        <w:t>از بهر خويش جامه نيفزايد</w:t>
      </w:r>
    </w:p>
    <w:p>
      <w:pPr>
        <w:pStyle w:val="BookText"/>
        <w:rPr/>
      </w:pPr>
      <w:r>
        <w:rPr>
          <w:rFonts w:ascii="IRNazanin" w:hAnsi="IRNazanin" w:eastAsia="IRNazanin"/>
          <w:color w:val="111111"/>
          <w:sz w:val="28"/>
          <w:sz w:val="28"/>
          <w:szCs w:val="28"/>
          <w:rtl w:val="true"/>
          <w:lang w:bidi="fa-IR"/>
        </w:rPr>
        <w:t>مردم اگر بدين صفات يابي</w:t>
      </w:r>
    </w:p>
    <w:p>
      <w:pPr>
        <w:pStyle w:val="BookText"/>
        <w:rPr/>
      </w:pPr>
      <w:r>
        <w:rPr>
          <w:rFonts w:ascii="IRNazanin" w:hAnsi="IRNazanin" w:eastAsia="IRNazanin"/>
          <w:color w:val="111111"/>
          <w:sz w:val="28"/>
          <w:sz w:val="28"/>
          <w:szCs w:val="28"/>
          <w:rtl w:val="true"/>
          <w:lang w:bidi="fa-IR"/>
        </w:rPr>
        <w:t xml:space="preserve">گر نام او فرشته نَهي شايد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تحمل و بردبارى در برابر لغزش‌هاى ديگران؛ به زيبايى سفرهاى گروهى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زيبايى و آرامش‌خاطر در طول سفر، به بردبارى و تحمل مشكل‌ها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نيز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هنگامى‌كه اراده حج نمودى،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دنيا و راحتى را رها كن</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همچنين در روايت ديگرى مى‌فرمايند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پادشاه و رعيتى به حج نمى‌رسد، مگر اينكه نوعى مشقت</w:t>
      </w:r>
    </w:p>
    <w:p>
      <w:pPr>
        <w:pStyle w:val="BookText"/>
        <w:rPr/>
      </w:pPr>
      <w:r>
        <w:rPr>
          <w:rFonts w:ascii="IRNazanin" w:hAnsi="IRNazanin" w:eastAsia="IRNazanin"/>
          <w:color w:val="111111"/>
          <w:sz w:val="28"/>
          <w:sz w:val="28"/>
          <w:szCs w:val="28"/>
          <w:rtl w:val="true"/>
          <w:lang w:bidi="fa-IR"/>
        </w:rPr>
        <w:t xml:space="preserve">وناگوارى در غذا، آشاميدنى‌ها، باد و توفان، خورشيد و گرماى هوا او را تحت تأثير قرار مى‌دهد و اين است معناى سخن خداوند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أَثْقالَكُمْ إِلى بَلَدٍ لَمْ تَكُونُوا بالِغِيهِ إِلاَّ بِشِقِّ الْأَنْفُسِ إِنَّ رَبَّكُمْ لَرَؤُفٌ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بارهاى سنگين شما را به شهرى حمل مى‌كنند كه جز با مشقت زياد به آن نمى‌رسيديد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رؤوف و رحيم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در روايات از حسن معاشرت و رفق ومدارا به مروت در سفر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مروت درسفر همان بذل وبخشش، مزاح كردنى كه خدا را به خشم نياورد، مخالفت نكردن با همسفران، و سخن نگفتن بعد از جدايى پشت‌سر آنها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رعايت همه حقوق و توجه به وظايف اخلاقى، صميميت، رفاقت و همدلى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اجر و پاداش دنيوى و اخروى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مى‌فرمايند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مؤمن مسافرى را يارى رساند، خداوند هفتاد و سه گرفتاريش را بر طرف كند و در دنيا و آخرت او را درپناه خود</w:t>
      </w:r>
      <w:bookmarkStart w:id="69" w:name="pg2023_21604"/>
    </w:p>
    <w:p>
      <w:pPr>
        <w:pStyle w:val="BookText"/>
        <w:rPr/>
      </w:pPr>
      <w:bookmarkEnd w:id="69"/>
      <w:r>
        <w:rPr>
          <w:rFonts w:ascii="IRNazanin" w:hAnsi="IRNazanin" w:eastAsia="IRNazanin"/>
          <w:color w:val="111111"/>
          <w:sz w:val="28"/>
          <w:sz w:val="28"/>
          <w:szCs w:val="28"/>
          <w:rtl w:val="true"/>
          <w:lang w:bidi="fa-IR"/>
        </w:rPr>
        <w:t>گيرد و از غم و اندوه گرانبار روز قيامت كه مردم را به هراس مى‌افكند، رهايى بخشد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70" w:name="__RefHeading___Toc4129711_3650668749"/>
      <w:bookmarkStart w:id="71" w:name="_Toc25"/>
      <w:bookmarkEnd w:id="70"/>
      <w:r>
        <w:rPr>
          <w:rtl w:val="true"/>
        </w:rPr>
        <w:t>بى‌توجهى به شئون اسلامى</w:t>
      </w:r>
      <w:bookmarkEnd w:id="71"/>
    </w:p>
    <w:p>
      <w:pPr>
        <w:pStyle w:val="BookText"/>
        <w:rPr/>
      </w:pPr>
      <w:r>
        <w:rPr>
          <w:rFonts w:ascii="IRNazanin" w:hAnsi="IRNazanin" w:eastAsia="IRNazanin"/>
          <w:color w:val="111111"/>
          <w:sz w:val="28"/>
          <w:sz w:val="28"/>
          <w:szCs w:val="28"/>
          <w:rtl w:val="true"/>
          <w:lang w:bidi="fa-IR"/>
        </w:rPr>
        <w:t>آيات قرآن، ائمه معصوم عليهم السلام و بزرگان دين به رعايت شئونات اسلامى تأكيد كرده‌اند كه در سفرهاى زيارتى اهميت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حفظ شأن خود، حرمت اماكن زيارتى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شئونات اسلامى در مكان‌هاى زيارتى مكه و مدينه كه زائران مسلمان ديگر مذاهب نيز حضور دارند، اولويت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ظاهر زائر شيعه بايد موجب زينت و افتخار ائمه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زائران به شئونات اسلامى توجه نمى‌كنند و با ظاهرى نامناسب در اماكن زيارتى حاضر مى‌شوند، به‌ويژه برخى بانوان كه پوشش و حجاب اسلامى را رعايت نمى‌كنند و گاهى با آرايش به اين مكان‌ها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فضاى معنوى آنجا بى‌توجهى مى‌كنند، حرمت آن اماكن را مى‌شكنند و مانع حضور قلب و تمركز معنوى ديگران مى‌شوند؛ در حالى‌كه آيات قرآن بر ضرورت پوشش اسلامى تأكيد دارد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يُبْدِينَ زِينَتَهُنَّ إِلاَّ ما ظَهَرَ مِنْها وَ لْيَضْرِبْنَ بِخُمُرِهِنَّ عَلى جُيُوبِهِنَّ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زنان با ايمان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زينت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كه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آيه‌اى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فتواى علما و فقها، زنان بايد تمام بدن به جز گردى صورت و دست‌ها تا مچ را از نامحرم بپوشانند؛ البته پوشش با چادر بهتر است و از لباس‌هايى كه جلب توجه نامحرم مى‌كند، بايد پرهيز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همچنين رعايت پوشش در حال نماز، دعا و زيارت نيز توجه شده است و بايد حجاب كامل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عباس قمى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زن‌هايى كه به اسم زيارت خود را آرايش مى‌كنند و با لباس‌هاى نامناسب به زيارت مى‌روند، در حقيقت زيارت آنها، عبادت خوانده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منكرات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است</w:t>
      </w:r>
      <w:r>
        <w:rPr>
          <w:rFonts w:eastAsia="IRNazanin" w:cs="IRNazanin"/>
          <w:color w:val="111111"/>
          <w:sz w:val="28"/>
          <w:szCs w:val="28"/>
          <w:rtl w:val="true"/>
          <w:lang w:bidi="fa-IR"/>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بى‌توجهى به پوشش اسلامى در مكان‌هايى كه مسلمانان كشورهاى ديگر نيز حضور دارند، به‌ويژه در مكان‌هاى زيارتى مكه و مدينه، علاوه‌بر بى‌حرمتى به اين مكان‌ها، موجب متهم شدن زنان شيعه و ايرانى به بدحجابى نيز مى‌شود و زمينه تبليغات نادرست را فراهم مى‌كند كه البته گناهى بزرگ و نابخشودنى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آقايان نيز با استعمال دخانيات و پوشيدن لباس‌هاى نامناسب</w:t>
      </w:r>
      <w:bookmarkStart w:id="72" w:name="pg2023_21609"/>
    </w:p>
    <w:p>
      <w:pPr>
        <w:pStyle w:val="BookText"/>
        <w:rPr/>
      </w:pPr>
      <w:bookmarkEnd w:id="72"/>
      <w:r>
        <w:rPr>
          <w:rFonts w:ascii="Amiri" w:hAnsi="Amiri" w:eastAsia="Amiri" w:cs="Amiri"/>
          <w:color w:val="111111"/>
          <w:sz w:val="28"/>
          <w:sz w:val="28"/>
          <w:szCs w:val="28"/>
          <w:rtl w:val="true"/>
          <w:lang w:bidi="ar-SA"/>
        </w:rPr>
        <w:t>فضاى اماكن زيارتى را آلوده مى‌سازند كه اجتناب از اين امر بسيار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مكان‌هايى كه محل نزول و حضور ملائكه الهى هست، با اين سلوك و رفتارها همخوانى ندارد و نشانه كم‌توجهى زائر است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129713_3650668749"/>
      <w:bookmarkStart w:id="74" w:name="_Toc26"/>
      <w:bookmarkEnd w:id="73"/>
      <w:r>
        <w:rPr>
          <w:rtl w:val="true"/>
        </w:rPr>
        <w:t>غلبه سياحت بر زيارت</w:t>
      </w:r>
      <w:bookmarkEnd w:id="74"/>
    </w:p>
    <w:p>
      <w:pPr>
        <w:pStyle w:val="BookText"/>
        <w:rPr/>
      </w:pPr>
      <w:r>
        <w:rPr>
          <w:rFonts w:ascii="IRNazanin" w:hAnsi="IRNazanin" w:eastAsia="IRNazanin"/>
          <w:color w:val="111111"/>
          <w:sz w:val="28"/>
          <w:sz w:val="28"/>
          <w:szCs w:val="28"/>
          <w:rtl w:val="true"/>
          <w:lang w:bidi="fa-IR"/>
        </w:rPr>
        <w:t>سفرهاى زيارتى، سفرهايى بسيار معنوى و اثرگذار براى كسانى است كه با تحمل مشكلات بسيار، به آن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افرادى كه به مكان‌هاى زيارتى تشرف مى‌يافتند، بسيار احترام مى‌شد و حتى پس از سفر با عنوان ويژه‌اى خوانده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به مكه مشرف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كسانى‌كه به كربلا مى‌رفتند،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كسانى‌كه به مشهد عزيمت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مى‌شدند و توفيق حضور در چنين اماكنى بسيار باارزش شناخته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و تمامى اعمال و مناسك قصد قربت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بايد قصدش را خالص كند و اعمالش تنها براى به‌دست‌آوردن ثواب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از حج و زيارت نبايد تحصيل اعتبار در اجتماع، فرار از مذمت مردم، تجارت، سياحت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كه همه اينها به اخلاص ضرر مى‌زند، نيت را فاسد مى‌كند و عمل را باطل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عصر حاضر سفرها آسان شده است و در زمان كوتاه مى‌توان راه‌هاى طولانى را پيمود، اين مسئله باعث تغيير انگيزه مردم در مسافرت به اماكن زيارتى شده است و عده‌اى به قصد سياحت و مشاهده اماكن زيارتى سفر مى‌كنند، كه اين، زمينه آسيب‌هاى ديگرى نيز مى‌شود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پيامبر صلى الله عليه و آله در روايتى درباره انگيزه‌هاى مختلف مردم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مى‌رسد كه ثروتمندان امت من براى تفريح به حج مى‌روند، مردم عادى و متوسط جامعه براى تجارت و فقيران براى خودنمايى و كسب اعتبار</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مقام معظم رهبرى نيز در 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حج به‌صورت يك سفر گردشى يا خداى نكرده با يك اهداف ديگر كه گفتنى نيست، اين نفس و هواى انسان، انسان را به خيلى جاها مى‌كشاند، بايد اينها را مراقبت و جلوگيرى كرد، اين انگيزه‌هاى مادى بايد در حج دور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طرفى بسيارى از سفرهاى زيارتى به‌صورت گروهى انجام مى‌پذيرد و حمل و نقل و تغذيه و اسكان زائران بر عهده مجموعه‌اى خاص است و اين امر نيز انتظارات برخى از زائران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اعتراض و شكايت از دست‌اندركاران به سبب برخى كاستى‌ها يا توقع زياد زائر، از آسيب‌هاى اين‌گونه سفرهاست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نه‌تنها روحيه قدرشناسى از دست‌اندركاران و عوامل گروه را ندارند، هميشه با رفتارى طلبكارانه كاستى‌ها يا هزينه اندكى را كه پرداخته‌اند، به رخ مى‌كشند و خواسته‌هاى نابجايى مطرح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ما نيست كسى‌كه با همراهان خود به نيكى، هم‌نشينى نكند</w:t>
      </w:r>
      <w:bookmarkStart w:id="75" w:name="pg2023_21615"/>
    </w:p>
    <w:p>
      <w:pPr>
        <w:pStyle w:val="BookText"/>
        <w:rPr/>
      </w:pPr>
      <w:bookmarkEnd w:id="75"/>
      <w:r>
        <w:rPr>
          <w:rFonts w:ascii="IRNazanin" w:hAnsi="IRNazanin" w:eastAsia="IRNazanin"/>
          <w:color w:val="111111"/>
          <w:sz w:val="28"/>
          <w:sz w:val="28"/>
          <w:szCs w:val="28"/>
          <w:rtl w:val="true"/>
          <w:lang w:bidi="fa-IR"/>
        </w:rPr>
        <w:t>وبا دوستان خود مدارا نكند و در غذا خوردن خواسته ديگران را در نظر نگيرد و در خُلق‌وخو اخلاق ديگران را ناديده بگيرد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76" w:name="__RefHeading___Toc4129715_3650668749"/>
      <w:bookmarkStart w:id="77" w:name="_Toc27"/>
      <w:bookmarkEnd w:id="76"/>
      <w:r>
        <w:rPr>
          <w:rtl w:val="true"/>
        </w:rPr>
        <w:t>عادى شدن زيارت</w:t>
      </w:r>
      <w:bookmarkEnd w:id="77"/>
    </w:p>
    <w:p>
      <w:pPr>
        <w:pStyle w:val="BookText"/>
        <w:rPr/>
      </w:pPr>
      <w:r>
        <w:rPr>
          <w:rFonts w:ascii="IRNazanin" w:hAnsi="IRNazanin" w:eastAsia="IRNazanin"/>
          <w:color w:val="111111"/>
          <w:sz w:val="28"/>
          <w:sz w:val="28"/>
          <w:szCs w:val="28"/>
          <w:rtl w:val="true"/>
          <w:lang w:bidi="fa-IR"/>
        </w:rPr>
        <w:t>امروزه مسافرت بسيار آسان شده است و مشكلات سفر در مقايسه با گذشته بسيار ناچيز است، اما به دليل استقبال گسترده مردم، توفيق سفر زيارتى براى برخى افراد تنها براى يك‌بار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سفرها اهميت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زائران به اهميت آن و سختى‌هاى فراهم شدن چنين سفرى توجه نمى‌كنند و بيشتر وقت خود را در محل استراحت يا در بازار و مكان‌هاى غير زيارتى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امام صادق عليه السلام به مدينه سفر كردند و خدمت حضرت رسيدند، امام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چند روز مى‌مانيد؟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شرف اقامت در حرم رسول خدا رسيده‌ايد، پس خوب حواستان جمع باشد كه براى آخرت خود كار كنيد، مردم برخى افراد را كه در معامله و تجارت به سود زياد دست مى‌يابند، زرنگ و باهوش مى‌دانند، اما زرنگ و باهوش كسى است كه به دنبال سود آخرتى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به خادمان و دست‌اندركاران آستان قدس رضوى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سعادتى داريد كه چشم‌هاى شما به آن بارگاه عظيم ملكوتى باز مى‌شود و در آن حرم شريف، مركز علم و مركز ملائكه، مى‌رويد و ما حسرت آن را داريم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مقام معظم رهبرى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سرگرم شدن به زخارف پوچ، بى‌ارزش و سرگرمى‌هاى معمولى دنيوى در حج، بلاى بزرگى براى حاجى است كه پول خود را خرج، عمر خود را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و جان خود مايه مى‌گذارد، آن وقت دست‌خالى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دست‌خالى برگشتن از حج، يعنى توفيق نيافتن به بازسازى اخلاقى، به عبرت‌گيرى، به بهره‌مندى معنوى؛ اين دست‌خالى برگشتن حيف نيست؟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بنابراين زائر بايد با حضور قلب و درك درست از آن جايگاه وارد شود، نه اينكه حواس و نگاهش به در و ديوار و تزيينات حرم باشد و اگر به دليل شلوغى موفق به حضور در كنار ضريح نشد، زيارت خود را پذيرفته و پسنديده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را با تدبر انجام دادن و رعايت حالت خضوع و خشوع و رعايت ممنوعات دوران احرام، هركدام يك درس است و نبايد با انگيزه‌هاى كوچك دنيايى باطل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مشكل ديگر اين است كه وقت نماز بگذرد و جلوى چشم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نرفتن به جماعت و پرداختن به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توهين به حاجى ايرانى شود و چيزهاى ديگرى كه در خلال اين است، اين يك</w:t>
      </w:r>
    </w:p>
    <w:p>
      <w:pPr>
        <w:pStyle w:val="BookText"/>
        <w:rPr/>
      </w:pPr>
      <w:r>
        <w:rPr>
          <w:rFonts w:ascii="Amiri" w:hAnsi="Amiri" w:eastAsia="Amiri" w:cs="Amiri"/>
          <w:color w:val="111111"/>
          <w:sz w:val="28"/>
          <w:sz w:val="28"/>
          <w:szCs w:val="28"/>
          <w:rtl w:val="true"/>
          <w:lang w:bidi="ar-SA"/>
        </w:rPr>
        <w:t>هوس كم‌اهميت و حقير است كه كل آن فضاى معنوى را ممكن است تحت تأثير قرار بدهند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بى‌برنامگى و تلف كردن وقت، از امورى است كه در برخى زائران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براى بهره‌بردارى مطلوب از سفر معنوى زيارت، هيچ برنامه منظمى ندارند و زمان معينى براى رفتن به حرم و انجام دادن اعمال در نظر نگرفته‌اند، با ارزش‌ترين فرصت‌ها را از دست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فرصت، سبب غصه و حسرت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هنگام وداع و جدا شدن از آن مكان به خود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 باش جان من، عمر سفر گذشت</w:t>
      </w:r>
    </w:p>
    <w:p>
      <w:pPr>
        <w:pStyle w:val="BookText"/>
        <w:rPr/>
      </w:pPr>
      <w:r>
        <w:rPr>
          <w:rFonts w:ascii="IRNazanin" w:hAnsi="IRNazanin" w:eastAsia="IRNazanin"/>
          <w:color w:val="111111"/>
          <w:sz w:val="28"/>
          <w:sz w:val="28"/>
          <w:szCs w:val="28"/>
          <w:rtl w:val="true"/>
          <w:lang w:bidi="fa-IR"/>
        </w:rPr>
        <w:t>از آن همه نشيب و فراز، از خطر گذشت</w:t>
      </w:r>
    </w:p>
    <w:p>
      <w:pPr>
        <w:pStyle w:val="BookText"/>
        <w:rPr/>
      </w:pPr>
      <w:r>
        <w:rPr>
          <w:rFonts w:ascii="Amiri" w:hAnsi="Amiri" w:eastAsia="Amiri" w:cs="Amiri"/>
          <w:color w:val="111111"/>
          <w:sz w:val="28"/>
          <w:sz w:val="28"/>
          <w:szCs w:val="28"/>
          <w:rtl w:val="true"/>
          <w:lang w:bidi="ar-SA"/>
        </w:rPr>
        <w:t>فرصت شمار اين دو سه روزي كه مانده است</w:t>
      </w:r>
    </w:p>
    <w:p>
      <w:pPr>
        <w:pStyle w:val="BookText"/>
        <w:rPr/>
      </w:pPr>
      <w:r>
        <w:rPr>
          <w:rFonts w:ascii="IRNazanin" w:hAnsi="IRNazanin" w:eastAsia="IRNazanin"/>
          <w:color w:val="111111"/>
          <w:sz w:val="28"/>
          <w:sz w:val="28"/>
          <w:szCs w:val="28"/>
          <w:rtl w:val="true"/>
          <w:lang w:bidi="fa-IR"/>
        </w:rPr>
        <w:t>چه خاطرات پرخطري از نظر گذشت</w:t>
      </w:r>
    </w:p>
    <w:p>
      <w:pPr>
        <w:pStyle w:val="BookText"/>
        <w:rPr/>
      </w:pPr>
      <w:r>
        <w:rPr>
          <w:rFonts w:ascii="Amiri" w:hAnsi="Amiri" w:eastAsia="Amiri" w:cs="Amiri"/>
          <w:color w:val="111111"/>
          <w:sz w:val="28"/>
          <w:sz w:val="28"/>
          <w:szCs w:val="28"/>
          <w:rtl w:val="true"/>
          <w:lang w:bidi="ar-SA"/>
        </w:rPr>
        <w:t>سـعي صـفا و مـروه و قرباني مـنا</w:t>
      </w:r>
    </w:p>
    <w:p>
      <w:pPr>
        <w:pStyle w:val="BookText"/>
        <w:rPr/>
      </w:pPr>
      <w:r>
        <w:rPr>
          <w:rFonts w:ascii="IRNazanin" w:hAnsi="IRNazanin" w:eastAsia="IRNazanin"/>
          <w:color w:val="111111"/>
          <w:sz w:val="28"/>
          <w:sz w:val="28"/>
          <w:szCs w:val="28"/>
          <w:rtl w:val="true"/>
          <w:lang w:bidi="fa-IR"/>
        </w:rPr>
        <w:t>روز مـدينه و شب مكّه دگر گذشت</w:t>
      </w:r>
    </w:p>
    <w:p>
      <w:pPr>
        <w:pStyle w:val="BookText"/>
        <w:rPr/>
      </w:pPr>
      <w:r>
        <w:rPr>
          <w:rFonts w:ascii="Amiri" w:hAnsi="Amiri" w:eastAsia="Amiri" w:cs="Amiri"/>
          <w:color w:val="111111"/>
          <w:sz w:val="28"/>
          <w:sz w:val="28"/>
          <w:szCs w:val="28"/>
          <w:rtl w:val="true"/>
          <w:lang w:bidi="ar-SA"/>
        </w:rPr>
        <w:t>طـوف حريـم كـعبه و قرباني مـنا</w:t>
      </w:r>
    </w:p>
    <w:p>
      <w:pPr>
        <w:pStyle w:val="BookText"/>
        <w:rPr/>
      </w:pPr>
      <w:r>
        <w:rPr>
          <w:rFonts w:ascii="IRNazanin" w:hAnsi="IRNazanin" w:eastAsia="IRNazanin"/>
          <w:color w:val="111111"/>
          <w:sz w:val="28"/>
          <w:sz w:val="28"/>
          <w:szCs w:val="28"/>
          <w:rtl w:val="true"/>
          <w:lang w:bidi="fa-IR"/>
        </w:rPr>
        <w:t>از درك كنهِ آن نشدي باخـبر، گذشت</w:t>
      </w:r>
    </w:p>
    <w:p>
      <w:pPr>
        <w:pStyle w:val="BookText"/>
        <w:rPr/>
      </w:pPr>
      <w:r>
        <w:rPr>
          <w:rFonts w:ascii="IRNazanin" w:hAnsi="IRNazanin" w:eastAsia="IRNazanin"/>
          <w:color w:val="111111"/>
          <w:sz w:val="28"/>
          <w:sz w:val="28"/>
          <w:szCs w:val="28"/>
          <w:rtl w:val="true"/>
          <w:lang w:bidi="fa-IR"/>
        </w:rPr>
        <w:t>اينجـا خليل‌گونه تلاشي دوبـاره كن</w:t>
      </w:r>
    </w:p>
    <w:p>
      <w:pPr>
        <w:pStyle w:val="BookText"/>
        <w:rPr/>
      </w:pPr>
      <w:r>
        <w:rPr>
          <w:rFonts w:ascii="IRNazanin" w:hAnsi="IRNazanin" w:eastAsia="IRNazanin"/>
          <w:color w:val="111111"/>
          <w:sz w:val="28"/>
          <w:sz w:val="28"/>
          <w:szCs w:val="28"/>
          <w:rtl w:val="true"/>
          <w:lang w:bidi="fa-IR"/>
        </w:rPr>
        <w:t>پيغمبري كه از پسر و سيم و زر گذشت</w:t>
      </w:r>
    </w:p>
    <w:p>
      <w:pPr>
        <w:pStyle w:val="BookText"/>
        <w:rPr/>
      </w:pPr>
      <w:r>
        <w:rPr>
          <w:rFonts w:ascii="IRNazanin" w:hAnsi="IRNazanin" w:eastAsia="IRNazanin"/>
          <w:color w:val="111111"/>
          <w:sz w:val="28"/>
          <w:sz w:val="28"/>
          <w:szCs w:val="28"/>
          <w:rtl w:val="true"/>
          <w:lang w:bidi="fa-IR"/>
        </w:rPr>
        <w:t>شب‌ها كنار خاك بقيع، اشك و گريه بود</w:t>
      </w:r>
    </w:p>
    <w:p>
      <w:pPr>
        <w:pStyle w:val="BookText"/>
        <w:rPr/>
      </w:pPr>
      <w:r>
        <w:rPr>
          <w:rFonts w:ascii="IRNazanin" w:hAnsi="IRNazanin" w:eastAsia="IRNazanin"/>
          <w:color w:val="111111"/>
          <w:sz w:val="28"/>
          <w:sz w:val="28"/>
          <w:szCs w:val="28"/>
          <w:rtl w:val="true"/>
          <w:lang w:bidi="fa-IR"/>
        </w:rPr>
        <w:t xml:space="preserve">شام بقيع رفت و نسيم سحر گذشت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 اگر زائر بهترين زمان را براى برنامه‌هاى زيارتى، عبادت و ختم قرآن قرار دهد و وقت‌هاى استراحت يا بازگشت از حرم را به بازار برود از سفر خود استفاده كرده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توفيق حضور در مسجدالنبى پيدا</w:t>
      </w:r>
      <w:bookmarkStart w:id="78" w:name="pg2023_21625"/>
    </w:p>
    <w:p>
      <w:pPr>
        <w:pStyle w:val="BookText"/>
        <w:rPr/>
      </w:pPr>
      <w:bookmarkEnd w:id="78"/>
      <w:r>
        <w:rPr>
          <w:rFonts w:ascii="IRNazanin" w:hAnsi="IRNazanin" w:eastAsia="IRNazanin"/>
          <w:color w:val="111111"/>
          <w:sz w:val="28"/>
          <w:sz w:val="28"/>
          <w:szCs w:val="28"/>
          <w:rtl w:val="true"/>
          <w:lang w:bidi="fa-IR"/>
        </w:rPr>
        <w:t>كرديد، بيشتر به ذكر و نماز بپردازيد و بدانيد هميشه اين فرصت‌ها فراهم نمى‌شود</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همچنين امام سجاد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در مكه قرآن را ختم كند، نمى‌ميرد مگر اينكه رسول‌خدا صلى الله عليه و آله را زيارت كند و جايگاهش را در بهشت ببيند</w:t>
      </w:r>
      <w:r>
        <w:rPr>
          <w:rFonts w:eastAsia="IRNazanin" w:cs="IRNazanin"/>
          <w:color w:val="111111"/>
          <w:sz w:val="28"/>
          <w:szCs w:val="28"/>
          <w:rtl w:val="true"/>
          <w:lang w:bidi="fa-IR"/>
        </w:rPr>
        <w:t xml:space="preserve">» . </w:t>
      </w:r>
      <w:r>
        <w:rPr>
          <w:rStyle w:val="FootnoteAnchor"/>
          <w:rtl w:val="true"/>
        </w:rPr>
        <w:footnoteReference w:id="154"/>
      </w:r>
    </w:p>
    <w:p>
      <w:pPr>
        <w:pStyle w:val="Heading3"/>
        <w:numPr>
          <w:ilvl w:val="2"/>
          <w:numId w:val="1"/>
        </w:numPr>
        <w:rPr/>
      </w:pPr>
      <w:bookmarkStart w:id="79" w:name="__RefHeading___Toc4129717_3650668749"/>
      <w:bookmarkStart w:id="80" w:name="_Toc28"/>
      <w:bookmarkEnd w:id="79"/>
      <w:r>
        <w:rPr>
          <w:rtl w:val="true"/>
        </w:rPr>
        <w:t>بى‌توجهى به قداست اماكن زيارتى</w:t>
      </w:r>
      <w:bookmarkEnd w:id="80"/>
    </w:p>
    <w:p>
      <w:pPr>
        <w:pStyle w:val="BookText"/>
        <w:rPr/>
      </w:pPr>
      <w:r>
        <w:rPr>
          <w:rFonts w:ascii="IRNazanin" w:hAnsi="IRNazanin" w:eastAsia="IRNazanin"/>
          <w:color w:val="111111"/>
          <w:sz w:val="28"/>
          <w:sz w:val="28"/>
          <w:szCs w:val="28"/>
          <w:rtl w:val="true"/>
          <w:lang w:bidi="fa-IR"/>
        </w:rPr>
        <w:t>در اسلام همان‌گونه كه برخى زمان‌ها شرافت و قداست ويژه‌اى دارند، برخى مكان‌ها نيز نسبت به ديگر مكان‌ها فضيلت و پاكى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قطعه زمين با زمين ديگر تفاوتى ندارد، اما وقتى در آن زمين پيامبر يا ولى خدا دفن مى‌شود، به سبب وجود ايشان، شرافت، فضيلت و بركتى مى‌يابد كه پيش از آن نداشته است، ازاين‌رو، احترامش لازم و اهانت به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از قبرها و مكان‌هاى روى زمين شش بقعه را اختيار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برترى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سرزمين حرم، مزار پيامبران و اوصيا، محل شهادت شهدا و مساجدى كه نام خدا در آنها برده مى‌شود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مكان‌هايى كه نظر و عنايت خداوند به آنهاست، قداست دارد و حفظ حرمت آن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از زائران بدون توجه به قداست اين</w:t>
      </w:r>
      <w:bookmarkStart w:id="81" w:name="pg2023_21628"/>
    </w:p>
    <w:p>
      <w:pPr>
        <w:pStyle w:val="BookText"/>
        <w:rPr/>
      </w:pPr>
      <w:bookmarkEnd w:id="81"/>
      <w:r>
        <w:rPr>
          <w:rFonts w:ascii="IRNazanin" w:hAnsi="IRNazanin" w:eastAsia="IRNazanin"/>
          <w:color w:val="111111"/>
          <w:sz w:val="28"/>
          <w:sz w:val="28"/>
          <w:szCs w:val="28"/>
          <w:rtl w:val="true"/>
          <w:lang w:bidi="fa-IR"/>
        </w:rPr>
        <w:t>مكان‌ها در گوشه و اطراف رواق‌ها مى‌خوابند و بى‌حرمتى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حرم ائمه عليهم السلام، عملى ناپسند است، همان‌گونه كه خوابيدن در مسجد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مكان‌هايى كه بايد با خضوع وارد شد و به ذكر و دعا مشغول شد، افرادى بدون رعايت آداب زيارت با تلفن همراه خود به مكالمه مى‌پردازند و در اطراف ضريح و رواق‌ها، سرگرم فرستادن پيامك يا فيلم‌بردارى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مكان‌هايى كه بايد با گام‌هاى كوتاه، در حال گفتن ذكر و تسبيح و صلوات به آنها وارد شد، با فيلم‌بردارى و گفت‌وگو و سرگرم شدن به تلفن همراه، هيچ تناسبى ندارند و نوعى بى‌توجهى به قداست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نكردن نظافت و بهداشت نيز با حفظ حرمت و قداست مكان‌هاى زيارتى سازگارى ندارد، در حالى‌كه اسلام با تأكيد بسيار، مسلمانان را به رعايت نظافت و حفظ بهداشت موظف كرده و نظافت را نشانه ايمان دانسته است</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ريختن مواد اضافى مصرف شده در صحن‌ها و رواق‌ها، بى‌احترامى آشكار به مكان مقدس و زيارتى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129719_3650668749"/>
      <w:bookmarkStart w:id="83" w:name="_Toc29"/>
      <w:bookmarkEnd w:id="82"/>
      <w:r>
        <w:rPr>
          <w:rtl w:val="true"/>
        </w:rPr>
        <w:t>بى‌توجهى به فرهنگ‌هاى ديگر</w:t>
      </w:r>
      <w:bookmarkEnd w:id="83"/>
    </w:p>
    <w:p>
      <w:pPr>
        <w:pStyle w:val="BookText"/>
        <w:rPr/>
      </w:pPr>
      <w:r>
        <w:rPr>
          <w:rFonts w:ascii="IRNazanin" w:hAnsi="IRNazanin" w:eastAsia="IRNazanin"/>
          <w:color w:val="111111"/>
          <w:sz w:val="28"/>
          <w:sz w:val="28"/>
          <w:szCs w:val="28"/>
          <w:rtl w:val="true"/>
          <w:lang w:bidi="fa-IR"/>
        </w:rPr>
        <w:t>هر ملت و كشورى فرهنگ، آداب و رسوم و باورهاى ويژه‌اى دارد و حتى در يك كشور، هر شهرى آداب و فرهنگ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فرهنگ و باورهاى هر ملتى، باعث احترام و ارتباط با آنها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به امام حسين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كشور و شهر غريبى بودى، با آداب آنان معاشرت كن</w:t>
      </w:r>
      <w:r>
        <w:rPr>
          <w:rFonts w:eastAsia="IRNazanin" w:cs="IRNazanin"/>
          <w:color w:val="111111"/>
          <w:sz w:val="28"/>
          <w:szCs w:val="28"/>
          <w:rtl w:val="true"/>
          <w:lang w:bidi="fa-IR"/>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آشنايى نداشتن با فرهنگ و باورهاى ديگر ملت‌ها، سبب سردرگمى و نگرانى و در مواردى موجب مشكلات براى زائر خواهد شد و زمينه را براى سوء استفاده مخالفان و متهم كردن شيعيان و ايرانيان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هر كشور و هر نژادى، ميهمان زيارت شونده است و رعايت احترام ايشان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عاطفى و صميمانه با وى واكنشى متقابل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بدبينى‌ها و تبليغات مسموم را خنثى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با يكديگر زيبا سخن بگوييد تا پاسخ زيبا و مؤدبانه بشنويد</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امام عسكرى عليه السلام به شيعيان و علاقمندان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خداوند بترسيد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مايه ننگ و عار نگرديد، هر دوستى و محبتى را به سوى ما جذب و هر زشتى و بدى را از ما دفع كنيد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رحمت كند آن كسى‌كه ما را در نظر مردم محبوب كند و مبغوض مردم نسازد</w:t>
      </w:r>
      <w:r>
        <w:rPr>
          <w:rFonts w:eastAsia="Amiri" w:cs="Amiri" w:ascii="Amiri" w:hAnsi="Amiri"/>
          <w:color w:val="111111"/>
          <w:sz w:val="28"/>
          <w:szCs w:val="28"/>
          <w:rtl w:val="true"/>
          <w:lang w:bidi="ar-SA"/>
        </w:rPr>
        <w:t xml:space="preserve">» . </w:t>
      </w:r>
      <w:r>
        <w:rPr>
          <w:rStyle w:val="FootnoteAnchor"/>
          <w:rtl w:val="true"/>
        </w:rPr>
        <w:footnoteReference w:id="1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براى ارتباط با ديگر كشورها و مذهب‌ها به باورهاى ايشان پايبند باشيم، بلكه احترام به شخصيت و آداب آنان و رعايت ادب، زمينه رفتار مناسب و شايسته آنها را فراهم مى‌آورد</w:t>
      </w:r>
      <w:r>
        <w:rPr>
          <w:rFonts w:eastAsia="IRNazanin" w:cs="IRNazanin"/>
          <w:color w:val="111111"/>
          <w:sz w:val="28"/>
          <w:szCs w:val="28"/>
          <w:rtl w:val="true"/>
          <w:lang w:bidi="fa-IR"/>
        </w:rPr>
        <w:t>.</w:t>
      </w:r>
      <w:bookmarkStart w:id="84" w:name="pg2023_21634"/>
    </w:p>
    <w:p>
      <w:pPr>
        <w:pStyle w:val="Heading3"/>
        <w:numPr>
          <w:ilvl w:val="2"/>
          <w:numId w:val="1"/>
        </w:numPr>
        <w:rPr/>
      </w:pPr>
      <w:bookmarkStart w:id="85" w:name="__RefHeading___Toc4129721_3650668749"/>
      <w:bookmarkStart w:id="86" w:name="_Toc30"/>
      <w:bookmarkEnd w:id="84"/>
      <w:bookmarkEnd w:id="85"/>
      <w:r>
        <w:rPr>
          <w:rtl w:val="true"/>
        </w:rPr>
        <w:t>اسراف</w:t>
      </w:r>
      <w:bookmarkEnd w:id="86"/>
    </w:p>
    <w:p>
      <w:pPr>
        <w:pStyle w:val="BookText"/>
        <w:rPr/>
      </w:pPr>
      <w:r>
        <w:rPr>
          <w:rFonts w:ascii="IRNazanin" w:hAnsi="IRNazanin" w:eastAsia="IRNazanin"/>
          <w:color w:val="111111"/>
          <w:sz w:val="28"/>
          <w:sz w:val="28"/>
          <w:szCs w:val="28"/>
          <w:rtl w:val="true"/>
          <w:lang w:bidi="fa-IR"/>
        </w:rPr>
        <w:t>اعتدال، از خصلت‌هاي نيكوي انساني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به آن تأكيد شده است و از اسراف و زياده‌روي ـ كه از گناهان است‌ـ به‌شدت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الْمُسْرِفِينَ هُمْ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موجب هلاكت و نابودي و ميانه‌روي، مايه زيادي ثروت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متأسفانه در جامعه ما اسراف‌گرايي گسترش يافته و به فرهنگ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به دليل آشنا نبودن با فرهنگ اعتدال و ميانه‌روي، در بسياري از موارد به دليل فخرفروشي، به اسراف روي مي‌آورند و آن را امري عادي و كم‌اهميت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طبيعي در سفرهاي زيارتي و در مهماني‌هاي پس از آن نيز، هزينه‌هاي سنگيني صرف مي‌كنند و آن را لازم مي‌پندارند، در‌حالي‌كه اسراف‌كاري سبب بي‌بهره شدن از توفيقات معنوي زيارت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كردن در كارهاي غيرضروري و خريد كالاهايي كه چندان نيازي به آن نيست و خريد كالاهاي چشم‌گير، نمونه‌هايي از اسراف در سفرهاي زيارتي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كردن دارايي در راه نادرست، زياده‌روي و اسراف است</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زائران بيش از نيازشان، براي طول سفر و ميان راه، غذا و مواد</w:t>
      </w:r>
    </w:p>
    <w:p>
      <w:pPr>
        <w:pStyle w:val="BookText"/>
        <w:rPr/>
      </w:pPr>
      <w:r>
        <w:rPr>
          <w:rFonts w:ascii="Amiri" w:hAnsi="Amiri" w:eastAsia="Amiri" w:cs="Amiri"/>
          <w:color w:val="111111"/>
          <w:sz w:val="28"/>
          <w:sz w:val="28"/>
          <w:szCs w:val="28"/>
          <w:rtl w:val="true"/>
          <w:lang w:bidi="ar-SA"/>
        </w:rPr>
        <w:t>غذايى با خود بر مى‌دارند، ولى مقدارى از آن را مصرف مى‌كنند و باقيمانده آن را دور مى‌ريزند، در حالى‌كه در آيه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 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و بياشاميد ولى اسراف نكنيد، همانا خداوند اسراف‌كنندگان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كمترين ميزان اسراف، دور ريختن باقى‌مانده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يا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روز، لباس خوب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كهنه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انداختن هسته خرماست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هزينه‌هاى سنگينى كه زائران پس از بازگشت از سفرهاى زيارتى، مى‌پردازند، درحالى‌كه در بعضى موارد از هزينه سفر هم بيشتر است، از نمونه‌هاى آشكار اسراف است كه بيشتر اوقات از فخرفروشى افراد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87" w:name="pg2023_21643"/>
    </w:p>
    <w:p>
      <w:pPr>
        <w:pStyle w:val="Heading2"/>
        <w:numPr>
          <w:ilvl w:val="1"/>
          <w:numId w:val="1"/>
        </w:numPr>
        <w:rPr/>
      </w:pPr>
      <w:bookmarkStart w:id="88" w:name="__RefHeading___Toc4129723_3650668749"/>
      <w:bookmarkStart w:id="89" w:name="_Toc31"/>
      <w:bookmarkEnd w:id="87"/>
      <w:bookmarkEnd w:id="88"/>
      <w:r>
        <w:rPr>
          <w:rtl w:val="true"/>
        </w:rPr>
        <w:t>فصل چهارم</w:t>
      </w:r>
      <w:r>
        <w:rPr>
          <w:rtl w:val="true"/>
        </w:rPr>
        <w:t xml:space="preserve">: </w:t>
      </w:r>
      <w:r>
        <w:rPr>
          <w:rtl w:val="true"/>
        </w:rPr>
        <w:t>شبهات</w:t>
      </w:r>
      <w:bookmarkEnd w:id="89"/>
    </w:p>
    <w:p>
      <w:pPr>
        <w:pStyle w:val="Heading3"/>
        <w:numPr>
          <w:ilvl w:val="2"/>
          <w:numId w:val="1"/>
        </w:numPr>
        <w:rPr/>
      </w:pPr>
      <w:bookmarkStart w:id="90" w:name="__RefHeading___Toc4129725_3650668749"/>
      <w:bookmarkStart w:id="91" w:name="_Toc32"/>
      <w:bookmarkEnd w:id="90"/>
      <w:r>
        <w:rPr>
          <w:rtl w:val="true"/>
        </w:rPr>
        <w:t>تبرك</w:t>
      </w:r>
      <w:bookmarkEnd w:id="91"/>
    </w:p>
    <w:p>
      <w:pPr>
        <w:pStyle w:val="BookText"/>
        <w:rPr/>
      </w:pPr>
      <w:r>
        <w:rPr>
          <w:rFonts w:ascii="Amiri" w:hAnsi="Amiri" w:eastAsia="Amiri" w:cs="Amiri"/>
          <w:color w:val="111111"/>
          <w:sz w:val="28"/>
          <w:sz w:val="28"/>
          <w:szCs w:val="28"/>
          <w:rtl w:val="true"/>
          <w:lang w:bidi="ar-SA"/>
        </w:rPr>
        <w:t>تبرك در لغت به معناى طلب بركت است و بركت به معناى زيادى و رشد يا سعادت است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اصطلاح به معناى طلب بركت از طريق چيزى يا حقيقتى كه خداوند متعال براى آنها امتياز و مقام خاصى قرار داده است؛ همانند لمس كردن يا بوسيدن دست پيامبر صلى الله عليه و آله يا برخى از آثار آن حضرت بعد از وفاتش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تبرك يكى از مسائل اختلافى بين وهابيان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عقايد فرقه وهابيت، تبرك به آثار صالحين و اولياى الهى و اماكن و مشاهد مقدسه و آثار وابسته به آنان به شدت انكار شده است؛ و آن را از مصاديق شرك مى‌دانند و با كسانى‌كه اين عقيده را دارند،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حرمت تبرك فتوا داده‌اند،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فوزان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مفتيان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سجده‌كردن بر تربت اگر به قصد تبرك به اين تربت و تقرب به ولى باشد، شرك اكبر است و اگر مقصود از آن تقرب به خدا با اعتقاد به فضيلت اين تربت باشد، همانند فضيلت زمين مقدس در مسجد الحرام و مسجد نبوى و مسجد الأقصى، بدعت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تبرك جستن به پارچه كعبه و مسح آن از بدعت هاست؛ زيرا در اين‌باره از پيامبر صلى الله عليه و آله چيزى نرسيده است</w:t>
      </w:r>
      <w:r>
        <w:rPr>
          <w:rFonts w:eastAsia="IRNazanin" w:cs="IRNazanin"/>
          <w:color w:val="111111"/>
          <w:sz w:val="28"/>
          <w:szCs w:val="28"/>
          <w:rtl w:val="true"/>
          <w:lang w:bidi="fa-IR"/>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گروه دائمى مفتيان وهابيان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توجه كردن مردم به اين مساجد و مسح نمودن ديوارها و محراب‌ها و تبرك به آنها بدعت و نوعى شرك و شبيه به عمل كفار در جاهليت است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حاكم در مستدرك نقل مى‌كند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بن‌حكم، وارد مسجد شد و مردى را ديد كه صورت بر قبر نهاده است، گردن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صورتش را برداشت، مروان ديد كه ابوايوب انصارى است، او خطاب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سنگ نيامده‌ام، نزد پيامبر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دين را صالحان رهبرى كنند بر آن گريه نكنيد، آن‌گاه گريه نماييد كه نا اهلان رهبر باشند</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يكى از شبهاتى كه وهابيان در مسئله تبرك مطرح مى‌كنند اين است كه چرا شيعيان هنگام زيارت، در و ديوار حرم را مى‌بوسند و به آنها تبرك مى‌جويند؟</w:t>
      </w:r>
    </w:p>
    <w:p>
      <w:pPr>
        <w:pStyle w:val="BookText"/>
        <w:rPr/>
      </w:pPr>
      <w:r>
        <w:rPr>
          <w:rFonts w:ascii="IRNazanin" w:hAnsi="IRNazanin" w:eastAsia="IRNazanin"/>
          <w:color w:val="111111"/>
          <w:sz w:val="28"/>
          <w:sz w:val="28"/>
          <w:szCs w:val="28"/>
          <w:rtl w:val="true"/>
          <w:lang w:bidi="fa-IR"/>
        </w:rPr>
        <w:t>پاسخ اين است كه تبرك به آثار اولياى خدا، مسئله‌اى نيست كه هم‌اكنون در ميان گروهى از مسلمانان پديد آمده باشد، بلكه ريشه اين رفتار را در زندگانى رسول خدا صلى الله عليه و آله و صحابه آن حضرت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پيامبر اكرم صلى الله عليه و آله و ياران آن بزرگوار، بلكه در ميان امت پيامبران پيشين نيز اين امر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دلايل فراوانى بر مشروع بودن تبرك به آثار اولياء، در كتاب و سنت وجود دارد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صديق هنگامى‌كه خود را به برادران خويش معرفى كرد و آنان را بخشيد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بِقَمِيصِي هذا فَأَلْقُوهُ عَلى وَجْهِ أَبِي يَأْتِ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 بر صورت پدرم بيندازيد، بينا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هنگامى كه بشارت‌دهنده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افكند؛ ناگهان بينا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گوياى قرآن، نه تنها گواه روشنى بر تبرك جستن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پيراهن پيامبرى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بيانگر آن است كه اين پيراهن، موجب بازگشت بينايى حضرت يعقوب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صندوق تورات بوده است، و هرگاه حضرت موسى عليه السلام در صدد جنگ برمى‌آمد، آن را بيرون مى‌آوردند و در منظر بنى اسرائيل قرار مى‌دادند تا با ديدن آن آرام شوند و در جهاد سست نگردند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رسول گرامى اسلام نيز به هنگام طواف خانه خدا، حجرالاسود را استلام مى‌نمود و يا مى‌بوسيد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صورتى‌كه اگر لمس كردن و يا بوسيدن سنگى، شرك به خدا بود، هرگز پيامبر به چنين كارى مبادرت نمى‌ورزيد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صحاح، مسانيد، تاريخ و سنن، روايات فراوانى درباره تبرك جستن صحابه پيامبر به آثار آن حضرت، مانند لباس، آب وضو، ظرف آب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چشم مى‌خورد كه به روشنى دلالت بر مشروعيت تبرك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در ضمن روايتى طولانى كه شرح برخى از ويژگى‌هاى پيامبر و ياران او را دربردارد،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پيامبر وضو مى‌گرفت، نزديك بود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به‌دست‌آوردن آب وضوى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بجنگند</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جاى ديگر آمده است كه تارهايى از موى پيامبر صلى الله عليه و آله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خدا صلى الله عليه و آله بود كه هرگاه كسى را چشم زخمى مى‌رسيد ظرف آبى خدمت ايشان مى‌فرستاد تا آن موها را در آن فرو كند</w:t>
      </w:r>
    </w:p>
    <w:p>
      <w:pPr>
        <w:pStyle w:val="BookText"/>
        <w:rPr/>
      </w:pPr>
      <w:r>
        <w:rPr>
          <w:rFonts w:ascii="Amiri" w:hAnsi="Amiri" w:eastAsia="Amiri" w:cs="Amiri"/>
          <w:color w:val="111111"/>
          <w:sz w:val="28"/>
          <w:sz w:val="28"/>
          <w:szCs w:val="28"/>
          <w:rtl w:val="true"/>
          <w:lang w:bidi="ar-SA"/>
        </w:rPr>
        <w:t>و آسيب ديده را شفا بخشد</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قاضى عينى درباره موى پيامبر صلى الله عليه و آله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ام‌سلمه تعدادى از موى پيامبر صلى الله عليه و آله بود كه در ظرفى نگهدارى مى‌كرد و هميشه مردم هنگامى‌كه مريض مى‌شدند، به آن تبرك مى‌جستند و از آن استشفا مى‌نمودند، و موى حضرت را برداشته و در ظرفى از آب گذاشته و آن را مى‌آشاميدند و بدين صورت شفا مى‌يافتند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مسلم در صحيح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را نزد پيامبر مى‌آوردند و آن حضرت به منظور تبرك آنان، دعا مى‌كرد</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 امّ سليم وارد شد و از مشكى كه بر ديوار آويزان شده بود؛ آب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مشك را برداشته و دهانه آن را بريده و براى تبرك نزد خود نگاه داشت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همچنين صحابه مى‌كوشيدند تا از جايى كه رسول خدا صلى الله عليه و آله از آن آب نوشيده بود، آب بنوشند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مدينه هر صبح با ظرف‌هايى از آب مى‌آمدند تا رسول‌خدا صلى الله عليه و آله با فروبردن دست در آنها، آن آب‌ها را تبرك كنند و حضرت چنين مى‌كردند، حتى درروزهاى بسيار سرد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انس بن مالك در روايتى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سلمانى، سر رسول خدا صلى الله عليه و آله را مى‌تراشيد و هر موى آن حضرت در دست يكى از صحابه بود كه بدان تبرك مى‌جست</w:t>
      </w:r>
      <w:r>
        <w:rPr>
          <w:rFonts w:eastAsia="IRNazanin" w:cs="IRNazanin"/>
          <w:color w:val="111111"/>
          <w:sz w:val="28"/>
          <w:szCs w:val="28"/>
          <w:rtl w:val="true"/>
          <w:lang w:bidi="fa-IR"/>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ابوجحيفه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مكانى به نام حمراء ادم بودم كه بلال آب وضوى پيامبر را بيرون آورد و مردم براى گرفتن قطره‌هاى آن با هم مسابقه مى‌گزاردند تا به آن تبرك جويند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رسول خدا صلى الله عليه و آله وارد خانه ما شد؛ من براى حضرتش غذا مى‌آوردم، هنگامى‌كه ظرف غذا را بر مى‌گرداندم، من و همسرم از محل دست‌هاى پيامبر صلى الله عليه و آله در غذا به نيت تبرك برمى‌داشتيم و استفاده مى‌كرديم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رسول خدا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كنار چاه بضاعه آمد و با دلوى از چاه آب كشيد و با آن وضو گرفت و بقيه آن را داخل چاه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هرگاه شخصى مريض مى‌شد، از آن چاه آب مى‌كشيدند و او را مى‌شستند، فورى شفا مى‌يافت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مرا خدمت پيامبر صلى الله عليه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پسرانى بزرگ و كوچك دارم كه اين كوچك‌ترين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دستى بر سر من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سعادتت بيفزايد،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ديدم كه بيمارانِ صورت باد كرده يا حيوانات پستان ورم كرده را نزد حنظله مى‌آوردند و او بر دست خود آب دهان مى‌زد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خود مى‌كشيد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دست رسول‌خدا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ورم كرده را مسح مى‌كرد و ورم برطرف مى‌شد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عمر بر ما وارد مى‌شد، دستور مى‌داد تا كاسه‌اى كه از رسول خدا صلى الله عليه و آله نزد ما بود به او دهيم، سپس آن را از آب زمزم پر مى‌نمود و از آن مى‌آشاميد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صورتش مى‌پاشيد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فقيه و اديب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تاج‌الدين فاكهانى متوفاى </w:t>
      </w:r>
      <w:r>
        <w:rPr>
          <w:rFonts w:ascii="IRNazanin" w:hAnsi="IRNazanin" w:eastAsia="IRNazanin"/>
          <w:color w:val="111111"/>
          <w:sz w:val="28"/>
          <w:sz w:val="28"/>
          <w:szCs w:val="28"/>
          <w:lang w:bidi="fa-IR"/>
        </w:rPr>
        <w:t>٧٣۴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رفتيم، او تصميم داشت كه كفش مبارك پيامبر خدا صلى الله عليه و آله را كه در دار الحديث الاشرفيه بود، زيارت كند، من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آن كفش مبارك افتاد، سر را برهنه كرد و به</w:t>
      </w:r>
    </w:p>
    <w:p>
      <w:pPr>
        <w:pStyle w:val="BookText"/>
        <w:rPr/>
      </w:pPr>
      <w:r>
        <w:rPr>
          <w:rFonts w:ascii="IRNazanin" w:hAnsi="IRNazanin" w:eastAsia="IRNazanin"/>
          <w:color w:val="111111"/>
          <w:sz w:val="28"/>
          <w:sz w:val="28"/>
          <w:szCs w:val="28"/>
          <w:rtl w:val="true"/>
          <w:lang w:bidi="fa-IR"/>
        </w:rPr>
        <w:t>بوسيدن آن پرداخت و آن را بر صورت خود ماليد و اشك‌هايش جارى بود و شعرى را به اين مضمون مى‌خواند كه اگر به مجنون گويند آيا ليلى و وصال و ديدار او را مى‌خواهى، يا دنيا را با آن چه در آن است؟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از خاك كفش ليلى برايم محبوب‌تر و براى درد عشقم شفابخش‌تر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دركتاب‌هاى سنن و آداب، يكى از مستحبات زيارت رسول‌خدا صلى الله عليه و آله، تبرك جستن به آثار نبوى و اماكن مقدسى است كه از دوران‌هاى گذشته به يادگار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شربينى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حاجى به ساير مشاهد و اماكن مدينه هم برود كه نزديك به سى محل مى‌شود و مردم مدينه آنها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زيارت بقيع و مسجد قبا و رفتن به سراغ چاه اريس و نوشيدن و وضو ساختن از آب آن، همچنين بقيه چاه‌هاى هفتگانه‌اى كه در مدينه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بخشى از روايات اهل سنت بر جواز تبرّك به آثار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به پاس احترام پيشوايان خود و پيشتازان دين خدا و به منظور ابراز محبت بى‌شائبه خود به آن آثار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هنگام زيارت حرم پيامبر و اهل بيت عليهم السلام، ضريح را مى‌بوسند، و يا در و ديوار را لمس مى‌كنند، تنها بدان جهت است كه به پيامبر گرامى و عترت او عشق مى‌ورزند و اين يك مسئله عاطفى، انسانى است كه در وجود يك انسان شيفته، تجلى مى‌يابد</w:t>
      </w:r>
      <w:r>
        <w:rPr>
          <w:rFonts w:eastAsia="IRNazanin" w:cs="IRNazanin"/>
          <w:color w:val="111111"/>
          <w:sz w:val="28"/>
          <w:szCs w:val="28"/>
          <w:rtl w:val="true"/>
          <w:lang w:bidi="fa-IR"/>
        </w:rPr>
        <w:t>.</w:t>
      </w:r>
      <w:bookmarkStart w:id="92" w:name="pg2023_21666"/>
    </w:p>
    <w:p>
      <w:pPr>
        <w:pStyle w:val="Heading3"/>
        <w:numPr>
          <w:ilvl w:val="2"/>
          <w:numId w:val="1"/>
        </w:numPr>
        <w:rPr/>
      </w:pPr>
      <w:bookmarkStart w:id="93" w:name="__RefHeading___Toc4129727_3650668749"/>
      <w:bookmarkStart w:id="94" w:name="_Toc33"/>
      <w:bookmarkEnd w:id="92"/>
      <w:bookmarkEnd w:id="93"/>
      <w:r>
        <w:rPr>
          <w:rtl w:val="true"/>
        </w:rPr>
        <w:t>توسل</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چيزي است كه انسان به سبب آن به مقصود خود رهنمون مي‌شود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اصطلاح به اين معناست كه بنده، چيزي يا شخصي را نزد خداوند واسطه قرار دهد تا او وسيله قرب و نزديكي‌اش به خدا 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يكي ديگر از عقايد مسلّم اسلامي، كه وهابيت آن را انكار مي‌كند، توسل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سابق سعودي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به جاه و بركت يا حقِ كسي، بدعت است، ولي</w:t>
      </w:r>
    </w:p>
    <w:p>
      <w:pPr>
        <w:pStyle w:val="BookText"/>
        <w:rPr/>
      </w:pPr>
      <w:r>
        <w:rPr>
          <w:rFonts w:ascii="IRNazanin" w:hAnsi="IRNazanin" w:eastAsia="IRNazanin"/>
          <w:color w:val="111111"/>
          <w:sz w:val="28"/>
          <w:sz w:val="28"/>
          <w:szCs w:val="28"/>
          <w:rtl w:val="true"/>
          <w:lang w:bidi="fa-IR"/>
        </w:rPr>
        <w:t>شرك نيست؛ از همين رو هرگاه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بجاه أنبيائك أو بجاه وليك فلان أو بعبدك فلان أو بحقّ فلان أو بركة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بدعت و شرك آلود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بن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به خالق و رازق بودن خداوند ايمان آورد، ولي در عبادت واسطه‌هايي بين خود و خداوند قرار دهد، در دين خدا بدعت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وسائط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جاه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آنان را عبادت كند، اين بدعت حرام و وسيله‌اي از وسائل شرك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اين در حالى است كه آيات متعدد قرآن و شواهد تاريخى و همچنين فتاواى اهل سنت بر خلاف اين نظريه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زينى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ذكرهاى پيشينيان و دعاها و اوراد آنان را دنبال كند، در آنها مقدار زيادى از توسل به ذوات مقدسه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آنان ايراد نگرفت، تا اينكه اين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نمونه‌هاى توسل را جمع كنيم، كتابى عظيم مى‌شود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كتاب‌هايش قائل به استحباب توسل شده است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نورالدين سمهودى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و شفاعت و توسل به پيامبر و جاه و بركت او نزد خداوند از كردار انبيا و سيره سلف صالح بوده و در هر زمانى انجام مى‌گرفته است؛ چه قبل از خلقت و چه بعد از آن، حتى در حيات دنيوى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توسل به اعمال صحيح باشد، همان‌گونه كه در حديث غار آمده، توسل به پيامبر اولى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سقاف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استغاثه،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 و چراغ تاريكى‌ها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مستحبى است كه بر آن تأكيد فراوان شده است، به‌ويژه هنگام گرفتارى‌ها، و سيره علماى اهل عمل</w:t>
      </w:r>
    </w:p>
    <w:p>
      <w:pPr>
        <w:pStyle w:val="BookText"/>
        <w:rPr/>
      </w:pPr>
      <w:r>
        <w:rPr>
          <w:rFonts w:ascii="IRNazanin" w:hAnsi="IRNazanin" w:eastAsia="IRNazanin"/>
          <w:color w:val="111111"/>
          <w:sz w:val="28"/>
          <w:sz w:val="28"/>
          <w:szCs w:val="28"/>
          <w:rtl w:val="true"/>
          <w:lang w:bidi="fa-IR"/>
        </w:rPr>
        <w:t>واولياى اهل عبادت، بزرگان محدثين و امامان سلف بر اين بوده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غمارى در مقدمه كتابش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استحباب توسل در مذهب شافعى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حنفى،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شايسته شمرده شده است</w:t>
      </w:r>
      <w:r>
        <w:rPr>
          <w:rFonts w:eastAsia="IRNazanin" w:cs="IRNazanin"/>
          <w:color w:val="111111"/>
          <w:sz w:val="28"/>
          <w:szCs w:val="28"/>
          <w:rtl w:val="true"/>
          <w:lang w:bidi="fa-IR"/>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در قرآن و روايات نيز موارد زيادى از توسلات انبيا و اولياى خدا آمده است كه به برخى از آنها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عثمان‌بن‌حنيف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نابينا خدمت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دعا مى‌كنم و اگر صبر كنى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نيكو بگير و 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 مُحمّد نَبي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إلى ربّي في حاجتي فَتُقضَى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شفّعه فيَّ</w:t>
      </w:r>
      <w:r>
        <w:rPr>
          <w:rFonts w:eastAsia="Amiri" w:cs="Amiri" w:ascii="Amiri" w:hAnsi="Amiri"/>
          <w:color w:val="111111"/>
          <w:sz w:val="28"/>
          <w:szCs w:val="28"/>
          <w:rtl w:val="true"/>
          <w:lang w:bidi="ar-SA"/>
        </w:rPr>
        <w:t xml:space="preserve">» . </w:t>
      </w:r>
      <w:r>
        <w:rPr>
          <w:rStyle w:val="FootnoteAnchor"/>
          <w:rtl w:val="true"/>
        </w:rPr>
        <w:footnoteReference w:id="1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پيامبر، از ضعف حافظه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نهادن بر سينه‌اش، به شيطان دستور داد كه از درون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پس حافظه او قوى گشت و هر چه را مى‌شنيد، در يادش مى‌ماند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يعقوب به آن حضرت متوسل شدند تا در پيشگاه خدا براى آنان استغفار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خدا آمرزش گناهان ما را بخواه، كه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آمرزش خود را از خدا مى‌خواستند نه از حضرت يعقوب، و فقط در اين كار حضرت يعقوب را واسطه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بودند؛ زيرا يعقوب پيش خدا آبرومند بود و خداوند دعاى او را 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توسل، حضرت يعقوب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به زودى براى شما از پروردگارم آمرزش مى‌طلبم، كه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امت موسى از آن حضرت درخواست كمك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إِذِ اسْتَسْقاهُ قَوْمُهُ أَنِ اضْرِبْ بِعَصاكَ الْحَجَرَ فَانْبَجَسَتْ مِنْهُ اثْنَتا عَشْرَةَ عَيْناً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تقاضاى آب كردند، به او وحى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 سنگ بزن، ناگهان دوازده چشمه از آن بيرون جست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مُوسى لِقَوْمِهِ فَقُلْنَا اضْرِبْ بِعَصاكَ الْحَجَرَ</w:t>
      </w:r>
    </w:p>
    <w:p>
      <w:pPr>
        <w:pStyle w:val="BookText"/>
        <w:rPr/>
      </w:pP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براى قوم خويش، آب طلبيد، به او دستور داديم عصاى خود را بر آن سنگ مخصوص بزن، ناگاه دوازده چشمه آب از آن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پيامبر صلى الله عليه و آله،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اين مخالفان هنگامى كه به خود ستم مى‌كردند به نزد تو مى‌آمدند و از خدا طلب آمرزش مى‌كردند و پيامبر هم براى آنها استغفار مى‌كرد، قطعاً خدا را توبه‌پذير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درباره توسل به پيامبر صلى الله عليه و آله، روايات زيادى وجود دارد كه صحابه رسول‌خدا صلى الله عليه و آله در مهم‌ترين مشكلاتشان به ايشان متوسل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برخى از اين روايات و گزارش‌هاى تاريخى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صلى الله عليه و آله مردم مدينه دچار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هنگامى‌كه پيامبر خطبه مى‌خواند،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 و حيوانات ما در حال هلاك شدن هستند، از خدا بخواه كه ما را سيراب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 الله عليه و آله دست خود را به سوى آسمان بلند كرد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مى‌گ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باريد كه آب بر منازل هم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جمعه ديگر همان مرد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ما در حال ويران شدن است، از خدا بخواه</w:t>
      </w:r>
    </w:p>
    <w:p>
      <w:pPr>
        <w:pStyle w:val="BookText"/>
        <w:rPr/>
      </w:pPr>
      <w:r>
        <w:rPr>
          <w:rFonts w:ascii="IRNazanin" w:hAnsi="IRNazanin" w:eastAsia="IRNazanin"/>
          <w:color w:val="111111"/>
          <w:sz w:val="28"/>
          <w:sz w:val="28"/>
          <w:szCs w:val="28"/>
          <w:rtl w:val="true"/>
          <w:lang w:bidi="fa-IR"/>
        </w:rPr>
        <w:t>كه باران بايستد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نگاهى به آسمان كرد، باران قطع شد و بر اطراف مدينه باريد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سه روز بعد از دفن رسول خدا صلى الله عليه و آله وارد مدينه شد و خود را روى قبر رسول خدا صلى الله عليه و آله انداخت و خاك آن را بر سر ريخت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ما هم گفتارت را شنيديم، از جانب خداوند بود، ما نيز اطاعت كرديم، از جمله آياتى كه بر تو نازل شد،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جاءُوكَ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 خود ظلم كرده‌ام، آمده‌ام تا برايم استغفار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داخل قبر ندا داده شد كه تو به طور حتم بخشيده شدى</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گرفتارى، به قبور اهل بيت پيامبر عليه السلام متوسل مى‌شدند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در صحيح بخارى آمده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سال‌هايى كه قحطى و كم آبى مى‌شد، عمربن‌الخطاب براى طلب باران به عباس عموى رسول الله صلى الله عليه و آله متوسل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ما متوسل مى‌شديم به تو، به نبى‌مان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 نازل مى‌كردى و ما را سيراب مى‌كردى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رسول الله صلى الله عليه و آله در بين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w:t>
      </w:r>
    </w:p>
    <w:p>
      <w:pPr>
        <w:pStyle w:val="BookText"/>
        <w:rPr/>
      </w:pPr>
      <w:r>
        <w:rPr>
          <w:rFonts w:ascii="IRNazanin" w:hAnsi="IRNazanin" w:eastAsia="IRNazanin"/>
          <w:color w:val="111111"/>
          <w:sz w:val="28"/>
          <w:sz w:val="28"/>
          <w:szCs w:val="28"/>
          <w:rtl w:val="true"/>
          <w:lang w:bidi="fa-IR"/>
        </w:rPr>
        <w:t>مى‌شويم به تو، به عموى پيامبر، پس مارا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سيراب مى‌شدند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علامه امينى در توجيه توسل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بيش از اين نيست كه شخصى با واسطه قراردادن ذوات مقدسه به خدا نزديك شود و آنها را وسيله برآورده شدن حاجات خود قرار دهد؛ زيرا آنان نزد خدا آبرومندند؛ نه اينكه ذات مقدس آنان را به طور مستقل در برآورده شدن حاجت‌هايش دخيل بداند، بلكه آنان را مجارى فيض، حلقه‌هاى وصول واسطه‌هاى بين مولى و بندگان مى‌داند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اين عقيده كه تنها مؤثر حقيقى در عالم وجود خداوند سبحان است و تمام كسانى‌كه متوسل به ذوات مقدسه مى‌شوند، همين نيت را دارند، حال اين چه ضديتى با توحيد دارد؟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اين بيان معلوم شد كه گفتن، يا رسول الله، يا على، يا حسن و يا حسين و مانند اينها صدا زدن است نه عبادت، همچنين توسل به رسول‌الله صلى الله عليه و آله و ساير اولياى خدا عبادت نيست، بلكه واسطه قرار دادن است؛ همان‌طور كه خدا امر كرده مسلمانان نزد رسول الله صلى الله عليه و آله آمده و او برايشان طلب مغفرت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بطلان تفكر شرك بودن توسل روشن گرديد؛ زيرا آيات و روايات صحت توسل چه در زمان حيات و چه پس از مرگ انبيا و اوليا الهى را ثابت مى‌كند</w:t>
      </w:r>
      <w:r>
        <w:rPr>
          <w:rFonts w:eastAsia="IRNazanin" w:cs="IRNazanin"/>
          <w:color w:val="111111"/>
          <w:sz w:val="28"/>
          <w:szCs w:val="28"/>
          <w:rtl w:val="true"/>
          <w:lang w:bidi="fa-IR"/>
        </w:rPr>
        <w:t>.</w:t>
      </w:r>
      <w:bookmarkStart w:id="95" w:name="pg2023_21688"/>
    </w:p>
    <w:p>
      <w:pPr>
        <w:pStyle w:val="Heading3"/>
        <w:numPr>
          <w:ilvl w:val="2"/>
          <w:numId w:val="1"/>
        </w:numPr>
        <w:rPr/>
      </w:pPr>
      <w:bookmarkStart w:id="96" w:name="__RefHeading___Toc4129729_3650668749"/>
      <w:bookmarkStart w:id="97" w:name="_Toc34"/>
      <w:bookmarkEnd w:id="95"/>
      <w:bookmarkEnd w:id="96"/>
      <w:r>
        <w:rPr>
          <w:rtl w:val="true"/>
        </w:rPr>
        <w:t>شفاعت</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به وساطت شخص براي نجات گناه‌كار شفاعت گفته مي‌شود، اين است كه مقام و موقعيت شفاعت‌كننده و نيروي تأثير او، با عوامل نجاتي كه در وجود شفاعت‌شونده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كم و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و كمك هم، موجب خلاص شخص گناه‌كار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يكي از اصول مسلم اسلام است كه همه فرق مسلمان به پيروي از آيات قرآن و روايات،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نتيجه شفاعت با هم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شفاعت اين است كه انسان گرامي كه در نزد خداوند، قرب و مقامي دارد، از خداي متعال خواهان بخشودگي گناهان و يا ارتقاع درجه انساني ديگر گردد و از راه اولياي خدا و بندگان برگزيده او رحمت و آمرزش و فيض الهي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هدايت الهي كه از فيض‌هاي خداوند است، در اين دنيا از راه پيامبران و كتب آسماني او به مردم مي‌رسد، آمرزش الهي نيز در قيامت، از همين راه به گناه‌كاران مي‌رسد</w:t>
      </w:r>
    </w:p>
    <w:p>
      <w:pPr>
        <w:pStyle w:val="BookText"/>
        <w:rPr/>
      </w:pPr>
      <w:r>
        <w:rPr>
          <w:rFonts w:ascii="IRNazanin" w:hAnsi="IRNazanin" w:eastAsia="IRNazanin"/>
          <w:color w:val="111111"/>
          <w:sz w:val="28"/>
          <w:sz w:val="28"/>
          <w:szCs w:val="28"/>
          <w:rtl w:val="true"/>
          <w:lang w:bidi="fa-IR"/>
        </w:rPr>
        <w:t>رسول گرامي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به من ارزاني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عطا شد، پس آن را براي امت خود ذخيره نمودم</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اسلامي دعاي مسلمان در حق مسلمان ديگر شفاعت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پيامبر نقل مي‌كند كه هرگاه مسلماني</w:t>
      </w:r>
    </w:p>
    <w:p>
      <w:pPr>
        <w:pStyle w:val="BookText"/>
        <w:rPr/>
      </w:pPr>
      <w:r>
        <w:rPr>
          <w:rFonts w:ascii="IRNazanin" w:hAnsi="IRNazanin" w:eastAsia="IRNazanin"/>
          <w:color w:val="111111"/>
          <w:sz w:val="28"/>
          <w:sz w:val="28"/>
          <w:szCs w:val="28"/>
          <w:rtl w:val="true"/>
          <w:lang w:bidi="fa-IR"/>
        </w:rPr>
        <w:t xml:space="preserve">بميرد و بر جنازه او چهل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شرك نمى‌ورزند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خداوند شفاعت آنها را درباره وى مى‌پذيرد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اين حديث دعاكننده به عنوان شافع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 شفاعت، مطلق و بدون قيد و شرط نيست، بلكه شرايطى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از جانب خدا بايد اذن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در 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هرگز مالك شفاعت نيستند مگر كسى كه نزد خداوند رحمان، عهد و پيمانى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شفاعت هيچ كس سودى نمى‌بخشد، جز كسى كه خداوند به او اجازه داده و به گفتار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شفاعت نيز بايد شايستگى دريافت فيض الهى را از طريق شفيع پيدا كند؛ يعنى رابطه ايمانى او با خدا و پيوند روحى وى با شفيع، برقرار باشد، بنابراين كافران كه رابطه ايمانى با خداوند ندارند و برخى از مسلمانان گناه‌كار؛ مانند گروه بى‌نماز و آدم‌كش كه فاقد پيوند روحى با شفيع هستند، مورد شفاعت قرار نمى‌گيرند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قرآن درباره افراد بى‌نماز و منكران روز رستاخيز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تَنْفَعُهُمْ شَفاعَةُ الشَّافِعِينَ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شفاعت شفاعت‌كنندگان به حال آنها سودى نمى‌بخشد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ستمگران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ستمكاران دوستى وجود ندارد، و نه شفاعت‌كننده‌اى كه شفاعتش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دعاى اولياى خودش را در زندگى دنيوى سبب آمرزش قرار داده است چنان‌كه پيامبر اكرم صلى الله عليه و آله نيز به فرموده قرآن از كسانى بود كه دعايش در حق گناه‌كاران مستجاب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اين مخالفان هنگامى كه به خود ستم مى‌كردند به نزد تو مى‌آمدند و از خدا طلب آمرزش مى‌كردند و پيامبر هم براى آنها استغفار مى‌كرد، قطعاً خدا را توبه‌پذير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رستاخيز نيز دعا و وساطت ايشان مى‌تواند سبب آمرزش يا بالا رفتن درجه بعضى از مردم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در روز رستاخيز، از آن كسانى از امت من است كه مرتكب گناهان كبيره شده‌اند</w:t>
      </w:r>
      <w:r>
        <w:rPr>
          <w:rFonts w:eastAsia="IRNazanin" w:cs="IRNazanin"/>
          <w:color w:val="111111"/>
          <w:sz w:val="28"/>
          <w:szCs w:val="28"/>
          <w:rtl w:val="true"/>
          <w:lang w:bidi="fa-IR"/>
        </w:rPr>
        <w:t xml:space="preserve">» . </w:t>
      </w:r>
      <w:r>
        <w:rPr>
          <w:rStyle w:val="FootnoteAnchor"/>
          <w:rtl w:val="true"/>
        </w:rPr>
        <w:footnoteReference w:id="2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فرقه وهابيت، شفاعت از اولياى خدا را حرام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به جهت نزديكى به خدا مى‌خواهم</w:t>
      </w:r>
    </w:p>
    <w:p>
      <w:pPr>
        <w:pStyle w:val="BookText"/>
        <w:rPr/>
      </w:pPr>
      <w:r>
        <w:rPr>
          <w:rFonts w:ascii="Amiri" w:hAnsi="Amiri" w:eastAsia="Amiri" w:cs="Amiri"/>
          <w:color w:val="111111"/>
          <w:sz w:val="28"/>
          <w:sz w:val="28"/>
          <w:szCs w:val="28"/>
          <w:rtl w:val="true"/>
          <w:lang w:bidi="ar-SA"/>
        </w:rPr>
        <w:t>تا شفيع من در اين امور باشد، اين از كارهاى مشركان است</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دليل آنها بر شرك بودن شفاعت اين است كه خداوند بت‌پرستان حجاز را ازآن‌رو مشرك خوانده است كه آنها از بت‌ها طلب شفاعت مى‌نمودند و در مقابل آنها به ناله و زارى مى‌پرداختند و درخواست وساطت مى‌كردند؛ چنان‌كه آيه زير بر آن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ضُرُّهُمْ وَ لا يَنْفَعُهُمْ وَ يَقُولُونَ هؤُلاءِ شُفَعاؤُنا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چيزهايى را مى‌پرستند كه نه به آنان زيان مى‌رساند و نه سودى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نوع شفاعت‌خواهى از غير خدا، شرك و پرستش شفيع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كوچك‌ترين دلالتى بر مقصود آنان ندارد، و علت مشرك بودن آنان از نظر قرآن اين است كه بت‌ها را مى‌پرستيدند تا سرانجام آنها را شفاعت كنند نه اينكه از بت‌ها شفاعت خواسته باشند؛ زيرا اگر شفاعت‌خواهى از بت‌ها، پرستش آنها بود، ديگر دليلى نداشت كه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هؤُلاءِ شُفَعاؤُنا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اين دو جمله به هم، نشان مى‌دهد كه موضوع پرستش بت‌ها غير از مسئله شفاعت‌خواهى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بت‌ها نشانه شرك و دوگانه‌پرستى است و شفاعت‌خواهى از سنگ و چوب عمل احمقانه و دور از منطق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هرگز دلالت ندارد كه شفاعت‌خواهى از بت‌ها پرستش آنها است، چه رسد به اينكه شفاعت‌خواهى از اولياى حق و عزيزان درگاه وى نشانه پرستش آنها باشد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بنابراين علاوه بر آيات قرآن كه دلالت بر مشروعيت وتجويز شفاعت دارد، شواهد روايى و تاريخى بسيارى بر رويكرد مسلمانان از گذشته تاكنون بر اعتقاد به شفاعت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در روز رستاخيز، از آن كسانى از امت من است كه مرتكب گناهان كبيره شده‌اند</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حتى در متن زيارتنامه‌هايى كه علماى اهل سنت در كتب خويش آورده‌اند، مسئله توسل و شفاعت مطرح است، كه به يك مورد آن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زيارت‌ها خطاب به رسول خدا صلى الله عليه و آله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سلام بر تو اى پيامبر رحمت و اى شفيع امت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درود خدا بر بهترين مكانى كه جسم پاك تو را در برگرفته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مهمانان تو و زائران حرمت، از شهرهاى دور، با پيمودن دشت‌ها و بيابان‌ها به زيارت تو آمده‌ايم و شرافت يافته‌ايم كه در پيشگاه تو فرود آييم، تا به شفاعت تو دست يابيم و به يادگارها و آثار بازمانده از تو بنگريم و برخى از حقوق تو را ادا كنيم و تو را در پيشگاه پروردگارمان شفيع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كمرهاى ما را شكسته است و تو شفيعى</w:t>
      </w:r>
    </w:p>
    <w:p>
      <w:pPr>
        <w:pStyle w:val="BookText"/>
        <w:rPr/>
      </w:pPr>
      <w:r>
        <w:rPr>
          <w:rFonts w:ascii="IRNazanin" w:hAnsi="IRNazanin" w:eastAsia="IRNazanin"/>
          <w:color w:val="111111"/>
          <w:sz w:val="28"/>
          <w:sz w:val="28"/>
          <w:szCs w:val="28"/>
          <w:rtl w:val="true"/>
          <w:lang w:bidi="fa-IR"/>
        </w:rPr>
        <w:t>هستى كه شفاعتت پذيرفته است و ما را به شفاعتت وعده داده‌اند، پس در پيشگاه خدا شفيع ما باش و از پروردگار بخواه كه ما را بر سنت تو بميراند و در زمره همراهانت برانگيزد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شفاعت، شفاعت، يا رسول الله</w:t>
      </w:r>
      <w:r>
        <w:rPr>
          <w:rFonts w:eastAsia="IRNazanin" w:cs="IRNazanin"/>
          <w:color w:val="111111"/>
          <w:sz w:val="28"/>
          <w:szCs w:val="28"/>
          <w:rtl w:val="true"/>
          <w:lang w:bidi="fa-IR"/>
        </w:rPr>
        <w:t xml:space="preserve">! . . .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يكى از علماى اهل سنت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پيامبر صلى الله عليه و آله به آن حضرت توسل جويد و در توسل به او، از خداوند به جاه و مقام وى مسئلت كند؛ زيرا توسل به حضرتش كوه‌هاى گناه و بارهاى سنگين معاصى را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شفاعت او و عظمتش در پيشگاه پروردگار، در حدى است كه هيچ گناهى ياراى ماندن در برابرش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جز اين عقيده داشته باشد، محرومى است كه خداوند، چشم بصيرتش را كور كرده و دلش را به گمراهى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 اين عقيده، اين آيه را نشنيده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 xml:space="preserve">. . .»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زمان حيات پيامبر، گناه‌كاران براى درخواست مغفرت به حضور وى مى‌رسيدند و آن حضرت نيز به آنان، نسبت شرك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ابن‌ماجه از پيامبر گرامى روايت مى‌كند كه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مى‌دانيد كه خدا امشب مرا بين چه چيزهايى مخير فرمود؟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بهتر مى‌دانند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مخير ساخت</w:t>
      </w:r>
    </w:p>
    <w:p>
      <w:pPr>
        <w:pStyle w:val="BookText"/>
        <w:rPr/>
      </w:pPr>
      <w:r>
        <w:rPr>
          <w:rFonts w:ascii="IRNazanin" w:hAnsi="IRNazanin" w:eastAsia="IRNazanin"/>
          <w:color w:val="111111"/>
          <w:sz w:val="28"/>
          <w:sz w:val="28"/>
          <w:szCs w:val="28"/>
          <w:rtl w:val="true"/>
          <w:lang w:bidi="fa-IR"/>
        </w:rPr>
        <w:t>بين اينكه نصف امت من وارد بهشت گردند و بين شفاعت، پس شفاعت را اختيار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از پروردگار خود بخواه كه ما را شايسته شفاعت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براى هر مسلمانى خواهد بود</w:t>
      </w:r>
      <w:r>
        <w:rPr>
          <w:rFonts w:eastAsia="IRNazanin" w:cs="IRNazanin"/>
          <w:color w:val="111111"/>
          <w:sz w:val="28"/>
          <w:szCs w:val="28"/>
          <w:rtl w:val="true"/>
          <w:lang w:bidi="fa-IR"/>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اين حديث به روشنى، ياران پيامبر از خود او درخواست شفاعت مى‌كنند و مى‌گويند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الله</w:t>
      </w:r>
      <w:r>
        <w:rPr>
          <w:rFonts w:eastAsia="IRNazanin" w:cs="IRNazanin"/>
          <w:color w:val="111111"/>
          <w:sz w:val="28"/>
          <w:szCs w:val="28"/>
          <w:rtl w:val="true"/>
          <w:lang w:bidi="fa-IR"/>
        </w:rPr>
        <w:t>. . .» .</w:t>
      </w:r>
      <w:bookmarkStart w:id="98" w:name="pg2023_21708"/>
    </w:p>
    <w:p>
      <w:pPr>
        <w:pStyle w:val="Heading2"/>
        <w:numPr>
          <w:ilvl w:val="1"/>
          <w:numId w:val="1"/>
        </w:numPr>
        <w:rPr/>
      </w:pPr>
      <w:bookmarkStart w:id="99" w:name="__RefHeading___Toc4129731_3650668749"/>
      <w:bookmarkStart w:id="100" w:name="_Toc35"/>
      <w:bookmarkEnd w:id="98"/>
      <w:bookmarkEnd w:id="99"/>
      <w:r>
        <w:rPr>
          <w:rtl w:val="true"/>
        </w:rPr>
        <w:t>كتابنامه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سفر حج، سيدعلي قاضي‌عسكر، چاپ اول،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سفر و زيارت عتبات عاليات، سيدعلي قاضي‌عسكر، 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وهابيت، جعفر سبحاني، چاپ هشتم، قم، دفتر انتشارات اسلامي،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الاتحاف بحبّ الاشراف، عبدالله شافعي، قم، منشورات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روابط زن ومرد، سيد مسعود معصومي، چاپ بيست و چهارم، قم، بوستان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مكه، ازرقي،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مهدوي دامغاني، تهران، چاپ و نشر بنياد مستضعفان،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زيارت و معرفت زائر، عبدالحسين نيشابوري، چاپ اول، قم، دليل 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ادب فناي مقربان، عبدالله جوادي آملي، قم، نشر اسراء،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الغابه، على بن ابى الكرم ابن اثير، بيروت، دار الكتاب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فى تمييز الصحابه، ابن حجر عسقلانى، چاپ اول،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محمد بن يعقوب كلينى، تهران، دارالكتب الاسلاميه،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بيروت، اعلمى،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 باقر مجلسى، بيروت، مؤسسة الوفاء،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ستيغ نور، على رفيعى، چاپ اول، قم، كتابخانه آيت‌الله مرعشى نجفى،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محمد بن حسن صفّار، قم، كتابخانه آيت‌الله مرعشى،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پارسايى، ابوالفضل بهرام پور، چاپ اول، تهران، مشعر،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المنوره، ابن شبه، قم، دار 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احمد بن على الخطيب البغدادى، چاپ اول، بيروت، دارالكتب العلميه،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حرانى، قم، مؤسسة النشر الإسلامى،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الفقها، سمرقندى، چاپ دوم، بيروت، دارالكتب،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آسان، محمدجواد نجفى خمينى، تهران، اسلاميه،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محمدحسين طباطبايى، مترجم محمدباقر موسوى همدانى، قم، انتشارات اسلامى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المعانى، آلوسى، بيروت، دارالكتب العلميه،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ناصر مكارم شيرازى، چاپ بيست و دوم، تهران، دارالكتب الاسلاميه،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هدايت، سيد محمدتقى مدرسى،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مشهد، بنياد پژوهش‌هاى اسلامى آستان قدس،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ابن عبد البر، مغرب،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و رابطه آن باتوحيد، حسين رجبى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محمد بن حسن طوسى، چاپ چهارم، تهران، دارالكتب الاسلاميه،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محمد بن حسن طوسى، چاپ سوم، تهران، دارالكتب الإسلاميه، </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ابن‌حجر عسقلانى، بيروت دار الفكر للطباعة والنشر،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منشورات الشريف الرضى، </w:t>
      </w:r>
      <w:r>
        <w:rPr>
          <w:rFonts w:ascii="Amiri" w:hAnsi="Amiri" w:eastAsia="Amiri" w:cs="Amiri"/>
          <w:color w:val="111111"/>
          <w:sz w:val="28"/>
          <w:sz w:val="28"/>
          <w:szCs w:val="28"/>
          <w:lang w:bidi="ar-SA"/>
        </w:rPr>
        <w:t>١٣۶٨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محمد بن محمد بن اشعث، تهران، مكتبة نينوى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ثمانيه، محمدباقر حسينى خلخالى، چاپ اول، قم، دليل ما،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محمدحسن نجفى، چاپ هفتم، بيروت، دار احياء التراث العربى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جامعه مدرسين،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فى فقه الاماميه،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قم، دفتر انتشارات اسلامى،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الشيعه، آقا بزرگ طهرانى، چاپ دوم، بيروت، دارالاضواء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ره‌توشه زيارت، محمود اكبرى، قم، شهاب‌الدين،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دوازده امام، هاشم معروف الحسينى، چاپ دوم، تهران، اميركبير،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تمدن‌ها و اديان ديگر، غلامرضا جلالى، نشريه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 و تربت سيدالشهدا، حيدر قنبرى، چاپ اول، قم، شميم كوثر،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جواد محدثى، چاپ اول، تهران، نشر مشعر،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شيخ عباس قمى، چاپ دوم، قم، اسوه،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بيروت، دار الفكر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الدارمى، عبدالله بن بهرام الدارمى، دمشق، مطبعة الاعتدال،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احمد بن حسين بيهقى،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قم، كتابخانه آيت الله مرعشى نجفى،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الغرام باخبار البلد الحرام، تقى‌الدين فاسى المكى،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چاپ اول، تهران، مشعر،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محمد بن اسماعيل بخارى، بيروت، دار الفكر للطباعة والنشر،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نيشابورى،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احمد بن حجر الهيثمى، قاهره، مطبعة اليمينيه،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محمدبن سعد، بيروت، دارصادر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جرعه‌نوش غدير، مهدى لطفى، چاپ دوم، قم، مؤسسه فرهنگى انتشاراتى انصارى،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منشورات المكتبة الحيدريه،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بدرالدين عينى، بيروت، دار إحياء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اللئآلى، ابن أبى‌جمهور الإحسائى، چاپ اول، قم، سيدالشهداء،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الأعلمى للمطبوعات،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عبدالحسين امينى، چاپ چهارم، بيروت، دارالكتاب العربى،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و دررالكلم، عبدالرحمان بن محمد تميمى، قم، دفتر تبليغات اسلامى، </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الغرى، عبدالكريم بن طاوس، چاپ اول، قم، دارالرضى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فريادگر توحيد، مؤسسه تحقيقاتى اهل‌بيت عليهم السلام، چاپ دوم، قم، مؤسسه انتشاراتى انصارى،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ابن قولويه، چاپ اول، قم، موسسۀ نشر الفقاهه،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الثقات، ابن‌حبان، چاپ اول، حيدر آباد، مؤسسة الكتب الثقافيه،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شيخ جعفر كاشف الغطاء، اصفهان، مهدوى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على متقى الهندى، بيروت، مؤسسة الرساله،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محبت، محمد محمدى رى‌شهرى، چاپ اول، قم، دارالحديث،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ميرزا حسين نورى، چاپ دوم، تهران، دارالكتب الاسلاميه،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امام خمينى، صحيفه امام، چاپ اول، تهران، مؤسسه تنظيم و نشر آثار امام خمينى،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سخنان و پيام‌هاى مقام معظم رهبرى، صحيفه حج، چاپ اول، تهران، نشر مشعر،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محمد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مؤسسة الإمام المهدي</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مفيد، چاپ اول، بيروت، دار المفيد للطباعة والنشر،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ميرزا حسين نورى، قم، آل‌البيت عليهم السلام،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أبى‌يعلى، أبو يعلى احمد بن على التميمى، دار 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بيروت، دارصادر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المنير، محمدبن على فيومى، چاپ اول، قم، دارالهجره،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سيد مرتضى عسكرى، بيروت، دارالفكر للطباعة والنشر،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النشر الإسلامى،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شيخ عباس قمى، قم، شركت تعاونى ناشران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حسن بن فضل طبرسى، قم، شريف رضى،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اسلامى جامعه مدرسين،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احمد بندر ريگى، چاپ اول، تهران، انتشارات ايران،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زيارات المعصومين عليهم السلام، مؤسسة الامام الهادي</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قم، اعتماد،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الحكمه، محمدمحمدى رى شهرى، چاپ اول، قم، دارالحديث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شيخ حرّ عاملى، قم، آل‌البيت عليهم السلام،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على بن احمد سمهودى، بيروت، دارالكتب العلميه،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زائران خانه خدا، حوزه نمايندگى ولى فقيه در امور حج و زيارت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جَعَلَ فِي النَّاسِ مَنْ يَفِدُ إِلَيْنَا وَ يَمْدَحُنَا وَ يَرْثِي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محمدبن حسن حر عاملى،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ابى‌جعفر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۵٧٧</w:t>
      </w:r>
      <w:r>
        <w:rPr>
          <w:rFonts w:ascii="IRNazanin" w:hAnsi="IRNazanin" w:eastAsia="IRNazanin"/>
          <w:b w:val="false"/>
          <w:b w:val="false"/>
          <w:bCs w:val="false"/>
          <w:i w:val="false"/>
          <w:i w:val="false"/>
          <w:iCs w:val="false"/>
          <w:color w:val="333333"/>
          <w:sz w:val="20"/>
          <w:sz w:val="20"/>
          <w:szCs w:val="20"/>
          <w:rtl w:val="true"/>
        </w:rPr>
        <w:t>؛ جامع‌الاخبار، تاج الدين شعيرى،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زَارَنِي بَعْدَ وَفَاتِي فَكَأَنَّمَا زَارَنِي فِي حَيَاتِي وَ مَنْ زَارَ فَاطِمَةَ فَكَأَنَّمَا زَارَنِي وَ مَنْ زَارَ عَلِيَّ بْنَ أَبِي طَالِبٍ فَكَأَنَّمَا زَارَ فَاطِمَةَ وَ مَنْ زَارَ الْحَسَنَ وَالْحُسَيْنَ فَكَأَنَّمَا زَارَ عَلِيّاً وَ مَنْ زَارَ ذُرِّيَّتَهُمَا فَكَأَنَّمَا زَارَهُمَا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ميرزا حسين نورى،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محمد باقر مجلسى، 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صص</w:t>
      </w:r>
      <w:r>
        <w:rPr>
          <w:rFonts w:ascii="IRNazanin" w:hAnsi="IRNazanin" w:eastAsia="IRNazanin"/>
          <w:b w:val="false"/>
          <w:b w:val="false"/>
          <w:bCs w:val="false"/>
          <w:i w:val="false"/>
          <w:i w:val="false"/>
          <w:iCs w:val="false"/>
          <w:color w:val="333333"/>
          <w:sz w:val="20"/>
          <w:sz w:val="20"/>
          <w:szCs w:val="20"/>
        </w:rPr>
        <w:t>۵۵٢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در تمدن‌ها و اديان ديگر، غلامرضا جلالى، نشريه زائر، ش</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على بن احمد سمهودى،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على من شمّ تربة أحمد أن لا يشمّ مدى الزمان غواليا صُبّت على مصائب لو أنّها صُبّت على الأيّ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 ليالياً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٩٣٢</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 عليهم السلام، مؤسسة الامام الهادى،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موسوعة زيارات المعصومين عليهم السلام،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موسوعة زيارات المعصومين عليهم السلام،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 عليهم السلام، 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شوكانى،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 عليهم السلام، 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شوكانى،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ادريس حلى،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فى مفهومها الاسلامى،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و رابطه آن با توحيد، حسين رجبى،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١٣۶١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١٣۶٢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 عليهم السلام،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عبدالحسين امينى،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شيخ عبدالله شافعى، صص</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عسقلانى،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ابن شبة،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ابن حبان،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عبدالله جوادى آملى،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الدّين الا الحبّ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اَلدّينُ هُوَ الحُبُّ والحُبُّ هُوَ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ره‌توشه زيارت، محمود اكبرى،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محمدحسين طباطبايى،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فرازى از دعاى ندبه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آسان، محمدجواد نجفى خمينى،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النَّبيِّ ذَريعَتي وَ هُم إلَيهِ وَسيلتي أرجو بِهم اُعطِي غداً بِيَدي اليَمينِ صَحيفتي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احمد بن حجر الهيثمى،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احمد بن على الخطيب البغدادى،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ناصر مكارم شيرازى،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سيد محمدتقى مدرسى،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ره‌توشه زيارت، صص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صص</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دوازده امام، هاشم معروف الحسينى،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۵٣۵</w:t>
      </w:r>
      <w:r>
        <w:rPr>
          <w:rFonts w:ascii="IRNazanin" w:hAnsi="IRNazanin" w:eastAsia="IRNazanin"/>
          <w:b w:val="false"/>
          <w:b w:val="false"/>
          <w:bCs w:val="false"/>
          <w:i w:val="false"/>
          <w:i w:val="false"/>
          <w:iCs w:val="false"/>
          <w:color w:val="333333"/>
          <w:sz w:val="20"/>
          <w:sz w:val="20"/>
          <w:szCs w:val="20"/>
          <w:rtl w:val="true"/>
        </w:rPr>
        <w:t>؛ امام رضا عليه السلام، مير خلف‌زاده، ص</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در حكايت</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محدوده اطراف ضريح امام حسين عليه السلام و زير گنبد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كه به انهدام مزمن مفاصل يا تشكيل سنگ در كليه منجر مى‌شود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حمايت، ش</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١٣٨۴</w:t>
      </w:r>
      <w:r>
        <w:rPr>
          <w:rFonts w:ascii="IRNazanin" w:hAnsi="IRNazanin" w:eastAsia="IRNazanin"/>
          <w:b w:val="false"/>
          <w:b w:val="false"/>
          <w:bCs w:val="false"/>
          <w:i w:val="false"/>
          <w:i w:val="false"/>
          <w:iCs w:val="false"/>
          <w:color w:val="333333"/>
          <w:sz w:val="20"/>
          <w:sz w:val="20"/>
          <w:szCs w:val="20"/>
          <w:rtl w:val="true"/>
        </w:rPr>
        <w:t>؛ روان‌شناسى زيارت، مهدى خليلى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اهل دل، سيد جلال رضوى،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۵٨٣</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جواد محدثى،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كتاب المزار،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احمد بندر ريگى،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شيخ عباس قمى،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زيارت عاشورا و تربت سيدالشهدا، حيدر قنبرى،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 هستيم كه به اذن الهى تدبير عالم به ايشان محول مى‌شود، و در برخى از زيارت‌هايى كه از معصوم عليهم السلام وارد شده به اين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بخش زيارت امام حسين عليه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عبدالرحمان بن محمد تميمى،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امام خمينى، ص</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مسئله</w:t>
      </w:r>
      <w:r>
        <w:rPr>
          <w:rFonts w:ascii="IRNazanin" w:hAnsi="IRNazanin" w:eastAsia="IRNazanin"/>
          <w:b w:val="false"/>
          <w:b w:val="false"/>
          <w:bCs w:val="false"/>
          <w:i w:val="false"/>
          <w:i w:val="false"/>
          <w:iCs w:val="false"/>
          <w:color w:val="333333"/>
          <w:sz w:val="20"/>
          <w:sz w:val="20"/>
          <w:szCs w:val="20"/>
        </w:rPr>
        <w:t>١٠٩٠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ascii="IRNazanin" w:hAnsi="IRNazanin" w:eastAsia="IRNazanin"/>
          <w:b w:val="false"/>
          <w:b w:val="false"/>
          <w:bCs w:val="false"/>
          <w:i w:val="false"/>
          <w:i w:val="false"/>
          <w:iCs w:val="false"/>
          <w:color w:val="333333"/>
          <w:sz w:val="20"/>
          <w:sz w:val="20"/>
          <w:szCs w:val="20"/>
        </w:rPr>
        <w:t>٧٠٨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مفتاح الجنان، غير از مفاتيح الجنان شيخ عباس قمى است، و كتابى است در زمينه دعاها، اعمال روزها و ماه‌ها و زيارات، و تدوين‌كننده آن نامشخص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مطالب اين كتاب مستند نيست؛ الذريعة الى تصانيف الشيعه، آقا بزرگ طهرانى، صص</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ميرزا حسين نورى، صص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بركات زيارت از زبان يكى از عرفاى معاصر</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پيمان پارسايى، ابوالفضل بهرام پور، صص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سفر حج، صص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 ص</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نمايشگاه هفته حج، حرم مطهر حضرت معصومه سلام الله عليها، قم، اداره حج و زيارت استان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دفتر مقام معظم رهبرى، فرمايشات مقام معظم رهبرى در جمع كارگزاران فرهنگى و اجرايى حج، سال</w:t>
      </w:r>
      <w:r>
        <w:rPr>
          <w:rFonts w:ascii="IRNazanin" w:hAnsi="IRNazanin" w:eastAsia="IRNazanin"/>
          <w:b w:val="false"/>
          <w:b w:val="false"/>
          <w:bCs w:val="false"/>
          <w:i w:val="false"/>
          <w:i w:val="false"/>
          <w:iCs w:val="false"/>
          <w:color w:val="333333"/>
          <w:sz w:val="20"/>
          <w:sz w:val="20"/>
          <w:szCs w:val="20"/>
        </w:rPr>
        <w:t>١٣٨٣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ثمانيه،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ثمانيه،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راعِ اوْقاتَ فَرائِضِ اللهِ وَ سُنَنِ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الشريعه،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الصَّلاةَ لِوَقْتِهَا الْمُؤَقَّتِ لَها وَ لا تُعَجِّلْ وَقْتَها لِفَراغٍ وَ لا تُؤَخِّرْها عَنْ وَقْتِها لاشْتِغالٍ وَاعْلَمْ أَنَّ كُلَّ شَيْءٍ مِنْ عَمَلِكَ تَبَعٌ لِصَلاتِكَ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ص</w:t>
      </w:r>
      <w:r>
        <w:rPr>
          <w:rFonts w:ascii="IRNazanin" w:hAnsi="IRNazanin" w:eastAsia="IRNazanin"/>
          <w:b w:val="false"/>
          <w:b w:val="false"/>
          <w:bCs w:val="false"/>
          <w:i w:val="false"/>
          <w:i w:val="false"/>
          <w:iCs w:val="false"/>
          <w:color w:val="333333"/>
          <w:sz w:val="20"/>
          <w:sz w:val="20"/>
          <w:szCs w:val="20"/>
        </w:rPr>
        <w:t>٣١٣٠</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شيخ طوسى،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و كُونُوا زَيْناً وَ لا تَكُونُوا شَيْناً، جُرُّوا إِلَيْنَا كُلَّ مَوَدَّةٍ وَادْفَعُوا عَنَّا كُلَّ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مَنْ حَبَّبَنا إلَى النّاسِ وَ لَمْ يُكرِّهنا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يسيئ الجوار فلا يصاحبنا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سفينة البحار،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اصْطَحَب إثنان إلاّ كانَ أعظمُهُما أجراً أحبّهُما إلَى اللهِ ارفَقَهما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زائر، ش</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گفت‌وگو با استاد حسن ممدوحى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لاتَصحَبنَّ في سفرٍِِمَنْ لا يَرى لَك مِنَ الْفَضلِ عَليه كَما تَرى 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الْحَجَّ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دَعِ الدُّنْيا 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مَلِكٍ وَ لا سُوقَةٍ يَصِلُ إِلَى الْحَجِّ إلاّ بِمَشَقَّةٍ فِي تَغْيِيرِ مَطْعَمٍ أَوْ مَشْرَبٍ أَوْ رِيحٍ أَوْ شَمْسٍ لايَسْتَطِيعُ رَدَّها وَ ذَلِكَ قَوْلُهُ عَزَّوَجَلَّ وَ تَحْمِلُ أَثْقالَكُمْ إِلى بَلَدٍ لَمْ تَكُونُوا بالِغِيهِ إِلاّ بِشِقِّ الأَنْفُسِ إِنَّ رَبَّكُمْ لَرَئُوفٌ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امرُوءَةُ في السّفر فَبذلُ الزّادِ وَالمِزاحِ في غَيرِ ما يسخط الله وَ قِلّة الْخِلافِ عَلَى مَنْ صَحِبك وَتَركُ الرّواية عَليهِم اِذا أَنتَ فَارقتهم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أعانَ مُؤمناً مُسافراً فَرّج اللهُ عَنه ثَلاثاً و سَبعين كُربَة وَ أجارَه فِي الدُّنيا وَ الآخِرَة مِنَ الْغَمِّ وَالْهَمّ وَ نَفّسَ كُربَه الْعظيم يَومَ يغصُّ النّاسُ بأنفاسِهم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روابط زن ومرد، سيد مسعود معصومى، صص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صص</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يَحُجُّ اغْنياءُ امَّتي لِلنُّزْهَة وَ يَحُجُّ اوْساطُها لِلتِّجارة وَ يَحُجُّ فُقَرائُهُم لِلْرِّياءِ وَالسُّمْعَة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۴۶٣</w:t>
      </w:r>
      <w:r>
        <w:rPr>
          <w:rFonts w:ascii="IRNazanin" w:hAnsi="IRNazanin" w:eastAsia="IRNazanin"/>
          <w:b w:val="false"/>
          <w:b w:val="false"/>
          <w:bCs w:val="false"/>
          <w:i w:val="false"/>
          <w:i w:val="false"/>
          <w:iCs w:val="false"/>
          <w:color w:val="333333"/>
          <w:sz w:val="20"/>
          <w:sz w:val="20"/>
          <w:szCs w:val="20"/>
          <w:rtl w:val="true"/>
        </w:rPr>
        <w:t>؛ تفسير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مقام معظم رهبرى، فرمايشات معظم‌له در جمع كارگزاران فرهنگى و اجرايى حج، سال</w:t>
      </w:r>
      <w:r>
        <w:rPr>
          <w:rFonts w:ascii="IRNazanin" w:hAnsi="IRNazanin" w:eastAsia="IRNazanin"/>
          <w:b w:val="false"/>
          <w:b w:val="false"/>
          <w:bCs w:val="false"/>
          <w:i w:val="false"/>
          <w:i w:val="false"/>
          <w:iCs w:val="false"/>
          <w:color w:val="333333"/>
          <w:sz w:val="20"/>
          <w:sz w:val="20"/>
          <w:szCs w:val="20"/>
        </w:rPr>
        <w:t>١٣٨۵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مجموعه سخنان و پيام‌هاى مقام معظم رهبرى،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مقام معظم رهبرى، فرمايشات معظم‌له در جمع كارگزاران حج، سال</w:t>
      </w:r>
      <w:r>
        <w:rPr>
          <w:rFonts w:ascii="IRNazanin" w:hAnsi="IRNazanin" w:eastAsia="IRNazanin"/>
          <w:b w:val="false"/>
          <w:b w:val="false"/>
          <w:bCs w:val="false"/>
          <w:i w:val="false"/>
          <w:i w:val="false"/>
          <w:iCs w:val="false"/>
          <w:color w:val="333333"/>
          <w:sz w:val="20"/>
          <w:sz w:val="20"/>
          <w:szCs w:val="20"/>
        </w:rPr>
        <w:t>١٣٨۶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إذا كُنتَ في بَلدَة غريباً فَعاشِرْ بآدابها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و كُونُوا زَيْناً وَ لا تَكُونُوا شَيْناً، جُرُّوا إِلَيْنَا كُلَّ مَوَدَّةٍ وَادْفَعُوا عَنَّا كُلَّ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 حَبَّبَنا إلَى النّاسِ وَ لَمْ يُبَغِّضْنا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مفيد،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۵٠۵</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صحاح اللغه،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صالح بن فوزان،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لابن عثيمين، رقم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شيعه‌شناسى و پاسخ به شبهات، على اصغر رضوانى،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الجنة الدائمه للبحوث العلمية و الافتاء، ح</w:t>
      </w:r>
      <w:r>
        <w:rPr>
          <w:rFonts w:ascii="IRNazanin" w:hAnsi="IRNazanin" w:eastAsia="IRNazanin"/>
          <w:b w:val="false"/>
          <w:b w:val="false"/>
          <w:bCs w:val="false"/>
          <w:i w:val="false"/>
          <w:i w:val="false"/>
          <w:iCs w:val="false"/>
          <w:color w:val="333333"/>
          <w:sz w:val="20"/>
          <w:sz w:val="20"/>
          <w:szCs w:val="20"/>
        </w:rPr>
        <w:t>٣٠١٩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نيشابورى،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يَستَلِمُه و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تاريخ بغداد، خطيب بغدادى،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تَوضّأ كَادُوا يَقتتِلُون عَلَى وُضوئِه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يُؤتى بالصّبيانِ فَيبُركُ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 مسلم نيشابورى،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احمدبن حنبل،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ascii="IRNazanin" w:hAnsi="IRNazanin" w:eastAsia="IRNazanin"/>
          <w:b w:val="false"/>
          <w:b w:val="false"/>
          <w:bCs w:val="false"/>
          <w:i w:val="false"/>
          <w:i w:val="false"/>
          <w:iCs w:val="false"/>
          <w:color w:val="333333"/>
          <w:sz w:val="20"/>
          <w:sz w:val="20"/>
          <w:szCs w:val="20"/>
          <w:rtl w:val="true"/>
        </w:rPr>
        <w:t>؛ الطبقات الكبرى، ابن سعد،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الصحابة، محمد طاهر مكى،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الْغَداةَ جَاءَ خَدَمُ الْمَدينةِ بِآنيَتِهِم فِيها الْماءُ فَما يُؤتى بإناءِ إلاّ غَمَسَ يَدَه فيها فَرُبَّما جاؤوه فِي الغداةِ الْبارِدةِ فَيَغمِسُ يَدَه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انس قال لَقَد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وَالحَلاّق يَحلِقه و اطافَ به أصْحابُه فَما يُريدون اَن تَقعَ شَعرَة الا في يَدِ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مطلب در شرح حال حنظلة بن حذيم بن حنيفه در الاصابه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اسدالغابة،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وفاء الوفاء،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وسل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 آلوسى،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متنوّعة، بن‌باز،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بن فوزان،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به نقل از الدر السنية،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الايضاح على المناسك، صص</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۴٩٨</w:t>
      </w:r>
      <w:r>
        <w:rPr>
          <w:rFonts w:ascii="IRNazanin" w:hAnsi="IRNazanin" w:eastAsia="IRNazanin"/>
          <w:b w:val="false"/>
          <w:b w:val="false"/>
          <w:bCs w:val="false"/>
          <w:i w:val="false"/>
          <w:i w:val="false"/>
          <w:iCs w:val="false"/>
          <w:color w:val="333333"/>
          <w:sz w:val="20"/>
          <w:sz w:val="20"/>
          <w:szCs w:val="20"/>
          <w:rtl w:val="true"/>
        </w:rPr>
        <w:t>؛ توسل و رابطه آن با توحيد،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١٣٧٢</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و رابطه آن با توحيد، 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به نقل از ارغام المبتدع الغبى بجواز التوسل النبى، در بخش مقدمه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درخواست مى‌كنم به وسيله پيامبرت محمد پيامبر رحمت، به سوى تو مى‌آيم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درخواست حاجتم از خداوند نزد تو آمدم و تو را وسيله قرار دادم تا خواسته‌ام برآورده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شفيع و وسيله من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احمدبن‌حنبل،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سنن‌ابن‌ماجه،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زرقانى،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 ص</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١٣٩٩</w:t>
      </w:r>
      <w:r>
        <w:rPr>
          <w:rFonts w:ascii="IRNazanin" w:hAnsi="IRNazanin" w:eastAsia="IRNazanin"/>
          <w:b w:val="false"/>
          <w:b w:val="false"/>
          <w:bCs w:val="false"/>
          <w:i w:val="false"/>
          <w:i w:val="false"/>
          <w:iCs w:val="false"/>
          <w:color w:val="333333"/>
          <w:sz w:val="20"/>
          <w:sz w:val="20"/>
          <w:szCs w:val="20"/>
          <w:rtl w:val="true"/>
        </w:rPr>
        <w:t>؛ المواهب اللدنية،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توسل و رابطه آن با توحيد،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بنَ الخطّابِ كانَ اذا قَحِطُوا اِسْتَسْقى بِالعبَّاسِ بْنِ عَبْدالمُطَّلِب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انّا كنّا نَتَوَسَّلُ اِلَيكَ بِنَبيِّنا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فَتَسقينا و اِنَّا نَتَوَسَّلُ اِلَيكَ بِعَمِّ نَبِيِّنا فاسقنا،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اعْطِيْتُ خَمْساً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اعْطِيْتُ الشَّفاعَةَ فَادّخَرْتُها لامَّتِي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رَجُلٍ مُسْلِمٍ يَمُوتُ فَيَقُومُ عَلى جَنازَتِهِ اَرْبَعُونَ رَجُلاً لايُشْرِكُونَ باللهِ شَيئاً اِلاّ شَفَّعَهُمُ اللهُ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شَفاعَتِي يَومَ الْقيامَةِ لأَهْلِ الْكَبائِر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 وهابيت، جعفر سبحانى، صص</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شَفاعَتِي يَومَ الْقيامَةِ لأَهْلِ الْكَبائِر مِنْ امَّتي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شفيع الامة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رسول الله، نحن وفدك و زوار حرمك تشرفنا بالحلول بين يديك و جئنا من بلاد شاسعة و امكنة بعيدة نقطع السهل والوعربقصد زيارتك لنفوز بشفاعتك والنظر إلى مآثرك و معاهدك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والاستشفاع بك إلى ربنا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 الشافع المشفع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فاشفع لنا إلى ربك وأسأله ان يميتنا على سنتك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به نقل از مراقى الفلاح، حسن بن على شربنلانى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أتَدرونَ ما خَيّرني ربّي اللّيلةَ؟ قُلنا 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فانّه خَيّرني بَينَ أنْ يَدخُلَ نِصفَ اُمّتي الجنَّةَ وَ بَينَ الشّفاعةِ فاخْترتُ الشَّفاعةَ، قلنا يا رَسولَ الله ادْعُ الله أنْ يَجعلَنا مِن أهلِها قال هي لِكلِّ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21967</Words>
  <Characters>89176</Characters>
  <CharactersWithSpaces>110240</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2026-08-16T20:24:47Z</dcterms:created>
  <dc:creator>ghaemiyeh.com</dc:creator>
  <dc:description/>
  <dc:language>en-US</dc:language>
  <cp:lastModifiedBy/>
  <dcterms:modified xsi:type="dcterms:W3CDTF">2026-08-16T23:54:50Z</dcterms:modified>
  <cp:revision>1</cp:revision>
  <dc:subject/>
  <dc:title>زیارت آثار آسیب ها و شبهات</dc:title>
</cp:coreProperties>
</file>

<file path=docProps/custom.xml><?xml version="1.0" encoding="utf-8"?>
<Properties xmlns="http://schemas.openxmlformats.org/officeDocument/2006/custom-properties" xmlns:vt="http://schemas.openxmlformats.org/officeDocument/2006/docPropsVTypes"/>
</file>