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حقیقت شرک تلخیص کتاب شرک و بت پرستی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4870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754872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54874_3650668749">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754876_3650668749">
            <w:r>
              <w:rPr>
                <w:webHidden/>
                <w:rStyle w:val="IndexLink"/>
                <w:rtl w:val="true"/>
              </w:rPr>
              <w:t>فصل اوّل عقايد بت پرستان‌</w:t>
            </w:r>
            <w:r>
              <w:rPr>
                <w:rStyle w:val="IndexLink"/>
                <w:rtl w:val="true"/>
              </w:rPr>
              <w:tab/>
            </w:r>
            <w:r>
              <w:rPr>
                <w:rStyle w:val="IndexLink"/>
              </w:rPr>
              <w:t>8</w:t>
            </w:r>
          </w:hyperlink>
        </w:p>
        <w:p>
          <w:pPr>
            <w:pStyle w:val="Contents3"/>
            <w:tabs>
              <w:tab w:val="clear" w:pos="8459"/>
              <w:tab w:val="right" w:pos="9026" w:leader="dot"/>
            </w:tabs>
            <w:rPr/>
          </w:pPr>
          <w:hyperlink w:anchor="__RefHeading___Toc2754878_365066874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754880_3650668749">
            <w:r>
              <w:rPr>
                <w:webHidden/>
                <w:rStyle w:val="IndexLink"/>
                <w:rtl w:val="true"/>
              </w:rPr>
              <w:t>محور اول</w:t>
            </w:r>
            <w:r>
              <w:rPr>
                <w:rStyle w:val="IndexLink"/>
                <w:rtl w:val="true"/>
              </w:rPr>
              <w:t xml:space="preserve">: </w:t>
            </w:r>
            <w:r>
              <w:rPr>
                <w:rStyle w:val="IndexLink"/>
                <w:rtl w:val="true"/>
              </w:rPr>
              <w:t>اعتقاد بت‌پرستان در باره خداوند</w:t>
            </w:r>
            <w:r>
              <w:rPr>
                <w:rStyle w:val="IndexLink"/>
                <w:rtl w:val="true"/>
              </w:rPr>
              <w:tab/>
            </w:r>
            <w:r>
              <w:rPr>
                <w:rStyle w:val="IndexLink"/>
              </w:rPr>
              <w:t>9</w:t>
            </w:r>
          </w:hyperlink>
        </w:p>
        <w:p>
          <w:pPr>
            <w:pStyle w:val="Contents4"/>
            <w:tabs>
              <w:tab w:val="clear" w:pos="8176"/>
              <w:tab w:val="right" w:pos="9026" w:leader="dot"/>
            </w:tabs>
            <w:rPr/>
          </w:pPr>
          <w:hyperlink w:anchor="__RefHeading___Toc2754882_3650668749">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2754884_3650668749">
            <w:r>
              <w:rPr>
                <w:webHidden/>
                <w:rStyle w:val="IndexLink"/>
                <w:rtl w:val="true"/>
              </w:rPr>
              <w:t>آيه اوّل</w:t>
            </w:r>
            <w:r>
              <w:rPr>
                <w:rStyle w:val="IndexLink"/>
                <w:rtl w:val="true"/>
              </w:rPr>
              <w:t>:</w:t>
              <w:tab/>
            </w:r>
            <w:r>
              <w:rPr>
                <w:rStyle w:val="IndexLink"/>
              </w:rPr>
              <w:t>9</w:t>
            </w:r>
          </w:hyperlink>
        </w:p>
        <w:p>
          <w:pPr>
            <w:pStyle w:val="Contents4"/>
            <w:tabs>
              <w:tab w:val="clear" w:pos="8176"/>
              <w:tab w:val="right" w:pos="9026" w:leader="dot"/>
            </w:tabs>
            <w:rPr/>
          </w:pPr>
          <w:hyperlink w:anchor="__RefHeading___Toc2754886_3650668749">
            <w:r>
              <w:rPr>
                <w:webHidden/>
                <w:rStyle w:val="IndexLink"/>
                <w:rtl w:val="true"/>
              </w:rPr>
              <w:t>بيدارى فطرت‌ها</w:t>
            </w:r>
            <w:r>
              <w:rPr>
                <w:rStyle w:val="IndexLink"/>
                <w:rtl w:val="true"/>
              </w:rPr>
              <w:tab/>
            </w:r>
            <w:r>
              <w:rPr>
                <w:rStyle w:val="IndexLink"/>
              </w:rPr>
              <w:t>12</w:t>
            </w:r>
          </w:hyperlink>
        </w:p>
        <w:p>
          <w:pPr>
            <w:pStyle w:val="Contents4"/>
            <w:tabs>
              <w:tab w:val="clear" w:pos="8176"/>
              <w:tab w:val="right" w:pos="9026" w:leader="dot"/>
            </w:tabs>
            <w:rPr/>
          </w:pPr>
          <w:hyperlink w:anchor="__RefHeading___Toc2754888_3650668749">
            <w:r>
              <w:rPr>
                <w:webHidden/>
                <w:rStyle w:val="IndexLink"/>
                <w:rtl w:val="true"/>
              </w:rPr>
              <w:t>آيه دوم</w:t>
            </w:r>
            <w:r>
              <w:rPr>
                <w:rStyle w:val="IndexLink"/>
                <w:rtl w:val="true"/>
              </w:rPr>
              <w:t>:</w:t>
              <w:tab/>
            </w:r>
            <w:r>
              <w:rPr>
                <w:rStyle w:val="IndexLink"/>
              </w:rPr>
              <w:t>13</w:t>
            </w:r>
          </w:hyperlink>
        </w:p>
        <w:p>
          <w:pPr>
            <w:pStyle w:val="Contents4"/>
            <w:tabs>
              <w:tab w:val="clear" w:pos="8176"/>
              <w:tab w:val="right" w:pos="9026" w:leader="dot"/>
            </w:tabs>
            <w:rPr/>
          </w:pPr>
          <w:hyperlink w:anchor="__RefHeading___Toc2754890_3650668749">
            <w:r>
              <w:rPr>
                <w:webHidden/>
                <w:rStyle w:val="IndexLink"/>
                <w:rtl w:val="true"/>
              </w:rPr>
              <w:t>يك پرسش‌</w:t>
            </w:r>
            <w:r>
              <w:rPr>
                <w:rStyle w:val="IndexLink"/>
                <w:rtl w:val="true"/>
              </w:rPr>
              <w:tab/>
            </w:r>
            <w:r>
              <w:rPr>
                <w:rStyle w:val="IndexLink"/>
              </w:rPr>
              <w:t>15</w:t>
            </w:r>
          </w:hyperlink>
        </w:p>
        <w:p>
          <w:pPr>
            <w:pStyle w:val="Contents3"/>
            <w:tabs>
              <w:tab w:val="clear" w:pos="8459"/>
              <w:tab w:val="right" w:pos="9026" w:leader="dot"/>
            </w:tabs>
            <w:rPr/>
          </w:pPr>
          <w:hyperlink w:anchor="__RefHeading___Toc2754892_3650668749">
            <w:r>
              <w:rPr>
                <w:webHidden/>
                <w:rStyle w:val="IndexLink"/>
                <w:rtl w:val="true"/>
              </w:rPr>
              <w:t>محور دوّم</w:t>
            </w:r>
            <w:r>
              <w:rPr>
                <w:rStyle w:val="IndexLink"/>
                <w:rtl w:val="true"/>
              </w:rPr>
              <w:t xml:space="preserve">: </w:t>
            </w:r>
            <w:r>
              <w:rPr>
                <w:rStyle w:val="IndexLink"/>
                <w:rtl w:val="true"/>
              </w:rPr>
              <w:t>اعتقاد به فرزند براى خداوند</w:t>
            </w:r>
            <w:r>
              <w:rPr>
                <w:rStyle w:val="IndexLink"/>
                <w:rtl w:val="true"/>
              </w:rPr>
              <w:tab/>
            </w:r>
            <w:r>
              <w:rPr>
                <w:rStyle w:val="IndexLink"/>
              </w:rPr>
              <w:t>16</w:t>
            </w:r>
          </w:hyperlink>
        </w:p>
        <w:p>
          <w:pPr>
            <w:pStyle w:val="Contents4"/>
            <w:tabs>
              <w:tab w:val="clear" w:pos="8176"/>
              <w:tab w:val="right" w:pos="9026" w:leader="dot"/>
            </w:tabs>
            <w:rPr/>
          </w:pPr>
          <w:hyperlink w:anchor="__RefHeading___Toc2754894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754896_3650668749">
            <w:r>
              <w:rPr>
                <w:webHidden/>
                <w:rStyle w:val="IndexLink"/>
                <w:rtl w:val="true"/>
              </w:rPr>
              <w:t>آيه اوّل</w:t>
            </w:r>
            <w:r>
              <w:rPr>
                <w:rStyle w:val="IndexLink"/>
                <w:rtl w:val="true"/>
              </w:rPr>
              <w:t>:</w:t>
              <w:tab/>
            </w:r>
            <w:r>
              <w:rPr>
                <w:rStyle w:val="IndexLink"/>
              </w:rPr>
              <w:t>17</w:t>
            </w:r>
          </w:hyperlink>
        </w:p>
        <w:p>
          <w:pPr>
            <w:pStyle w:val="Contents4"/>
            <w:tabs>
              <w:tab w:val="clear" w:pos="8176"/>
              <w:tab w:val="right" w:pos="9026" w:leader="dot"/>
            </w:tabs>
            <w:rPr/>
          </w:pPr>
          <w:hyperlink w:anchor="__RefHeading___Toc2754898_3650668749">
            <w:r>
              <w:rPr>
                <w:webHidden/>
                <w:rStyle w:val="IndexLink"/>
                <w:rtl w:val="true"/>
              </w:rPr>
              <w:t>آيه دوم</w:t>
            </w:r>
            <w:r>
              <w:rPr>
                <w:rStyle w:val="IndexLink"/>
                <w:rtl w:val="true"/>
              </w:rPr>
              <w:t>:</w:t>
              <w:tab/>
            </w:r>
            <w:r>
              <w:rPr>
                <w:rStyle w:val="IndexLink"/>
              </w:rPr>
              <w:t>19</w:t>
            </w:r>
          </w:hyperlink>
        </w:p>
        <w:p>
          <w:pPr>
            <w:pStyle w:val="Contents4"/>
            <w:tabs>
              <w:tab w:val="clear" w:pos="8176"/>
              <w:tab w:val="right" w:pos="9026" w:leader="dot"/>
            </w:tabs>
            <w:rPr/>
          </w:pPr>
          <w:hyperlink w:anchor="__RefHeading___Toc2754900_3650668749">
            <w:r>
              <w:rPr>
                <w:webHidden/>
                <w:rStyle w:val="IndexLink"/>
                <w:rtl w:val="true"/>
              </w:rPr>
              <w:t>آيه سوم</w:t>
            </w:r>
            <w:r>
              <w:rPr>
                <w:rStyle w:val="IndexLink"/>
                <w:rtl w:val="true"/>
              </w:rPr>
              <w:t>:</w:t>
              <w:tab/>
            </w:r>
            <w:r>
              <w:rPr>
                <w:rStyle w:val="IndexLink"/>
              </w:rPr>
              <w:t>20</w:t>
            </w:r>
          </w:hyperlink>
        </w:p>
        <w:p>
          <w:pPr>
            <w:pStyle w:val="Contents4"/>
            <w:tabs>
              <w:tab w:val="clear" w:pos="8176"/>
              <w:tab w:val="right" w:pos="9026" w:leader="dot"/>
            </w:tabs>
            <w:rPr/>
          </w:pPr>
          <w:hyperlink w:anchor="__RefHeading___Toc2754902_3650668749">
            <w:r>
              <w:rPr>
                <w:webHidden/>
                <w:rStyle w:val="IndexLink"/>
                <w:rtl w:val="true"/>
              </w:rPr>
              <w:t>آيه چهارم</w:t>
            </w:r>
            <w:r>
              <w:rPr>
                <w:rStyle w:val="IndexLink"/>
                <w:rtl w:val="true"/>
              </w:rPr>
              <w:t>:</w:t>
              <w:tab/>
            </w:r>
            <w:r>
              <w:rPr>
                <w:rStyle w:val="IndexLink"/>
              </w:rPr>
              <w:t>21</w:t>
            </w:r>
          </w:hyperlink>
        </w:p>
        <w:p>
          <w:pPr>
            <w:pStyle w:val="Contents4"/>
            <w:tabs>
              <w:tab w:val="clear" w:pos="8176"/>
              <w:tab w:val="right" w:pos="9026" w:leader="dot"/>
            </w:tabs>
            <w:rPr/>
          </w:pPr>
          <w:hyperlink w:anchor="__RefHeading___Toc2754904_3650668749">
            <w:r>
              <w:rPr>
                <w:webHidden/>
                <w:rStyle w:val="IndexLink"/>
                <w:rtl w:val="true"/>
              </w:rPr>
              <w:t>آيه پنجم</w:t>
            </w:r>
            <w:r>
              <w:rPr>
                <w:rStyle w:val="IndexLink"/>
                <w:rtl w:val="true"/>
              </w:rPr>
              <w:t>:</w:t>
              <w:tab/>
            </w:r>
            <w:r>
              <w:rPr>
                <w:rStyle w:val="IndexLink"/>
              </w:rPr>
              <w:t>23</w:t>
            </w:r>
          </w:hyperlink>
        </w:p>
        <w:p>
          <w:pPr>
            <w:pStyle w:val="Contents2"/>
            <w:tabs>
              <w:tab w:val="clear" w:pos="8743"/>
              <w:tab w:val="right" w:pos="9026" w:leader="dot"/>
            </w:tabs>
            <w:rPr/>
          </w:pPr>
          <w:hyperlink w:anchor="__RefHeading___Toc2754906_3650668749">
            <w:r>
              <w:rPr>
                <w:webHidden/>
                <w:rStyle w:val="IndexLink"/>
                <w:rtl w:val="true"/>
              </w:rPr>
              <w:t>فصل دوّم اعتقاد بت‌پرست‌ها درباره بت‌ها</w:t>
            </w:r>
            <w:r>
              <w:rPr>
                <w:rStyle w:val="IndexLink"/>
                <w:rtl w:val="true"/>
              </w:rPr>
              <w:tab/>
            </w:r>
            <w:r>
              <w:rPr>
                <w:rStyle w:val="IndexLink"/>
              </w:rPr>
              <w:t>24</w:t>
            </w:r>
          </w:hyperlink>
        </w:p>
        <w:p>
          <w:pPr>
            <w:pStyle w:val="Contents3"/>
            <w:tabs>
              <w:tab w:val="clear" w:pos="8459"/>
              <w:tab w:val="right" w:pos="9026" w:leader="dot"/>
            </w:tabs>
            <w:rPr/>
          </w:pPr>
          <w:hyperlink w:anchor="__RefHeading___Toc2754908_365066874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754910_3650668749">
            <w:r>
              <w:rPr>
                <w:webHidden/>
                <w:rStyle w:val="IndexLink"/>
                <w:rtl w:val="true"/>
              </w:rPr>
              <w:t>مطلب اول</w:t>
            </w:r>
            <w:r>
              <w:rPr>
                <w:rStyle w:val="IndexLink"/>
                <w:rtl w:val="true"/>
              </w:rPr>
              <w:t xml:space="preserve">: </w:t>
            </w:r>
            <w:r>
              <w:rPr>
                <w:rStyle w:val="IndexLink"/>
                <w:rtl w:val="true"/>
              </w:rPr>
              <w:t>اعتقاد به اين كه بت‌ها مستقلًا تأثير گذارند</w:t>
            </w:r>
            <w:r>
              <w:rPr>
                <w:rStyle w:val="IndexLink"/>
                <w:rtl w:val="true"/>
              </w:rPr>
              <w:tab/>
            </w:r>
            <w:r>
              <w:rPr>
                <w:rStyle w:val="IndexLink"/>
              </w:rPr>
              <w:t>27</w:t>
            </w:r>
          </w:hyperlink>
        </w:p>
        <w:p>
          <w:pPr>
            <w:pStyle w:val="Contents4"/>
            <w:tabs>
              <w:tab w:val="clear" w:pos="8176"/>
              <w:tab w:val="right" w:pos="9026" w:leader="dot"/>
            </w:tabs>
            <w:rPr/>
          </w:pPr>
          <w:hyperlink w:anchor="__RefHeading___Toc2754912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754914_3650668749">
            <w:r>
              <w:rPr>
                <w:webHidden/>
                <w:rStyle w:val="IndexLink"/>
                <w:rtl w:val="true"/>
              </w:rPr>
              <w:t>دليل اوّل</w:t>
            </w:r>
            <w:r>
              <w:rPr>
                <w:rStyle w:val="IndexLink"/>
                <w:rtl w:val="true"/>
              </w:rPr>
              <w:t xml:space="preserve">: </w:t>
            </w:r>
            <w:r>
              <w:rPr>
                <w:rStyle w:val="IndexLink"/>
                <w:rtl w:val="true"/>
              </w:rPr>
              <w:t>اعتراف مشركان به تساوى در قيامت‌</w:t>
            </w:r>
            <w:r>
              <w:rPr>
                <w:rStyle w:val="IndexLink"/>
                <w:rtl w:val="true"/>
              </w:rPr>
              <w:tab/>
            </w:r>
            <w:r>
              <w:rPr>
                <w:rStyle w:val="IndexLink"/>
              </w:rPr>
              <w:t>27</w:t>
            </w:r>
          </w:hyperlink>
        </w:p>
        <w:p>
          <w:pPr>
            <w:pStyle w:val="Contents4"/>
            <w:tabs>
              <w:tab w:val="clear" w:pos="8176"/>
              <w:tab w:val="right" w:pos="9026" w:leader="dot"/>
            </w:tabs>
            <w:rPr/>
          </w:pPr>
          <w:hyperlink w:anchor="__RefHeading___Toc2754916_3650668749">
            <w:r>
              <w:rPr>
                <w:webHidden/>
                <w:rStyle w:val="IndexLink"/>
                <w:rtl w:val="true"/>
              </w:rPr>
              <w:t>دليل دوم</w:t>
            </w:r>
            <w:r>
              <w:rPr>
                <w:rStyle w:val="IndexLink"/>
                <w:rtl w:val="true"/>
              </w:rPr>
              <w:t xml:space="preserve">: </w:t>
            </w:r>
            <w:r>
              <w:rPr>
                <w:rStyle w:val="IndexLink"/>
                <w:rtl w:val="true"/>
              </w:rPr>
              <w:t>اطلاق اله بر بت‌ها</w:t>
            </w:r>
            <w:r>
              <w:rPr>
                <w:rStyle w:val="IndexLink"/>
                <w:rtl w:val="true"/>
              </w:rPr>
              <w:tab/>
            </w:r>
            <w:r>
              <w:rPr>
                <w:rStyle w:val="IndexLink"/>
              </w:rPr>
              <w:t>36</w:t>
            </w:r>
          </w:hyperlink>
        </w:p>
        <w:p>
          <w:pPr>
            <w:pStyle w:val="Contents4"/>
            <w:tabs>
              <w:tab w:val="clear" w:pos="8176"/>
              <w:tab w:val="right" w:pos="9026" w:leader="dot"/>
            </w:tabs>
            <w:rPr/>
          </w:pPr>
          <w:hyperlink w:anchor="__RefHeading___Toc2754918_3650668749">
            <w:r>
              <w:rPr>
                <w:webHidden/>
                <w:rStyle w:val="IndexLink"/>
                <w:rtl w:val="true"/>
              </w:rPr>
              <w:t>دليل سوم</w:t>
            </w:r>
            <w:r>
              <w:rPr>
                <w:rStyle w:val="IndexLink"/>
                <w:rtl w:val="true"/>
              </w:rPr>
              <w:t xml:space="preserve">: </w:t>
            </w:r>
            <w:r>
              <w:rPr>
                <w:rStyle w:val="IndexLink"/>
                <w:rtl w:val="true"/>
              </w:rPr>
              <w:t>معيت‌</w:t>
            </w:r>
            <w:r>
              <w:rPr>
                <w:rStyle w:val="IndexLink"/>
                <w:rtl w:val="true"/>
              </w:rPr>
              <w:tab/>
            </w:r>
            <w:r>
              <w:rPr>
                <w:rStyle w:val="IndexLink"/>
              </w:rPr>
              <w:t>39</w:t>
            </w:r>
          </w:hyperlink>
        </w:p>
        <w:p>
          <w:pPr>
            <w:pStyle w:val="Contents4"/>
            <w:tabs>
              <w:tab w:val="clear" w:pos="8176"/>
              <w:tab w:val="right" w:pos="9026" w:leader="dot"/>
            </w:tabs>
            <w:rPr/>
          </w:pPr>
          <w:hyperlink w:anchor="__RefHeading___Toc2754920_3650668749">
            <w:r>
              <w:rPr>
                <w:webHidden/>
                <w:rStyle w:val="IndexLink"/>
                <w:rtl w:val="true"/>
              </w:rPr>
              <w:t>دليل چهارم</w:t>
            </w:r>
            <w:r>
              <w:rPr>
                <w:rStyle w:val="IndexLink"/>
                <w:rtl w:val="true"/>
              </w:rPr>
              <w:t xml:space="preserve">: </w:t>
            </w:r>
            <w:r>
              <w:rPr>
                <w:rStyle w:val="IndexLink"/>
                <w:rtl w:val="true"/>
              </w:rPr>
              <w:t>تمانع‌</w:t>
            </w:r>
            <w:r>
              <w:rPr>
                <w:rStyle w:val="IndexLink"/>
                <w:rtl w:val="true"/>
              </w:rPr>
              <w:tab/>
            </w:r>
            <w:r>
              <w:rPr>
                <w:rStyle w:val="IndexLink"/>
              </w:rPr>
              <w:t>41</w:t>
            </w:r>
          </w:hyperlink>
        </w:p>
        <w:p>
          <w:pPr>
            <w:pStyle w:val="Contents4"/>
            <w:tabs>
              <w:tab w:val="clear" w:pos="8176"/>
              <w:tab w:val="right" w:pos="9026" w:leader="dot"/>
            </w:tabs>
            <w:rPr/>
          </w:pPr>
          <w:hyperlink w:anchor="__RefHeading___Toc2754922_3650668749">
            <w:r>
              <w:rPr>
                <w:webHidden/>
                <w:rStyle w:val="IndexLink"/>
                <w:rtl w:val="true"/>
              </w:rPr>
              <w:t>دليل پنجم</w:t>
            </w:r>
            <w:r>
              <w:rPr>
                <w:rStyle w:val="IndexLink"/>
                <w:rtl w:val="true"/>
              </w:rPr>
              <w:t xml:space="preserve">: </w:t>
            </w:r>
            <w:r>
              <w:rPr>
                <w:rStyle w:val="IndexLink"/>
                <w:rtl w:val="true"/>
              </w:rPr>
              <w:t>من دون اللَّه‌</w:t>
            </w:r>
            <w:r>
              <w:rPr>
                <w:rStyle w:val="IndexLink"/>
                <w:rtl w:val="true"/>
              </w:rPr>
              <w:tab/>
            </w:r>
            <w:r>
              <w:rPr>
                <w:rStyle w:val="IndexLink"/>
              </w:rPr>
              <w:t>43</w:t>
            </w:r>
          </w:hyperlink>
        </w:p>
        <w:p>
          <w:pPr>
            <w:pStyle w:val="Contents4"/>
            <w:tabs>
              <w:tab w:val="clear" w:pos="8176"/>
              <w:tab w:val="right" w:pos="9026" w:leader="dot"/>
            </w:tabs>
            <w:rPr/>
          </w:pPr>
          <w:hyperlink w:anchor="__RefHeading___Toc2754924_3650668749">
            <w:r>
              <w:rPr>
                <w:webHidden/>
                <w:rStyle w:val="IndexLink"/>
                <w:rtl w:val="true"/>
              </w:rPr>
              <w:t>دليل ششم</w:t>
            </w:r>
            <w:r>
              <w:rPr>
                <w:rStyle w:val="IndexLink"/>
                <w:rtl w:val="true"/>
              </w:rPr>
              <w:t xml:space="preserve">: </w:t>
            </w:r>
            <w:r>
              <w:rPr>
                <w:rStyle w:val="IndexLink"/>
                <w:rtl w:val="true"/>
              </w:rPr>
              <w:t>تحقير بت‌ها</w:t>
            </w:r>
            <w:r>
              <w:rPr>
                <w:rStyle w:val="IndexLink"/>
                <w:rtl w:val="true"/>
              </w:rPr>
              <w:tab/>
            </w:r>
            <w:r>
              <w:rPr>
                <w:rStyle w:val="IndexLink"/>
              </w:rPr>
              <w:t>45</w:t>
            </w:r>
          </w:hyperlink>
        </w:p>
        <w:p>
          <w:pPr>
            <w:pStyle w:val="Contents4"/>
            <w:tabs>
              <w:tab w:val="clear" w:pos="8176"/>
              <w:tab w:val="right" w:pos="9026" w:leader="dot"/>
            </w:tabs>
            <w:rPr/>
          </w:pPr>
          <w:hyperlink w:anchor="__RefHeading___Toc2754926_3650668749">
            <w:r>
              <w:rPr>
                <w:webHidden/>
                <w:rStyle w:val="IndexLink"/>
                <w:rtl w:val="true"/>
              </w:rPr>
              <w:t>دليل هفتم</w:t>
            </w:r>
            <w:r>
              <w:rPr>
                <w:rStyle w:val="IndexLink"/>
                <w:rtl w:val="true"/>
              </w:rPr>
              <w:t xml:space="preserve">: </w:t>
            </w:r>
            <w:r>
              <w:rPr>
                <w:rStyle w:val="IndexLink"/>
                <w:rtl w:val="true"/>
              </w:rPr>
              <w:t>شرك، ظلم عظيم است‌</w:t>
            </w:r>
            <w:r>
              <w:rPr>
                <w:rStyle w:val="IndexLink"/>
                <w:rtl w:val="true"/>
              </w:rPr>
              <w:tab/>
            </w:r>
            <w:r>
              <w:rPr>
                <w:rStyle w:val="IndexLink"/>
              </w:rPr>
              <w:t>46</w:t>
            </w:r>
          </w:hyperlink>
        </w:p>
        <w:p>
          <w:pPr>
            <w:pStyle w:val="Contents4"/>
            <w:tabs>
              <w:tab w:val="clear" w:pos="8176"/>
              <w:tab w:val="right" w:pos="9026" w:leader="dot"/>
            </w:tabs>
            <w:rPr/>
          </w:pPr>
          <w:hyperlink w:anchor="__RefHeading___Toc2754928_3650668749">
            <w:r>
              <w:rPr>
                <w:webHidden/>
                <w:rStyle w:val="IndexLink"/>
                <w:rtl w:val="true"/>
              </w:rPr>
              <w:t>دليل هشتم</w:t>
            </w:r>
            <w:r>
              <w:rPr>
                <w:rStyle w:val="IndexLink"/>
                <w:rtl w:val="true"/>
              </w:rPr>
              <w:t xml:space="preserve">: </w:t>
            </w:r>
            <w:r>
              <w:rPr>
                <w:rStyle w:val="IndexLink"/>
                <w:rtl w:val="true"/>
              </w:rPr>
              <w:t>واژه‌هاى شريك و شرك‌</w:t>
            </w:r>
            <w:r>
              <w:rPr>
                <w:rStyle w:val="IndexLink"/>
                <w:rtl w:val="true"/>
              </w:rPr>
              <w:tab/>
            </w:r>
            <w:r>
              <w:rPr>
                <w:rStyle w:val="IndexLink"/>
              </w:rPr>
              <w:t>47</w:t>
            </w:r>
          </w:hyperlink>
        </w:p>
        <w:p>
          <w:pPr>
            <w:pStyle w:val="Contents4"/>
            <w:tabs>
              <w:tab w:val="clear" w:pos="8176"/>
              <w:tab w:val="right" w:pos="9026" w:leader="dot"/>
            </w:tabs>
            <w:rPr/>
          </w:pPr>
          <w:hyperlink w:anchor="__RefHeading___Toc2754930_3650668749">
            <w:r>
              <w:rPr>
                <w:webHidden/>
                <w:rStyle w:val="IndexLink"/>
                <w:rtl w:val="true"/>
              </w:rPr>
              <w:t>دليل نهم</w:t>
            </w:r>
            <w:r>
              <w:rPr>
                <w:rStyle w:val="IndexLink"/>
                <w:rtl w:val="true"/>
              </w:rPr>
              <w:t xml:space="preserve">: </w:t>
            </w:r>
            <w:r>
              <w:rPr>
                <w:rStyle w:val="IndexLink"/>
                <w:rtl w:val="true"/>
              </w:rPr>
              <w:t>عدم مالكيّت‌</w:t>
            </w:r>
            <w:r>
              <w:rPr>
                <w:rStyle w:val="IndexLink"/>
                <w:rtl w:val="true"/>
              </w:rPr>
              <w:tab/>
            </w:r>
            <w:r>
              <w:rPr>
                <w:rStyle w:val="IndexLink"/>
              </w:rPr>
              <w:t>49</w:t>
            </w:r>
          </w:hyperlink>
        </w:p>
        <w:p>
          <w:pPr>
            <w:pStyle w:val="Contents4"/>
            <w:tabs>
              <w:tab w:val="clear" w:pos="8176"/>
              <w:tab w:val="right" w:pos="9026" w:leader="dot"/>
            </w:tabs>
            <w:rPr/>
          </w:pPr>
          <w:hyperlink w:anchor="__RefHeading___Toc2754932_3650668749">
            <w:r>
              <w:rPr>
                <w:webHidden/>
                <w:rStyle w:val="IndexLink"/>
                <w:rtl w:val="true"/>
              </w:rPr>
              <w:t>دليل دهم</w:t>
            </w:r>
            <w:r>
              <w:rPr>
                <w:rStyle w:val="IndexLink"/>
                <w:rtl w:val="true"/>
              </w:rPr>
              <w:t xml:space="preserve">: </w:t>
            </w:r>
            <w:r>
              <w:rPr>
                <w:rStyle w:val="IndexLink"/>
                <w:rtl w:val="true"/>
              </w:rPr>
              <w:t>استقلال در تأثير</w:t>
            </w:r>
            <w:r>
              <w:rPr>
                <w:rStyle w:val="IndexLink"/>
                <w:rtl w:val="true"/>
              </w:rPr>
              <w:tab/>
            </w:r>
            <w:r>
              <w:rPr>
                <w:rStyle w:val="IndexLink"/>
              </w:rPr>
              <w:t>51</w:t>
            </w:r>
          </w:hyperlink>
        </w:p>
        <w:p>
          <w:pPr>
            <w:pStyle w:val="Contents4"/>
            <w:tabs>
              <w:tab w:val="clear" w:pos="8176"/>
              <w:tab w:val="right" w:pos="9026" w:leader="dot"/>
            </w:tabs>
            <w:rPr/>
          </w:pPr>
          <w:hyperlink w:anchor="__RefHeading___Toc2754934_3650668749">
            <w:r>
              <w:rPr>
                <w:webHidden/>
                <w:rStyle w:val="IndexLink"/>
                <w:rtl w:val="true"/>
              </w:rPr>
              <w:t>دليل يازدهم</w:t>
            </w:r>
            <w:r>
              <w:rPr>
                <w:rStyle w:val="IndexLink"/>
                <w:rtl w:val="true"/>
              </w:rPr>
              <w:t xml:space="preserve">: </w:t>
            </w:r>
            <w:r>
              <w:rPr>
                <w:rStyle w:val="IndexLink"/>
                <w:rtl w:val="true"/>
              </w:rPr>
              <w:t>اخلاص در دين‌</w:t>
            </w:r>
            <w:r>
              <w:rPr>
                <w:rStyle w:val="IndexLink"/>
                <w:rtl w:val="true"/>
              </w:rPr>
              <w:tab/>
            </w:r>
            <w:r>
              <w:rPr>
                <w:rStyle w:val="IndexLink"/>
              </w:rPr>
              <w:t>57</w:t>
            </w:r>
          </w:hyperlink>
        </w:p>
        <w:p>
          <w:pPr>
            <w:pStyle w:val="Contents4"/>
            <w:tabs>
              <w:tab w:val="clear" w:pos="8176"/>
              <w:tab w:val="right" w:pos="9026" w:leader="dot"/>
            </w:tabs>
            <w:rPr/>
          </w:pPr>
          <w:hyperlink w:anchor="__RefHeading___Toc2754936_3650668749">
            <w:r>
              <w:rPr>
                <w:webHidden/>
                <w:rStyle w:val="IndexLink"/>
                <w:rtl w:val="true"/>
              </w:rPr>
              <w:t>دليل دوازدهم</w:t>
            </w:r>
            <w:r>
              <w:rPr>
                <w:rStyle w:val="IndexLink"/>
                <w:rtl w:val="true"/>
              </w:rPr>
              <w:t xml:space="preserve">: </w:t>
            </w:r>
            <w:r>
              <w:rPr>
                <w:rStyle w:val="IndexLink"/>
                <w:rtl w:val="true"/>
              </w:rPr>
              <w:t>ارجاع به فطرت‌</w:t>
            </w:r>
            <w:r>
              <w:rPr>
                <w:rStyle w:val="IndexLink"/>
                <w:rtl w:val="true"/>
              </w:rPr>
              <w:tab/>
            </w:r>
            <w:r>
              <w:rPr>
                <w:rStyle w:val="IndexLink"/>
              </w:rPr>
              <w:t>58</w:t>
            </w:r>
          </w:hyperlink>
        </w:p>
        <w:p>
          <w:pPr>
            <w:pStyle w:val="Contents4"/>
            <w:tabs>
              <w:tab w:val="clear" w:pos="8176"/>
              <w:tab w:val="right" w:pos="9026" w:leader="dot"/>
            </w:tabs>
            <w:rPr/>
          </w:pPr>
          <w:hyperlink w:anchor="__RefHeading___Toc2754938_3650668749">
            <w:r>
              <w:rPr>
                <w:webHidden/>
                <w:rStyle w:val="IndexLink"/>
                <w:rtl w:val="true"/>
              </w:rPr>
              <w:t>دليل سيزدهم</w:t>
            </w:r>
            <w:r>
              <w:rPr>
                <w:rStyle w:val="IndexLink"/>
                <w:rtl w:val="true"/>
              </w:rPr>
              <w:t xml:space="preserve">: </w:t>
            </w:r>
            <w:r>
              <w:rPr>
                <w:rStyle w:val="IndexLink"/>
                <w:rtl w:val="true"/>
              </w:rPr>
              <w:t>تنفّر از توحيد</w:t>
            </w:r>
            <w:r>
              <w:rPr>
                <w:rStyle w:val="IndexLink"/>
                <w:rtl w:val="true"/>
              </w:rPr>
              <w:tab/>
            </w:r>
            <w:r>
              <w:rPr>
                <w:rStyle w:val="IndexLink"/>
              </w:rPr>
              <w:t>60</w:t>
            </w:r>
          </w:hyperlink>
        </w:p>
        <w:p>
          <w:pPr>
            <w:pStyle w:val="Contents4"/>
            <w:tabs>
              <w:tab w:val="clear" w:pos="8176"/>
              <w:tab w:val="right" w:pos="9026" w:leader="dot"/>
            </w:tabs>
            <w:rPr/>
          </w:pPr>
          <w:hyperlink w:anchor="__RefHeading___Toc2754940_3650668749">
            <w:r>
              <w:rPr>
                <w:webHidden/>
                <w:rStyle w:val="IndexLink"/>
                <w:rtl w:val="true"/>
              </w:rPr>
              <w:t>دليل چهاردهم</w:t>
            </w:r>
            <w:r>
              <w:rPr>
                <w:rStyle w:val="IndexLink"/>
                <w:rtl w:val="true"/>
              </w:rPr>
              <w:t xml:space="preserve">: </w:t>
            </w:r>
            <w:r>
              <w:rPr>
                <w:rStyle w:val="IndexLink"/>
                <w:rtl w:val="true"/>
              </w:rPr>
              <w:t>نفى كفو</w:t>
            </w:r>
            <w:r>
              <w:rPr>
                <w:rStyle w:val="IndexLink"/>
                <w:rtl w:val="true"/>
              </w:rPr>
              <w:tab/>
            </w:r>
            <w:r>
              <w:rPr>
                <w:rStyle w:val="IndexLink"/>
              </w:rPr>
              <w:t>64</w:t>
            </w:r>
          </w:hyperlink>
        </w:p>
        <w:p>
          <w:pPr>
            <w:pStyle w:val="Contents4"/>
            <w:tabs>
              <w:tab w:val="clear" w:pos="8176"/>
              <w:tab w:val="right" w:pos="9026" w:leader="dot"/>
            </w:tabs>
            <w:rPr/>
          </w:pPr>
          <w:hyperlink w:anchor="__RefHeading___Toc2754942_3650668749">
            <w:r>
              <w:rPr>
                <w:webHidden/>
                <w:rStyle w:val="IndexLink"/>
                <w:rtl w:val="true"/>
              </w:rPr>
              <w:t>دليل پانزدهم</w:t>
            </w:r>
            <w:r>
              <w:rPr>
                <w:rStyle w:val="IndexLink"/>
                <w:rtl w:val="true"/>
              </w:rPr>
              <w:t xml:space="preserve">: </w:t>
            </w:r>
            <w:r>
              <w:rPr>
                <w:rStyle w:val="IndexLink"/>
                <w:rtl w:val="true"/>
              </w:rPr>
              <w:t>اعتقاد به مالكيت بت‌ها</w:t>
            </w:r>
            <w:r>
              <w:rPr>
                <w:rStyle w:val="IndexLink"/>
                <w:rtl w:val="true"/>
              </w:rPr>
              <w:tab/>
            </w:r>
            <w:r>
              <w:rPr>
                <w:rStyle w:val="IndexLink"/>
              </w:rPr>
              <w:t>65</w:t>
            </w:r>
          </w:hyperlink>
        </w:p>
        <w:p>
          <w:pPr>
            <w:pStyle w:val="Contents4"/>
            <w:tabs>
              <w:tab w:val="clear" w:pos="8176"/>
              <w:tab w:val="right" w:pos="9026" w:leader="dot"/>
            </w:tabs>
            <w:rPr/>
          </w:pPr>
          <w:hyperlink w:anchor="__RefHeading___Toc2754944_3650668749">
            <w:r>
              <w:rPr>
                <w:webHidden/>
                <w:rStyle w:val="IndexLink"/>
                <w:rtl w:val="true"/>
              </w:rPr>
              <w:t>دليل شانزدهم</w:t>
            </w:r>
            <w:r>
              <w:rPr>
                <w:rStyle w:val="IndexLink"/>
                <w:rtl w:val="true"/>
              </w:rPr>
              <w:t xml:space="preserve">: </w:t>
            </w:r>
            <w:r>
              <w:rPr>
                <w:rStyle w:val="IndexLink"/>
                <w:rtl w:val="true"/>
              </w:rPr>
              <w:t>اطلاق رَب‌</w:t>
            </w:r>
            <w:r>
              <w:rPr>
                <w:rStyle w:val="IndexLink"/>
                <w:rtl w:val="true"/>
              </w:rPr>
              <w:tab/>
            </w:r>
            <w:r>
              <w:rPr>
                <w:rStyle w:val="IndexLink"/>
              </w:rPr>
              <w:t>66</w:t>
            </w:r>
          </w:hyperlink>
        </w:p>
        <w:p>
          <w:pPr>
            <w:pStyle w:val="Contents3"/>
            <w:tabs>
              <w:tab w:val="clear" w:pos="8459"/>
              <w:tab w:val="right" w:pos="9026" w:leader="dot"/>
            </w:tabs>
            <w:rPr/>
          </w:pPr>
          <w:hyperlink w:anchor="__RefHeading___Toc2754946_3650668749">
            <w:r>
              <w:rPr>
                <w:webHidden/>
                <w:rStyle w:val="IndexLink"/>
                <w:rtl w:val="true"/>
              </w:rPr>
              <w:t>مطلب دوّم</w:t>
            </w:r>
            <w:r>
              <w:rPr>
                <w:rStyle w:val="IndexLink"/>
                <w:rtl w:val="true"/>
              </w:rPr>
              <w:t xml:space="preserve">: </w:t>
            </w:r>
            <w:r>
              <w:rPr>
                <w:rStyle w:val="IndexLink"/>
                <w:rtl w:val="true"/>
              </w:rPr>
              <w:t>دلايل اعتقاد به طوليت‌</w:t>
            </w:r>
            <w:r>
              <w:rPr>
                <w:rStyle w:val="IndexLink"/>
                <w:rtl w:val="true"/>
              </w:rPr>
              <w:tab/>
            </w:r>
            <w:r>
              <w:rPr>
                <w:rStyle w:val="IndexLink"/>
              </w:rPr>
              <w:t>67</w:t>
            </w:r>
          </w:hyperlink>
        </w:p>
        <w:p>
          <w:pPr>
            <w:pStyle w:val="Contents3"/>
            <w:tabs>
              <w:tab w:val="clear" w:pos="8459"/>
              <w:tab w:val="right" w:pos="9026" w:leader="dot"/>
            </w:tabs>
            <w:rPr/>
          </w:pPr>
          <w:hyperlink w:anchor="__RefHeading___Toc2754948_3650668749">
            <w:r>
              <w:rPr>
                <w:webHidden/>
                <w:rStyle w:val="IndexLink"/>
                <w:rtl w:val="true"/>
              </w:rPr>
              <w:t>و نقد آنها</w:t>
            </w:r>
            <w:r>
              <w:rPr>
                <w:rStyle w:val="IndexLink"/>
                <w:rtl w:val="true"/>
              </w:rPr>
              <w:tab/>
            </w:r>
            <w:r>
              <w:rPr>
                <w:rStyle w:val="IndexLink"/>
              </w:rPr>
              <w:t>67</w:t>
            </w:r>
          </w:hyperlink>
        </w:p>
        <w:p>
          <w:pPr>
            <w:pStyle w:val="Contents4"/>
            <w:tabs>
              <w:tab w:val="clear" w:pos="8176"/>
              <w:tab w:val="right" w:pos="9026" w:leader="dot"/>
            </w:tabs>
            <w:rPr/>
          </w:pPr>
          <w:hyperlink w:anchor="__RefHeading___Toc2754950_365066874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754952_3650668749">
            <w:r>
              <w:rPr>
                <w:webHidden/>
                <w:rStyle w:val="IndexLink"/>
                <w:rtl w:val="true"/>
              </w:rPr>
              <w:t xml:space="preserve">كلام </w:t>
            </w:r>
            <w:r>
              <w:rPr>
                <w:rStyle w:val="IndexLink"/>
                <w:rtl w:val="true"/>
              </w:rPr>
              <w:t>«</w:t>
            </w:r>
            <w:r>
              <w:rPr>
                <w:rStyle w:val="IndexLink"/>
                <w:rtl w:val="true"/>
              </w:rPr>
              <w:t>الميزان</w:t>
            </w:r>
            <w:r>
              <w:rPr>
                <w:rStyle w:val="IndexLink"/>
                <w:rtl w:val="true"/>
              </w:rPr>
              <w:t xml:space="preserve">» </w:t>
            </w:r>
            <w:r>
              <w:rPr>
                <w:rStyle w:val="IndexLink"/>
                <w:rtl w:val="true"/>
              </w:rPr>
              <w:t>پيرامون اعتقاد مشركان‌</w:t>
            </w:r>
            <w:r>
              <w:rPr>
                <w:rStyle w:val="IndexLink"/>
                <w:rtl w:val="true"/>
              </w:rPr>
              <w:tab/>
            </w:r>
            <w:r>
              <w:rPr>
                <w:rStyle w:val="IndexLink"/>
              </w:rPr>
              <w:t>68</w:t>
            </w:r>
          </w:hyperlink>
        </w:p>
        <w:p>
          <w:pPr>
            <w:pStyle w:val="Contents4"/>
            <w:tabs>
              <w:tab w:val="clear" w:pos="8176"/>
              <w:tab w:val="right" w:pos="9026" w:leader="dot"/>
            </w:tabs>
            <w:rPr/>
          </w:pPr>
          <w:hyperlink w:anchor="__RefHeading___Toc2754954_3650668749">
            <w:r>
              <w:rPr>
                <w:webHidden/>
                <w:rStyle w:val="IndexLink"/>
                <w:rtl w:val="true"/>
              </w:rPr>
              <w:t>مراد از شفاعت بت‌ها</w:t>
            </w:r>
            <w:r>
              <w:rPr>
                <w:rStyle w:val="IndexLink"/>
                <w:rtl w:val="true"/>
              </w:rPr>
              <w:tab/>
            </w:r>
            <w:r>
              <w:rPr>
                <w:rStyle w:val="IndexLink"/>
              </w:rPr>
              <w:t>69</w:t>
            </w:r>
          </w:hyperlink>
        </w:p>
        <w:p>
          <w:pPr>
            <w:pStyle w:val="Contents4"/>
            <w:tabs>
              <w:tab w:val="clear" w:pos="8176"/>
              <w:tab w:val="right" w:pos="9026" w:leader="dot"/>
            </w:tabs>
            <w:rPr/>
          </w:pPr>
          <w:hyperlink w:anchor="__RefHeading___Toc2754956_3650668749">
            <w:r>
              <w:rPr>
                <w:webHidden/>
                <w:rStyle w:val="IndexLink"/>
                <w:rtl w:val="true"/>
              </w:rPr>
              <w:t>جمع‌بندى سخنانِ صاحب الميزان‌</w:t>
            </w:r>
            <w:r>
              <w:rPr>
                <w:rStyle w:val="IndexLink"/>
                <w:rtl w:val="true"/>
              </w:rPr>
              <w:tab/>
            </w:r>
            <w:r>
              <w:rPr>
                <w:rStyle w:val="IndexLink"/>
              </w:rPr>
              <w:t>71</w:t>
            </w:r>
          </w:hyperlink>
        </w:p>
        <w:p>
          <w:pPr>
            <w:pStyle w:val="Contents4"/>
            <w:tabs>
              <w:tab w:val="clear" w:pos="8176"/>
              <w:tab w:val="right" w:pos="9026" w:leader="dot"/>
            </w:tabs>
            <w:rPr/>
          </w:pPr>
          <w:hyperlink w:anchor="__RefHeading___Toc2754958_3650668749">
            <w:r>
              <w:rPr>
                <w:webHidden/>
                <w:rStyle w:val="IndexLink"/>
                <w:rtl w:val="true"/>
              </w:rPr>
              <w:t>جمع‌بندى ما</w:t>
            </w:r>
            <w:r>
              <w:rPr>
                <w:rStyle w:val="IndexLink"/>
                <w:rtl w:val="true"/>
              </w:rPr>
              <w:tab/>
            </w:r>
            <w:r>
              <w:rPr>
                <w:rStyle w:val="IndexLink"/>
              </w:rPr>
              <w:t>72</w:t>
            </w:r>
          </w:hyperlink>
        </w:p>
        <w:p>
          <w:pPr>
            <w:pStyle w:val="Contents4"/>
            <w:tabs>
              <w:tab w:val="clear" w:pos="8176"/>
              <w:tab w:val="right" w:pos="9026" w:leader="dot"/>
            </w:tabs>
            <w:rPr/>
          </w:pPr>
          <w:hyperlink w:anchor="__RefHeading___Toc2754960_3650668749">
            <w:r>
              <w:rPr>
                <w:webHidden/>
                <w:rStyle w:val="IndexLink"/>
                <w:rtl w:val="true"/>
              </w:rPr>
              <w:t>بيان ديگرى براى اعتقاد مشركان به عدم استقلال بت‌ها</w:t>
            </w:r>
            <w:r>
              <w:rPr>
                <w:rStyle w:val="IndexLink"/>
                <w:rtl w:val="true"/>
              </w:rPr>
              <w:tab/>
            </w:r>
            <w:r>
              <w:rPr>
                <w:rStyle w:val="IndexLink"/>
              </w:rPr>
              <w:t>73</w:t>
            </w:r>
          </w:hyperlink>
        </w:p>
        <w:p>
          <w:pPr>
            <w:pStyle w:val="Contents4"/>
            <w:tabs>
              <w:tab w:val="clear" w:pos="8176"/>
              <w:tab w:val="right" w:pos="9026" w:leader="dot"/>
            </w:tabs>
            <w:rPr/>
          </w:pPr>
          <w:hyperlink w:anchor="__RefHeading___Toc2754962_3650668749">
            <w:r>
              <w:rPr>
                <w:webHidden/>
                <w:rStyle w:val="IndexLink"/>
                <w:rtl w:val="true"/>
              </w:rPr>
              <w:t>مؤيد اعتقاد به طوليت، در نزد مشركان‌</w:t>
            </w:r>
            <w:r>
              <w:rPr>
                <w:rStyle w:val="IndexLink"/>
                <w:rtl w:val="true"/>
              </w:rPr>
              <w:tab/>
            </w:r>
            <w:r>
              <w:rPr>
                <w:rStyle w:val="IndexLink"/>
              </w:rPr>
              <w:t>74</w:t>
            </w:r>
          </w:hyperlink>
        </w:p>
        <w:p>
          <w:pPr>
            <w:pStyle w:val="Contents4"/>
            <w:tabs>
              <w:tab w:val="clear" w:pos="8176"/>
              <w:tab w:val="right" w:pos="9026" w:leader="dot"/>
            </w:tabs>
            <w:rPr/>
          </w:pPr>
          <w:hyperlink w:anchor="__RefHeading___Toc2754964_3650668749">
            <w:r>
              <w:rPr>
                <w:webHidden/>
                <w:rStyle w:val="IndexLink"/>
                <w:rtl w:val="true"/>
              </w:rPr>
              <w:t>نقد بيان دوم براى اعتقاد مشركان به عدم استقلال بت‌ها</w:t>
            </w:r>
            <w:r>
              <w:rPr>
                <w:rStyle w:val="IndexLink"/>
                <w:rtl w:val="true"/>
              </w:rPr>
              <w:tab/>
            </w:r>
            <w:r>
              <w:rPr>
                <w:rStyle w:val="IndexLink"/>
              </w:rPr>
              <w:t>75</w:t>
            </w:r>
          </w:hyperlink>
        </w:p>
        <w:p>
          <w:pPr>
            <w:pStyle w:val="Contents4"/>
            <w:tabs>
              <w:tab w:val="clear" w:pos="8176"/>
              <w:tab w:val="right" w:pos="9026" w:leader="dot"/>
            </w:tabs>
            <w:rPr/>
          </w:pPr>
          <w:hyperlink w:anchor="__RefHeading___Toc2754966_3650668749">
            <w:r>
              <w:rPr>
                <w:webHidden/>
                <w:rStyle w:val="IndexLink"/>
                <w:rtl w:val="true"/>
              </w:rPr>
              <w:t>شفاعت مأذون و غير مأذون‌</w:t>
            </w:r>
            <w:r>
              <w:rPr>
                <w:rStyle w:val="IndexLink"/>
                <w:rtl w:val="true"/>
              </w:rPr>
              <w:tab/>
            </w:r>
            <w:r>
              <w:rPr>
                <w:rStyle w:val="IndexLink"/>
              </w:rPr>
              <w:t>76</w:t>
            </w:r>
          </w:hyperlink>
        </w:p>
        <w:p>
          <w:pPr>
            <w:pStyle w:val="Contents4"/>
            <w:tabs>
              <w:tab w:val="clear" w:pos="8176"/>
              <w:tab w:val="right" w:pos="9026" w:leader="dot"/>
            </w:tabs>
            <w:rPr/>
          </w:pPr>
          <w:hyperlink w:anchor="__RefHeading___Toc2754968_3650668749">
            <w:r>
              <w:rPr>
                <w:webHidden/>
                <w:rStyle w:val="IndexLink"/>
                <w:rtl w:val="true"/>
              </w:rPr>
              <w:t>بيان آيت‌اللَّه زنجانى‌</w:t>
            </w:r>
            <w:r>
              <w:rPr>
                <w:rStyle w:val="IndexLink"/>
                <w:rtl w:val="true"/>
              </w:rPr>
              <w:tab/>
            </w:r>
            <w:r>
              <w:rPr>
                <w:rStyle w:val="IndexLink"/>
              </w:rPr>
              <w:t>81</w:t>
            </w:r>
          </w:hyperlink>
        </w:p>
        <w:p>
          <w:pPr>
            <w:pStyle w:val="Contents4"/>
            <w:tabs>
              <w:tab w:val="clear" w:pos="8176"/>
              <w:tab w:val="right" w:pos="9026" w:leader="dot"/>
            </w:tabs>
            <w:rPr/>
          </w:pPr>
          <w:hyperlink w:anchor="__RefHeading___Toc2754970_3650668749">
            <w:r>
              <w:rPr>
                <w:webHidden/>
                <w:rStyle w:val="IndexLink"/>
                <w:rtl w:val="true"/>
              </w:rPr>
              <w:t>بررسى و نقد كلام آيت‌اللَّه زنجانى‌</w:t>
            </w:r>
            <w:r>
              <w:rPr>
                <w:rStyle w:val="IndexLink"/>
                <w:rtl w:val="true"/>
              </w:rPr>
              <w:tab/>
            </w:r>
            <w:r>
              <w:rPr>
                <w:rStyle w:val="IndexLink"/>
              </w:rPr>
              <w:t>85</w:t>
            </w:r>
          </w:hyperlink>
        </w:p>
        <w:p>
          <w:pPr>
            <w:pStyle w:val="Contents4"/>
            <w:tabs>
              <w:tab w:val="clear" w:pos="8176"/>
              <w:tab w:val="right" w:pos="9026" w:leader="dot"/>
            </w:tabs>
            <w:rPr/>
          </w:pPr>
          <w:hyperlink w:anchor="__RefHeading___Toc2754972_3650668749">
            <w:r>
              <w:rPr>
                <w:webHidden/>
                <w:rStyle w:val="IndexLink"/>
                <w:rtl w:val="true"/>
              </w:rPr>
              <w:t>جواب تفصيلى از كلام آيت‌اللَّه زنجانى‌</w:t>
            </w:r>
            <w:r>
              <w:rPr>
                <w:rStyle w:val="IndexLink"/>
                <w:rtl w:val="true"/>
              </w:rPr>
              <w:tab/>
            </w:r>
            <w:r>
              <w:rPr>
                <w:rStyle w:val="IndexLink"/>
              </w:rPr>
              <w:t>86</w:t>
            </w:r>
          </w:hyperlink>
        </w:p>
        <w:p>
          <w:pPr>
            <w:pStyle w:val="Contents4"/>
            <w:tabs>
              <w:tab w:val="clear" w:pos="8176"/>
              <w:tab w:val="right" w:pos="9026" w:leader="dot"/>
            </w:tabs>
            <w:rPr/>
          </w:pPr>
          <w:hyperlink w:anchor="__RefHeading___Toc2754974_3650668749">
            <w:r>
              <w:rPr>
                <w:webHidden/>
                <w:rStyle w:val="IndexLink"/>
                <w:rtl w:val="true"/>
              </w:rPr>
              <w:t>آيه چهارم</w:t>
            </w:r>
            <w:r>
              <w:rPr>
                <w:rStyle w:val="IndexLink"/>
                <w:rtl w:val="true"/>
              </w:rPr>
              <w:t>:</w:t>
              <w:tab/>
            </w:r>
            <w:r>
              <w:rPr>
                <w:rStyle w:val="IndexLink"/>
              </w:rPr>
              <w:t>88</w:t>
            </w:r>
          </w:hyperlink>
        </w:p>
        <w:p>
          <w:pPr>
            <w:pStyle w:val="Contents4"/>
            <w:tabs>
              <w:tab w:val="clear" w:pos="8176"/>
              <w:tab w:val="right" w:pos="9026" w:leader="dot"/>
            </w:tabs>
            <w:rPr/>
          </w:pPr>
          <w:hyperlink w:anchor="__RefHeading___Toc2754976_3650668749">
            <w:r>
              <w:rPr>
                <w:webHidden/>
                <w:rStyle w:val="IndexLink"/>
                <w:rtl w:val="true"/>
              </w:rPr>
              <w:t xml:space="preserve">معناى شفاعتِ </w:t>
            </w:r>
            <w:r>
              <w:rPr>
                <w:rStyle w:val="IndexLink"/>
                <w:rtl w:val="true"/>
              </w:rPr>
              <w:t>«</w:t>
            </w:r>
            <w:r>
              <w:rPr>
                <w:rStyle w:val="IndexLink"/>
                <w:rtl w:val="true"/>
              </w:rPr>
              <w:t>باذن اللَّه</w:t>
            </w:r>
            <w:r>
              <w:rPr>
                <w:rStyle w:val="IndexLink"/>
                <w:rtl w:val="true"/>
              </w:rPr>
              <w:t>»</w:t>
              <w:tab/>
            </w:r>
            <w:r>
              <w:rPr>
                <w:rStyle w:val="IndexLink"/>
              </w:rPr>
              <w:t>89</w:t>
            </w:r>
          </w:hyperlink>
        </w:p>
        <w:p>
          <w:pPr>
            <w:pStyle w:val="Contents4"/>
            <w:tabs>
              <w:tab w:val="clear" w:pos="8176"/>
              <w:tab w:val="right" w:pos="9026" w:leader="dot"/>
            </w:tabs>
            <w:rPr/>
          </w:pPr>
          <w:hyperlink w:anchor="__RefHeading___Toc2754978_3650668749">
            <w:r>
              <w:rPr>
                <w:webHidden/>
                <w:rStyle w:val="IndexLink"/>
                <w:rtl w:val="true"/>
              </w:rPr>
              <w:t>اعتقاد مشركان بر شفاعت بت‌ها، به طور خودسر</w:t>
            </w:r>
            <w:r>
              <w:rPr>
                <w:rStyle w:val="IndexLink"/>
                <w:rtl w:val="true"/>
              </w:rPr>
              <w:tab/>
            </w:r>
            <w:r>
              <w:rPr>
                <w:rStyle w:val="IndexLink"/>
              </w:rPr>
              <w:t>90</w:t>
            </w:r>
          </w:hyperlink>
        </w:p>
        <w:p>
          <w:pPr>
            <w:pStyle w:val="Contents4"/>
            <w:tabs>
              <w:tab w:val="clear" w:pos="8176"/>
              <w:tab w:val="right" w:pos="9026" w:leader="dot"/>
            </w:tabs>
            <w:rPr/>
          </w:pPr>
          <w:hyperlink w:anchor="__RefHeading___Toc2754980_3650668749">
            <w:r>
              <w:rPr>
                <w:webHidden/>
                <w:rStyle w:val="IndexLink"/>
                <w:rtl w:val="true"/>
              </w:rPr>
              <w:t>نقد بخش ديگرى از نظرات آيةاللَّه زنجانى‌</w:t>
            </w:r>
            <w:r>
              <w:rPr>
                <w:rStyle w:val="IndexLink"/>
                <w:rtl w:val="true"/>
              </w:rPr>
              <w:tab/>
            </w:r>
            <w:r>
              <w:rPr>
                <w:rStyle w:val="IndexLink"/>
              </w:rPr>
              <w:t>94</w:t>
            </w:r>
          </w:hyperlink>
        </w:p>
        <w:p>
          <w:pPr>
            <w:pStyle w:val="Contents4"/>
            <w:tabs>
              <w:tab w:val="clear" w:pos="8176"/>
              <w:tab w:val="right" w:pos="9026" w:leader="dot"/>
            </w:tabs>
            <w:rPr/>
          </w:pPr>
          <w:hyperlink w:anchor="__RefHeading___Toc2754982_3650668749">
            <w:r>
              <w:rPr>
                <w:webHidden/>
                <w:rStyle w:val="IndexLink"/>
                <w:rtl w:val="true"/>
              </w:rPr>
              <w:t>دفاع از نظرات آيةاللَّه زنجانى و پاسخ آن‌</w:t>
            </w:r>
            <w:r>
              <w:rPr>
                <w:rStyle w:val="IndexLink"/>
                <w:rtl w:val="true"/>
              </w:rPr>
              <w:tab/>
            </w:r>
            <w:r>
              <w:rPr>
                <w:rStyle w:val="IndexLink"/>
              </w:rPr>
              <w:t>96</w:t>
            </w:r>
          </w:hyperlink>
        </w:p>
        <w:p>
          <w:pPr>
            <w:pStyle w:val="Contents2"/>
            <w:tabs>
              <w:tab w:val="clear" w:pos="8743"/>
              <w:tab w:val="right" w:pos="9026" w:leader="dot"/>
            </w:tabs>
            <w:rPr/>
          </w:pPr>
          <w:hyperlink w:anchor="__RefHeading___Toc2754984_3650668749">
            <w:r>
              <w:rPr>
                <w:webHidden/>
                <w:rStyle w:val="IndexLink"/>
                <w:rtl w:val="true"/>
              </w:rPr>
              <w:t>فصل سوم اعتقاد مشركان در باره معاد</w:t>
            </w:r>
            <w:r>
              <w:rPr>
                <w:rStyle w:val="IndexLink"/>
                <w:rtl w:val="true"/>
              </w:rPr>
              <w:tab/>
            </w:r>
            <w:r>
              <w:rPr>
                <w:rStyle w:val="IndexLink"/>
              </w:rPr>
              <w:t>98</w:t>
            </w:r>
          </w:hyperlink>
        </w:p>
        <w:p>
          <w:pPr>
            <w:pStyle w:val="Contents3"/>
            <w:tabs>
              <w:tab w:val="clear" w:pos="8459"/>
              <w:tab w:val="right" w:pos="9026" w:leader="dot"/>
            </w:tabs>
            <w:rPr/>
          </w:pPr>
          <w:hyperlink w:anchor="__RefHeading___Toc2754986_3650668749">
            <w:r>
              <w:rPr>
                <w:webHidden/>
                <w:rStyle w:val="IndexLink"/>
                <w:rtl w:val="true"/>
              </w:rPr>
              <w:t>نظراتى درباره اعتقاد مشركان به معاد</w:t>
            </w:r>
            <w:r>
              <w:rPr>
                <w:rStyle w:val="IndexLink"/>
                <w:rtl w:val="true"/>
              </w:rPr>
              <w:tab/>
            </w:r>
            <w:r>
              <w:rPr>
                <w:rStyle w:val="IndexLink"/>
              </w:rPr>
              <w:t>98</w:t>
            </w:r>
          </w:hyperlink>
        </w:p>
        <w:p>
          <w:pPr>
            <w:pStyle w:val="Contents4"/>
            <w:tabs>
              <w:tab w:val="clear" w:pos="8176"/>
              <w:tab w:val="right" w:pos="9026" w:leader="dot"/>
            </w:tabs>
            <w:rPr/>
          </w:pPr>
          <w:hyperlink w:anchor="__RefHeading___Toc2754988_365066874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754990_3650668749">
            <w:r>
              <w:rPr>
                <w:webHidden/>
                <w:rStyle w:val="IndexLink"/>
                <w:rtl w:val="true"/>
              </w:rPr>
              <w:t>جواب از مجمع البيان‌</w:t>
            </w:r>
            <w:r>
              <w:rPr>
                <w:rStyle w:val="IndexLink"/>
                <w:rtl w:val="true"/>
              </w:rPr>
              <w:tab/>
            </w:r>
            <w:r>
              <w:rPr>
                <w:rStyle w:val="IndexLink"/>
              </w:rPr>
              <w:t>100</w:t>
            </w:r>
          </w:hyperlink>
        </w:p>
        <w:p>
          <w:pPr>
            <w:pStyle w:val="Contents3"/>
            <w:tabs>
              <w:tab w:val="clear" w:pos="8459"/>
              <w:tab w:val="right" w:pos="9026" w:leader="dot"/>
            </w:tabs>
            <w:rPr/>
          </w:pPr>
          <w:hyperlink w:anchor="__RefHeading___Toc2754992_3650668749">
            <w:r>
              <w:rPr>
                <w:webHidden/>
                <w:rStyle w:val="IndexLink"/>
                <w:rtl w:val="true"/>
              </w:rPr>
              <w:t>مشركان و انكار معاد</w:t>
            </w:r>
            <w:r>
              <w:rPr>
                <w:rStyle w:val="IndexLink"/>
                <w:rtl w:val="true"/>
              </w:rPr>
              <w:tab/>
            </w:r>
            <w:r>
              <w:rPr>
                <w:rStyle w:val="IndexLink"/>
              </w:rPr>
              <w:t>101</w:t>
            </w:r>
          </w:hyperlink>
        </w:p>
        <w:p>
          <w:pPr>
            <w:pStyle w:val="Contents4"/>
            <w:tabs>
              <w:tab w:val="clear" w:pos="8176"/>
              <w:tab w:val="right" w:pos="9026" w:leader="dot"/>
            </w:tabs>
            <w:rPr/>
          </w:pPr>
          <w:hyperlink w:anchor="__RefHeading___Toc2754994_365066874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754996_3650668749">
            <w:r>
              <w:rPr>
                <w:webHidden/>
                <w:rStyle w:val="IndexLink"/>
                <w:rtl w:val="true"/>
              </w:rPr>
              <w:t>وجه استدلال</w:t>
            </w:r>
            <w:r>
              <w:rPr>
                <w:rStyle w:val="IndexLink"/>
                <w:rtl w:val="true"/>
              </w:rPr>
              <w:t>:</w:t>
              <w:tab/>
            </w:r>
            <w:r>
              <w:rPr>
                <w:rStyle w:val="IndexLink"/>
              </w:rPr>
              <w:t>102</w:t>
            </w:r>
          </w:hyperlink>
        </w:p>
        <w:p>
          <w:pPr>
            <w:pStyle w:val="Contents2"/>
            <w:tabs>
              <w:tab w:val="clear" w:pos="8743"/>
              <w:tab w:val="right" w:pos="9026" w:leader="dot"/>
            </w:tabs>
            <w:rPr/>
          </w:pPr>
          <w:hyperlink w:anchor="__RefHeading___Toc2754998_3650668749">
            <w:r>
              <w:rPr>
                <w:webHidden/>
                <w:rStyle w:val="IndexLink"/>
                <w:rtl w:val="true"/>
              </w:rPr>
              <w:t>فصل چهارم مناسك مشركان‌</w:t>
            </w:r>
            <w:r>
              <w:rPr>
                <w:rStyle w:val="IndexLink"/>
                <w:rtl w:val="true"/>
              </w:rPr>
              <w:tab/>
            </w:r>
            <w:r>
              <w:rPr>
                <w:rStyle w:val="IndexLink"/>
              </w:rPr>
              <w:t>103</w:t>
            </w:r>
          </w:hyperlink>
        </w:p>
        <w:p>
          <w:pPr>
            <w:pStyle w:val="Contents3"/>
            <w:tabs>
              <w:tab w:val="clear" w:pos="8459"/>
              <w:tab w:val="right" w:pos="9026" w:leader="dot"/>
            </w:tabs>
            <w:rPr/>
          </w:pPr>
          <w:hyperlink w:anchor="__RefHeading___Toc2755000_3650668749">
            <w:r>
              <w:rPr>
                <w:webHidden/>
                <w:rStyle w:val="IndexLink"/>
                <w:rtl w:val="true"/>
              </w:rPr>
              <w:t>انگيزه انجام مناسك‌</w:t>
            </w:r>
            <w:r>
              <w:rPr>
                <w:rStyle w:val="IndexLink"/>
                <w:rtl w:val="true"/>
              </w:rPr>
              <w:tab/>
            </w:r>
            <w:r>
              <w:rPr>
                <w:rStyle w:val="IndexLink"/>
              </w:rPr>
              <w:t>103</w:t>
            </w:r>
          </w:hyperlink>
        </w:p>
        <w:p>
          <w:pPr>
            <w:pStyle w:val="Contents3"/>
            <w:tabs>
              <w:tab w:val="clear" w:pos="8459"/>
              <w:tab w:val="right" w:pos="9026" w:leader="dot"/>
            </w:tabs>
            <w:rPr/>
          </w:pPr>
          <w:hyperlink w:anchor="__RefHeading___Toc2755002_3650668749">
            <w:r>
              <w:rPr>
                <w:webHidden/>
                <w:rStyle w:val="IndexLink"/>
                <w:rtl w:val="true"/>
              </w:rPr>
              <w:t>نمونه‌هايى از مناسك مشركان‌</w:t>
            </w:r>
            <w:r>
              <w:rPr>
                <w:rStyle w:val="IndexLink"/>
                <w:rtl w:val="true"/>
              </w:rPr>
              <w:tab/>
            </w:r>
            <w:r>
              <w:rPr>
                <w:rStyle w:val="IndexLink"/>
              </w:rPr>
              <w:t>105</w:t>
            </w:r>
          </w:hyperlink>
        </w:p>
        <w:p>
          <w:pPr>
            <w:pStyle w:val="Contents4"/>
            <w:tabs>
              <w:tab w:val="clear" w:pos="8176"/>
              <w:tab w:val="right" w:pos="9026" w:leader="dot"/>
            </w:tabs>
            <w:rPr/>
          </w:pPr>
          <w:hyperlink w:anchor="__RefHeading___Toc2755004_365066874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755006_3650668749">
            <w:r>
              <w:rPr>
                <w:webHidden/>
                <w:rStyle w:val="IndexLink"/>
                <w:rtl w:val="true"/>
              </w:rPr>
              <w:t>الف</w:t>
            </w:r>
            <w:r>
              <w:rPr>
                <w:rStyle w:val="IndexLink"/>
                <w:rtl w:val="true"/>
              </w:rPr>
              <w:t xml:space="preserve">: </w:t>
            </w:r>
            <w:r>
              <w:rPr>
                <w:rStyle w:val="IndexLink"/>
                <w:rtl w:val="true"/>
              </w:rPr>
              <w:t>ذبح حيوانات، با نام بت‌</w:t>
            </w:r>
            <w:r>
              <w:rPr>
                <w:rStyle w:val="IndexLink"/>
                <w:rtl w:val="true"/>
              </w:rPr>
              <w:tab/>
            </w:r>
            <w:r>
              <w:rPr>
                <w:rStyle w:val="IndexLink"/>
              </w:rPr>
              <w:t>105</w:t>
            </w:r>
          </w:hyperlink>
        </w:p>
        <w:p>
          <w:pPr>
            <w:pStyle w:val="Contents4"/>
            <w:tabs>
              <w:tab w:val="clear" w:pos="8176"/>
              <w:tab w:val="right" w:pos="9026" w:leader="dot"/>
            </w:tabs>
            <w:rPr/>
          </w:pPr>
          <w:hyperlink w:anchor="__RefHeading___Toc2755008_3650668749">
            <w:r>
              <w:rPr>
                <w:webHidden/>
                <w:rStyle w:val="IndexLink"/>
                <w:rtl w:val="true"/>
              </w:rPr>
              <w:t>ب</w:t>
            </w:r>
            <w:r>
              <w:rPr>
                <w:rStyle w:val="IndexLink"/>
                <w:rtl w:val="true"/>
              </w:rPr>
              <w:t xml:space="preserve">: </w:t>
            </w:r>
            <w:r>
              <w:rPr>
                <w:rStyle w:val="IndexLink"/>
                <w:rtl w:val="true"/>
              </w:rPr>
              <w:t>سر بريدن حيوانات، براى تقرب به بت‌ها</w:t>
            </w:r>
            <w:r>
              <w:rPr>
                <w:rStyle w:val="IndexLink"/>
                <w:rtl w:val="true"/>
              </w:rPr>
              <w:tab/>
            </w:r>
            <w:r>
              <w:rPr>
                <w:rStyle w:val="IndexLink"/>
              </w:rPr>
              <w:t>106</w:t>
            </w:r>
          </w:hyperlink>
        </w:p>
        <w:p>
          <w:pPr>
            <w:pStyle w:val="Contents4"/>
            <w:tabs>
              <w:tab w:val="clear" w:pos="8176"/>
              <w:tab w:val="right" w:pos="9026" w:leader="dot"/>
            </w:tabs>
            <w:rPr/>
          </w:pPr>
          <w:hyperlink w:anchor="__RefHeading___Toc2755010_3650668749">
            <w:r>
              <w:rPr>
                <w:webHidden/>
                <w:rStyle w:val="IndexLink"/>
                <w:rtl w:val="true"/>
              </w:rPr>
              <w:t>ج</w:t>
            </w:r>
            <w:r>
              <w:rPr>
                <w:rStyle w:val="IndexLink"/>
                <w:rtl w:val="true"/>
              </w:rPr>
              <w:t xml:space="preserve">: </w:t>
            </w:r>
            <w:r>
              <w:rPr>
                <w:rStyle w:val="IndexLink"/>
                <w:rtl w:val="true"/>
              </w:rPr>
              <w:t>تقسيم زراعت و حيوانات، ميان خدا و بت‌ها</w:t>
            </w:r>
            <w:r>
              <w:rPr>
                <w:rStyle w:val="IndexLink"/>
                <w:rtl w:val="true"/>
              </w:rPr>
              <w:tab/>
            </w:r>
            <w:r>
              <w:rPr>
                <w:rStyle w:val="IndexLink"/>
              </w:rPr>
              <w:t>108</w:t>
            </w:r>
          </w:hyperlink>
        </w:p>
        <w:p>
          <w:pPr>
            <w:pStyle w:val="Contents4"/>
            <w:tabs>
              <w:tab w:val="clear" w:pos="8176"/>
              <w:tab w:val="right" w:pos="9026" w:leader="dot"/>
            </w:tabs>
            <w:rPr/>
          </w:pPr>
          <w:hyperlink w:anchor="__RefHeading___Toc2755012_3650668749">
            <w:r>
              <w:rPr>
                <w:webHidden/>
                <w:rStyle w:val="IndexLink"/>
                <w:rtl w:val="true"/>
              </w:rPr>
              <w:t>د</w:t>
            </w:r>
            <w:r>
              <w:rPr>
                <w:rStyle w:val="IndexLink"/>
                <w:rtl w:val="true"/>
              </w:rPr>
              <w:t xml:space="preserve">: </w:t>
            </w:r>
            <w:r>
              <w:rPr>
                <w:rStyle w:val="IndexLink"/>
                <w:rtl w:val="true"/>
              </w:rPr>
              <w:t>عبادت و درخواست از بت‌ها</w:t>
            </w:r>
            <w:r>
              <w:rPr>
                <w:rStyle w:val="IndexLink"/>
                <w:rtl w:val="true"/>
              </w:rPr>
              <w:tab/>
            </w:r>
            <w:r>
              <w:rPr>
                <w:rStyle w:val="IndexLink"/>
              </w:rPr>
              <w:t>109</w:t>
            </w:r>
          </w:hyperlink>
        </w:p>
        <w:p>
          <w:pPr>
            <w:pStyle w:val="Contents2"/>
            <w:tabs>
              <w:tab w:val="clear" w:pos="8743"/>
              <w:tab w:val="right" w:pos="9026" w:leader="dot"/>
            </w:tabs>
            <w:rPr/>
          </w:pPr>
          <w:hyperlink w:anchor="__RefHeading___Toc2755014_3650668749">
            <w:r>
              <w:rPr>
                <w:webHidden/>
                <w:rStyle w:val="IndexLink"/>
                <w:rtl w:val="true"/>
              </w:rPr>
              <w:t>فصل پنجم ويژگى‌هاى بت‌پرستى و مشركان‌</w:t>
            </w:r>
            <w:r>
              <w:rPr>
                <w:rStyle w:val="IndexLink"/>
                <w:rtl w:val="true"/>
              </w:rPr>
              <w:tab/>
            </w:r>
            <w:r>
              <w:rPr>
                <w:rStyle w:val="IndexLink"/>
              </w:rPr>
              <w:t>111</w:t>
            </w:r>
          </w:hyperlink>
        </w:p>
        <w:p>
          <w:pPr>
            <w:pStyle w:val="Contents3"/>
            <w:tabs>
              <w:tab w:val="clear" w:pos="8459"/>
              <w:tab w:val="right" w:pos="9026" w:leader="dot"/>
            </w:tabs>
            <w:rPr/>
          </w:pPr>
          <w:hyperlink w:anchor="__RefHeading___Toc2755016_3650668749">
            <w:r>
              <w:rPr>
                <w:webHidden/>
                <w:rStyle w:val="IndexLink"/>
                <w:rtl w:val="true"/>
              </w:rPr>
              <w:t>بت‌پرستى، آيين بى‌منطق‌</w:t>
            </w:r>
            <w:r>
              <w:rPr>
                <w:rStyle w:val="IndexLink"/>
                <w:rtl w:val="true"/>
              </w:rPr>
              <w:tab/>
            </w:r>
            <w:r>
              <w:rPr>
                <w:rStyle w:val="IndexLink"/>
              </w:rPr>
              <w:t>111</w:t>
            </w:r>
          </w:hyperlink>
        </w:p>
        <w:p>
          <w:pPr>
            <w:pStyle w:val="Contents3"/>
            <w:tabs>
              <w:tab w:val="clear" w:pos="8459"/>
              <w:tab w:val="right" w:pos="9026" w:leader="dot"/>
            </w:tabs>
            <w:rPr/>
          </w:pPr>
          <w:hyperlink w:anchor="__RefHeading___Toc2755018_3650668749">
            <w:r>
              <w:rPr>
                <w:webHidden/>
                <w:rStyle w:val="IndexLink"/>
                <w:rtl w:val="true"/>
              </w:rPr>
              <w:t>بت‌پرستى خيالِ خام‌</w:t>
            </w:r>
            <w:r>
              <w:rPr>
                <w:rStyle w:val="IndexLink"/>
                <w:rtl w:val="true"/>
              </w:rPr>
              <w:tab/>
            </w:r>
            <w:r>
              <w:rPr>
                <w:rStyle w:val="IndexLink"/>
              </w:rPr>
              <w:t>115</w:t>
            </w:r>
          </w:hyperlink>
        </w:p>
        <w:p>
          <w:pPr>
            <w:pStyle w:val="Contents3"/>
            <w:tabs>
              <w:tab w:val="clear" w:pos="8459"/>
              <w:tab w:val="right" w:pos="9026" w:leader="dot"/>
            </w:tabs>
            <w:rPr/>
          </w:pPr>
          <w:hyperlink w:anchor="__RefHeading___Toc2755020_3650668749">
            <w:r>
              <w:rPr>
                <w:webHidden/>
                <w:rStyle w:val="IndexLink"/>
                <w:rtl w:val="true"/>
              </w:rPr>
              <w:t>توحيد مشركان، در شرايط بحرانى‌</w:t>
            </w:r>
            <w:r>
              <w:rPr>
                <w:rStyle w:val="IndexLink"/>
                <w:rtl w:val="true"/>
              </w:rPr>
              <w:tab/>
            </w:r>
            <w:r>
              <w:rPr>
                <w:rStyle w:val="IndexLink"/>
              </w:rPr>
              <w:t>117</w:t>
            </w:r>
          </w:hyperlink>
        </w:p>
        <w:p>
          <w:pPr>
            <w:pStyle w:val="Contents3"/>
            <w:tabs>
              <w:tab w:val="clear" w:pos="8459"/>
              <w:tab w:val="right" w:pos="9026" w:leader="dot"/>
            </w:tabs>
            <w:rPr/>
          </w:pPr>
          <w:hyperlink w:anchor="__RefHeading___Toc2755022_3650668749">
            <w:r>
              <w:rPr>
                <w:webHidden/>
                <w:rStyle w:val="IndexLink"/>
                <w:rtl w:val="true"/>
              </w:rPr>
              <w:t>فطرتِ مشركان‌</w:t>
            </w:r>
            <w:r>
              <w:rPr>
                <w:rStyle w:val="IndexLink"/>
                <w:rtl w:val="true"/>
              </w:rPr>
              <w:tab/>
            </w:r>
            <w:r>
              <w:rPr>
                <w:rStyle w:val="IndexLink"/>
              </w:rPr>
              <w:t>118</w:t>
            </w:r>
          </w:hyperlink>
        </w:p>
        <w:p>
          <w:pPr>
            <w:pStyle w:val="Contents3"/>
            <w:tabs>
              <w:tab w:val="clear" w:pos="8459"/>
              <w:tab w:val="right" w:pos="9026" w:leader="dot"/>
            </w:tabs>
            <w:rPr/>
          </w:pPr>
          <w:hyperlink w:anchor="__RefHeading___Toc2755024_3650668749">
            <w:r>
              <w:rPr>
                <w:webHidden/>
                <w:rStyle w:val="IndexLink"/>
                <w:rtl w:val="true"/>
              </w:rPr>
              <w:t>ضعف بت‌ها</w:t>
            </w:r>
            <w:r>
              <w:rPr>
                <w:rStyle w:val="IndexLink"/>
                <w:rtl w:val="true"/>
              </w:rPr>
              <w:tab/>
            </w:r>
            <w:r>
              <w:rPr>
                <w:rStyle w:val="IndexLink"/>
              </w:rPr>
              <w:t>119</w:t>
            </w:r>
          </w:hyperlink>
        </w:p>
        <w:p>
          <w:pPr>
            <w:pStyle w:val="Contents2"/>
            <w:tabs>
              <w:tab w:val="clear" w:pos="8743"/>
              <w:tab w:val="right" w:pos="9026" w:leader="dot"/>
            </w:tabs>
            <w:rPr/>
          </w:pPr>
          <w:hyperlink w:anchor="__RefHeading___Toc2755026_3650668749">
            <w:r>
              <w:rPr>
                <w:webHidden/>
                <w:rStyle w:val="IndexLink"/>
                <w:rtl w:val="true"/>
              </w:rPr>
              <w:t>فصل ششم علل بت‌پرستى‌</w:t>
            </w:r>
            <w:r>
              <w:rPr>
                <w:rStyle w:val="IndexLink"/>
                <w:rtl w:val="true"/>
              </w:rPr>
              <w:tab/>
            </w:r>
            <w:r>
              <w:rPr>
                <w:rStyle w:val="IndexLink"/>
              </w:rPr>
              <w:t>122</w:t>
            </w:r>
          </w:hyperlink>
        </w:p>
        <w:p>
          <w:pPr>
            <w:pStyle w:val="Contents3"/>
            <w:tabs>
              <w:tab w:val="clear" w:pos="8459"/>
              <w:tab w:val="right" w:pos="9026" w:leader="dot"/>
            </w:tabs>
            <w:rPr/>
          </w:pPr>
          <w:hyperlink w:anchor="__RefHeading___Toc2755028_3650668749">
            <w:r>
              <w:rPr>
                <w:webHidden/>
                <w:rStyle w:val="IndexLink"/>
                <w:rtl w:val="true"/>
              </w:rPr>
              <w:t>عدم شناخت خدا</w:t>
            </w:r>
            <w:r>
              <w:rPr>
                <w:rStyle w:val="IndexLink"/>
                <w:rtl w:val="true"/>
              </w:rPr>
              <w:tab/>
            </w:r>
            <w:r>
              <w:rPr>
                <w:rStyle w:val="IndexLink"/>
              </w:rPr>
              <w:t>122</w:t>
            </w:r>
          </w:hyperlink>
        </w:p>
        <w:p>
          <w:pPr>
            <w:pStyle w:val="Contents3"/>
            <w:tabs>
              <w:tab w:val="clear" w:pos="8459"/>
              <w:tab w:val="right" w:pos="9026" w:leader="dot"/>
            </w:tabs>
            <w:rPr/>
          </w:pPr>
          <w:hyperlink w:anchor="__RefHeading___Toc2755030_3650668749">
            <w:r>
              <w:rPr>
                <w:webHidden/>
                <w:rStyle w:val="IndexLink"/>
                <w:rtl w:val="true"/>
              </w:rPr>
              <w:t>هواپرستى‌</w:t>
            </w:r>
            <w:r>
              <w:rPr>
                <w:rStyle w:val="IndexLink"/>
                <w:rtl w:val="true"/>
              </w:rPr>
              <w:tab/>
            </w:r>
            <w:r>
              <w:rPr>
                <w:rStyle w:val="IndexLink"/>
              </w:rPr>
              <w:t>126</w:t>
            </w:r>
          </w:hyperlink>
        </w:p>
        <w:p>
          <w:pPr>
            <w:pStyle w:val="Contents3"/>
            <w:tabs>
              <w:tab w:val="clear" w:pos="8459"/>
              <w:tab w:val="right" w:pos="9026" w:leader="dot"/>
            </w:tabs>
            <w:rPr/>
          </w:pPr>
          <w:hyperlink w:anchor="__RefHeading___Toc2755032_3650668749">
            <w:r>
              <w:rPr>
                <w:webHidden/>
                <w:rStyle w:val="IndexLink"/>
                <w:rtl w:val="true"/>
              </w:rPr>
              <w:t>تقليد كوركورانه، از پدران‌</w:t>
            </w:r>
            <w:r>
              <w:rPr>
                <w:rStyle w:val="IndexLink"/>
                <w:rtl w:val="true"/>
              </w:rPr>
              <w:tab/>
            </w:r>
            <w:r>
              <w:rPr>
                <w:rStyle w:val="IndexLink"/>
              </w:rPr>
              <w:t>126</w:t>
            </w:r>
          </w:hyperlink>
        </w:p>
        <w:p>
          <w:pPr>
            <w:pStyle w:val="Contents2"/>
            <w:tabs>
              <w:tab w:val="clear" w:pos="8743"/>
              <w:tab w:val="right" w:pos="9026" w:leader="dot"/>
            </w:tabs>
            <w:rPr/>
          </w:pPr>
          <w:hyperlink w:anchor="__RefHeading___Toc2755034_3650668749">
            <w:r>
              <w:rPr>
                <w:webHidden/>
                <w:rStyle w:val="IndexLink"/>
                <w:rtl w:val="true"/>
              </w:rPr>
              <w:t>فصل هفتم برخى گروه‌هاى مشركان‌</w:t>
            </w:r>
            <w:r>
              <w:rPr>
                <w:rStyle w:val="IndexLink"/>
                <w:rtl w:val="true"/>
              </w:rPr>
              <w:tab/>
            </w:r>
            <w:r>
              <w:rPr>
                <w:rStyle w:val="IndexLink"/>
              </w:rPr>
              <w:t>127</w:t>
            </w:r>
          </w:hyperlink>
        </w:p>
        <w:p>
          <w:pPr>
            <w:pStyle w:val="Contents3"/>
            <w:tabs>
              <w:tab w:val="clear" w:pos="8459"/>
              <w:tab w:val="right" w:pos="9026" w:leader="dot"/>
            </w:tabs>
            <w:rPr/>
          </w:pPr>
          <w:hyperlink w:anchor="__RefHeading___Toc2755036_3650668749">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755038_3650668749">
            <w:r>
              <w:rPr>
                <w:webHidden/>
                <w:rStyle w:val="IndexLink"/>
                <w:rtl w:val="true"/>
              </w:rPr>
              <w:t>گروه اوّل</w:t>
            </w:r>
            <w:r>
              <w:rPr>
                <w:rStyle w:val="IndexLink"/>
                <w:rtl w:val="true"/>
              </w:rPr>
              <w:t xml:space="preserve">: </w:t>
            </w:r>
            <w:r>
              <w:rPr>
                <w:rStyle w:val="IndexLink"/>
                <w:rtl w:val="true"/>
              </w:rPr>
              <w:t>گوساله‌پرستان‌</w:t>
            </w:r>
            <w:r>
              <w:rPr>
                <w:rStyle w:val="IndexLink"/>
                <w:rtl w:val="true"/>
              </w:rPr>
              <w:tab/>
            </w:r>
            <w:r>
              <w:rPr>
                <w:rStyle w:val="IndexLink"/>
              </w:rPr>
              <w:t>128</w:t>
            </w:r>
          </w:hyperlink>
        </w:p>
        <w:p>
          <w:pPr>
            <w:pStyle w:val="Contents3"/>
            <w:tabs>
              <w:tab w:val="clear" w:pos="8459"/>
              <w:tab w:val="right" w:pos="9026" w:leader="dot"/>
            </w:tabs>
            <w:rPr/>
          </w:pPr>
          <w:hyperlink w:anchor="__RefHeading___Toc2755040_3650668749">
            <w:r>
              <w:rPr>
                <w:webHidden/>
                <w:rStyle w:val="IndexLink"/>
                <w:rtl w:val="true"/>
              </w:rPr>
              <w:t>گروه دوم</w:t>
            </w:r>
            <w:r>
              <w:rPr>
                <w:rStyle w:val="IndexLink"/>
                <w:rtl w:val="true"/>
              </w:rPr>
              <w:t xml:space="preserve">: </w:t>
            </w:r>
            <w:r>
              <w:rPr>
                <w:rStyle w:val="IndexLink"/>
                <w:rtl w:val="true"/>
              </w:rPr>
              <w:t>عيسى پرستان و مريم پرستان‌</w:t>
            </w:r>
            <w:r>
              <w:rPr>
                <w:rStyle w:val="IndexLink"/>
                <w:rtl w:val="true"/>
              </w:rPr>
              <w:tab/>
            </w:r>
            <w:r>
              <w:rPr>
                <w:rStyle w:val="IndexLink"/>
              </w:rPr>
              <w:t>129</w:t>
            </w:r>
          </w:hyperlink>
        </w:p>
        <w:p>
          <w:pPr>
            <w:pStyle w:val="Contents3"/>
            <w:tabs>
              <w:tab w:val="clear" w:pos="8459"/>
              <w:tab w:val="right" w:pos="9026" w:leader="dot"/>
            </w:tabs>
            <w:rPr/>
          </w:pPr>
          <w:hyperlink w:anchor="__RefHeading___Toc2755042_3650668749">
            <w:r>
              <w:rPr>
                <w:webHidden/>
                <w:rStyle w:val="IndexLink"/>
                <w:rtl w:val="true"/>
              </w:rPr>
              <w:t>گروه سوم</w:t>
            </w:r>
            <w:r>
              <w:rPr>
                <w:rStyle w:val="IndexLink"/>
                <w:rtl w:val="true"/>
              </w:rPr>
              <w:t xml:space="preserve">: </w:t>
            </w:r>
            <w:r>
              <w:rPr>
                <w:rStyle w:val="IndexLink"/>
                <w:rtl w:val="true"/>
              </w:rPr>
              <w:t>جن‌پرستان‌</w:t>
            </w:r>
            <w:r>
              <w:rPr>
                <w:rStyle w:val="IndexLink"/>
                <w:rtl w:val="true"/>
              </w:rPr>
              <w:tab/>
            </w:r>
            <w:r>
              <w:rPr>
                <w:rStyle w:val="IndexLink"/>
              </w:rPr>
              <w:t>130</w:t>
            </w:r>
          </w:hyperlink>
        </w:p>
        <w:p>
          <w:pPr>
            <w:pStyle w:val="Contents2"/>
            <w:tabs>
              <w:tab w:val="clear" w:pos="8743"/>
              <w:tab w:val="right" w:pos="9026" w:leader="dot"/>
            </w:tabs>
            <w:rPr/>
          </w:pPr>
          <w:hyperlink w:anchor="__RefHeading___Toc2755044_3650668749">
            <w:r>
              <w:rPr>
                <w:webHidden/>
                <w:rStyle w:val="IndexLink"/>
                <w:rtl w:val="true"/>
              </w:rPr>
              <w:t>فصل هشتم انواع شرك‌</w:t>
            </w:r>
            <w:r>
              <w:rPr>
                <w:rStyle w:val="IndexLink"/>
                <w:rtl w:val="true"/>
              </w:rPr>
              <w:tab/>
            </w:r>
            <w:r>
              <w:rPr>
                <w:rStyle w:val="IndexLink"/>
              </w:rPr>
              <w:t>133</w:t>
            </w:r>
          </w:hyperlink>
        </w:p>
        <w:p>
          <w:pPr>
            <w:pStyle w:val="Contents3"/>
            <w:tabs>
              <w:tab w:val="clear" w:pos="8459"/>
              <w:tab w:val="right" w:pos="9026" w:leader="dot"/>
            </w:tabs>
            <w:rPr/>
          </w:pPr>
          <w:hyperlink w:anchor="__RefHeading___Toc2755046_3650668749">
            <w:r>
              <w:rPr>
                <w:webHidden/>
                <w:rStyle w:val="IndexLink"/>
                <w:rtl w:val="true"/>
              </w:rPr>
              <w:t>شرك در ربوبيت‌</w:t>
            </w:r>
            <w:r>
              <w:rPr>
                <w:rStyle w:val="IndexLink"/>
                <w:rtl w:val="true"/>
              </w:rPr>
              <w:tab/>
            </w:r>
            <w:r>
              <w:rPr>
                <w:rStyle w:val="IndexLink"/>
              </w:rPr>
              <w:t>133</w:t>
            </w:r>
          </w:hyperlink>
        </w:p>
        <w:p>
          <w:pPr>
            <w:pStyle w:val="Contents3"/>
            <w:tabs>
              <w:tab w:val="clear" w:pos="8459"/>
              <w:tab w:val="right" w:pos="9026" w:leader="dot"/>
            </w:tabs>
            <w:rPr/>
          </w:pPr>
          <w:hyperlink w:anchor="__RefHeading___Toc2755048_3650668749">
            <w:r>
              <w:rPr>
                <w:webHidden/>
                <w:rStyle w:val="IndexLink"/>
                <w:rtl w:val="true"/>
              </w:rPr>
              <w:t xml:space="preserve">شرك در الوهيت </w:t>
            </w:r>
            <w:r>
              <w:rPr>
                <w:rStyle w:val="IndexLink"/>
                <w:rtl w:val="true"/>
              </w:rPr>
              <w:t>[</w:t>
            </w:r>
            <w:r>
              <w:rPr>
                <w:rStyle w:val="IndexLink"/>
                <w:rtl w:val="true"/>
              </w:rPr>
              <w:t>شرك در عبادت</w:t>
            </w:r>
            <w:r>
              <w:rPr>
                <w:rStyle w:val="IndexLink"/>
                <w:rtl w:val="true"/>
              </w:rPr>
              <w:t>]</w:t>
              <w:tab/>
            </w:r>
            <w:r>
              <w:rPr>
                <w:rStyle w:val="IndexLink"/>
              </w:rPr>
              <w:t>134</w:t>
            </w:r>
          </w:hyperlink>
        </w:p>
        <w:p>
          <w:pPr>
            <w:pStyle w:val="Contents3"/>
            <w:tabs>
              <w:tab w:val="clear" w:pos="8459"/>
              <w:tab w:val="right" w:pos="9026" w:leader="dot"/>
            </w:tabs>
            <w:rPr/>
          </w:pPr>
          <w:hyperlink w:anchor="__RefHeading___Toc2755050_3650668749">
            <w:r>
              <w:rPr>
                <w:webHidden/>
                <w:rStyle w:val="IndexLink"/>
                <w:rtl w:val="true"/>
              </w:rPr>
              <w:t>شرك در اطاعت‌</w:t>
            </w:r>
            <w:r>
              <w:rPr>
                <w:rStyle w:val="IndexLink"/>
                <w:rtl w:val="true"/>
              </w:rPr>
              <w:tab/>
            </w:r>
            <w:r>
              <w:rPr>
                <w:rStyle w:val="IndexLink"/>
              </w:rPr>
              <w:t>139</w:t>
            </w:r>
          </w:hyperlink>
        </w:p>
        <w:p>
          <w:pPr>
            <w:pStyle w:val="Contents4"/>
            <w:tabs>
              <w:tab w:val="clear" w:pos="8176"/>
              <w:tab w:val="right" w:pos="9026" w:leader="dot"/>
            </w:tabs>
            <w:rPr/>
          </w:pPr>
          <w:hyperlink w:anchor="__RefHeading___Toc2755052_365066874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755054_3650668749">
            <w:r>
              <w:rPr>
                <w:webHidden/>
                <w:rStyle w:val="IndexLink"/>
                <w:rtl w:val="true"/>
              </w:rPr>
              <w:t>ممنوعيتِ شرك در اطاعت‌</w:t>
            </w:r>
            <w:r>
              <w:rPr>
                <w:rStyle w:val="IndexLink"/>
                <w:rtl w:val="true"/>
              </w:rPr>
              <w:tab/>
            </w:r>
            <w:r>
              <w:rPr>
                <w:rStyle w:val="IndexLink"/>
              </w:rPr>
              <w:t>141</w:t>
            </w:r>
          </w:hyperlink>
        </w:p>
        <w:p>
          <w:pPr>
            <w:pStyle w:val="Contents3"/>
            <w:tabs>
              <w:tab w:val="clear" w:pos="8459"/>
              <w:tab w:val="right" w:pos="9026" w:leader="dot"/>
            </w:tabs>
            <w:rPr/>
          </w:pPr>
          <w:hyperlink w:anchor="__RefHeading___Toc2755056_3650668749">
            <w:r>
              <w:rPr>
                <w:webHidden/>
                <w:rStyle w:val="IndexLink"/>
                <w:rtl w:val="true"/>
              </w:rPr>
              <w:t>شرك جلى و شرك خفى‌</w:t>
            </w:r>
            <w:r>
              <w:rPr>
                <w:rStyle w:val="IndexLink"/>
                <w:rtl w:val="true"/>
              </w:rPr>
              <w:tab/>
            </w:r>
            <w:r>
              <w:rPr>
                <w:rStyle w:val="IndexLink"/>
              </w:rPr>
              <w:t>142</w:t>
            </w:r>
          </w:hyperlink>
        </w:p>
        <w:p>
          <w:pPr>
            <w:pStyle w:val="Contents3"/>
            <w:tabs>
              <w:tab w:val="clear" w:pos="8459"/>
              <w:tab w:val="right" w:pos="9026" w:leader="dot"/>
            </w:tabs>
            <w:rPr/>
          </w:pPr>
          <w:hyperlink w:anchor="__RefHeading___Toc2755058_3650668749">
            <w:r>
              <w:rPr>
                <w:webHidden/>
                <w:rStyle w:val="IndexLink"/>
                <w:rtl w:val="true"/>
              </w:rPr>
              <w:t>شرك جلى و خفى‌</w:t>
            </w:r>
            <w:r>
              <w:rPr>
                <w:rStyle w:val="IndexLink"/>
                <w:rtl w:val="true"/>
              </w:rPr>
              <w:tab/>
            </w:r>
            <w:r>
              <w:rPr>
                <w:rStyle w:val="IndexLink"/>
              </w:rPr>
              <w:t>144</w:t>
            </w:r>
          </w:hyperlink>
        </w:p>
        <w:p>
          <w:pPr>
            <w:pStyle w:val="Contents4"/>
            <w:tabs>
              <w:tab w:val="clear" w:pos="8176"/>
              <w:tab w:val="right" w:pos="9026" w:leader="dot"/>
            </w:tabs>
            <w:rPr/>
          </w:pPr>
          <w:hyperlink w:anchor="__RefHeading___Toc2755060_365066874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755062_3650668749">
            <w:r>
              <w:rPr>
                <w:webHidden/>
                <w:rStyle w:val="IndexLink"/>
                <w:rtl w:val="true"/>
              </w:rPr>
              <w:t>ويژگى شرك جلى‌</w:t>
            </w:r>
            <w:r>
              <w:rPr>
                <w:rStyle w:val="IndexLink"/>
                <w:rtl w:val="true"/>
              </w:rPr>
              <w:tab/>
            </w:r>
            <w:r>
              <w:rPr>
                <w:rStyle w:val="IndexLink"/>
              </w:rPr>
              <w:t>144</w:t>
            </w:r>
          </w:hyperlink>
        </w:p>
        <w:p>
          <w:pPr>
            <w:pStyle w:val="Contents4"/>
            <w:tabs>
              <w:tab w:val="clear" w:pos="8176"/>
              <w:tab w:val="right" w:pos="9026" w:leader="dot"/>
            </w:tabs>
            <w:rPr/>
          </w:pPr>
          <w:hyperlink w:anchor="__RefHeading___Toc2755064_3650668749">
            <w:r>
              <w:rPr>
                <w:webHidden/>
                <w:rStyle w:val="IndexLink"/>
                <w:rtl w:val="true"/>
              </w:rPr>
              <w:t>فقدان ويژگى‌هاى ياد شده در شرك خفى‌</w:t>
            </w:r>
            <w:r>
              <w:rPr>
                <w:rStyle w:val="IndexLink"/>
                <w:rtl w:val="true"/>
              </w:rPr>
              <w:tab/>
            </w:r>
            <w:r>
              <w:rPr>
                <w:rStyle w:val="IndexLink"/>
              </w:rPr>
              <w:t>145</w:t>
            </w:r>
          </w:hyperlink>
        </w:p>
        <w:p>
          <w:pPr>
            <w:pStyle w:val="Contents4"/>
            <w:tabs>
              <w:tab w:val="clear" w:pos="8176"/>
              <w:tab w:val="right" w:pos="9026" w:leader="dot"/>
            </w:tabs>
            <w:rPr/>
          </w:pPr>
          <w:hyperlink w:anchor="__RefHeading___Toc2755066_3650668749">
            <w:r>
              <w:rPr>
                <w:webHidden/>
                <w:rStyle w:val="IndexLink"/>
                <w:rtl w:val="true"/>
              </w:rPr>
              <w:t>فرق بين شرك خفى و شرك در اطاعت‌</w:t>
            </w:r>
            <w:r>
              <w:rPr>
                <w:rStyle w:val="IndexLink"/>
                <w:rtl w:val="true"/>
              </w:rPr>
              <w:tab/>
            </w:r>
            <w:r>
              <w:rPr>
                <w:rStyle w:val="IndexLink"/>
              </w:rPr>
              <w:t>146</w:t>
            </w:r>
          </w:hyperlink>
        </w:p>
        <w:p>
          <w:pPr>
            <w:pStyle w:val="Contents2"/>
            <w:tabs>
              <w:tab w:val="clear" w:pos="8743"/>
              <w:tab w:val="right" w:pos="9026" w:leader="dot"/>
            </w:tabs>
            <w:rPr/>
          </w:pPr>
          <w:hyperlink w:anchor="__RefHeading___Toc2755068_3650668749">
            <w:r>
              <w:rPr>
                <w:webHidden/>
                <w:rStyle w:val="IndexLink"/>
                <w:rtl w:val="true"/>
              </w:rPr>
              <w:t>فصل نهم پيرامون توحيد</w:t>
            </w:r>
            <w:r>
              <w:rPr>
                <w:rStyle w:val="IndexLink"/>
                <w:rtl w:val="true"/>
              </w:rPr>
              <w:tab/>
            </w:r>
            <w:r>
              <w:rPr>
                <w:rStyle w:val="IndexLink"/>
              </w:rPr>
              <w:t>147</w:t>
            </w:r>
          </w:hyperlink>
        </w:p>
        <w:p>
          <w:pPr>
            <w:pStyle w:val="Contents3"/>
            <w:tabs>
              <w:tab w:val="clear" w:pos="8459"/>
              <w:tab w:val="right" w:pos="9026" w:leader="dot"/>
            </w:tabs>
            <w:rPr/>
          </w:pPr>
          <w:hyperlink w:anchor="__RefHeading___Toc2755070_3650668749">
            <w:r>
              <w:rPr>
                <w:webHidden/>
                <w:rStyle w:val="IndexLink"/>
                <w:rtl w:val="true"/>
              </w:rPr>
              <w:t>معناى توحيد</w:t>
            </w:r>
            <w:r>
              <w:rPr>
                <w:rStyle w:val="IndexLink"/>
                <w:rtl w:val="true"/>
              </w:rPr>
              <w:tab/>
            </w:r>
            <w:r>
              <w:rPr>
                <w:rStyle w:val="IndexLink"/>
              </w:rPr>
              <w:t>147</w:t>
            </w:r>
          </w:hyperlink>
        </w:p>
        <w:p>
          <w:pPr>
            <w:pStyle w:val="Contents3"/>
            <w:tabs>
              <w:tab w:val="clear" w:pos="8459"/>
              <w:tab w:val="right" w:pos="9026" w:leader="dot"/>
            </w:tabs>
            <w:rPr/>
          </w:pPr>
          <w:hyperlink w:anchor="__RefHeading___Toc2755072_3650668749">
            <w:r>
              <w:rPr>
                <w:webHidden/>
                <w:rStyle w:val="IndexLink"/>
                <w:rtl w:val="true"/>
              </w:rPr>
              <w:t>توحيد و نفى شرك، هدف آفرينش‌</w:t>
            </w:r>
            <w:r>
              <w:rPr>
                <w:rStyle w:val="IndexLink"/>
                <w:rtl w:val="true"/>
              </w:rPr>
              <w:tab/>
            </w:r>
            <w:r>
              <w:rPr>
                <w:rStyle w:val="IndexLink"/>
              </w:rPr>
              <w:t>150</w:t>
            </w:r>
          </w:hyperlink>
        </w:p>
        <w:p>
          <w:pPr>
            <w:pStyle w:val="Contents3"/>
            <w:tabs>
              <w:tab w:val="clear" w:pos="8459"/>
              <w:tab w:val="right" w:pos="9026" w:leader="dot"/>
            </w:tabs>
            <w:rPr/>
          </w:pPr>
          <w:hyperlink w:anchor="__RefHeading___Toc2755074_3650668749">
            <w:r>
              <w:rPr>
                <w:webHidden/>
                <w:rStyle w:val="IndexLink"/>
                <w:rtl w:val="true"/>
              </w:rPr>
              <w:t>توحيد، مطابق فطرت بشريت است‌</w:t>
            </w:r>
            <w:r>
              <w:rPr>
                <w:rStyle w:val="IndexLink"/>
                <w:rtl w:val="true"/>
              </w:rPr>
              <w:tab/>
            </w:r>
            <w:r>
              <w:rPr>
                <w:rStyle w:val="IndexLink"/>
              </w:rPr>
              <w:t>151</w:t>
            </w:r>
          </w:hyperlink>
        </w:p>
        <w:p>
          <w:pPr>
            <w:pStyle w:val="Contents3"/>
            <w:tabs>
              <w:tab w:val="clear" w:pos="8459"/>
              <w:tab w:val="right" w:pos="9026" w:leader="dot"/>
            </w:tabs>
            <w:rPr/>
          </w:pPr>
          <w:hyperlink w:anchor="__RefHeading___Toc2755076_3650668749">
            <w:r>
              <w:rPr>
                <w:webHidden/>
                <w:rStyle w:val="IndexLink"/>
                <w:rtl w:val="true"/>
              </w:rPr>
              <w:t>توحيد، هدف از بعثت انبيا</w:t>
            </w:r>
            <w:r>
              <w:rPr>
                <w:rStyle w:val="IndexLink"/>
                <w:rtl w:val="true"/>
              </w:rPr>
              <w:tab/>
            </w:r>
            <w:r>
              <w:rPr>
                <w:rStyle w:val="IndexLink"/>
              </w:rPr>
              <w:t>152</w:t>
            </w:r>
          </w:hyperlink>
        </w:p>
        <w:p>
          <w:pPr>
            <w:pStyle w:val="Contents2"/>
            <w:tabs>
              <w:tab w:val="clear" w:pos="8743"/>
              <w:tab w:val="right" w:pos="9026" w:leader="dot"/>
            </w:tabs>
            <w:rPr/>
          </w:pPr>
          <w:hyperlink w:anchor="__RefHeading___Toc2755078_3650668749">
            <w:r>
              <w:rPr>
                <w:webHidden/>
                <w:rStyle w:val="IndexLink"/>
                <w:rtl w:val="true"/>
              </w:rPr>
              <w:t>فصل دهم معناى شرعى و لغوى عبادت‌</w:t>
            </w:r>
            <w:r>
              <w:rPr>
                <w:rStyle w:val="IndexLink"/>
                <w:rtl w:val="true"/>
              </w:rPr>
              <w:tab/>
            </w:r>
            <w:r>
              <w:rPr>
                <w:rStyle w:val="IndexLink"/>
              </w:rPr>
              <w:t>154</w:t>
            </w:r>
          </w:hyperlink>
        </w:p>
        <w:p>
          <w:pPr>
            <w:pStyle w:val="Contents3"/>
            <w:tabs>
              <w:tab w:val="clear" w:pos="8459"/>
              <w:tab w:val="right" w:pos="9026" w:leader="dot"/>
            </w:tabs>
            <w:rPr/>
          </w:pPr>
          <w:hyperlink w:anchor="__RefHeading___Toc2755080_3650668749">
            <w:r>
              <w:rPr>
                <w:webHidden/>
                <w:rStyle w:val="IndexLink"/>
                <w:rtl w:val="true"/>
              </w:rPr>
              <w:t>معناى لغوى عبادت‌</w:t>
            </w:r>
            <w:r>
              <w:rPr>
                <w:rStyle w:val="IndexLink"/>
                <w:rtl w:val="true"/>
              </w:rPr>
              <w:tab/>
            </w:r>
            <w:r>
              <w:rPr>
                <w:rStyle w:val="IndexLink"/>
              </w:rPr>
              <w:t>154</w:t>
            </w:r>
          </w:hyperlink>
        </w:p>
        <w:p>
          <w:pPr>
            <w:pStyle w:val="Contents3"/>
            <w:tabs>
              <w:tab w:val="clear" w:pos="8459"/>
              <w:tab w:val="right" w:pos="9026" w:leader="dot"/>
            </w:tabs>
            <w:rPr/>
          </w:pPr>
          <w:hyperlink w:anchor="__RefHeading___Toc2755082_3650668749">
            <w:r>
              <w:rPr>
                <w:webHidden/>
                <w:rStyle w:val="IndexLink"/>
                <w:rtl w:val="true"/>
              </w:rPr>
              <w:t>واژه عبادت در قرآن‌</w:t>
            </w:r>
            <w:r>
              <w:rPr>
                <w:rStyle w:val="IndexLink"/>
                <w:rtl w:val="true"/>
              </w:rPr>
              <w:tab/>
            </w:r>
            <w:r>
              <w:rPr>
                <w:rStyle w:val="IndexLink"/>
              </w:rPr>
              <w:t>156</w:t>
            </w:r>
          </w:hyperlink>
        </w:p>
        <w:p>
          <w:pPr>
            <w:pStyle w:val="Contents4"/>
            <w:tabs>
              <w:tab w:val="clear" w:pos="8176"/>
              <w:tab w:val="right" w:pos="9026" w:leader="dot"/>
            </w:tabs>
            <w:rPr/>
          </w:pPr>
          <w:hyperlink w:anchor="__RefHeading___Toc2755084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755086_3650668749">
            <w:r>
              <w:rPr>
                <w:webHidden/>
                <w:rStyle w:val="IndexLink"/>
                <w:rtl w:val="true"/>
              </w:rPr>
              <w:t>وجه استدلال‌</w:t>
            </w:r>
            <w:r>
              <w:rPr>
                <w:rStyle w:val="IndexLink"/>
                <w:rtl w:val="true"/>
              </w:rPr>
              <w:tab/>
            </w:r>
            <w:r>
              <w:rPr>
                <w:rStyle w:val="IndexLink"/>
              </w:rPr>
              <w:t>160</w:t>
            </w:r>
          </w:hyperlink>
        </w:p>
        <w:p>
          <w:pPr>
            <w:pStyle w:val="Contents3"/>
            <w:tabs>
              <w:tab w:val="clear" w:pos="8459"/>
              <w:tab w:val="right" w:pos="9026" w:leader="dot"/>
            </w:tabs>
            <w:rPr/>
          </w:pPr>
          <w:hyperlink w:anchor="__RefHeading___Toc2755088_3650668749">
            <w:r>
              <w:rPr>
                <w:webHidden/>
                <w:rStyle w:val="IndexLink"/>
                <w:rtl w:val="true"/>
              </w:rPr>
              <w:t>وحدت، در معناى دعا و عبادت‌</w:t>
            </w:r>
            <w:r>
              <w:rPr>
                <w:rStyle w:val="IndexLink"/>
                <w:rtl w:val="true"/>
              </w:rPr>
              <w:tab/>
            </w:r>
            <w:r>
              <w:rPr>
                <w:rStyle w:val="IndexLink"/>
              </w:rPr>
              <w:t>160</w:t>
            </w:r>
          </w:hyperlink>
        </w:p>
        <w:p>
          <w:pPr>
            <w:pStyle w:val="Contents4"/>
            <w:tabs>
              <w:tab w:val="clear" w:pos="8176"/>
              <w:tab w:val="right" w:pos="9026" w:leader="dot"/>
            </w:tabs>
            <w:rPr/>
          </w:pPr>
          <w:hyperlink w:anchor="__RefHeading___Toc2755090_365066874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755092_3650668749">
            <w:r>
              <w:rPr>
                <w:webHidden/>
                <w:rStyle w:val="IndexLink"/>
                <w:rtl w:val="true"/>
              </w:rPr>
              <w:t>وجه استدلال‌</w:t>
            </w:r>
            <w:r>
              <w:rPr>
                <w:rStyle w:val="IndexLink"/>
                <w:rtl w:val="true"/>
              </w:rPr>
              <w:tab/>
            </w:r>
            <w:r>
              <w:rPr>
                <w:rStyle w:val="IndexLink"/>
              </w:rPr>
              <w:t>162</w:t>
            </w:r>
          </w:hyperlink>
        </w:p>
        <w:p>
          <w:pPr>
            <w:pStyle w:val="Contents4"/>
            <w:tabs>
              <w:tab w:val="clear" w:pos="8176"/>
              <w:tab w:val="right" w:pos="9026" w:leader="dot"/>
            </w:tabs>
            <w:rPr/>
          </w:pPr>
          <w:hyperlink w:anchor="__RefHeading___Toc2755094_3650668749">
            <w:r>
              <w:rPr>
                <w:webHidden/>
                <w:rStyle w:val="IndexLink"/>
                <w:rtl w:val="true"/>
              </w:rPr>
              <w:t>عبادت خالص‌</w:t>
            </w:r>
            <w:r>
              <w:rPr>
                <w:rStyle w:val="IndexLink"/>
                <w:rtl w:val="true"/>
              </w:rPr>
              <w:tab/>
            </w:r>
            <w:r>
              <w:rPr>
                <w:rStyle w:val="IndexLink"/>
              </w:rPr>
              <w:t>163</w:t>
            </w:r>
          </w:hyperlink>
        </w:p>
        <w:p>
          <w:pPr>
            <w:pStyle w:val="Contents4"/>
            <w:tabs>
              <w:tab w:val="clear" w:pos="8176"/>
              <w:tab w:val="right" w:pos="9026" w:leader="dot"/>
            </w:tabs>
            <w:rPr/>
          </w:pPr>
          <w:hyperlink w:anchor="__RefHeading___Toc2755096_3650668749">
            <w:r>
              <w:rPr>
                <w:webHidden/>
                <w:rStyle w:val="IndexLink"/>
                <w:rtl w:val="true"/>
              </w:rPr>
              <w:t>معناى سجود</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30_15809"/>
      <w:bookmarkStart w:id="1" w:name="pg1830_15809"/>
      <w:bookmarkEnd w:id="1"/>
    </w:p>
    <w:p>
      <w:pPr>
        <w:pStyle w:val="Heading2"/>
        <w:numPr>
          <w:ilvl w:val="1"/>
          <w:numId w:val="1"/>
        </w:numPr>
        <w:rPr/>
      </w:pPr>
      <w:bookmarkStart w:id="2" w:name="pg1830_15809"/>
      <w:bookmarkStart w:id="3" w:name="__RefHeading___Toc275487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سیدکریمی حسینی، عباس،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کتاب شرک و بت‌پرستی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عباس سیدکریمی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شرک و بت‌پرستی در قرآن با تقریظ آیت‌الله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کریمی حسینی، عباس،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پیرامون شرک و بت‌پرستی در قرآن با تقریظ آیت‌الله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۹۰۱۵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۲۱۶۶۳۱۵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4872_3650668749"/>
      <w:bookmarkStart w:id="6" w:name="_Toc2"/>
      <w:bookmarkEnd w:id="5"/>
      <w:r>
        <w:rPr>
          <w:rtl w:val="true"/>
        </w:rPr>
        <w:t>اشاره</w:t>
      </w:r>
      <w:bookmarkStart w:id="7" w:name="pg1830_15823"/>
      <w:bookmarkEnd w:id="6"/>
    </w:p>
    <w:p>
      <w:pPr>
        <w:pStyle w:val="Heading2"/>
        <w:numPr>
          <w:ilvl w:val="1"/>
          <w:numId w:val="1"/>
        </w:numPr>
        <w:rPr/>
      </w:pPr>
      <w:bookmarkStart w:id="8" w:name="__RefHeading___Toc2754874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در قرآن كريم، بحث شرك به طور گسترده مطرح شده و حدود يك چهارم آيات آن، از شرك و توحيد سخن گفته است، هر چند در يك نگاه وسيع‌تر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آيات قرآن مربوط به توحيد است، حتى معاد و بهشت و جهنم و حساب و كتاب و نبوّت و امامت و علم فقه نيز دامنه توحيد است و غير از توحيد بحث ديگرى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پژوهش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هزار و پانصد آيه دست يافتم و يادداشت‌هايى در اين زمينه برداشتم كه بعد از ارائه به دانش‌پژوهان حوزه علميه، به شكل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بت پرستى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تقريظ و مقدمه حضرت آية اللَّه محمّد هادى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كوثر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بحث‌هاى گسترده‌اى است پيرامون شرك و بت‌پرستى، آيين بت‌پرستان، رسالت پيامبران در دعوت به توحيد و نفى بت‌پرستى، معناى عبادت، معناى شرك، اقسام شرك و اين كه آيا بت‌ها از نظر مشركان مستقل از خدا بوده‌اند يا در طول خداوند، شرك جلى و شرك خفى و مباحث ديگرى كه با استفاده از آيات قرآن نگاشته 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انگيزه‌هاى نگارنده براى تحقيق در بحث شرك، يافتن</w:t>
      </w:r>
      <w:bookmarkStart w:id="10" w:name="pg1830_15825"/>
    </w:p>
    <w:p>
      <w:pPr>
        <w:pStyle w:val="BookText"/>
        <w:rPr/>
      </w:pPr>
      <w:bookmarkEnd w:id="10"/>
      <w:r>
        <w:rPr>
          <w:rFonts w:ascii="Amiri" w:hAnsi="Amiri" w:eastAsia="Amiri" w:cs="Amiri"/>
          <w:color w:val="111111"/>
          <w:sz w:val="28"/>
          <w:sz w:val="28"/>
          <w:szCs w:val="28"/>
          <w:rtl w:val="true"/>
          <w:lang w:bidi="ar-SA"/>
        </w:rPr>
        <w:t>جواب‌هاى متقن و مستدل، از عقايد ناصواب وهّابيان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سفرهاى مكررى كه به حج و عمره داشتم، مى‌ديدم كه گروه‌هاى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وهّابيان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را متهم به شرك مى‌كنند و توسل به پيامبر و اهل‌بيت عليهم السلام را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در و ديوار حرم را شرك مى‌شمارند و مدعى هستند كه درخواست حوائج، تنها بايد از خدا باشد و چنانچه كسى به غير خدا توسّل جويد مشرك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عقايد باطل آنان، مستلزم تحقيق در معناى صحيح شرك بود تا روشن گردد كه آنان كجاى قرآن را اشتباه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بررسى آيات قرآن، نكته انحراف آنان به دست آمد كه آنان، تفاوتى نگذاشته‌اند بين اين كه مدعوّ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او درخواستى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خدا قرار گيرد يا در عرض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شرك آن است كه مدعو را در رديف خدا مؤثّر بدانى، اما شيعيان در توسل خويش، امامان معصوم عليهم السلام را در طول خدا مى‌دانند كه البته در اين كتاب به تفصيل به اين مباحث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كتاب مذكور به زبان‌هاى مختلف توسط مجمع جهانى اهل بيت عليهم السلام در حال انجام است كه ترجمه عربى آن آماده و در حال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علاقه‌مندان درخواست نمودند براى بهره‌بردارى بيشتر، اين كتاب توسط نگارنده تلخيص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درخواست مذكور را پذيرفته و اقدام به تلخيص و گزينش آن كردم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داراى ده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طرح اين مباحث، گامى در جهت روشنگرى مفهوم و معناى شرك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عباس سيدكريمى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p>
    <w:p>
      <w:pPr>
        <w:pStyle w:val="Heading2"/>
        <w:numPr>
          <w:ilvl w:val="1"/>
          <w:numId w:val="1"/>
        </w:numPr>
        <w:rPr/>
      </w:pPr>
      <w:bookmarkStart w:id="11" w:name="__RefHeading___Toc2754876_3650668749"/>
      <w:bookmarkStart w:id="12" w:name="_Toc4"/>
      <w:bookmarkEnd w:id="11"/>
      <w:r>
        <w:rPr>
          <w:rtl w:val="true"/>
        </w:rPr>
        <w:t>فصل اوّل عقايد بت پرستان‌</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754878_3650668749"/>
      <w:bookmarkStart w:id="14" w:name="_Toc5"/>
      <w:bookmarkEnd w:id="13"/>
      <w:r>
        <w:rPr>
          <w:rtl w:val="true"/>
        </w:rPr>
        <w:t>اشاره</w:t>
      </w:r>
      <w:bookmarkStart w:id="15" w:name="pg1830_15831"/>
      <w:bookmarkEnd w:id="14"/>
    </w:p>
    <w:p>
      <w:pPr>
        <w:pStyle w:val="BookText"/>
        <w:rPr/>
      </w:pPr>
      <w:bookmarkEnd w:id="15"/>
      <w:r>
        <w:rPr>
          <w:rFonts w:ascii="IRNazanin" w:hAnsi="IRNazanin" w:eastAsia="IRNazanin"/>
          <w:color w:val="111111"/>
          <w:sz w:val="28"/>
          <w:sz w:val="28"/>
          <w:szCs w:val="28"/>
          <w:rtl w:val="true"/>
          <w:lang w:bidi="fa-IR"/>
        </w:rPr>
        <w:t>اين فصل در دو محور انجام مى‌گيرد</w:t>
      </w:r>
      <w:r>
        <w:rPr>
          <w:rFonts w:eastAsia="IRNazanin" w:cs="IRNazanin"/>
          <w:color w:val="111111"/>
          <w:sz w:val="28"/>
          <w:szCs w:val="28"/>
          <w:rtl w:val="true"/>
          <w:lang w:bidi="fa-IR"/>
        </w:rPr>
        <w:t>:</w:t>
      </w:r>
    </w:p>
    <w:p>
      <w:pPr>
        <w:pStyle w:val="Heading3"/>
        <w:numPr>
          <w:ilvl w:val="2"/>
          <w:numId w:val="1"/>
        </w:numPr>
        <w:rPr/>
      </w:pPr>
      <w:bookmarkStart w:id="16" w:name="__RefHeading___Toc2754880_3650668749"/>
      <w:bookmarkStart w:id="17" w:name="_Toc6"/>
      <w:bookmarkEnd w:id="16"/>
      <w:r>
        <w:rPr>
          <w:rtl w:val="true"/>
        </w:rPr>
        <w:t>محور اول</w:t>
      </w:r>
      <w:r>
        <w:rPr>
          <w:rtl w:val="true"/>
        </w:rPr>
        <w:t xml:space="preserve">: </w:t>
      </w:r>
      <w:r>
        <w:rPr>
          <w:rtl w:val="true"/>
        </w:rPr>
        <w:t>اعتقاد بت‌پرستان در باره خداوند</w:t>
      </w:r>
      <w:bookmarkEnd w:id="17"/>
    </w:p>
    <w:p>
      <w:pPr>
        <w:pStyle w:val="Heading4"/>
        <w:numPr>
          <w:ilvl w:val="3"/>
          <w:numId w:val="1"/>
        </w:numPr>
        <w:rPr/>
      </w:pPr>
      <w:bookmarkStart w:id="18" w:name="__RefHeading___Toc2754882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مشركان معتقد بودند كه آفريدگار جهان هستى و مدبّر آن، تنها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باور داشتند كه خداوند، جهان را آفريده و اوست كه تدبير آسمان و زمين و آن چه ميان آن دو است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را مى‌توان به عنوان يك اعتقاد مثبت و ممدوح تلقى كرد؛ چرا كه همسو و هماهنگ با اعتقاد موحدان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چند بر اين مطلب دلالت دارد</w:t>
      </w:r>
      <w:r>
        <w:rPr>
          <w:rFonts w:eastAsia="IRNazanin" w:cs="IRNazanin"/>
          <w:color w:val="111111"/>
          <w:sz w:val="28"/>
          <w:szCs w:val="28"/>
          <w:rtl w:val="true"/>
          <w:lang w:bidi="fa-IR"/>
        </w:rPr>
        <w:t>:</w:t>
      </w:r>
    </w:p>
    <w:p>
      <w:pPr>
        <w:pStyle w:val="Heading4"/>
        <w:numPr>
          <w:ilvl w:val="3"/>
          <w:numId w:val="1"/>
        </w:numPr>
        <w:rPr/>
      </w:pPr>
      <w:bookmarkStart w:id="20" w:name="__RefHeading___Toc2754884_3650668749"/>
      <w:bookmarkStart w:id="21" w:name="_Toc8"/>
      <w:bookmarkEnd w:id="20"/>
      <w:r>
        <w:rPr>
          <w:rtl w:val="true"/>
        </w:rPr>
        <w:t>آيه اوّل</w:t>
      </w:r>
      <w:r>
        <w:rPr>
          <w:rtl w:val="true"/>
        </w:rPr>
        <w:t>:</w:t>
      </w:r>
      <w:bookmarkEnd w:id="2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 اْلأَرْضِ أَمَّنْ يَمْلِكُ السَّمْعَ وَ اْلأَبْصارَ وَ مَنْ يُخْرِجُ الْحَيَّ مِنَ الْمَيِّتِ وَ يُخْرِجُ الْمَيِّتَ مِنَ الْحَيِّ وَ مَنْ يُدَبِّرُ اْلأَمْرَ فَسَيَقُولُونَ اللَّهُ فَقُلْ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اللَّهُ رَبُّكُمُ الْحَقُّ فَما ذا بَعْدَ الْحَقِّ إِلَّا الضَّلالُ فَأَنَّى تُصْرَفُونَ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آسمان و زمين روزى مى‌دهد؟ يا چه كسى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چشمهاست؟ و چه كسى زنده را از مرده، و مرده را از زنده بيرون مى‌آورد؟ و چه كسى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تدبير مى‌كند؟ به زودى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تقوا پيشه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نمى‌ترسيد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اين كارها را براى شما انجام مى‌دهد، در حقيقت پروردگار شماست و بعد از حق، چه چيزى جز گمراهى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در هم ادغام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داراى الف و لام است كه مفيد عموم است؛ يعنى همه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انحرافات مشركان نسبت به تدبير امور توسط خداوند را بيان مى‌كند و آنگاه از آنان بازخواست مى‌كند كه چرا تقوا نداريد و چرا به دنبال خداوند نرفته و سرگردان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فَذلِكُمُ اللَّهُ رَبُّكُمُ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بخش توضيح مى‌دهد كه پروردگار حقيقى، خداوند است و غير از خداوند تدبيركننده‌اى نيست و اعتقاد به تأثيرگذارى غير خداوند، جز پندار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حقيقى و پروردگارى كه واقعيت دارد، خداوند است و غير او باطل است؛ زيرا باور به ماسواى حق، ضلالت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محور است حق است و بس</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آينده توضيح خواهيم داد كه قرآن بر روشن نمودن اين مطلب كه غير از خدا جز خيال چيز ديگرى نيست و جز خداوند حقيقى نيست</w:t>
      </w:r>
    </w:p>
    <w:p>
      <w:pPr>
        <w:pStyle w:val="BookText"/>
        <w:rPr/>
      </w:pPr>
      <w:r>
        <w:rPr>
          <w:rFonts w:ascii="IRNazanin" w:hAnsi="IRNazanin" w:eastAsia="IRNazanin"/>
          <w:color w:val="111111"/>
          <w:sz w:val="28"/>
          <w:sz w:val="28"/>
          <w:szCs w:val="28"/>
          <w:rtl w:val="true"/>
          <w:lang w:bidi="fa-IR"/>
        </w:rPr>
        <w:t>اصرار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بعضى از انسان‌ها هستند كه با پندار خويش تصور مى‌كنند از غير خدا كارى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دايره وهم بت‌پرستان تأثيرگذار هستند، نه در عالم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فَأَنَّى 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كه چرا از واقعيت روى‌گردان شده‌ايد و به عالم خيالات روى آورده‌ايد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در چندين آيه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اينجا در باره آن توضيحى داده شود تا در ديگر موارد نيز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 زودى خواهند گفت كه انجام‌دهنده امور ياد شده،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نكته قابل دقت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آيه اين است كه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آينده نزديك از مشركان سؤال خواهى كرد و آنان چنين پاسخى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فرض كه سؤال كنى در جواب چنين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مطلب سومى‌است و آن اين كه فطرت‌هاى آنان چنين حكمى مى‌كند، به طورى كه اگر آنان به فطرت خويش رجوع كنند و بر طبق فطرت جواب دهند،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انجام‌دهنده اين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مطلبى كه مقصود ماست هر كدام مراد باشد كافى است؛ زيرا مقصود ما اين است كه آيه دلالت دارد كه مشركان به ربوبيت و خالقيت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داشته‌اند؛ زيرا بنا بر وجه اوّل و يا دوم مقصود اين است كه در صورت پرسش يا فرض پرسش، جواب آنان اعتراف است و در وجه سوّم كه فطرت آنان گوياست، باز اعتراف درونى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نكته ظريف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مى‌خورد و آن،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22" w:name="pg1830_15837"/>
    </w:p>
    <w:p>
      <w:pPr>
        <w:pStyle w:val="BookText"/>
        <w:rPr/>
      </w:pPr>
      <w:bookmarkEnd w:id="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نزديك است؛ شايد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باشد كه پاسخ اين سؤال آن‌قدر روشن و واضح است كه نيازى به فكر كردن ندارد و جواب بديهى است، تا سؤال شود كه چه كسى رازق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فوراً و بدون درنگ جواب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آگاهى دادن بر بديهى بودن جواب و تأكيد بيشتر بر فطرى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اين كه اعتقاد به مدبّر بودن خداوند، فطرى است، اگر غبار از روى فطرت هر انسانى كنار برود به آن پى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نكته شكستن بت‌ها توسط حضرت ابراهيم عليه السلام همين غبارروبى از چهره فطرت مشركان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بعد از شكستن بت‌ها، تبر را به گردن بت بزرگ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بت‌ها صحبت مى‌كنند، از بت بزرگ سؤال كنيد كه چه كسى بت‌ها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مى‌خواست مشركان را از خواب غفلت بيدار كرده و به فطرت بازگرداند، اندكى بيدار شدند؛ اما دوباره با مسموم شدن جو،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بسوزانيد و از خدايان خويش دفاع كنيد</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23" w:name="__RefHeading___Toc2754886_3650668749"/>
      <w:bookmarkStart w:id="24" w:name="_Toc9"/>
      <w:bookmarkEnd w:id="23"/>
      <w:r>
        <w:rPr>
          <w:rtl w:val="true"/>
        </w:rPr>
        <w:t>بيدارى فطرت‌ها</w:t>
      </w:r>
      <w:bookmarkEnd w:id="24"/>
    </w:p>
    <w:p>
      <w:pPr>
        <w:pStyle w:val="BookText"/>
        <w:rPr/>
      </w:pPr>
      <w:r>
        <w:rPr>
          <w:rFonts w:ascii="IRNazanin" w:hAnsi="IRNazanin" w:eastAsia="IRNazanin"/>
          <w:color w:val="111111"/>
          <w:sz w:val="28"/>
          <w:sz w:val="28"/>
          <w:szCs w:val="28"/>
          <w:rtl w:val="true"/>
          <w:lang w:bidi="fa-IR"/>
        </w:rPr>
        <w:t>فطرت‌هاى به خواب رفته، گاهى در اثر بعضى از پيشامدها بيدار شده و به خويش باز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سوار بر كشتى شوند، خدا</w:t>
      </w:r>
      <w:bookmarkStart w:id="25" w:name="pg1830_15839"/>
    </w:p>
    <w:p>
      <w:pPr>
        <w:pStyle w:val="BookText"/>
        <w:rPr/>
      </w:pPr>
      <w:bookmarkEnd w:id="25"/>
      <w:r>
        <w:rPr>
          <w:rFonts w:ascii="IRNazanin" w:hAnsi="IRNazanin" w:eastAsia="IRNazanin"/>
          <w:color w:val="111111"/>
          <w:sz w:val="28"/>
          <w:sz w:val="28"/>
          <w:szCs w:val="28"/>
          <w:rtl w:val="true"/>
          <w:lang w:bidi="fa-IR"/>
        </w:rPr>
        <w:t>را با اخلاص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 را فراموش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هنگامى‌كه خدا آنان را نجات داد و به خشكى رساند، باز مشرك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خوبى استفاده مى‌شود كه هنگام احساس خطر، فطرت شكوفا مى‌شود و از نجات دهنده واقعى و صاحب حقيقى عالم، كه خداوند متعال است، درخواست نجات مى‌كند؛ اما بعد از رسيدن به خشكى و رفع خطر و دچار شدن به عادات و رسوم جاهلى، فطرت به خواب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در صورتى كامل است كه شرايط، اثرگذار نباشد، بلكه در سختى و آسانى، بلا و عافيت، تنگدستى و رفاه و صحّت و مرض، تنها خدا را مؤثر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حكمت‌هاى بلايا و گرفتارى‌ها، بيدار كردن فطرت خفته بشر و توجّه دادن آن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گرفتار شد و لمس كرد كه از غير خدا، كارى ساخته نيست، او را بهتر مى‌شناسد؛ اما هنگامى‌كه شرايط عادى است چنين فرصتى به وى دست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بحث در مورد فطرت بعداً خواهد آمد</w:t>
      </w:r>
      <w:r>
        <w:rPr>
          <w:rFonts w:eastAsia="IRNazanin" w:cs="IRNazanin"/>
          <w:color w:val="111111"/>
          <w:sz w:val="28"/>
          <w:szCs w:val="28"/>
          <w:rtl w:val="true"/>
          <w:lang w:bidi="fa-IR"/>
        </w:rPr>
        <w:t>.</w:t>
      </w:r>
    </w:p>
    <w:p>
      <w:pPr>
        <w:pStyle w:val="Heading4"/>
        <w:numPr>
          <w:ilvl w:val="3"/>
          <w:numId w:val="1"/>
        </w:numPr>
        <w:rPr/>
      </w:pPr>
      <w:bookmarkStart w:id="26" w:name="__RefHeading___Toc2754888_3650668749"/>
      <w:bookmarkStart w:id="27" w:name="_Toc10"/>
      <w:bookmarkEnd w:id="26"/>
      <w:r>
        <w:rPr>
          <w:rtl w:val="true"/>
        </w:rPr>
        <w:t>آيه دوم</w:t>
      </w:r>
      <w:r>
        <w:rPr>
          <w:rtl w:val="true"/>
        </w:rPr>
        <w:t>:</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و خورشيد و ماه را مسخّر كرده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حال چگونه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 مى‌شوند و بت مى‌پرستند؟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نكته ظريفى استفاده مى‌شود و آن اينكه وقتى شما مشركان قبول داريد كه آفريدگار همه آسمان‌ها، زمين، ماه و خورشيد خداست و همه امور به دست اوست؛ پس به كجا مى‌رويد؟ چرا به سوى بت‌ها روانه شده‌ايد؟ در حقيقت با اعتراف ياد شده، پذيرفته‌ايد كه بت‌ها نيز، مخلوق خدا هستند؛ چون آنها هم جزء آسمان و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يا موجودات آسمانى را مى‌پرستيد يا زمينى را، هر كدام كه باشد، مخلوق خداوند است؛ چون خالق همه آسمان‌ها و زمين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شما پذيرفته‌ايد كه بتها مملوك محض هستند و از خود استقلالى در اثرگذارى ندارند؛ پس چگونه حق را باطل و باطل را حق مى‌بينيد، اين كار عقلايى نيست؛ همان‌گونه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أَكْثَرُهُمْ لَا يَعْقِلُونَ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به اين مطلب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وارونه كردن شى‌ء از چهره حقيقى، به چهره غير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كنيد؛ چون طبق اقرار شما، زمام همه امور در دست اوست، اما شما حقيقت را وارونه كرديد و به جاى عبادت خدا بت‌ها را عبادت كرديد، در صورتى كه آنها مالك هيچ امرى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فَأَنَّى يُؤْفَكُونَ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چگونه حق را رها كرده و به دنبال باطل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مفاد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فَأَنَّى تُسْحَرُونَ</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8" w:name="pg1830_15843"/>
    </w:p>
    <w:p>
      <w:pPr>
        <w:pStyle w:val="Heading4"/>
        <w:numPr>
          <w:ilvl w:val="3"/>
          <w:numId w:val="1"/>
        </w:numPr>
        <w:rPr/>
      </w:pPr>
      <w:bookmarkStart w:id="29" w:name="__RefHeading___Toc2754890_3650668749"/>
      <w:bookmarkStart w:id="30" w:name="_Toc11"/>
      <w:bookmarkEnd w:id="28"/>
      <w:bookmarkEnd w:id="29"/>
      <w:r>
        <w:rPr>
          <w:rtl w:val="true"/>
        </w:rPr>
        <w:t>يك پرسش‌</w:t>
      </w:r>
      <w:bookmarkEnd w:id="30"/>
    </w:p>
    <w:p>
      <w:pPr>
        <w:pStyle w:val="BookText"/>
        <w:rPr/>
      </w:pPr>
      <w:r>
        <w:rPr>
          <w:rFonts w:ascii="IRNazanin" w:hAnsi="IRNazanin" w:eastAsia="IRNazanin"/>
          <w:color w:val="111111"/>
          <w:sz w:val="28"/>
          <w:sz w:val="28"/>
          <w:szCs w:val="28"/>
          <w:rtl w:val="true"/>
          <w:lang w:bidi="fa-IR"/>
        </w:rPr>
        <w:t>در اينجا اين سؤال مطرح است كه اين دو اعتقاد چگونه با هم جمع مى‌شود؟ از طرفى معتقد است كه خالق آسمان‌ها و زمين و همه موجودات خداست، از طرفى معتقد است موجودى غير از خدا، ضرر زننده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اعتقاد واقعاً محال است؛ از يك سو معتقد باشد كه همه موجودات حتى وجود بت‌ها از آنِ خداوند است و از سوى ديگر بت‌ها را هم داراى اثر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عقلايى نيست و هيچ عاقلى نمى‌تواند داراى دو عقيده متضاد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 ديگرى قابل تصور و معقول است و آن اين كه معتقد باشد خداوند در اثرگذارى استقلال دارد و بت‌ها در طول خدا صاحب تأثير هستند و اين قدرت را خداوند به بت‌ها تفويض كرده است؛ مانند اعتقادى كه ما درباره انبيا و ائمه عليهم السلام داريم؛ مثل زنده كردن مردگان توسط حضرت عيسى عليه السلام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عقيده، درباره بت‌ها از نظر ثبوت بلامانع است، اما از نظر مقام اثبات، محتاج به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جاى اين بحث است كه عقيده مشركان درباره بت‌ها از نوع اوّل است، يا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يادشده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كمك دو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كه عقيده مشركان از نوع اوّل است؛ و بت‌ها را داراى ضرر و زيان مستقل مى‌دانستند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وقتى همه امور در دست خداوند است، پس كجا مى‌رويد؟ گويا آيه، ملازمه ايجاد كرده است بين اين كه خالق آسمان‌ها و زمين خداوند است و بين اينكه نبايد سراغ بت‌ها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ملازمه، در صورتى صحيح است كه بت‌ها داراى استقلال</w:t>
      </w:r>
      <w:bookmarkStart w:id="31" w:name="pg1830_15845"/>
    </w:p>
    <w:p>
      <w:pPr>
        <w:pStyle w:val="BookText"/>
        <w:rPr/>
      </w:pPr>
      <w:bookmarkEnd w:id="31"/>
      <w:r>
        <w:rPr>
          <w:rFonts w:ascii="IRNazanin" w:hAnsi="IRNazanin" w:eastAsia="IRNazanin"/>
          <w:color w:val="111111"/>
          <w:sz w:val="28"/>
          <w:sz w:val="28"/>
          <w:szCs w:val="28"/>
          <w:rtl w:val="true"/>
          <w:lang w:bidi="fa-IR"/>
        </w:rPr>
        <w:t>در اثرگذارى باشند وگرنه در صورت قول به طولى و اين كه تأثير بت‌ها از خداوند و به اذن او است ملازمه‌اى وجود ندارد؛ چون در فرض طوليّت، دنبال بت‌ها رفتن، عين دنبال خدا رفتن است؛ همان‌گونه كه دنبال انبيا و امامان رفتن و طلب حوائج از آنان، عين حاجت خواستن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يعنى بت‌پرستى عقلايى نيست و رفتار اكثر بت‌پرستان برخلاف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با قول به استقلال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توضيح داديم؛ جمع ميان دو عقيده، يعنى خالق بودن خداوند و مؤثر بودن بت‌ها در عرض خدا، از نظر عقل و از نظر ثبوت، محال است؛ اما بنابر قول به طوليت، از نظر ثبوت استحاله ندارد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خلاف عقل است، بلكه مشكل از ناحيه اثبات است و زبان آيه، بايد طور ديگرى باشد؟ مثلًا بايد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دليل نداريد، نه اين كه بگويد اين عقيده عقلايى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درباره اعتقادات ممدوح مشركان بود كه عقيده داشتند آفريدگار جهان هستى خداوند است كه رازق، مالك، محيى و مميت، مدبّر، رَب، حاكم و مجير ونازل‌كننده باران است و آياتى كه به اين عقيده دلالت دارد،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اختصار به دو آيه بسنده كرديم</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32" w:name="__RefHeading___Toc2754892_3650668749"/>
      <w:bookmarkStart w:id="33" w:name="_Toc12"/>
      <w:bookmarkEnd w:id="32"/>
      <w:r>
        <w:rPr>
          <w:rtl w:val="true"/>
        </w:rPr>
        <w:t>محور دوّم</w:t>
      </w:r>
      <w:r>
        <w:rPr>
          <w:rtl w:val="true"/>
        </w:rPr>
        <w:t xml:space="preserve">: </w:t>
      </w:r>
      <w:r>
        <w:rPr>
          <w:rtl w:val="true"/>
        </w:rPr>
        <w:t>اعتقاد به فرزند براى خداوند</w:t>
      </w:r>
      <w:bookmarkEnd w:id="33"/>
    </w:p>
    <w:p>
      <w:pPr>
        <w:pStyle w:val="Heading4"/>
        <w:numPr>
          <w:ilvl w:val="3"/>
          <w:numId w:val="1"/>
        </w:numPr>
        <w:rPr/>
      </w:pPr>
      <w:bookmarkStart w:id="34" w:name="__RefHeading___Toc2754894_3650668749"/>
      <w:bookmarkStart w:id="35" w:name="_Toc13"/>
      <w:bookmarkEnd w:id="34"/>
      <w:r>
        <w:rPr>
          <w:rtl w:val="true"/>
        </w:rPr>
        <w:t>اشاره</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مشركان چنين عقيده داشته‌اند كه فرشتگان،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عقيده به اين كه خداوند صاحب فرزند است، مختصّ به</w:t>
      </w:r>
      <w:bookmarkStart w:id="36" w:name="pg1830_15847"/>
    </w:p>
    <w:p>
      <w:pPr>
        <w:pStyle w:val="BookText"/>
        <w:rPr/>
      </w:pPr>
      <w:bookmarkEnd w:id="36"/>
      <w:r>
        <w:rPr>
          <w:rFonts w:ascii="IRNazanin" w:hAnsi="IRNazanin" w:eastAsia="IRNazanin"/>
          <w:color w:val="111111"/>
          <w:sz w:val="28"/>
          <w:sz w:val="28"/>
          <w:szCs w:val="28"/>
          <w:rtl w:val="true"/>
          <w:lang w:bidi="fa-IR"/>
        </w:rPr>
        <w:t xml:space="preserve">مشركان نيست، بلكه يهود و نصارا نيز چنين عقيده‌اى داشته‌اند؛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يهود و نصارا نيز در حقيقت، ملاك شرك وجود دارد، هرچند به ظاهر در رديف مشركان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چندين آيه وجود دارد كه به طرح آنها مى‌پردازيم</w:t>
      </w:r>
      <w:r>
        <w:rPr>
          <w:rFonts w:eastAsia="IRNazanin" w:cs="IRNazanin"/>
          <w:color w:val="111111"/>
          <w:sz w:val="28"/>
          <w:szCs w:val="28"/>
          <w:rtl w:val="true"/>
          <w:lang w:bidi="fa-IR"/>
        </w:rPr>
        <w:t>:</w:t>
      </w:r>
    </w:p>
    <w:p>
      <w:pPr>
        <w:pStyle w:val="Heading4"/>
        <w:numPr>
          <w:ilvl w:val="3"/>
          <w:numId w:val="1"/>
        </w:numPr>
        <w:rPr/>
      </w:pPr>
      <w:bookmarkStart w:id="37" w:name="__RefHeading___Toc2754896_3650668749"/>
      <w:bookmarkStart w:id="38" w:name="_Toc14"/>
      <w:bookmarkEnd w:id="37"/>
      <w:r>
        <w:rPr>
          <w:rtl w:val="true"/>
        </w:rPr>
        <w:t>آيه اوّل</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اللَّهُ وَلَداً سُبْحانَهُ بَلْ لَهُ ما فِي السَّماواتِ وَ اْلأَرْضِ كُلٌّ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وَ 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فرزندى براى خود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در آسمانها و زمين است، از آنِ اوست؛ و همه در برابر او خاضع‌اند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هستى‌بخش آسمان‌ها و زمين است؛ و هنگامى‌كه فَرمانِ وجود چيزى را صادر كند، تنها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و آن، فورى موجود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مراد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اتَّخَذَ اللَّهُ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يهود، نصارا و مشركان هستند و نام هر سه گروه در آيات پيش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توضيح داديم كه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 خدا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مى‌دانستند و مشركان عقيده داشتند كه فرشتگان، دختران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آيات، بيانگر فرهنگ منحطّ مشركان و اهل كتاب، در شناخت خداوند است و نشان‌دهنده اين است كه درك و معرفت آنان نسبت به خداوند در چه سطحى از ضعف، قرار داشته است كه خدا را در حدّ موجوداتى تنزل داده‌اند كه داراى زاد و ولد و صاحب فرزند هستند و روشن است كه در توالد و تناسل نياز به همسر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معتقد باشند كه خداوند همسر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نشان‌دهنده اين است كه مشركان و اهل كتاب، چگونه در اوهام و خيالات خود غرق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شبّهوك بأصنامهم و نحلوك حلية المخلوقين باوهامهم؛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مشركان تو را با اوهام و خيالات خود تشبيه به موجودات ديگر كردند و قائل به نظير و شبيه براى تو شدند و تو را همانند موجودات ديگر دانستند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چنين عقايد موهوم، پذيرفتن ديگر عقايد موهوم آنها نيز آسان مى‌شود و تعجب از ديگر عقايد آنان نيز برطرف مى‌شود؛ مثلًا تعجبى ندارد كه مشركان موجودهاى ضعيفى همانند بت‌ها را در رديف خدا بدانند؛ زيرا روشن است كسى كه وجود خدا را به حد توالد و تناسل پايين آورده است، چه بُعدى دارد كه او را همانند بت‌هاى ضعيف بداند و بت‌هاى ضعيف را در رديف او بداند و معتقد باشد كه بت‌ها در عرض خدا هستند</w:t>
      </w:r>
      <w:r>
        <w:rPr>
          <w:rFonts w:eastAsia="IRNazanin" w:cs="IRNazanin"/>
          <w:color w:val="111111"/>
          <w:sz w:val="28"/>
          <w:szCs w:val="28"/>
          <w:rtl w:val="true"/>
          <w:lang w:bidi="fa-IR"/>
        </w:rPr>
        <w:t>.</w:t>
      </w:r>
      <w:bookmarkStart w:id="39" w:name="pg1830_15851"/>
    </w:p>
    <w:p>
      <w:pPr>
        <w:pStyle w:val="Heading4"/>
        <w:numPr>
          <w:ilvl w:val="3"/>
          <w:numId w:val="1"/>
        </w:numPr>
        <w:rPr/>
      </w:pPr>
      <w:bookmarkStart w:id="40" w:name="__RefHeading___Toc2754898_3650668749"/>
      <w:bookmarkStart w:id="41" w:name="_Toc15"/>
      <w:bookmarkEnd w:id="39"/>
      <w:bookmarkEnd w:id="40"/>
      <w:r>
        <w:rPr>
          <w:rtl w:val="true"/>
        </w:rPr>
        <w:t>آيه دوم</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شُرَكاءَ الْجِنَّ وَ خَلَقَهُمْ وَ خَرَقُوا لَهُ بَنِينَ وَ بَناتٍ بِغَيْرِ عِلْمٍ سُبْحانَهُ وَ تَعالى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أَنَّى يَكُونُ لَهُ وَلَدٌ وَ لَمْ تَكُنْ لَهُ صاحِبَةٌ وَ خَلَقَ كُلَّ شَيْ‌ءٍ وَ هُوَ بِكُلِّ شَيْ‌ءٍ عَلِيمٌ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به دروغ و از روى جهل، پسرانى و دخترانى ساختند؛ منزّه است خدا، و برتر است از آنچه توصيف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پديدآورنده آسمان‌ها و زمين است؛ چگونه ممكن است فرزندى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همسرى نداشته، و همه چيز را آفريده؛ و او به همه چيز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وَخَرَقُوا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دروغ 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آيه اين است كه به دروغ براى خداوند، پسران و دخترانى ساختند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هم مى‌توان پايين بودن سطح فرهنگ بت‌پرستان را فهميد كه چگونه دچار خرافات شده بودند و خدا را در حدى تنزل داده‌اند كه مى‌تواند صاحب فرزند باشد، در صورتى كه فرزند داشتن لازمه‌اش همسر داشتن است و در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همسر داشتن را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اين آيه مى‌توان فهميد كه يهود و نصارا نيز مشرك هستند؛ چون در ابتداى آيه، سخن از اين است كه مشركان براى خدا شريكانى از جن قرار دادند و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پسر و دختر تراشيدند كه مراد از دسته اوّل، اهل كتاب و مراد از دسته دوم مشركان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مشركان كه بر دو دسته‌اند؛ يك دسته معتقد به پسر و دسته‌اى معتقد به دختر داشتنِ خدا هستند</w:t>
      </w:r>
      <w:r>
        <w:rPr>
          <w:rFonts w:eastAsia="IRNazanin" w:cs="IRNazanin"/>
          <w:color w:val="111111"/>
          <w:sz w:val="28"/>
          <w:szCs w:val="28"/>
          <w:rtl w:val="true"/>
          <w:lang w:bidi="fa-IR"/>
        </w:rPr>
        <w:t>.</w:t>
      </w:r>
      <w:bookmarkStart w:id="42" w:name="pg1830_15853"/>
    </w:p>
    <w:p>
      <w:pPr>
        <w:pStyle w:val="Heading4"/>
        <w:numPr>
          <w:ilvl w:val="3"/>
          <w:numId w:val="1"/>
        </w:numPr>
        <w:rPr/>
      </w:pPr>
      <w:bookmarkStart w:id="43" w:name="__RefHeading___Toc2754900_3650668749"/>
      <w:bookmarkStart w:id="44" w:name="_Toc16"/>
      <w:bookmarkEnd w:id="42"/>
      <w:bookmarkEnd w:id="43"/>
      <w:r>
        <w:rPr>
          <w:rtl w:val="true"/>
        </w:rPr>
        <w:t>آيه سوم</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لَهُ مِنْ عِبادِهِ جُزْءاً إِنَّ اْلإِنْسانَ لَكَفُورٌ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 مِمَّا يَخْلُقُ بَناتٍ وَ أَصْفاكُمْ بِالْبَنِينَ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بِما ضَرَبَ لِلرَّحْمنِ مَثَلًا ظَلَّ وَجْهُهُ مُسْوَدًّا وَ 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يُنَشَّؤُا فِي الْحِلْيَةِ وَ هُوَ فِي الْخِصامِ غَيْرُ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براى خداوند از ميان بندگانش نصيبى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ملائكه را دختران خدا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كفران‌كننده آشكارى است آيا از ميان مخلوقاتش دختران را براى خود انتخاب كرده و پسران را براى شما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هرگاه يكى از آنها را به همان چيزى كه براى خداوند رحمان شبيه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بشارت‌دهند صورتش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مى‌شود و خشمگين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كه در لابه‌لاى زينت‌ها پرورش مى‌يابد و به هنگام جدال قادر به تبيين مقصود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 مى‌خوانيد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 را كه بندگان خداوند رحمان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مؤنث پنداشتند؛ آيا شاهد آفرينش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آنان نوشته مى‌شود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لَهُ مِنْ عِبَادِهِ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اى نصيبا؛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حكموا بان بعض عباده و هم الملائكة له اولاد</w:t>
      </w:r>
      <w:r>
        <w:rPr>
          <w:rFonts w:eastAsia="Amiri" w:cs="Amiri" w:ascii="Amiri" w:hAnsi="Amiri"/>
          <w:color w:val="111111"/>
          <w:sz w:val="28"/>
          <w:szCs w:val="28"/>
          <w:rtl w:val="true"/>
          <w:lang w:bidi="ar-SA"/>
        </w:rPr>
        <w:t xml:space="preserve">». </w:t>
      </w:r>
      <w:r>
        <w:rPr>
          <w:rStyle w:val="FootnoteAnchor"/>
          <w:rtl w:val="true"/>
        </w:rPr>
        <w:footnoteReference w:id="14"/>
      </w:r>
      <w:bookmarkStart w:id="45" w:name="pg1830_15855"/>
    </w:p>
    <w:p>
      <w:pPr>
        <w:pStyle w:val="BookText"/>
        <w:rPr/>
      </w:pPr>
      <w:bookmarkEnd w:id="45"/>
      <w:r>
        <w:rPr>
          <w:rFonts w:ascii="IRNazanin" w:hAnsi="IRNazanin" w:eastAsia="IRNazanin"/>
          <w:color w:val="111111"/>
          <w:sz w:val="28"/>
          <w:sz w:val="28"/>
          <w:szCs w:val="28"/>
          <w:rtl w:val="true"/>
          <w:lang w:bidi="fa-IR"/>
        </w:rPr>
        <w:t>در اين آيه، غرض بيدار كردن فطرت خفته مشركان است كه چگونه است كه شما در مقام انتخاب براى خدا دختر انتخاب مى‌كنيد در صورتى كه دختر خوشايند شما نيست به حدّى كه هنگام دريافت خبر دختردار شدن، صورت شما از خجالت سياه مى‌شود و پسر را مقدم بر دختر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برتر است پس بايد خداوند، پسر انتخاب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 را كه در نظر شما پائين‌تر است انتخاب كرده است؟</w:t>
      </w:r>
    </w:p>
    <w:p>
      <w:pPr>
        <w:pStyle w:val="BookText"/>
        <w:rPr/>
      </w:pPr>
      <w:r>
        <w:rPr>
          <w:rFonts w:ascii="IRNazanin" w:hAnsi="IRNazanin" w:eastAsia="IRNazanin"/>
          <w:color w:val="111111"/>
          <w:sz w:val="28"/>
          <w:sz w:val="28"/>
          <w:szCs w:val="28"/>
          <w:rtl w:val="true"/>
          <w:lang w:bidi="fa-IR"/>
        </w:rPr>
        <w:t xml:space="preserve">قرآن با بيان اين مطالب در صدد است كه مشركان را به زشتى عقايد شرك‌آلودشان، متوجه سازد تا پى ببرند كه عقايد آنان بى اساس است، به ويژه آنكه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كه زنان گرايش بيشترى به زينت و آرايش دارند و تعقل خيلى از آن‌ها نسبت به مردان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چنين دخترانى را شريك خدا قرار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كردن سستى عقايد آنان به نكته ديگرى اشاره دارد و آن اين كه مگر شما شاهد بوديد كه فرشتگان را مؤنث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نبوده‌ايد، پس چگونه معتقديد آنان مؤنث هستند</w:t>
      </w:r>
      <w:r>
        <w:rPr>
          <w:rFonts w:eastAsia="IRNazanin" w:cs="IRNazanin"/>
          <w:color w:val="111111"/>
          <w:sz w:val="28"/>
          <w:szCs w:val="28"/>
          <w:rtl w:val="true"/>
          <w:lang w:bidi="fa-IR"/>
        </w:rPr>
        <w:t>.</w:t>
      </w:r>
    </w:p>
    <w:p>
      <w:pPr>
        <w:pStyle w:val="Heading4"/>
        <w:numPr>
          <w:ilvl w:val="3"/>
          <w:numId w:val="1"/>
        </w:numPr>
        <w:rPr/>
      </w:pPr>
      <w:bookmarkStart w:id="46" w:name="__RefHeading___Toc2754902_3650668749"/>
      <w:bookmarkStart w:id="47" w:name="_Toc17"/>
      <w:bookmarkEnd w:id="46"/>
      <w:r>
        <w:rPr>
          <w:rtl w:val="true"/>
        </w:rPr>
        <w:t>آيه چهارم</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يَقُلْ مِنْهُمْ إِنِّي إِلهٌ مِنْ دُونِهِ فَذلِكَ نَجْزِيهِ جَهَنَّمَ كَذلِكَ نَجْزِي الظَّالِمِينَ</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فرزندى براى خود</w:t>
      </w:r>
    </w:p>
    <w:p>
      <w:pPr>
        <w:pStyle w:val="BookText"/>
        <w:rPr/>
      </w:pPr>
      <w:r>
        <w:rPr>
          <w:rFonts w:ascii="IRNazanin" w:hAnsi="IRNazanin" w:eastAsia="IRNazanin"/>
          <w:color w:val="111111"/>
          <w:sz w:val="28"/>
          <w:sz w:val="28"/>
          <w:szCs w:val="28"/>
          <w:rtl w:val="true"/>
          <w:lang w:bidi="fa-IR"/>
        </w:rPr>
        <w:t>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سخن بر او پيشى نمى‌گيرند؛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اعمال امروز و آينده و اعمال گذشته آنها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جز براى كسى كه خدا راضى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نمى‌كنند؛ و از ترس او بيمناك‌اند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از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خدا، معبودى ديگرم، كيفر او را جهنم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را اين گونه كيفر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فوق به دست مى‌آيد كه آن فرزندى كه مشركان براى خدا معتقد بوده‌اند عبارت بوده از فرشتگان كه بندگان شايسته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دست مى‌آيد كه معتقد بودند، فرشتگان در برابر خدا مستقلًا اثرگذار هستند و بدون اذن خدا، مى‌توانند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ردّ اين عقيده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مستقل نيستند و هرگز بر فرمان خدا پيشى نمى‌گيرند، بلكه در برابر خدا مطيع محض هستند و خداوند بر اعمال آنان اشراف كامل دارد، چه اعمال گذشته و چه اعمال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فرشتگان حقّ شفاعت نسبت به كسى نخواهند داشت؛ مگر كسانى را كه خدا اذن شفاعت براى آنان صادر كرده باشد، و خود فرشتگان از عظمت خداوند در هراس و خوف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اعتقاد مشركان بر اين بوده كه فرشتگان در طول خداوند و به اذن او شفاعت مى‌كنند آن‌گونه كه ما درباره انبيا و ائمه عليهم السلام معتقد هستيم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يَشْفَعُونَ إِلَّا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نداشت؛ زيرا در اين صورت مشركان نفى‌كننده اذن خدا نبوده‌اند تا خداوند آنان را توبيخ كند و بگويد</w:t>
      </w:r>
      <w:bookmarkStart w:id="48" w:name="pg1830_15859"/>
    </w:p>
    <w:p>
      <w:pPr>
        <w:pStyle w:val="BookText"/>
        <w:rPr/>
      </w:pPr>
      <w:bookmarkEnd w:id="48"/>
      <w:r>
        <w:rPr>
          <w:rFonts w:ascii="IRNazanin" w:hAnsi="IRNazanin" w:eastAsia="IRNazanin"/>
          <w:color w:val="111111"/>
          <w:sz w:val="28"/>
          <w:sz w:val="28"/>
          <w:szCs w:val="28"/>
          <w:rtl w:val="true"/>
          <w:lang w:bidi="fa-IR"/>
        </w:rPr>
        <w:t>فرشتگان بدون اذن شفاعت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استفاده مى‌شود كه عقايد مشركان اين بوده است كه فرشتگان خدايانى در برابر خدا هستند، از اين جهت در ردّ آنان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كدام از آنان ادعا كند من خدا هستم او را با جهنم مجازات خواهم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كاملًا اعتقاد به استقلال در برابر خدا را مى‌رساند</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754904_3650668749"/>
      <w:bookmarkStart w:id="50" w:name="_Toc18"/>
      <w:bookmarkEnd w:id="49"/>
      <w:r>
        <w:rPr>
          <w:rtl w:val="true"/>
        </w:rPr>
        <w:t>آيه پنجم</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اللَّهُ الصَّمَدُ لَمْ يَلِدْ وَ لَمْ يُولَدْ وَ لَمْ يَكُنْ لَهُ كُفُواً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يكتا و يگانه است؛ خداوندى است كه همه نيازمندان قصد او كنند؛ هرگز نزاد و زاده نشده؛ براى او هيچ شبيه و مانندى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غنى، كسى كه بى‌نياز است و خلأ ندارد</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نظير، مانند، همتا و همسر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توصيه به خواندن سوره توحيد در نمازها، نشانگر آن است كه عقيده شرك، بسيار راسخ بوده است و خداوند با چنين تأكيدهايى مى‌خواهد اين عقايد خرافى را بزدايد، عقيده به همتا و فرزند، به عنوان يك سلسله اوهام در اذهان آنان جاى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وسيله اين سوره مى‌خواست اذهان آنان را شست و شو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دلالت دارد به اينكه مشركان اعتقاد داشتند كه خدا داراى فرزند است، منحصر به آيات ذكر شده نيست، بلكه علاوه بر آنها، بيش از بيست آيه ديگر نيز، در قرآن بر اين عقايد دلالت دارد</w:t>
      </w:r>
      <w:r>
        <w:rPr>
          <w:rFonts w:eastAsia="IRNazanin" w:cs="IRNazanin"/>
          <w:color w:val="111111"/>
          <w:sz w:val="28"/>
          <w:szCs w:val="28"/>
          <w:rtl w:val="true"/>
          <w:lang w:bidi="fa-IR"/>
        </w:rPr>
        <w:t xml:space="preserve">. </w:t>
      </w:r>
      <w:r>
        <w:rPr>
          <w:rStyle w:val="FootnoteAnchor"/>
          <w:rtl w:val="true"/>
        </w:rPr>
        <w:footnoteReference w:id="18"/>
      </w:r>
      <w:bookmarkStart w:id="51" w:name="pg1830_15860"/>
    </w:p>
    <w:p>
      <w:pPr>
        <w:pStyle w:val="Heading2"/>
        <w:numPr>
          <w:ilvl w:val="1"/>
          <w:numId w:val="1"/>
        </w:numPr>
        <w:rPr/>
      </w:pPr>
      <w:bookmarkStart w:id="52" w:name="__RefHeading___Toc2754906_3650668749"/>
      <w:bookmarkStart w:id="53" w:name="_Toc19"/>
      <w:bookmarkEnd w:id="51"/>
      <w:bookmarkEnd w:id="52"/>
      <w:r>
        <w:rPr>
          <w:rtl w:val="true"/>
        </w:rPr>
        <w:t>فصل دوّم اعتقاد بت‌پرست‌ها درباره بت‌ها</w:t>
      </w:r>
      <w:bookmarkEnd w:id="5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754908_3650668749"/>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بحث مهمى كه در اين جا مطرح است اين است كه آيا بت‌پرستان معتقد بودند كه بت‌ها در عرض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يا در طول خدا قرار دارند؟ براى جواب بايد گفت، عقايد بت‌پرستان بر دو نوع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عقيده داشته‌اند كه خداى واحدى بر همه عالم حاكم است و غير از او خداى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تنها به عنوان واسطه‌هاى فيض و مخلوق‌هاى مقدس‌اند كه خداوند از مسير و مجراى آنها، فيوضات را به مخلوقات ديگر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معتقد بوده‌اند كه بت‌ها در عرض خدا و مساوى، همتا و عِدل خدا هستند و داراى حكومت و قدرت مستقل و داراى ربوبيّت و مديريت در عالم هستند؛ همانند قدرت و تدبير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ديگر، خداوند، واحد عددى بوده است؛ يعنى اله‌هاى متعددى موجود است كه يكى از آنها خداست؛ اوّل خدا، دوم مثلًا هبل، سوم لات و چهارم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صدد استقراى طرفداران اين نظريه نيستيم؛ چون هدف ما استفاده از خود آيات است؛ ولى افرادى را مى‌توان از طرفداران اين نظريه بر شمرد؛ مانند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در ابتدا قائل به طولى</w:t>
      </w:r>
    </w:p>
    <w:p>
      <w:pPr>
        <w:pStyle w:val="BookText"/>
        <w:rPr/>
      </w:pPr>
      <w:r>
        <w:rPr>
          <w:rFonts w:ascii="IRNazanin" w:hAnsi="IRNazanin" w:eastAsia="IRNazanin"/>
          <w:color w:val="111111"/>
          <w:sz w:val="28"/>
          <w:sz w:val="28"/>
          <w:szCs w:val="28"/>
          <w:rtl w:val="true"/>
          <w:lang w:bidi="fa-IR"/>
        </w:rPr>
        <w:t>بوده‌اند، ولى بعداً انحراف پيدا كرده و قائل به استقلالى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ايشان در آينده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 المبين</w:t>
      </w:r>
      <w:r>
        <w:rPr>
          <w:rFonts w:eastAsia="Amiri" w:cs="Amiri" w:ascii="Amiri" w:hAnsi="Amiri"/>
          <w:color w:val="111111"/>
          <w:sz w:val="28"/>
          <w:szCs w:val="28"/>
          <w:rtl w:val="true"/>
          <w:lang w:bidi="ar-SA"/>
        </w:rPr>
        <w:t xml:space="preserve">. </w:t>
      </w:r>
      <w:r>
        <w:rPr>
          <w:rStyle w:val="FootnoteAnchor"/>
        </w:rPr>
        <w:footnoteReference w:id="1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Style w:val="FootnoteAnchor"/>
        </w:rPr>
        <w:footnoteReference w:id="2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نظرات اين افراد در ادامه كتاب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روشن است كه موحّد واقعى چنين عقيده‌اى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واحد ذاتى مى‌داند؛ يعنى خالق و مدبّر جهان، موجودى جز خداوند نيست؛ زيرا او موجودى نامحدود و حاكم بر تمام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الدار غيره ديّار؛ در خانه وجود حاكمى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اين كه بنابر اعتقاد به عرضى بودن بت‌ها، غير از خدا نيز موجود ديگرى در خانه وجود هست كه داراى اثر است و رتق و فتق امور را انجام مى‌دهد؛ شفا مى‌دهد، پناه مى‌دهد، ضرر مى‌رساند، سود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در برابر خدا دستگاهى جداگانه دارند كه به طور مستقل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بحث از نظر ثبوتى كه عقيده بت‌پرستان به دو روش متصور است، بايد بررسى و ملاحظه كرد كه ادّله، با كدام يك از اين انواع همراه است؛ از ادله، عرضى بودن به دست مى‌آيد يا طولى بودن؟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دو مطلب را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عرضى بودن و مطلب طولى بودن</w:t>
      </w:r>
      <w:r>
        <w:rPr>
          <w:rFonts w:eastAsia="IRNazanin" w:cs="IRNazanin"/>
          <w:color w:val="111111"/>
          <w:sz w:val="28"/>
          <w:szCs w:val="28"/>
          <w:rtl w:val="true"/>
          <w:lang w:bidi="fa-IR"/>
        </w:rPr>
        <w:t>.</w:t>
      </w:r>
      <w:bookmarkStart w:id="56" w:name="pg1830_15866"/>
    </w:p>
    <w:p>
      <w:pPr>
        <w:pStyle w:val="Heading3"/>
        <w:numPr>
          <w:ilvl w:val="2"/>
          <w:numId w:val="1"/>
        </w:numPr>
        <w:rPr/>
      </w:pPr>
      <w:bookmarkStart w:id="57" w:name="__RefHeading___Toc2754910_3650668749"/>
      <w:bookmarkStart w:id="58" w:name="_Toc21"/>
      <w:bookmarkEnd w:id="56"/>
      <w:bookmarkEnd w:id="57"/>
      <w:r>
        <w:rPr>
          <w:rtl w:val="true"/>
        </w:rPr>
        <w:t>مطلب اول</w:t>
      </w:r>
      <w:r>
        <w:rPr>
          <w:rtl w:val="true"/>
        </w:rPr>
        <w:t xml:space="preserve">: </w:t>
      </w:r>
      <w:r>
        <w:rPr>
          <w:rtl w:val="true"/>
        </w:rPr>
        <w:t>اعتقاد به اين كه بت‌ها مستقلًا تأثير گذارند</w:t>
      </w:r>
      <w:bookmarkEnd w:id="58"/>
    </w:p>
    <w:p>
      <w:pPr>
        <w:pStyle w:val="Heading4"/>
        <w:numPr>
          <w:ilvl w:val="3"/>
          <w:numId w:val="1"/>
        </w:numPr>
        <w:rPr/>
      </w:pPr>
      <w:bookmarkStart w:id="59" w:name="__RefHeading___Toc2754912_3650668749"/>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بنابر عقيده ما، آيات قرآنى دلالت دارند كه بت‌پرستان، بت‌ها را در عرض خدا و مستقل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طرح چند دليل مى‌پردازيم</w:t>
      </w:r>
      <w:r>
        <w:rPr>
          <w:rFonts w:eastAsia="IRNazanin" w:cs="IRNazanin"/>
          <w:color w:val="111111"/>
          <w:sz w:val="28"/>
          <w:szCs w:val="28"/>
          <w:rtl w:val="true"/>
          <w:lang w:bidi="fa-IR"/>
        </w:rPr>
        <w:t>:</w:t>
      </w:r>
    </w:p>
    <w:p>
      <w:pPr>
        <w:pStyle w:val="Heading4"/>
        <w:numPr>
          <w:ilvl w:val="3"/>
          <w:numId w:val="1"/>
        </w:numPr>
        <w:rPr/>
      </w:pPr>
      <w:bookmarkStart w:id="61" w:name="__RefHeading___Toc2754914_3650668749"/>
      <w:bookmarkStart w:id="62" w:name="_Toc23"/>
      <w:bookmarkEnd w:id="61"/>
      <w:r>
        <w:rPr>
          <w:rtl w:val="true"/>
        </w:rPr>
        <w:t>دليل اوّل</w:t>
      </w:r>
      <w:r>
        <w:rPr>
          <w:rtl w:val="true"/>
        </w:rPr>
        <w:t xml:space="preserve">: </w:t>
      </w:r>
      <w:r>
        <w:rPr>
          <w:rtl w:val="true"/>
        </w:rPr>
        <w:t>اعتراف مشركان به تساوى در قيامت‌</w:t>
      </w:r>
      <w:bookmarkEnd w:id="62"/>
    </w:p>
    <w:p>
      <w:pPr>
        <w:pStyle w:val="BookText"/>
        <w:rPr/>
      </w:pPr>
      <w:r>
        <w:rPr>
          <w:rFonts w:ascii="IRNazanin" w:hAnsi="IRNazanin" w:eastAsia="IRNazanin"/>
          <w:color w:val="111111"/>
          <w:sz w:val="28"/>
          <w:sz w:val="28"/>
          <w:szCs w:val="28"/>
          <w:rtl w:val="true"/>
          <w:lang w:bidi="fa-IR"/>
        </w:rPr>
        <w:t>اولين دليل بر اينكه به عقيده مشركان بت‌ها در رديف خدا بوده‌اند اين است كه مشركان بت‌ها را مساوى با خدا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چند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لَهُمْ أَيْنَ ما 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يَنْصُرُونَكُمْ أَوْ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إِبْلِيسَ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هُمْ فِيها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كُنَّا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معبودانى كه آنها را پرستش مى‌كرديد،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آيا شما را يارى مى‌كنند يا مى‌توانند از خودشان دفاع كنند؟ در آن هنگام همه آن معبودان با عابدان گمراه به دوزخ افكنده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همگى لشكريان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حالى كه به مخاصمه برخاسته‌اند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كه ما در گمراهى آشكارى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با پروردگار عالميان برابر مى‌شمرديم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جز مجرمان ما را گمراه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كه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شفاعت‌كنندگانى براى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دوست گرم و پرمحبتى</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فَكُبْكِبُوا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 گروه به دوزخ انداخته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انداختن است و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تكرار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خدايان و معبودان بت‌پرستان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بت‌پرستان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مثقله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انّا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يعنى به خدا قسم كه حقيقتاً ما در گمراهى بوديم؛ زيرا بت‌ها را مساوى با خدا قرار داده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نُسَوِّيكُم بِرَبِّ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گمراهى را بيان كرده است؛ يعنى اشتباه ما در اين بود كه بت‌ها را مساوى با خدا مى‌دانستيم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كه بت‌ها مساوى خدا هستند در صورتى صحيح است كه اعتقاد آنان اين باشد كه بت‌ها مستقلًا خدايى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 مستقلًا امور را انجام مى‌دهد و داراى قدرت و مديريت در عالم است، خواه تساوى در تمام امور يا در بعضى از امور باشد در هر جهت بايد بت‌ها را رقيب خدا و عِدل خدا بدانند؛ مثلًا آنان بت‌ها را ضار و نافع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آينده توضيح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در صورتى صحيح است كه آنها همانند خدا و به طور مستقل بتوانند سود و زيان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w:t>
      </w:r>
    </w:p>
    <w:p>
      <w:pPr>
        <w:pStyle w:val="BookText"/>
        <w:rPr/>
      </w:pPr>
      <w:r>
        <w:rPr>
          <w:rFonts w:ascii="IRNazanin" w:hAnsi="IRNazanin" w:eastAsia="IRNazanin"/>
          <w:color w:val="111111"/>
          <w:sz w:val="28"/>
          <w:sz w:val="28"/>
          <w:szCs w:val="28"/>
          <w:rtl w:val="true"/>
          <w:lang w:bidi="fa-IR"/>
        </w:rPr>
        <w:t xml:space="preserve">نباشد، مثلًا بت‌ها در طول خدا باشند و آنچه دارند از خدا داشته باشند،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مساوى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اين كه تساوى، ملازم با در عرض بودن و عِدل بودن بت‌ها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كه به آنان اقتدا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دوستانِ غير فاميل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دوستان از فاميل و خويشان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بستگان را گويند كه ما را دوست مى‌دارند و ما نيز آنان را دوست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معناى اين چند آيه اين است كه بت‌پرستان در قيامت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صرفاً در تصور و اوهام زندگى مى‌كرديم، تصور ما اين بود كه بت‌ها همانند خدا و مساوى با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چنين نبوده، آنها نه مى‌توانند ما را كمك كنند و نه خودشان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اين كه بت‌ها را مى‌سوزانند با اين كه برخى از آنها همانند سنگ يا چوب، بى‌جان هستند، براى نشان دادن خوارى و ذلت آنان به مشركان باشد تا با چشم خويش خوارى آنان را ببينند كه حتى نمى‌توانند از خودشان دفاع كنند</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كسانى كه كافر شدند، بت‌ها را با خدا مساوى و يكسان قرار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بت‌ها را با خدا يكسان و مساوى قرار داده‌اند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عدلت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سوّيته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را با غير خودش مساوى قرار دادم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نظير اين آيه است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إِلهٌ مَعَ اللَّهِ بَلْ هُمْ قَوْمٌ يَعْدِلُونَ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معبود ديگرى با خدا هست؟ نه بلكه آنها گروهى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نادانى،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 و مساوىِ پروردگارشان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بِرَبِّهِمْ يَعْدِلُونَ</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حاصل استدلال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يكسان و مساوى است و از آن استفاده مى‌شود كه مشركان بت‌ها را در عرض خدا قرار مى‌دادند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نيز درباره عقيده مشركان، در مساوى بودن بت‌ها با خدا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العادلون بك اذ شبهّوك باصنامهم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انّ من ساواك بشئ من خلقك فقد عدل بك؛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دروغ گفتند آنان كه تو را مساوى بت‌هاى خود قرار دادند؛ و من شهادت مى‌دهم هر آن كس كه تو را با چيزى از مخلوق مساوى بشمرد براى تو عِدْل قرار داده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تساوى به خوبى دلالت مى‌كند كه خدا و بت‌ها، در عقيده بت‌پرستان در يك رديف قرار دارند و در عرض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ياد شده، مى‌توان به تمام آياتى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استدلال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 وَ أَنْتُمْ تَعْلَمُونَ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براى خدا همتايانى قرار ندهيد، در حالى كه 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آنها، نه شما را آفريده‌اند؛ و نه شما را روزى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ضمن توضيح عقايد بت‌پرستان، آن را مردود شمرده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بت‌پرستان معتقديد خدا همتا و شريك دارد، نه، چنين نيست، بلكه خداوند واحد و يگانه است و عدل و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 نظاير آن تصريح دارد كه در عقيده بت‌پرستان، بت‌ها در عرض و رديف خدا و همطراز خدا بوده‌اند و بت را مانند و مثل خدا مى‌دانستند؛ يعنى براى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ابتدا تعاريف اهل لغت و تفسير را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سپس جمع‌بندى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مثل الشئ يضادّه فى اموره، و النديد و الندّ سواء، و جمع الندّ 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ندّالبعير ندوداً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و استعصى </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ندّ عبارت است از مثل و شبيه شى‌ء با اين قيد كه در كارهاى مثل خود مداخله مى‌كند و با آن كشمكش و منازعه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نديد و ند داراى معناى واحدى هستند و انداد جمع ند است و ندالبعير؛ يعنى شتر</w:t>
      </w:r>
    </w:p>
    <w:p>
      <w:pPr>
        <w:pStyle w:val="BookText"/>
        <w:rPr/>
      </w:pPr>
      <w:r>
        <w:rPr>
          <w:rFonts w:ascii="Amiri" w:hAnsi="Amiri" w:eastAsia="Amiri" w:cs="Amiri"/>
          <w:color w:val="111111"/>
          <w:sz w:val="28"/>
          <w:sz w:val="28"/>
          <w:szCs w:val="28"/>
          <w:rtl w:val="true"/>
          <w:lang w:bidi="ar-SA"/>
        </w:rPr>
        <w:t>سركش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الندّ و المثل، هما بمعنى فى اللغة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لايقال الندّ الا للمثل النادّ أى المخالف، من ناددته أى خالفته و نافرته </w:t>
      </w:r>
      <w:r>
        <w:rPr>
          <w:rStyle w:val="FootnoteAnchor"/>
          <w:rtl w:val="true"/>
        </w:rPr>
        <w:footnoteReference w:id="32"/>
      </w:r>
      <w:r>
        <w:rPr>
          <w:rFonts w:ascii="IRNazanin" w:hAnsi="IRNazanin" w:eastAsia="IRNazanin"/>
          <w:color w:val="111111"/>
          <w:sz w:val="28"/>
          <w:sz w:val="28"/>
          <w:szCs w:val="28"/>
          <w:rtl w:val="true"/>
          <w:lang w:bidi="fa-IR"/>
        </w:rPr>
        <w:t>ندّ و مثل، در لغت داراى معناى يكسانى هستند، ولى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عبارت از مثلى است كه با مثل خود در ستيز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 و النديد و النديدة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الشئ الذى يضادّه فى اموره و ينادّه أى يخالفه من نَدَّ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نفرواستعصى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و مانند شى‌ء كه در امور با وى ناسازگارى دارد، ند و نديد و نديدة،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شتر، سركشى كرد و از اطاعت صاحبش بيرون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ندّ بالكسر، و هو مثل الشئ الذى يضادّه فى اموره ينادّه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يخالفه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جمع نِدّ، انداد است و ندّ به كسر نون عبارت است از همتاى شى‌اى كه با آن، در امورش ناسازگارى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الأنداد و الاشباه و الأمثال نظائر واحدها ندّ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المناوئ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ناوأه مناوأة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واژه‌هاى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انداد، اشباه و امثال، داراى يك معنى هستند و مفردِ انداد، 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اين چند واژه به معناى ضدّ شى‌ء است؛</w:t>
      </w:r>
    </w:p>
    <w:p>
      <w:pPr>
        <w:pStyle w:val="BookText"/>
        <w:rPr/>
      </w:pPr>
      <w:r>
        <w:rPr>
          <w:rFonts w:ascii="Amiri" w:hAnsi="Amiri" w:eastAsia="Amiri" w:cs="Amiri"/>
          <w:color w:val="111111"/>
          <w:sz w:val="28"/>
          <w:sz w:val="28"/>
          <w:szCs w:val="28"/>
          <w:rtl w:val="true"/>
          <w:lang w:bidi="ar-SA"/>
        </w:rPr>
        <w:t>ند در اصل به معناى مِثلى است كه با مِثل خود دشمنى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نديد الشئ مشاركه فى جوهره، و ذلك ضرب من المماثلة، فانّ المثل يقال فى أىّ مشاركة كانت، فكّل ندّ مثل و ليس كل مثل 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 يقال فى ما يشارك فى الجوهر فقط، والشبه يقال فيما يشارك فى الكيفية فقط، و المساوى يقال فيما يشارك فى الكميّة فقط، و الشكل يقال فيما يشارك فى القدر و المساحة فقط، و المثل عامّ فى جميع ذلك، و لهذا لمّا أراداللَّه تعالى نفى الشبيه من كل وجه خصّه بالذكر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شئ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به چيزى كه با چيز ديگر در ذات و جوهر يكسان باشند نديد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 نوع خاصّى از مشابهت است، برخلاف مثل كه در هر نوع از مشابهت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شى‌ء با يكديگر در جوهر يكسان باشند به آن نديد و اگر در چگونگى و كيفيت يكسان، باشند به آن شبه مى‌گويند و اگر در كميت يكسان باشند به آن مساوى و اگر در مقدار و مساحت يكسان باشند به آن، شكل مى‌گويند؛ اما كلمه مثل در تمام موارد ياد شده استعمال مى‌شود و چون خدا مى‌خواست تمام شباهت‌ها را نفى كند، كلمه مثل را به كار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مثل خدا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لقى القوم أضدادهم و أندادهم أى أقرانهم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و النظير، جمع أنداد </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گروه با اضداد و انداد خود ديدار كردند؛ يعنى با همسن و سال‌هاى</w:t>
      </w:r>
    </w:p>
    <w:p>
      <w:pPr>
        <w:pStyle w:val="BookText"/>
        <w:rPr/>
      </w:pPr>
      <w:r>
        <w:rPr>
          <w:rFonts w:ascii="Amiri" w:hAnsi="Amiri" w:eastAsia="Amiri" w:cs="Amiri"/>
          <w:color w:val="111111"/>
          <w:sz w:val="28"/>
          <w:sz w:val="28"/>
          <w:szCs w:val="28"/>
          <w:rtl w:val="true"/>
          <w:lang w:bidi="ar-SA"/>
        </w:rPr>
        <w:t>خود ملاقات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يعنى مثل و نظير و همانند و جمع آن انداد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 الندّ المثل، الشبه، 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النظير، الندّ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ندّ، به معناى مثل و مانند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ج أنداد، النظير و المثيل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فلاتجعلوا للَّه‌اندادًا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جمع ندّ، انداد است و ندّ، به معناى نظير و مشابه است و مراد از آيه قرآن، اين است كه براى خداوند همتا و مشابه قرار ندهيد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تجعل للَّه‌ندّا بكسر النون اى مثلًا و جمعه أنداد و يطلق الندّ على الضدّ ايضا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اين كه منع شده است از قرار دادن ندّ براى خداوند؛ يعنى مثل است و جمع آن 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ضد نيز ندّ 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أكفاء و أمثالًا و نظراء، واحدها ندّ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مقصود از آيه اين است كه براى خدا همتا و همانند قرار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انداد، 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ندّ لك فيعارضك </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امام سجاد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تو همتايى ندارى تا با تو به تعارض و ستيز برخيزد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اين تعاريف استفاده مى‌شود كه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است، معناى مثل و مانند است و گاهى نيز در معناى ضد،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از اقوال؛ مانند پنج قول اوّل، استفاده مى‌شود كه ند به معناى مثل است، ولى يك قيد اضافى دارد و آن عبارت از مثلى است كه با مثل خود نزاع و كشمكش دارد و در امور او مداخله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از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مشابهت در جوهر و ذات، نه عوارض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مثل باشد كه مورد اتفاق همگان است مطلب ما ثابت مى‌شود؛ يعنى بت‌پرستان بت‌ها را همتا و مثل خدا مى‌دانستند و خداوند آنها را از اين كار نهى كرده است؛ اما اگر قيد اضافه را لحاظ كنيم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مثلى كه با مثل خود در ستيز و نزاع است، اين دلالت بهترى بر مطلب دارد؛ زيرا مى‌فهماند كه به عقيده بت‌پرستان، بت‌ها نه تنها استقلال دارند و در عرض خدا هستند؛ بلكه مى‌توانند در امور خداوند نيز مداخله كنند و برخلاف اراده خدا، در جهان دخل و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نيز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 كه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خدا بوده‌اند؛ بلكه در حدى كه توان منازعه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المثل المنازع و ناددت الرجل نافرته من ندّ ندودًا إذا نفر كأنّ كل واحد من الندّين ينادّ صاحبه اى نافره و يعانده، فان قيل انّهم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الأصنام تنازع اللَّه</w:t>
      </w:r>
      <w:bookmarkStart w:id="63" w:name="pg1830_15884"/>
    </w:p>
    <w:p>
      <w:pPr>
        <w:pStyle w:val="BookText"/>
        <w:rPr/>
      </w:pPr>
      <w:bookmarkEnd w:id="63"/>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عبدوها و سمّوها آلهة أُشبهت حالهم حال من يعتقد انّها آلهة قادرة على منازعته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معناى ند عبارت است از مثلى كه با مثل خود در منازعه و ستيز است؛ اگر گفته شود كه بت‌پرستان قائل به منازعه بت‌ها با خدا نبودند، در جواب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بت‌ها را پرستش مى‌كردند و نام اله را بر آنها نهاده بودند، از اين جهت حال آنان مانند حال كسانى بود كه معتقد بودند بت‌ها توان منازعه با خدا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تعريفى كه در مفردات آمده را لحاظ كنيم، بايد بگوييم كه در اعتقاد مشركان، ذات بت‌ها مانند ذات خداست و تشابه بت‌ها با خدا در جوهر و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مى‌توانند كارهايى را انجام دهند كه خداوند قادر بر انجام آن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بت‌ها در عرض خدا خواهند بود، نه در طول خدا</w:t>
      </w:r>
      <w:r>
        <w:rPr>
          <w:rFonts w:eastAsia="IRNazanin" w:cs="IRNazanin"/>
          <w:color w:val="111111"/>
          <w:sz w:val="28"/>
          <w:szCs w:val="28"/>
          <w:rtl w:val="true"/>
          <w:lang w:bidi="fa-IR"/>
        </w:rPr>
        <w:t>.</w:t>
      </w:r>
    </w:p>
    <w:p>
      <w:pPr>
        <w:pStyle w:val="Heading4"/>
        <w:numPr>
          <w:ilvl w:val="3"/>
          <w:numId w:val="1"/>
        </w:numPr>
        <w:rPr/>
      </w:pPr>
      <w:bookmarkStart w:id="64" w:name="__RefHeading___Toc2754916_3650668749"/>
      <w:bookmarkStart w:id="65" w:name="_Toc24"/>
      <w:bookmarkEnd w:id="64"/>
      <w:r>
        <w:rPr>
          <w:rtl w:val="true"/>
        </w:rPr>
        <w:t>دليل دوم</w:t>
      </w:r>
      <w:r>
        <w:rPr>
          <w:rtl w:val="true"/>
        </w:rPr>
        <w:t xml:space="preserve">: </w:t>
      </w:r>
      <w:r>
        <w:rPr>
          <w:rtl w:val="true"/>
        </w:rPr>
        <w:t>اطلاق اله بر بت‌ها</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دوم بر عرضى بودن بت‌ها با خداوند در عقيده مشركان،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بت‌ها، در آيات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اطلاق اين واژه بر بت‌ها، به همان معنايى است كه بر خداوند اطلاق مى‌شود و نشان مى‌دهد كه معتقد به اله‌هاى زيادى بودند كه اولى آنها خداوند است و بقيه، بت‌ها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اين آيات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إِلهٌ واحِدٌ لا إِلهَ إِلَّا هُوَ الرَّحْمنُ الرَّحِيمُ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شما، خداوند يگانه‌اى است كه غير از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بخشنده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رحمت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همه اله‌ها را در خداوند منحصر دانسته و نشان خداوند را رحمان و رحيم،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مى‌خواهد بيان كند كه در تصور شما بت‌پرستان چنين است كه جهان داراى چند اله است، اما در حقيقت بيش از يك اله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دلالت دارد كه در عقيده بت‌پرستان بت‌ها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بوده‌اند، از اين رو، جا دارد كه اله‌هاى ديگر نفى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سوى قومش فرستاديم؛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پرستش كنيد، كه براى شما معبودى جز او نيست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نوح مأموريت دارد به مردم ابلاغ كند كه خدايى جز خداى يگانه نيست، معلوم مى‌شود، اعتقاد مردم در زمان نوح اين بوده كه غير از خداوند متعال خدايان ديگرى هم هستند، و اين با عرضى بودن سازگار است، نه طولى بودن؛ زيرا در فرضى كه آنان معتقد به طولى بودن باشند و</w:t>
      </w:r>
    </w:p>
    <w:p>
      <w:pPr>
        <w:pStyle w:val="BookText"/>
        <w:rPr/>
      </w:pPr>
      <w:r>
        <w:rPr>
          <w:rFonts w:ascii="IRNazanin" w:hAnsi="IRNazanin" w:eastAsia="IRNazanin"/>
          <w:color w:val="111111"/>
          <w:sz w:val="28"/>
          <w:sz w:val="28"/>
          <w:szCs w:val="28"/>
          <w:rtl w:val="true"/>
          <w:lang w:bidi="fa-IR"/>
        </w:rPr>
        <w:t>استقلالى براى بت‌ها معتقد نباشند جا داشت به نوح چنين اعتراض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تو ما را به خداى يگانه دعوت مى‌كنى وجهى ندارد؛ زيرا ما خود معتقد به يگانگى خدا هستيم و بت‌ها را واسطه فيض مى‌دانيم، چون كه خداوند آنها را واسطه فيض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عقيده‌اى خلاف توحيد نداريم تا تو ما را از گمراهى نجات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مأموريت شما جهت دعوت 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اين آيه است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عادٍ أَخاهُمْ هُوداً قالَ يا قَوْمِ اعْبُدُوا اللَّهَ ما لَكُمْ مِنْ إِلهٍ غَيْرُهُ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ثَمُودَ أَخاهُمْ صالِحاً قالَ يا قَوْمِ اعْبُدُوا اللَّهَ ما لَكُمْ مِنْ إِلهٍ غَيْرُهُ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مَدْيَنَ أَخاهُمْ شُعَيْباً قالَ يا قَوْمِ اعْبُدُوا اللَّهَ ما لَكُمْ مِنْ إِلهٍ غَيْرُهُ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لا تَتَّخِذُوا إِلهَيْنِ اثْنَيْنِ إِنَّما هُوَ إِلهٌ واحِدٌ فَإِيَّايَ فَارْهَبُونِ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نكنيد؛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خداى يگانه است؛ تنها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فَإِيَّايَ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معلوم مى‌شود كه بت‌پرستان از بت‌هاى ديگر خوف داشته‌اند و مى‌ترسيدند كه نكند از سوى بت‌ها به ايشان</w:t>
      </w:r>
      <w:bookmarkStart w:id="66" w:name="pg1830_15890"/>
    </w:p>
    <w:p>
      <w:pPr>
        <w:pStyle w:val="BookText"/>
        <w:rPr/>
      </w:pPr>
      <w:bookmarkEnd w:id="66"/>
      <w:r>
        <w:rPr>
          <w:rFonts w:ascii="IRNazanin" w:hAnsi="IRNazanin" w:eastAsia="IRNazanin"/>
          <w:color w:val="111111"/>
          <w:sz w:val="28"/>
          <w:sz w:val="28"/>
          <w:szCs w:val="28"/>
          <w:rtl w:val="true"/>
          <w:lang w:bidi="fa-IR"/>
        </w:rPr>
        <w:t>ضررى برسد و يا مانع نفعى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آن است كه بت‌ها را نيز در كنار خدا ضارّ و نافع مى‌دانستند و براى بت‌ها حكومتى مستقل و جداى از خداوند قائل بوده‌اند؛ البته مراد از اين كه براى خود دو معبود نگيريد؛ يعنى معتقد به بيش از يك خدا نشويد</w:t>
      </w:r>
      <w:r>
        <w:rPr>
          <w:rFonts w:eastAsia="IRNazanin" w:cs="IRNazanin"/>
          <w:color w:val="111111"/>
          <w:sz w:val="28"/>
          <w:szCs w:val="28"/>
          <w:rtl w:val="true"/>
          <w:lang w:bidi="fa-IR"/>
        </w:rPr>
        <w:t>.</w:t>
      </w:r>
    </w:p>
    <w:p>
      <w:pPr>
        <w:pStyle w:val="Heading4"/>
        <w:numPr>
          <w:ilvl w:val="3"/>
          <w:numId w:val="1"/>
        </w:numPr>
        <w:rPr/>
      </w:pPr>
      <w:bookmarkStart w:id="67" w:name="__RefHeading___Toc2754918_3650668749"/>
      <w:bookmarkStart w:id="68" w:name="_Toc25"/>
      <w:bookmarkEnd w:id="67"/>
      <w:r>
        <w:rPr>
          <w:rtl w:val="true"/>
        </w:rPr>
        <w:t>دليل سوم</w:t>
      </w:r>
      <w:r>
        <w:rPr>
          <w:rtl w:val="true"/>
        </w:rPr>
        <w:t xml:space="preserve">: </w:t>
      </w:r>
      <w:r>
        <w:rPr>
          <w:rtl w:val="true"/>
        </w:rPr>
        <w:t>معيت‌</w:t>
      </w:r>
      <w:bookmarkEnd w:id="68"/>
    </w:p>
    <w:p>
      <w:pPr>
        <w:pStyle w:val="BookText"/>
        <w:rPr/>
      </w:pPr>
      <w:r>
        <w:rPr>
          <w:rFonts w:ascii="IRNazanin" w:hAnsi="IRNazanin" w:eastAsia="IRNazanin"/>
          <w:color w:val="111111"/>
          <w:sz w:val="28"/>
          <w:sz w:val="28"/>
          <w:szCs w:val="28"/>
          <w:rtl w:val="true"/>
          <w:lang w:bidi="fa-IR"/>
        </w:rPr>
        <w:t xml:space="preserve">دليل سوم بر اين كه بت‌پرستان بت‌ها را در عرض خدا و مستقل مى‌دانستند، عبارت است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اين كلمه در اين است كه بت‌ها را در كنار خدا و رقيب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مرتبه در قرآن آمده است كه برخى از آنها را بررسى مى‌كنيم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عَلى عِبادِهِ الَّذِينَ اصْطَفى آللَّهُ خَيْرٌ أَمَّا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يَهْدِيكُمْ فِي ظُلُماتِ الْبَرِّ وَ الْبَحْرِ وَ مَنْ يُرْسِلُ الرِّياحَ بُشْراً بَيْنَ يَدَيْ رَحْمَتِهِ أَ إِلهٌ مَعَ اللَّهِ تَعالَى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يَبْدَؤُا الْخَلْقَ ثُمَ</w:t>
      </w:r>
    </w:p>
    <w:p>
      <w:pPr>
        <w:pStyle w:val="BookText"/>
        <w:rPr/>
      </w:pPr>
      <w:r>
        <w:rPr>
          <w:rFonts w:ascii="Amiri" w:hAnsi="Amiri" w:eastAsia="Amiri" w:cs="Amiri"/>
          <w:color w:val="111111"/>
          <w:sz w:val="28"/>
          <w:sz w:val="28"/>
          <w:szCs w:val="28"/>
          <w:rtl w:val="true"/>
          <w:lang w:bidi="ar-SA"/>
        </w:rPr>
        <w:t>يُعِيدُهُ وَ مَنْ يَرْزُقُكُمْ مِنَ السَّماءِ وَ اْلأَرْضِ أَ إِلهٌ مَعَ اللَّهِ قُلْ هاتُوا بُرْهانَكُمْ إِنْ كُنْتُمْ صادِقِينَ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و سلام بر بندگان برگزيده‌اش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بهتر است، يا بت‌هايى كه همتاى او قرار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بت‌هايى كه معبود شما هستند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آسمانها و زمين 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از آسمان، آبى فرستاد كه با آن، باغ‌هايى زيبا و سرورانگيز رويانديم؛ شما هرگز قدرت نداشتيد درختان آن را برويانيد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معبود ديگرى با خداست؟ نه، بلكه آنها گروهى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نادانى،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مى‌دهند، يا كسى كه زمين را مستقر و آرام قرار داد، و ميان آن نهرهايى روان ساخت، و براى آن كوه‌هاى ثابت و پابرجا ايجاد كرد، و ميان دو دريا مانعى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 مخلوط نشوند؛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معبودى با خداست؟ نه، بلكه بيشتر آنان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دعاى مضطر را اجابت مى‌كند و گرفتارى را برطرف مى‌سازد، و شما را خلفاى زمين قرار مى‌دهد؛ آيا معبودى با خداست؟ كمتر متذكر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شما را در تاريكى‌هاى صحرا و دريا هدايت مى‌كند، و كسى كه بادها را به عنوان بشارت پيش از نزول رحمتش مى‌فرستد؛ آيا معبودى با خداست؟ خداوند برتر است از آنچه براى او شريك قرار مى‌دهيد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كسى كه آفرينش را آغاز كرد، سپس آن را تجديد مى‌كند، و كسى كه شما را از آسمان و زمين روزى مى‌دهد؛ آيا معبودى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دليل‌تان را بياوريد اگر راست مى‌گوييد</w:t>
      </w:r>
      <w:r>
        <w:rPr>
          <w:rFonts w:eastAsia="IRNazanin" w:cs="IRNazanin"/>
          <w:color w:val="111111"/>
          <w:sz w:val="28"/>
          <w:szCs w:val="28"/>
          <w:rtl w:val="true"/>
          <w:lang w:bidi="fa-IR"/>
        </w:rPr>
        <w:t>!»</w:t>
      </w:r>
      <w:bookmarkStart w:id="69" w:name="pg1830_15893"/>
    </w:p>
    <w:p>
      <w:pPr>
        <w:pStyle w:val="BookText"/>
        <w:rPr/>
      </w:pPr>
      <w:bookmarkEnd w:id="69"/>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مساوات دارد؛ يعنى آيا شما بت‌ها را مساوى خدا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نُسَوِّيكُمْ بِرَبِّ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مساوات، بت‌ها را در عرض خدا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 طولى بودن سازگار نيست؛ زيرا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بت‌ها آنچه دارند از خدا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در هم ادغام شده است 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تسويه است؛ يعنى آيا خدا بهتر است يا بت‌ها، آيا واقعاً اين دو مساوى هستند؟</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754920_3650668749"/>
      <w:bookmarkStart w:id="71" w:name="_Toc26"/>
      <w:bookmarkEnd w:id="70"/>
      <w:r>
        <w:rPr>
          <w:rtl w:val="true"/>
        </w:rPr>
        <w:t>دليل چهارم</w:t>
      </w:r>
      <w:r>
        <w:rPr>
          <w:rtl w:val="true"/>
        </w:rPr>
        <w:t xml:space="preserve">: </w:t>
      </w:r>
      <w:r>
        <w:rPr>
          <w:rtl w:val="true"/>
        </w:rPr>
        <w:t>تمانع‌</w:t>
      </w:r>
      <w:bookmarkEnd w:id="71"/>
    </w:p>
    <w:p>
      <w:pPr>
        <w:pStyle w:val="BookText"/>
        <w:rPr/>
      </w:pPr>
      <w:r>
        <w:rPr>
          <w:rFonts w:ascii="IRNazanin" w:hAnsi="IRNazanin" w:eastAsia="IRNazanin"/>
          <w:color w:val="111111"/>
          <w:sz w:val="28"/>
          <w:sz w:val="28"/>
          <w:szCs w:val="28"/>
          <w:rtl w:val="true"/>
          <w:lang w:bidi="fa-IR"/>
        </w:rPr>
        <w:t>دليل چهارم بر اين كه عقيده بت‌پرستان اين بوده كه بت‌ها در عرض خدا و داراى استقلال هستند، تمانع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در چند آيه قرآن به طرز جالبى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نسبت به دلايل ديگر از جايگاه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استدلال اين است كه تدبير در هر چيزى، مساوى با وحدت مديريت است و تدبير و مديريت با دوگانگى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بيش از يك مدبّر، موجب اختلال نظام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وحدت نظام در عالم به وحدت مدبّر عالم، پى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آلِهَةً مِنَ اْلأَرْضِ هُمْ يُنْشِرُونَ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زمين خدايانى انتخاب كردند كه بتوانند مردگان را زنده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زمين جز اللَّه خدايان ديگرى بود، فاسد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پروردگار عرش، از توصيفى كه آنها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براى خود فرزندى انتخاب نكرده؛ و معبود ديگرى با او نيست؛ كه اگر چنين مى‌شد، هر يك از خدايان مخلوقات خود را تدبير و اداره مى‌كردند و بعضى بر بعض ديگر برترى مى‌جستند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 به تباهى كشيده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 از آنچه آنان توصيف مى‌كنند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دو آيه يادشده، به همديگر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هر دو اين است كه وجود بيش از يك اله، به هم خوردن نظام هستى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است كه عقيده بت‌پرستان اين باشد كه بت‌ها مستقل و در عرض خدا هستند؛ زيرا اگر عقيده آنها بر اين باشد كه بت‌ها از خود اراده‌اى ندارند و در طول خدا هستند و مؤثر حقيقى خداوند است و بت‌ها مطيع محض هستند، هرگز فساد عالمى را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يك مؤسسه يا مدرسه، يك مدير و چند معاون هستند كه تصميم‌گيرنده اصلى مدير است و هرگز شيرازه كارها از هم نمى‌پاشد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هم‌پاشيدگى و به هم خوردن نظم در صورتى است كه چند مدير با تصميم‌گيرى جداى از هم وجود</w:t>
      </w:r>
      <w:bookmarkStart w:id="72" w:name="pg1830_15897"/>
    </w:p>
    <w:p>
      <w:pPr>
        <w:pStyle w:val="BookText"/>
        <w:rPr/>
      </w:pPr>
      <w:bookmarkEnd w:id="72"/>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جاست كه هرج و مرج در آن مكان حاكم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لَذَهَبَ كُلُّ إِلهٍ بِما خَلَقَ وَ لَعَلا بَعْضُهُمْ عَلى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از خدايان به دنبال برترى بر ديگرى و در فكر تسخير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روشن است كه اين لازمه هم، مترتب بر اين است كه بت‌ها در عرض خدا باشند؛ زيرا در اين صورت است كه هر يك، مستقل و صاحب قدرت خواهند بود و به فكر به دست آوردن قدرت خدايان ديگر و توسعه منطقه الوهيت خويش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معتقد به طوليت باشيم، اصلًا سالبه به انتفاى موضوع است؛ زيرا تمام بت‌ها از اوّل تحت اشراف يك قدرت و يك حاكم هستند و موجودات، قدرتى ندارند تا اين كه به فكر تسخير قدرت همديگر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قوى‌ترين استدلال همين استدلال مانع است كه بسيار هم واضح است</w:t>
      </w:r>
      <w:r>
        <w:rPr>
          <w:rFonts w:eastAsia="IRNazanin" w:cs="IRNazanin"/>
          <w:color w:val="111111"/>
          <w:sz w:val="28"/>
          <w:szCs w:val="28"/>
          <w:rtl w:val="true"/>
          <w:lang w:bidi="fa-IR"/>
        </w:rPr>
        <w:t>.</w:t>
      </w:r>
    </w:p>
    <w:p>
      <w:pPr>
        <w:pStyle w:val="Heading4"/>
        <w:numPr>
          <w:ilvl w:val="3"/>
          <w:numId w:val="1"/>
        </w:numPr>
        <w:rPr/>
      </w:pPr>
      <w:bookmarkStart w:id="73" w:name="__RefHeading___Toc2754922_3650668749"/>
      <w:bookmarkStart w:id="74" w:name="_Toc27"/>
      <w:bookmarkEnd w:id="73"/>
      <w:r>
        <w:rPr>
          <w:rtl w:val="true"/>
        </w:rPr>
        <w:t>دليل پنجم</w:t>
      </w:r>
      <w:r>
        <w:rPr>
          <w:rtl w:val="true"/>
        </w:rPr>
        <w:t xml:space="preserve">: </w:t>
      </w:r>
      <w:r>
        <w:rPr>
          <w:rtl w:val="true"/>
        </w:rPr>
        <w:t>من دون اللَّه‌</w:t>
      </w:r>
      <w:bookmarkEnd w:id="74"/>
    </w:p>
    <w:p>
      <w:pPr>
        <w:pStyle w:val="BookText"/>
        <w:rPr/>
      </w:pPr>
      <w:r>
        <w:rPr>
          <w:rFonts w:ascii="IRNazanin" w:hAnsi="IRNazanin" w:eastAsia="IRNazanin"/>
          <w:color w:val="111111"/>
          <w:sz w:val="28"/>
          <w:sz w:val="28"/>
          <w:szCs w:val="28"/>
          <w:rtl w:val="true"/>
          <w:lang w:bidi="fa-IR"/>
        </w:rPr>
        <w:t xml:space="preserve">استدلال پنجم براى اثبات اين مطلب كه مشركان عقيده داشته‌اند بت‌ها داراى استقلال در برابر خدا هستند و در عرض خدا قرار دارند،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آيات قرآن، 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يكى از آن آيات را مطرح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يَتَّخِذُ مِنْ دُونِ اللَّهِ أَنْداداً يُحِبُّونَهُمْ كَحُبِّ اللَّهِ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معبودهايى غير از خداوند را براى خود انتخاب مى‌كنند؛ و آنها را همچون خدا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آيه و آيات ديگر وصف اله قرار گرفته است و دلالت دارد كه در اعتقاد مشركان بت‌ها جدا و مستقل از خدا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با دوگانگى است، يعنى ميان بت‌ها و خدا دوگانگى است؛ يعنى بت در يك طرف و خدا در طرف 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عقيده به عرضى بودن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عقيده آنها اين بود كه در طول خدا هستند؟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نبود؛ چون بنا بر فرض طولى بودن، خداى واحد و يگانه بر جهان حاكم است و تمام بت‌ها زيرمجموعه خدا و به عنوان واسطه هستند، به همان ترتيبى كه ما درباره پيامبران و امامان معتقد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 و شفاى عيسى عليه السلام و يا پيامبران و امامان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عيسى عليه السلام هيچ گونه استقلالى در شفا و زنده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عيسى عليه السلام عين فعل خداوند است، دوگانگى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پدرى كه به نوكر خويش خطاب مى‌كند كه آنچه فرزند ارشد من مى‌گويد با اجازه من است، تو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فرمان فرزند ارشد به نوكر، عين فرمان پدر است و جداى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دوگانگى و غير هم بودن، تنها در صورتى است كه هر يك مستقلّ از ديگرى، داراى تدبير مستقل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اين كه تصرفات موجود غير خدا، اگر در طول و به اذن خداوند باشد، عين فعل خداوند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امّا اگر مستقل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عين شرك است كه همان عقيده به عرضى بودن بت‌ها است</w:t>
      </w:r>
      <w:r>
        <w:rPr>
          <w:rFonts w:eastAsia="IRNazanin" w:cs="IRNazanin"/>
          <w:color w:val="111111"/>
          <w:sz w:val="28"/>
          <w:szCs w:val="28"/>
          <w:rtl w:val="true"/>
          <w:lang w:bidi="fa-IR"/>
        </w:rPr>
        <w:t>.</w:t>
      </w:r>
      <w:bookmarkStart w:id="75" w:name="pg1830_15901"/>
    </w:p>
    <w:p>
      <w:pPr>
        <w:pStyle w:val="Heading4"/>
        <w:numPr>
          <w:ilvl w:val="3"/>
          <w:numId w:val="1"/>
        </w:numPr>
        <w:rPr/>
      </w:pPr>
      <w:bookmarkStart w:id="76" w:name="__RefHeading___Toc2754924_3650668749"/>
      <w:bookmarkStart w:id="77" w:name="_Toc28"/>
      <w:bookmarkEnd w:id="75"/>
      <w:bookmarkEnd w:id="76"/>
      <w:r>
        <w:rPr>
          <w:rtl w:val="true"/>
        </w:rPr>
        <w:t>دليل ششم</w:t>
      </w:r>
      <w:r>
        <w:rPr>
          <w:rtl w:val="true"/>
        </w:rPr>
        <w:t xml:space="preserve">: </w:t>
      </w:r>
      <w:r>
        <w:rPr>
          <w:rtl w:val="true"/>
        </w:rPr>
        <w:t>تحقير بت‌ها</w:t>
      </w:r>
      <w:bookmarkEnd w:id="77"/>
    </w:p>
    <w:p>
      <w:pPr>
        <w:pStyle w:val="BookText"/>
        <w:rPr/>
      </w:pPr>
      <w:r>
        <w:rPr>
          <w:rFonts w:ascii="IRNazanin" w:hAnsi="IRNazanin" w:eastAsia="IRNazanin"/>
          <w:color w:val="111111"/>
          <w:sz w:val="28"/>
          <w:sz w:val="28"/>
          <w:szCs w:val="28"/>
          <w:rtl w:val="true"/>
          <w:lang w:bidi="fa-IR"/>
        </w:rPr>
        <w:t>استدلال ششم بت‌پرستان كه چرا بت‌ها را در عرض خدا مى‌دانند و معتقد به استقلال بت‌ها هستند اين است كه خداوند بت‌ها را از اين كه منشأ هيچ اثرى نيستند، تحقير كرده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جهان موجود است از آنِ خداوند است، خداوند است كه باران مى‌فرستد و تدبير كننده آسمان و زمين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نشان بدهيد بت‌هاى شما چه كار كرده‌اند و منشأ چه اثرى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خداوند بت‌پرستان را به ارائه آثار بت‌ها دعوت مى‌كند، دليل بر اين است كه عقيده آنها اين بوده است كه بت‌ها نيز همانند خدا داراى آثار هستند و آنها هم مى‌توانند در برابر خدا عرض اندام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آيات معنا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عقيده بت‌پرستان اين باشد كه بت‌ها در طول خدا هستند و هيچ اثرى از آنان بدون اذن خدا صادر نمى‌شود به جا بود كه آنان در مقابل خداوند پاسخ بدهند كه ما بت‌پرستان معتقد به اين نيستيم كه بت‌ها صاحب اثر هستند تا آثار آنها را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سالبه به انتفاى موضوع است؛ زيرا اثرگذارى ندارند تا داراى اثر باشند و ما بخواهيم نشان دهيم اين انتظار، انتظار بى‌موردى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آيات در اين باره فراوان است، اما براى اختصار به يك آيه بسنده مى‌كنيم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بِغَيْرِ عَمَدٍ تَرَوْنَها وَ أَلْقى فِي اْلأَرْضِ رَواسِيَ أَنْ تَمِيدَ بِكُمْ وَ بَثَّ فِيها مِنْ كُلِّ دابَّةٍ وَ أَنْزَلْنا مِنَ السَّماءِ ماءً فَأَنْبَتْنا فِيها مِنْ كُلِّ 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فَأَرُونِي ما ذا</w:t>
      </w:r>
      <w:bookmarkStart w:id="78" w:name="pg1830_15903"/>
    </w:p>
    <w:p>
      <w:pPr>
        <w:pStyle w:val="BookText"/>
        <w:rPr/>
      </w:pPr>
      <w:bookmarkEnd w:id="78"/>
      <w:r>
        <w:rPr>
          <w:rFonts w:ascii="Amiri" w:hAnsi="Amiri" w:eastAsia="Amiri" w:cs="Amiri"/>
          <w:color w:val="111111"/>
          <w:sz w:val="28"/>
          <w:sz w:val="28"/>
          <w:szCs w:val="28"/>
          <w:rtl w:val="true"/>
          <w:lang w:bidi="ar-SA"/>
        </w:rPr>
        <w:t>خَلَقَ الَّذِينَ مِنْ دُونِهِ بَلِ الظَّالِمُونَ فِي ضَلالٍ مُبِينٍ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آسمان‌ها را بدون ستونى كه آن را ببينيد آفريد، و در زمين كوه‌هايى افكند تا شما را نلرزاند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 شما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هرگونه جنبنده‌اى روى آن منتشر ساخت؛ و از آسمان، آبى نازل كرديم و به وسيله آن در روى زمين انواع گوناگونى از جفت‌هاى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پرارزش رويانديم؛ اين آفرينش خداست؛ امّا به من نشان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چه چيز را آفريده‌اند؟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ظالمان در گمراهى آشكارند</w:t>
      </w:r>
      <w:r>
        <w:rPr>
          <w:rFonts w:eastAsia="IRNazanin" w:cs="IRNazanin"/>
          <w:color w:val="111111"/>
          <w:sz w:val="28"/>
          <w:szCs w:val="28"/>
          <w:rtl w:val="true"/>
          <w:lang w:bidi="fa-IR"/>
        </w:rPr>
        <w:t>.»</w:t>
      </w:r>
    </w:p>
    <w:p>
      <w:pPr>
        <w:pStyle w:val="Heading4"/>
        <w:numPr>
          <w:ilvl w:val="3"/>
          <w:numId w:val="1"/>
        </w:numPr>
        <w:rPr/>
      </w:pPr>
      <w:bookmarkStart w:id="79" w:name="__RefHeading___Toc2754926_3650668749"/>
      <w:bookmarkStart w:id="80" w:name="_Toc29"/>
      <w:bookmarkEnd w:id="79"/>
      <w:r>
        <w:rPr>
          <w:rtl w:val="true"/>
        </w:rPr>
        <w:t>دليل هفتم</w:t>
      </w:r>
      <w:r>
        <w:rPr>
          <w:rtl w:val="true"/>
        </w:rPr>
        <w:t xml:space="preserve">: </w:t>
      </w:r>
      <w:r>
        <w:rPr>
          <w:rtl w:val="true"/>
        </w:rPr>
        <w:t>شرك، ظلم عظيم است‌</w:t>
      </w:r>
      <w:bookmarkEnd w:id="80"/>
    </w:p>
    <w:p>
      <w:pPr>
        <w:pStyle w:val="BookText"/>
        <w:rPr/>
      </w:pPr>
      <w:r>
        <w:rPr>
          <w:rFonts w:ascii="IRNazanin" w:hAnsi="IRNazanin" w:eastAsia="IRNazanin"/>
          <w:color w:val="111111"/>
          <w:sz w:val="28"/>
          <w:sz w:val="28"/>
          <w:szCs w:val="28"/>
          <w:rtl w:val="true"/>
          <w:lang w:bidi="fa-IR"/>
        </w:rPr>
        <w:t>استدلال هفتم بر اين كه در عقيده بت‌پرستان، بت‌ها در رديف خدا و مستقل از خدا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لقمان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را موعظه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چيزى را همتاى خدا قرار مده كه شرك، ظلم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ذيل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التسوية بين من لانعمة إلّاهى منه و من لانعمة منه ألبتة و لايتصور أن تكون منه، ظلم لايكتنه عظمه؛ علت اين كه</w:t>
      </w:r>
      <w:bookmarkStart w:id="81" w:name="pg1830_15905"/>
    </w:p>
    <w:p>
      <w:pPr>
        <w:pStyle w:val="BookText"/>
        <w:rPr/>
      </w:pPr>
      <w:bookmarkEnd w:id="81"/>
      <w:r>
        <w:rPr>
          <w:rFonts w:ascii="IRNazanin" w:hAnsi="IRNazanin" w:eastAsia="IRNazanin"/>
          <w:color w:val="111111"/>
          <w:sz w:val="28"/>
          <w:sz w:val="28"/>
          <w:szCs w:val="28"/>
          <w:rtl w:val="true"/>
          <w:lang w:bidi="fa-IR"/>
        </w:rPr>
        <w:t>شرك، ظلم بزرگ است آن است كه مساوى دانستن خدا را كه صاحب همه نعمت‌ها است با بت‌ها كه هيچ چيز ندارند و فقير محض هستند، ستمى بس بزرگ است كه قابل درك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تعبير تساوى كه 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 استفاده مى‌شود كه به نظر ايشان، بت‌پرستان بت‌ها را در عرض و مساوى خدا مى‌دانستند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ظلم، در موردى است كه بت‌پرستان معتقد به همطراز بودن خدا با بت‌ها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حقّ خداوند ناديده گرفته شده است و فقير محض را با غنىّ مطلق همرديف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بت‌ها در طول خدا باشند و آنچه دارند از خدا باشد، هيچ گونه ظلمى نيست؛ چون حقّى از خدا زايل نشده است</w:t>
      </w:r>
      <w:r>
        <w:rPr>
          <w:rFonts w:eastAsia="IRNazanin" w:cs="IRNazanin"/>
          <w:color w:val="111111"/>
          <w:sz w:val="28"/>
          <w:szCs w:val="28"/>
          <w:rtl w:val="true"/>
          <w:lang w:bidi="fa-IR"/>
        </w:rPr>
        <w:t>.</w:t>
      </w:r>
    </w:p>
    <w:p>
      <w:pPr>
        <w:pStyle w:val="Heading4"/>
        <w:numPr>
          <w:ilvl w:val="3"/>
          <w:numId w:val="1"/>
        </w:numPr>
        <w:rPr/>
      </w:pPr>
      <w:bookmarkStart w:id="82" w:name="__RefHeading___Toc2754928_3650668749"/>
      <w:bookmarkStart w:id="83" w:name="_Toc30"/>
      <w:bookmarkEnd w:id="82"/>
      <w:r>
        <w:rPr>
          <w:rtl w:val="true"/>
        </w:rPr>
        <w:t>دليل هشتم</w:t>
      </w:r>
      <w:r>
        <w:rPr>
          <w:rtl w:val="true"/>
        </w:rPr>
        <w:t xml:space="preserve">: </w:t>
      </w:r>
      <w:r>
        <w:rPr>
          <w:rtl w:val="true"/>
        </w:rPr>
        <w:t>واژه‌هاى شريك و شرك‌</w:t>
      </w:r>
      <w:bookmarkEnd w:id="83"/>
    </w:p>
    <w:p>
      <w:pPr>
        <w:pStyle w:val="BookText"/>
        <w:rPr/>
      </w:pPr>
      <w:r>
        <w:rPr>
          <w:rFonts w:ascii="IRNazanin" w:hAnsi="IRNazanin" w:eastAsia="IRNazanin"/>
          <w:color w:val="111111"/>
          <w:sz w:val="28"/>
          <w:sz w:val="28"/>
          <w:szCs w:val="28"/>
          <w:rtl w:val="true"/>
          <w:lang w:bidi="fa-IR"/>
        </w:rPr>
        <w:t xml:space="preserve">استدلال هشتم براى اثبات اين اعتقاد مشركان، كه بت‌ها در عرض خدا هستند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اين ماده مشتق مى‌شود،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آن كه در آيات بسيارى،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بيش از بيست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 مسلمانان، دائماً در تشهد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معناى اين واژه‌ها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آيات دلالت دارند كه مشركان عقيده داشته‌اند كه بت‌ها مستقل و در عرض خدا هستند؛ زيرا واژه شريك در جايى صدق مى‌كند كه چند نفر با هم و در</w:t>
      </w:r>
    </w:p>
    <w:p>
      <w:pPr>
        <w:pStyle w:val="BookText"/>
        <w:rPr/>
      </w:pPr>
      <w:r>
        <w:rPr>
          <w:rFonts w:ascii="IRNazanin" w:hAnsi="IRNazanin" w:eastAsia="IRNazanin"/>
          <w:color w:val="111111"/>
          <w:sz w:val="28"/>
          <w:sz w:val="28"/>
          <w:szCs w:val="28"/>
          <w:rtl w:val="true"/>
          <w:lang w:bidi="fa-IR"/>
        </w:rPr>
        <w:t>عرض هم، در چيزى شراكت داشته باشند، به طورى كه هيچ كدام، زيرمجموعه و در طول ديگرى نباشد؛ مثلًا اگر گفته شود زيد و عمرو در اين خانه شريك هستند؛ يعنى هر يك سهمى از مالكيت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بين اين كه زيد و عمرو شريك در خانه باشند و بين اين كه زيد به تنهايى مالك خانه باشد و عمرو مستأجر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عمرو مالكيتى در خانه ندارد و صرفاً خانه به طور امانت و براى استفاده در اختيار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عرف نمى‌گويند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زيد است؛ اما در صورت اوّل عمرو را در كنار زيد، صاحب خانه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هر نوع تصرف و خريد و فروش در خانه منوط به اذن هر دو است؛ چون در عرض و همطراز هم هستند، برخلاف صورت دوم كه تصميم‌گيرنده، تنها زيد است و عمرو هيچ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عرضى است و صورت دوم طولى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بت‌پرستان، بت‌ها را به عنوان شركاى خدا مى‌دانستند و اتخاذ شريك، مورد نهى خداوند قرار گرفته است، معنايش اين است كه در عقيده آنان بت‌ها همطراز خدا و همتاى خدا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شريك، همان مفادّ تساوى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نسوّيكم بربّ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اشتباه وهابيون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وهابيون توجهى به معناى اين واژه‌ها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شيعه را متهم به شرك نمى‌كردند؛ زيرا اعتقاد شيعه بر اين نيست كه پيامبر صلى الله عليه و آله و يا امامان عليهم السلام در عرض و همطراز خدا هستند، بلكه معتقدند افعال صادره از آنان، مانند شفا دادن و برآوردن حوائج،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قدرتى است</w:t>
      </w:r>
      <w:bookmarkStart w:id="84" w:name="pg1830_15909"/>
    </w:p>
    <w:p>
      <w:pPr>
        <w:pStyle w:val="BookText"/>
        <w:rPr/>
      </w:pPr>
      <w:bookmarkEnd w:id="84"/>
      <w:r>
        <w:rPr>
          <w:rFonts w:ascii="IRNazanin" w:hAnsi="IRNazanin" w:eastAsia="IRNazanin"/>
          <w:color w:val="111111"/>
          <w:sz w:val="28"/>
          <w:sz w:val="28"/>
          <w:szCs w:val="28"/>
          <w:rtl w:val="true"/>
          <w:lang w:bidi="fa-IR"/>
        </w:rPr>
        <w:t>كه خداوند به آنها تفويض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خدا اراده كند آن حضرات مى‌توانند معجزه كنند، زنده كنند و شفا دهند و هر وقت اراده خدا نباشد آن‌ها قادر بر اين امور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آنها در عبوديت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فخر پيامبر و امامان عليهم السلام عبد بودن آنان است، عبد كه نمى‌تواند در رديف خدا قرار بگيرد؛ لذا همان گونه كه عيسى عليه السلام زنده مى‌كرد و شفا مى‌داد، پيامبر اكرم صلى الله عليه و آله و ائمه عليهم السلام نيز به اذن خدا، امور خارق‌العاده را انجام مى‌دهند</w:t>
      </w:r>
      <w:r>
        <w:rPr>
          <w:rFonts w:eastAsia="IRNazanin" w:cs="IRNazanin"/>
          <w:color w:val="111111"/>
          <w:sz w:val="28"/>
          <w:szCs w:val="28"/>
          <w:rtl w:val="true"/>
          <w:lang w:bidi="fa-IR"/>
        </w:rPr>
        <w:t>.</w:t>
      </w:r>
    </w:p>
    <w:p>
      <w:pPr>
        <w:pStyle w:val="Heading4"/>
        <w:numPr>
          <w:ilvl w:val="3"/>
          <w:numId w:val="1"/>
        </w:numPr>
        <w:rPr/>
      </w:pPr>
      <w:bookmarkStart w:id="85" w:name="__RefHeading___Toc2754930_3650668749"/>
      <w:bookmarkStart w:id="86" w:name="_Toc31"/>
      <w:bookmarkEnd w:id="85"/>
      <w:r>
        <w:rPr>
          <w:rtl w:val="true"/>
        </w:rPr>
        <w:t>دليل نهم</w:t>
      </w:r>
      <w:r>
        <w:rPr>
          <w:rtl w:val="true"/>
        </w:rPr>
        <w:t xml:space="preserve">: </w:t>
      </w:r>
      <w:r>
        <w:rPr>
          <w:rtl w:val="true"/>
        </w:rPr>
        <w:t>عدم مالكيّت‌</w:t>
      </w:r>
      <w:bookmarkEnd w:id="86"/>
    </w:p>
    <w:p>
      <w:pPr>
        <w:pStyle w:val="BookText"/>
        <w:rPr/>
      </w:pPr>
      <w:r>
        <w:rPr>
          <w:rFonts w:ascii="Amiri" w:hAnsi="Amiri" w:eastAsia="Amiri" w:cs="Amiri"/>
          <w:color w:val="111111"/>
          <w:sz w:val="28"/>
          <w:sz w:val="28"/>
          <w:szCs w:val="28"/>
          <w:rtl w:val="true"/>
          <w:lang w:bidi="ar-SA"/>
        </w:rPr>
        <w:t>دليل نهم بر اثبات اين كه مشركان معتقد بوده‌اند كه بت‌ها و خدا همرديف هستند و بت‌ها از خدا مستقل هستند اين آيه شريفه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 اللَّهِ لا يَمْلِكُونَ مِثْقالَ ذَرَّةٍ فِي السَّماواتِ وَ لا فِي اْلأَرْضِ وَ ما لَهُمْ فِيهِما مِنْ شِرْكٍ وَ ما لَهُ مِنْهُمْ مِنْ ظَهِيرٍ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غير از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گرهى از كار شما نمى‌گشايند،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اندازه ذره‌اى در آسمان‌ها و زمين مالك نيستند، و 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شريك‌اند، و نه ياور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آفرينش آسمان و زمين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سهميه و</w:t>
      </w:r>
    </w:p>
    <w:p>
      <w:pPr>
        <w:pStyle w:val="BookText"/>
        <w:rPr/>
      </w:pP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خدا از ناحيه بتها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استدلال</w:t>
      </w:r>
    </w:p>
    <w:p>
      <w:pPr>
        <w:pStyle w:val="BookText"/>
        <w:rPr/>
      </w:pPr>
      <w:r>
        <w:rPr>
          <w:rFonts w:ascii="IRNazanin" w:hAnsi="IRNazanin" w:eastAsia="IRNazanin"/>
          <w:color w:val="111111"/>
          <w:sz w:val="28"/>
          <w:sz w:val="28"/>
          <w:szCs w:val="28"/>
          <w:rtl w:val="true"/>
          <w:lang w:bidi="fa-IR"/>
        </w:rPr>
        <w:t>از چند قسمت اين آيه مى‌توان مطلب مورد ادعا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توضيح آن در استدلال پنجم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بت‌ها به اندازه سنگينى ذره‌اى، در آسمان و زمين مالكيت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كه در مقام ردّ مشركان است و خيال و وهم آنان را تبيين مى‌كند، نشان مى‌دهد كه در زعم و اعتقاد مشركان چنين بوده است كه بت‌ها در آسمان و زمين مالكيت دارند و براى آنها در آن دو سهميه و بهره‌اى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مالكيت، سهميه و نصيب داشتن، ملازم با همرديف بودن بت‌ها با خداوند است كه همان عرضيّت است؛ زيرا در صورت طولى بودن آنها تابع هستند و مالكيت ندارند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فِيهِمَا مِن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نصيب و بهره است؛ اين فقره نفى مى‌كند از اين كه بت‌ها در آسمان و زمين داراى سهمى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نفى، استفاده مى‌شود كه تصور مشركان بر اين بوده كه بت‌ها داراى سهم و نصيبى در آسمان و زمين هستند</w:t>
      </w:r>
      <w:r>
        <w:rPr>
          <w:rFonts w:eastAsia="IRNazanin" w:cs="IRNazanin"/>
          <w:color w:val="111111"/>
          <w:sz w:val="28"/>
          <w:szCs w:val="28"/>
          <w:rtl w:val="true"/>
          <w:lang w:bidi="fa-IR"/>
        </w:rPr>
        <w:t>.</w:t>
      </w:r>
      <w:bookmarkStart w:id="87" w:name="pg1830_15913"/>
    </w:p>
    <w:p>
      <w:pPr>
        <w:pStyle w:val="BookText"/>
        <w:rPr/>
      </w:pPr>
      <w:bookmarkEnd w:id="87"/>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مِنْهُم مِن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ناحيه بت‌ها، براى خدا هيچ گونه پشتيبانى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و كمك در جايى صادق است كه قدرت كمك‌دهنده غير از قدرت و نيروى كمك‌گيرنده باشد؛ مثلًا من بار سنگينى را نمى‌توانم حمل كنم، ديگرى پشتيبان من مى‌شود و در اثر دو نيرو مى‌توانيم بار را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نيرو در عرض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دو نفر در طول هم باشند به طورى كه تمام نيروى دومى‌از اولى باشد در اين صورت پشتيبانى و كمك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نفى پشتيبانى استفاده مى‌شود كه مشركان معتقد بوده‌اند كه بت‌ها قدرتى مستقلّ از خدا دارند و آنان در كارها، پشتيبان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اعتقاد به همطراز بودن بت‌ها با خداوند است</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88" w:name="__RefHeading___Toc2754932_3650668749"/>
      <w:bookmarkStart w:id="89" w:name="_Toc32"/>
      <w:bookmarkEnd w:id="88"/>
      <w:r>
        <w:rPr>
          <w:rtl w:val="true"/>
        </w:rPr>
        <w:t>دليل دهم</w:t>
      </w:r>
      <w:r>
        <w:rPr>
          <w:rtl w:val="true"/>
        </w:rPr>
        <w:t xml:space="preserve">: </w:t>
      </w:r>
      <w:r>
        <w:rPr>
          <w:rtl w:val="true"/>
        </w:rPr>
        <w:t>استقلال در تأثير</w:t>
      </w:r>
      <w:bookmarkEnd w:id="89"/>
    </w:p>
    <w:p>
      <w:pPr>
        <w:pStyle w:val="BookText"/>
        <w:rPr/>
      </w:pPr>
      <w:r>
        <w:rPr>
          <w:rFonts w:ascii="Amiri" w:hAnsi="Amiri" w:eastAsia="Amiri" w:cs="Amiri"/>
          <w:color w:val="111111"/>
          <w:sz w:val="28"/>
          <w:sz w:val="28"/>
          <w:szCs w:val="28"/>
          <w:rtl w:val="true"/>
          <w:lang w:bidi="ar-SA"/>
        </w:rPr>
        <w:t>استدلال دهم، براى اثبات اين عقيده مشركان كه بت‌ها را همطراز خدا و در عرض خدا مى‌دانستند و براى آنها در برابر خداوند استقلال در تأثير معتقد بوده‌اند اين دو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رحمتى را كه خدا به روى مردم بگشايد، كسى نمى‌تواند جلوى آن را بگيرد؛ و هر چه را امساك كند، كسى غير از او قادر به فرستادن آن نيست؛ و او عزيز و حكيم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استفاده مى‌شود كه مشركان اعتقاد داشته‌اند كه كسى غير از خدا هم مى‌تواند اثرگذار باشد و ممسك نعمت و يا عطاكننده نعمت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 بودند كه بت‌ها مى‌توانند مانع از نفع آنان و يا باعث ضرر رسيدن به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چنين عقيده‌اى اين است كه بت‌ها همرديف و همطراز خداوند، اثرگذار هستند و در عرض خدا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اين آيه، فتح باب رحمت و امساك از رحمت را منحصر در خدا دانسته است و اعتقاد نادرست آنها را تخطئه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بِكافٍ عَبْدَهُ وَ يُخَوِّفُونَكَ بِالَّذِينَ مِنْ دُونِهِ وَ 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يَهْدِ اللَّهُ فَما لَهُ مِنْ مُضِلٍّ أَ لَيْسَ اللَّهُ بِعَزِيزٍ ذِي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بنده‌اش كافى نيست؟ امّا آنها تو را از غير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را خداوند گمراه كند، هيچ هدايت كننده‌اى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خدا هدايت كند، هيچ گمراه‌كننده‌اى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توانا و داراى مجازات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آنها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حتماً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درباره معبودان غير از خدا انديشه مى‌كنيد كه اگر خدا زيانى براى من بخواهد، آيا آنها مى‌توانند گزند او</w:t>
      </w:r>
    </w:p>
    <w:p>
      <w:pPr>
        <w:pStyle w:val="BookText"/>
        <w:rPr/>
      </w:pPr>
      <w:r>
        <w:rPr>
          <w:rFonts w:ascii="IRNazanin" w:hAnsi="IRNazanin" w:eastAsia="IRNazanin"/>
          <w:color w:val="111111"/>
          <w:sz w:val="28"/>
          <w:sz w:val="28"/>
          <w:szCs w:val="28"/>
          <w:rtl w:val="true"/>
          <w:lang w:bidi="fa-IR"/>
        </w:rPr>
        <w:t>را برطرف سازند؟ و يا اگر رحمتى براى من بخواهد، آيا آنها مى‌توانند جلو رحمت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كافى است، و همه متوكلان تنها بر او توكل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مشركان پيامبر را از بت‌ها مى‌ترساندند و خطاب به پيامبر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تو از بت‌ها بدگويى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خدايان ما، تو را ديوانه و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اقوام پيشين هم مانند مشركان، چنين سخنى را به پيامبران خود گفته‌اند؛ چنان كه قوم هود خطاب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نَقُولُ إِلَّا اعْتَراكَ بَعْضُ آلِهَتِنا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نمى‌گوييم؛ مگر اين كه بعضى از خدايان ما، تو را ديوانه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بين اين آيات، دلالت مى‌كند كه مشركان، بت‌ها را در برابر خدا داراى اثر مستقل مى‌دانستند و چنين مى‌پنداشتند كه بت‌ها مى‌توانند كسى را نابود و يا ديوانه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اين نظريه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 اللَّه بكاف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خداوند پيامبرش را كفايت نمى‌كند؛ يعنى خداوند براى نجات بنده‌اش كافى است و بت‌ها داراى هيچ اثرى نيستند؛ چنان كه در آيه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هر گونه نفع و ضرر از طرف بت‌ها را، نفى كرده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توضيح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نظر معنا مساوى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بحث در آينده خواهد آمده</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در اين آيه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تعبدون است؛ يعنى آنچه غير از خدا را عبادت مى‌كنيد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ضمير بت‌ها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ضمير مؤنث براى بت‌ها شايد براى اين باشد كه مشركان، اسامى مؤنث بر بت‌ها نهاده بودند،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والعزى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چند آيه فهميده مى‌شود كه بت‌پرستان براى بت‌ها، قائل به استقلال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آيه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در ادامه مطالب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آيه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تهديد مشركان را توضيح داده و بيان كرده كه خداوند، كفايت‌كننده بنده خويش است و مراد از بنده،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عبارت‌هاى ديگرى همين مطلب را تبيين كرده است و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خداوند مرا كافى است و نيازى به ديگرى نيست، مطلب را تكميل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نشان مى‌دهد كه مشركان غير از خدا را اثرگذار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هُنَّ كَاشِفَاتُ 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قدرت داشتن بت‌ها را بر رساندن سود و زيان نفى مى‌كند و اين نفى دليل بر اين است كه مشركان چنين عقيده‌اى داشته‌اند كه بت‌ها مى‌توانند ضرر زننده يا نافع باشند و اين هماهنگ با استقلال بت‌ها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بر اينكه عقيده و انديشه مشركان چنين بوده است كه بت‌ها ضارّ و نافع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يادشده، همه گواه بر اين هستند كه مشركان بت‌ها را در عرض خدا، به عنوان موجود مستقل مى‌دانستند و از اين رو، گاهى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بِكَافٍ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غير خدا سود و زيانى ساخته نيست و اگر غير از اين بود؛ يعنى معتقد بودند كه بت‌ها با اجازه خدا و در طول خدا داراى اثر و ضارّ و نافع هستند، نمى‌بايست با</w:t>
      </w:r>
    </w:p>
    <w:p>
      <w:pPr>
        <w:pStyle w:val="BookText"/>
        <w:rPr/>
      </w:pPr>
      <w:r>
        <w:rPr>
          <w:rFonts w:ascii="IRNazanin" w:hAnsi="IRNazanin" w:eastAsia="IRNazanin"/>
          <w:color w:val="111111"/>
          <w:sz w:val="28"/>
          <w:sz w:val="28"/>
          <w:szCs w:val="28"/>
          <w:rtl w:val="true"/>
          <w:lang w:bidi="fa-IR"/>
        </w:rPr>
        <w:t>سخن‌هاى يادشده در آيات مواجه مى‌شدند، بلكه مى‌بايست لحن آيات به اين گونه بود كه شما به چه دليلى مى‌گوييد خداوند امور را به بت‌ها تفويض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استفاده مى‌شود كه عقيده مشركان اين بوده است كه بت‌ها در عرض خدا قرار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يعترفون بانّ‌اللَّه خالق كل شئ و مع ذلك يعبدون سواه و لا بدع فانّ الجاهل بجهله يدين بالتنافر و التناقض </w:t>
      </w:r>
      <w:r>
        <w:rPr>
          <w:rStyle w:val="FootnoteAnchor"/>
          <w:rtl w:val="true"/>
        </w:rPr>
        <w:footnoteReference w:id="63"/>
      </w:r>
      <w:r>
        <w:rPr>
          <w:rFonts w:ascii="IRNazanin" w:hAnsi="IRNazanin" w:eastAsia="IRNazanin"/>
          <w:color w:val="111111"/>
          <w:sz w:val="28"/>
          <w:sz w:val="28"/>
          <w:szCs w:val="28"/>
          <w:rtl w:val="true"/>
          <w:lang w:bidi="fa-IR"/>
        </w:rPr>
        <w:t>يعنى مشركان از طرفى بر اين باور بودند كه خداوند آفريدگار جهانيان است و از طرفى غير خدا را عبادت مى‌كردند و اين چيز عجيبى نيست؛ زيرا انسان جاهل به سبب نادانى و جهالت گاهى به دو گرايش متضاد معتقد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ميان دو عقيده، در صورتى است كه بت‌ها را در كنار خدا و در عرض خدا بدانند و اين عقيده است كه متناقض است و از نظر مقام ثبوت، داراى اشكال است وگرنه عقيده به طولى بودن بت‌ها، نسبت به خدا، از نظر ثبوت بلامانع است، چنانچه ما درباره انبيا و ائمه عليهم السلام قائل به مؤثريت در طول خدا و به اذن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عقيده در مقام اثبات، نياز به دليل دارد كه ما در مورد انبيا و ائمه عليهم السلام دليل داريم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كنيم، ما مسلمانان نيز نسبت به شرك خفى، گاهى ميان دو عقيده متناقض، جمع مى‌كنيم؛ از طرفى باور داريم كه غير از خدا، اثرگذارى در جهان نيست و تمام امور به دست او مى‌چرخد، از طرف ديگر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فلانى نبود نابود شده بودم، اگر دكتر نبود و مرا معالجه نمى‌كرد، مى‌مُردم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مسبب اصلى غافل مى‌شويم و به اسباب ظاهرى،</w:t>
      </w:r>
    </w:p>
    <w:p>
      <w:pPr>
        <w:pStyle w:val="BookText"/>
        <w:rPr/>
      </w:pPr>
      <w:r>
        <w:rPr>
          <w:rFonts w:ascii="Amiri" w:hAnsi="Amiri" w:eastAsia="Amiri" w:cs="Amiri"/>
          <w:color w:val="111111"/>
          <w:sz w:val="28"/>
          <w:sz w:val="28"/>
          <w:szCs w:val="28"/>
          <w:rtl w:val="true"/>
          <w:lang w:bidi="ar-SA"/>
        </w:rPr>
        <w:t>توجه مى‌كنيم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ذيل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فلانى نبود از گرسنگى مى‌مردم و اگر فلانى از من دفاع نمى‌كرد، زن و بچه‌ام از بين مى‌رفت، در مملكت خداوند برايش شريكى قرار داده كه او را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اگرخدا به من تفضّل نكرده بود و فلانى را به كمك من نفرستاده بود، از بين مى‌رفتم، اشكال دارد يا خير؟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ندارد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ما مسلمانان، به جهت جهالت و غفلت، ميان دو عقيده متضاد، جمع مى‌كنيم؛ البته جهالت در برابر عقل است؛ يعنى اگر عاقلانه بينديشيم اين عقايد متضاد، قابل اجتماع نيستند، اما وقتى غافل مى‌شويم و پرده‌هاى غفلت وجود ما را مى‌پوشاند، معتقد به دو اثرگذار مى‌شويم؛ البته ملاك شرك خفى و جلى در آينده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بحث‌هاى آينده علل و ريشه‌هاى جهالت مشركان را توضيح خواهيم داد كه يكى از آنها، تقليد كوركورانه از پدران و ارتباط فاميلى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بعثت انبيا اين است كه غفلت‌ها و پرده‌ها را بزدايند و عقل‌ها را شفاف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اين زمينه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فيهم رسله و واتر اليهم انبياءه ليستأدوهم ميثاق فطرته و يذكّروهم منسى نعمته و يحتجّوا عليهم بالتبليغ و يثيروا لهم دفائن العقول و يروهم الآيات المقدّرة </w:t>
      </w:r>
      <w:r>
        <w:rPr>
          <w:rStyle w:val="FootnoteAnchor"/>
          <w:rtl w:val="true"/>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پيامبرانش</w:t>
      </w:r>
      <w:bookmarkStart w:id="90" w:name="pg1830_15925"/>
    </w:p>
    <w:p>
      <w:pPr>
        <w:pStyle w:val="BookText"/>
        <w:rPr/>
      </w:pPr>
      <w:bookmarkEnd w:id="90"/>
      <w:r>
        <w:rPr>
          <w:rFonts w:ascii="IRNazanin" w:hAnsi="IRNazanin" w:eastAsia="IRNazanin"/>
          <w:color w:val="111111"/>
          <w:sz w:val="28"/>
          <w:sz w:val="28"/>
          <w:szCs w:val="28"/>
          <w:rtl w:val="true"/>
          <w:lang w:bidi="fa-IR"/>
        </w:rPr>
        <w:t>را در ميان آنها مبعوث ساخت، و پى‌درپى رسولان خود را به سوى آنان فرستاد، تا پيمان فطرت را از آنان مطالبه نمايند و نعمت‌هاى فراموش شده را به ياد آنها آورند و با ابلاغ دستورات خدا حجت را بر آنها تمام كنند، گنج‌هاى پنهانى عقل‌ها را، آشكار سازند و آيات قدرت خداى را، به آنان نشان دهند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91" w:name="__RefHeading___Toc2754934_3650668749"/>
      <w:bookmarkStart w:id="92" w:name="_Toc33"/>
      <w:bookmarkEnd w:id="91"/>
      <w:r>
        <w:rPr>
          <w:rtl w:val="true"/>
        </w:rPr>
        <w:t>دليل يازدهم</w:t>
      </w:r>
      <w:r>
        <w:rPr>
          <w:rtl w:val="true"/>
        </w:rPr>
        <w:t xml:space="preserve">: </w:t>
      </w:r>
      <w:r>
        <w:rPr>
          <w:rtl w:val="true"/>
        </w:rPr>
        <w:t>اخلاص در دين‌</w:t>
      </w:r>
      <w:bookmarkEnd w:id="92"/>
    </w:p>
    <w:p>
      <w:pPr>
        <w:pStyle w:val="BookText"/>
        <w:rPr/>
      </w:pPr>
      <w:r>
        <w:rPr>
          <w:rFonts w:ascii="IRNazanin" w:hAnsi="IRNazanin" w:eastAsia="IRNazanin"/>
          <w:color w:val="111111"/>
          <w:sz w:val="28"/>
          <w:sz w:val="28"/>
          <w:szCs w:val="28"/>
          <w:rtl w:val="true"/>
          <w:lang w:bidi="fa-IR"/>
        </w:rPr>
        <w:t>استدلال يازدهم براى اثبات اين كه مشركان بت‌ها را در عرض خدا و همطراز خدا مى‌دانستند، آياتى است كه دعوت به دين مخلص و عبادت خالصانه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اين آيه 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خدا را مى‌پرستم، در حالى كه دينم را براى او خالص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اين آيات در قرآن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خالص، در برابر عبادت ناخالص است و دين خالص، در برابر دين ناخالص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ناخالص و دين ناخالص، در صورتى است كه موجودات ديگرى را در رديف خداوند، صاحب اثر بدانيم و در برابر آنان نيز تواضع و خشوع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عبادت انسان</w:t>
      </w:r>
      <w:bookmarkStart w:id="93" w:name="pg1830_15927"/>
    </w:p>
    <w:p>
      <w:pPr>
        <w:pStyle w:val="BookText"/>
        <w:rPr/>
      </w:pPr>
      <w:bookmarkEnd w:id="93"/>
      <w:r>
        <w:rPr>
          <w:rFonts w:ascii="IRNazanin" w:hAnsi="IRNazanin" w:eastAsia="IRNazanin"/>
          <w:color w:val="111111"/>
          <w:sz w:val="28"/>
          <w:sz w:val="28"/>
          <w:szCs w:val="28"/>
          <w:rtl w:val="true"/>
          <w:lang w:bidi="fa-IR"/>
        </w:rPr>
        <w:t>براى خدا با عبادت براى موجودات ديگر، مخلوط مى‌شود و اين مبتنى بر قول به استقلال بت‌ها است</w:t>
      </w:r>
      <w:r>
        <w:rPr>
          <w:rFonts w:eastAsia="IRNazanin" w:cs="IRNazanin"/>
          <w:color w:val="111111"/>
          <w:sz w:val="28"/>
          <w:szCs w:val="28"/>
          <w:rtl w:val="true"/>
          <w:lang w:bidi="fa-IR"/>
        </w:rPr>
        <w:t>.</w:t>
      </w:r>
    </w:p>
    <w:p>
      <w:pPr>
        <w:pStyle w:val="Heading4"/>
        <w:numPr>
          <w:ilvl w:val="3"/>
          <w:numId w:val="1"/>
        </w:numPr>
        <w:rPr/>
      </w:pPr>
      <w:bookmarkStart w:id="94" w:name="__RefHeading___Toc2754936_3650668749"/>
      <w:bookmarkStart w:id="95" w:name="_Toc34"/>
      <w:bookmarkEnd w:id="94"/>
      <w:r>
        <w:rPr>
          <w:rtl w:val="true"/>
        </w:rPr>
        <w:t>دليل دوازدهم</w:t>
      </w:r>
      <w:r>
        <w:rPr>
          <w:rtl w:val="true"/>
        </w:rPr>
        <w:t xml:space="preserve">: </w:t>
      </w:r>
      <w:r>
        <w:rPr>
          <w:rtl w:val="true"/>
        </w:rPr>
        <w:t>ارجاع به فطرت‌</w:t>
      </w:r>
      <w:bookmarkEnd w:id="95"/>
    </w:p>
    <w:p>
      <w:pPr>
        <w:pStyle w:val="BookText"/>
        <w:rPr/>
      </w:pPr>
      <w:r>
        <w:rPr>
          <w:rFonts w:ascii="Amiri" w:hAnsi="Amiri" w:eastAsia="Amiri" w:cs="Amiri"/>
          <w:color w:val="111111"/>
          <w:sz w:val="28"/>
          <w:sz w:val="28"/>
          <w:szCs w:val="28"/>
          <w:rtl w:val="true"/>
          <w:lang w:bidi="ar-SA"/>
        </w:rPr>
        <w:t>استدلال دوازدهم براى اثبات اين كه مشركان بت‌ها را در عرض خدا مى‌دانستند، آيه‌اى است كه با ذكر مثالى در اين باره، وجدان و فطرت انسان‌ها را به قضاوت فرامى‌خواند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 الْحَمْدُ لِلَّهِ 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مملوك چند شريك است كه درباره او پيوسته با هم به مشاجره مشغول‌اند، و مردى را كه تنها مملوك يك نفر است، آيا اين دو يكسان‌اند؟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ولى بيشتر آنان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آيه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مُتَشاكِسُونَ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بداخلاق و داراى اخلاق گوناگون و نظريات مختلف را گويند كه هر كدام به مملوك مشترك خودشان، دستورى غير از دستور ديگرى مى‌دهند</w:t>
      </w:r>
      <w:r>
        <w:rPr>
          <w:rFonts w:eastAsia="IRNazanin" w:cs="IRNazanin"/>
          <w:color w:val="111111"/>
          <w:sz w:val="28"/>
          <w:szCs w:val="28"/>
          <w:rtl w:val="true"/>
          <w:lang w:bidi="fa-IR"/>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مثالى زده تا وجدان انسان‌ها، قضاوت‌گر آن باشد تا بيابند كه تعدّد اله باطل است؛ آن مثال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است كه چند نفر بداخلاق و</w:t>
      </w:r>
    </w:p>
    <w:p>
      <w:pPr>
        <w:pStyle w:val="BookText"/>
        <w:rPr/>
      </w:pPr>
      <w:r>
        <w:rPr>
          <w:rFonts w:ascii="IRNazanin" w:hAnsi="IRNazanin" w:eastAsia="IRNazanin"/>
          <w:color w:val="111111"/>
          <w:sz w:val="28"/>
          <w:sz w:val="28"/>
          <w:szCs w:val="28"/>
          <w:rtl w:val="true"/>
          <w:lang w:bidi="fa-IR"/>
        </w:rPr>
        <w:t>با سليقه‌ها و اخلاق‌هاى گوناگون مالك و شريك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 كارش آشفته و نابسامان است؛ زيرا هر مولايى به او فرمانى غير از فرمان ديگرى مى‌دهد و در يك ساعت با چند فرمان متفاوت، روبه‌رو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اين ميان سرگردان مانده و نمى‌داند فرمان كدام يك را امتثال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مى‌خواهد فرمان اوّلى را اجرا كند، دوّمى او را بازمى‌دارد و به كار ديگرى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وضع اين عبد تا چه حد، بحرانى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عبدى كه يك مولا دارد و گوش به فرمان يك مولا است و تنها به فرمان او حركت مى‌كند، كارش نظم و سامان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عبد در سامان يافتن امورشان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اين مثل، مى‌خواهد تبيين كند كه اگر مخلوقات، تابع چند اله باشند و هر شريكى با سليقه خاصّى، مخلوقات را تدبير كند، آن وقت است كه مخلوقات با حاكميت چند اله، دچار سرگردانى خواهند شد و كار جهان سامان نخواهد يافت؛ لذا از نظم و سامان داشتن جهان، معلوم مى‌شود مخلوقات داراى إله واحد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روشن است كه اين مثال در صورتى صحيح است كه شركا در مملوك واحد، داراى مالكيت و تصميم‌گيرى مجزا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روزگار اين مملوك سياه خواهد شد، امّا اگر چند مولا در طول هم باشند و فرمانده با سلسله مراتب يك نفر باشد، هرگز كار مخلوق، نابسامان نخواهد شد، بلكه هر يك با لحاظ رتبه خود، فرمانبردار فرمانده فوق است و همه مجموعه، زير نظر يك فرمانده و حاكم هستند و آشفتگى عبد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آشفتگى در كار عبد متوقف بر مستقل بودن شركا در مملوك است</w:t>
      </w:r>
      <w:r>
        <w:rPr>
          <w:rFonts w:eastAsia="IRNazanin" w:cs="IRNazanin"/>
          <w:color w:val="111111"/>
          <w:sz w:val="28"/>
          <w:szCs w:val="28"/>
          <w:rtl w:val="true"/>
          <w:lang w:bidi="fa-IR"/>
        </w:rPr>
        <w:t>.</w:t>
      </w:r>
      <w:bookmarkStart w:id="96" w:name="pg1830_15931"/>
    </w:p>
    <w:p>
      <w:pPr>
        <w:pStyle w:val="BookText"/>
        <w:rPr/>
      </w:pPr>
      <w:bookmarkEnd w:id="96"/>
      <w:r>
        <w:rPr>
          <w:rFonts w:ascii="IRNazanin" w:hAnsi="IRNazanin" w:eastAsia="IRNazanin"/>
          <w:color w:val="111111"/>
          <w:sz w:val="28"/>
          <w:sz w:val="28"/>
          <w:szCs w:val="28"/>
          <w:rtl w:val="true"/>
          <w:lang w:bidi="fa-IR"/>
        </w:rPr>
        <w:t>از اين مثال، به خوبى مى‌توان فهميد كه داستان بت‌ها نيز در موردى است كه آنها همطراز خدا و در رديف خدا باشند؛ يعنى هر يك نسبت به عالم، تدبيرى مستقلّ از ديگرى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نظام عالم نابسامان مى‌شود، امّا اگر بت‌ها در رتبه‌اى بعد از خداى يگانه باشند و با سلسله مراتب، فرمانبردار او باشند در اين صورت فرمانده و رييس، يك نفر است و در كار مملوك مشكلى پيش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مثال داستان مشركان و موحدين را روشن كرده است كه بت‌پرستان از قبيل مملوك اوّل هستند و مؤمنين و موحدان از قبيل مملوك دوم هستند؛ البته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مثالى است براى روشن كردن دليل تمانع كه در استدلال چهارم گذشت</w:t>
      </w:r>
      <w:r>
        <w:rPr>
          <w:rFonts w:eastAsia="IRNazanin" w:cs="IRNazanin"/>
          <w:color w:val="111111"/>
          <w:sz w:val="28"/>
          <w:szCs w:val="28"/>
          <w:rtl w:val="true"/>
          <w:lang w:bidi="fa-IR"/>
        </w:rPr>
        <w:t>.</w:t>
      </w:r>
    </w:p>
    <w:p>
      <w:pPr>
        <w:pStyle w:val="Heading4"/>
        <w:numPr>
          <w:ilvl w:val="3"/>
          <w:numId w:val="1"/>
        </w:numPr>
        <w:rPr/>
      </w:pPr>
      <w:bookmarkStart w:id="97" w:name="__RefHeading___Toc2754938_3650668749"/>
      <w:bookmarkStart w:id="98" w:name="_Toc35"/>
      <w:bookmarkEnd w:id="97"/>
      <w:r>
        <w:rPr>
          <w:rtl w:val="true"/>
        </w:rPr>
        <w:t>دليل سيزدهم</w:t>
      </w:r>
      <w:r>
        <w:rPr>
          <w:rtl w:val="true"/>
        </w:rPr>
        <w:t xml:space="preserve">: </w:t>
      </w:r>
      <w:r>
        <w:rPr>
          <w:rtl w:val="true"/>
        </w:rPr>
        <w:t>تنفّر از توحيد</w:t>
      </w:r>
      <w:bookmarkEnd w:id="98"/>
    </w:p>
    <w:p>
      <w:pPr>
        <w:pStyle w:val="BookText"/>
        <w:rPr/>
      </w:pPr>
      <w:r>
        <w:rPr>
          <w:rFonts w:ascii="IRNazanin" w:hAnsi="IRNazanin" w:eastAsia="IRNazanin"/>
          <w:color w:val="111111"/>
          <w:sz w:val="28"/>
          <w:sz w:val="28"/>
          <w:szCs w:val="28"/>
          <w:rtl w:val="true"/>
          <w:lang w:bidi="fa-IR"/>
        </w:rPr>
        <w:t>استدلال سيزدهم بر اثبات همطراز بودن بت‌ها با خداوند از نظر مشركان، تنفر و انزجار بت‌پرستان از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عقايد ناپسند مشركان نفرت فوق‌العاده آنان از ذكر يگانگى خداوند است و در مقابل آن خوشحالى آنان است از ياد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آيه دلالت دارد كه آنان هنگام ذكر خداى واحد، برخوردى ناروا داشته و از ذكر توحيد، ابا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حاضر به شنيدن توحيد نبوده‌اند و به عكس از ياد بت‌ها بسيار شاد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طرح آيات ياد شده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ذَكَرْتَ رَبَّكَ فِي الْقُرْآنِ وَحْدَهُ وَلَّوْا عَلى أَدْبارِهِمْ</w:t>
      </w:r>
    </w:p>
    <w:p>
      <w:pPr>
        <w:pStyle w:val="BookText"/>
        <w:rPr/>
      </w:pP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پرودگارت را در قرآن به يگانگى ياد مى‌كنى، آنها پشت مى‌كنند و از تو روى برمى‌گردانند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مفعول مطلق باشد كه مفيد تأكيد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نفروا نفوراً، وَلَّوا ايلاءً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پشت كردند، چه پشت كردنى و گريختند، چه گريختنى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 نافرين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گريختند در حالى كه همگان متنفر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كدام از دو معنا كه باشد، مقصود ما را اثبات مى‌كند و نشان دهنده نفرت مشركان، از توحيد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 اللَّهُ وَحْدَهُ اشْمَأَزَّتْ قُلُوبُ الَّذِينَ لا يُؤْمِنُونَ بِالْآخِرَةِ وَ إِذا ذُكِرَ الَّذِينَ مِنْ دُونِهِ إِذا هُمْ يَسْتَبْشِرُونَ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به يگانگى ياد مى‌شود، دل‌هاى كسانى كه به آخرت ايمان ندارند، مشمئز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امّا هنگامى كه از معبودهاى ديگر ياد مى‌شود، آنان خوشحال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با صراحت، بر دليل ما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عَلَى الْمُشْرِكِينَ ما تَدْعُوهُمْ إِلَيْهِ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است بر</w:t>
      </w:r>
    </w:p>
    <w:p>
      <w:pPr>
        <w:pStyle w:val="BookText"/>
        <w:rPr/>
      </w:pPr>
      <w:r>
        <w:rPr>
          <w:rFonts w:ascii="IRNazanin" w:hAnsi="IRNazanin" w:eastAsia="IRNazanin"/>
          <w:color w:val="111111"/>
          <w:sz w:val="28"/>
          <w:sz w:val="28"/>
          <w:szCs w:val="28"/>
          <w:rtl w:val="true"/>
          <w:lang w:bidi="fa-IR"/>
        </w:rPr>
        <w:t>مشركان، آنچه شما آنان را به سويش دعوت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تدعوهم اى من اقامة دين و توحيد؛ آن دين و توحيد كه تو مشركان را به آن دعوت مى‌كنى بر آنان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عَلى آلِهَتِكُمْ إِنَّ هذا لَشَيْ‌ءٌ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به جاى اين همه خدايان، خداى واحدى قرار داده؟ اين به راستى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سركردگان آنها بيرون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خدايانتان را محكم بچسبيد، اين چيزى است كه خواسته‌اند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چنين چيزى در آيين واپسين نشنيده‌ايم؛ اين تنها يك آيين ساختگى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نزول آيات ياد شده چنين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اشراف و سركردگان قريش، پيش حضرت ابوطالب عليه السلام آمدند كه در ميان آنها مغيره، ابوجهل، ابىّ بن خلف، اميةبن خلف، عتبةبن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خطاب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تو بت‌هاى ما را ناسزا مى‌گويد، شما ميان ما و او قضاوت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پيامبر را طلبيد و خطاب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تو درخواستى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آنان چيست؟ سران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بت‌هايمان واگذار و كارى به بت‌هاى ما نداشته باش، ما هم كارى به تو و خداى تو</w:t>
      </w:r>
    </w:p>
    <w:p>
      <w:pPr>
        <w:pStyle w:val="BookText"/>
        <w:rPr/>
      </w:pP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كلمه بگوييد و مالك عرب و عجم شويد و آن كلمه توحيد؛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شنيدن اين سخن برخاستند و جلسه را ترك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خدايان را يك خدا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آيات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 فوق دو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توحيد و دست كشيدن از بت‌ها، براى مشركان بسيار جاى تعجب بوده است؛ لذا با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لشَى‌ءٌ عُجاب،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به توحيد و رها كردن بت‌ها بسيار عجيب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كار بسيار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آنان پذيرش عقيده توحيد و دست كشيدن از بت‌ها را امرى محال مى‌دانستند تا آنجا كه شنيدن چنين پيشنهادى براى آنان، غير منتظره و باور نكردنى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همديگر را به پايدارى در آيين بت‌پرستى دعوت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وَاصْبِرُوا عَلَى آلِهَتِكُمْ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استقامت و پايدارى، در دفاع از آيين بت‌پرستى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اين است كه بنابراين كه بت‌ها در طول خداوند و در رتبه بعد از بارى تعالى باشند مشركان خود معتقد به توحيد هستند و انزجار و تنفر بى‌معناست؛ زيرا ديگر مشركى در ميان نيست، بلكه آنان نيز موحد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نه تنها آنان نبايستى متنفر باشند، بلكه بايد از ياد خدا و توحيد خوشحال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انزجار و تنفر در فرضى متصور است كه بت‌ها در رديف خداوند و همطراز خداوند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فرض است كه نفى تعدد اله موجب</w:t>
      </w:r>
      <w:bookmarkStart w:id="99" w:name="pg1830_15940"/>
    </w:p>
    <w:p>
      <w:pPr>
        <w:pStyle w:val="BookText"/>
        <w:rPr/>
      </w:pPr>
      <w:bookmarkEnd w:id="99"/>
      <w:r>
        <w:rPr>
          <w:rFonts w:ascii="IRNazanin" w:hAnsi="IRNazanin" w:eastAsia="IRNazanin"/>
          <w:color w:val="111111"/>
          <w:sz w:val="28"/>
          <w:sz w:val="28"/>
          <w:szCs w:val="28"/>
          <w:rtl w:val="true"/>
          <w:lang w:bidi="fa-IR"/>
        </w:rPr>
        <w:t>ناخرسندى بت‌پرستان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يگانگى، به معناى نفى اله بودن بت‌ها است كه موجب تنفر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دقت، در تعجب آنان است كه پيامبر از آنان خواسته، از تعدد اله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تعدد اله در صورتى است كه اله‌ها در رديف خدا و به طور مستقل باشند؛ زيرا اگر از اوّل عقيده مشركان بر اين بود كه بت‌ها استقلالى از خود ندارند و قدرت آنان در طول قدرت خداوند است، در اين صورت اين سخن كه پيامبر آمده تا چند خدا را، يك خدا قرار بدهد، ناصحيح است؛ چون از اوّل، خدا چند تا نبوده، بلكه خدا يكى بوده، به تعبير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يگانگى خدا و توحيد، توسط پيامبر صلى الله عليه و آله، دليل بر تعدّد و استقلال خدايان در عقيده مشركان بوده است</w:t>
      </w:r>
      <w:r>
        <w:rPr>
          <w:rFonts w:eastAsia="IRNazanin" w:cs="IRNazanin"/>
          <w:color w:val="111111"/>
          <w:sz w:val="28"/>
          <w:szCs w:val="28"/>
          <w:rtl w:val="true"/>
          <w:lang w:bidi="fa-IR"/>
        </w:rPr>
        <w:t>.</w:t>
      </w:r>
    </w:p>
    <w:p>
      <w:pPr>
        <w:pStyle w:val="Heading4"/>
        <w:numPr>
          <w:ilvl w:val="3"/>
          <w:numId w:val="1"/>
        </w:numPr>
        <w:rPr/>
      </w:pPr>
      <w:bookmarkStart w:id="100" w:name="__RefHeading___Toc2754940_3650668749"/>
      <w:bookmarkStart w:id="101" w:name="_Toc36"/>
      <w:bookmarkEnd w:id="100"/>
      <w:r>
        <w:rPr>
          <w:rtl w:val="true"/>
        </w:rPr>
        <w:t>دليل چهاردهم</w:t>
      </w:r>
      <w:r>
        <w:rPr>
          <w:rtl w:val="true"/>
        </w:rPr>
        <w:t xml:space="preserve">: </w:t>
      </w:r>
      <w:r>
        <w:rPr>
          <w:rtl w:val="true"/>
        </w:rPr>
        <w:t>نفى كفو</w:t>
      </w:r>
      <w:bookmarkEnd w:id="101"/>
    </w:p>
    <w:p>
      <w:pPr>
        <w:pStyle w:val="BookText"/>
        <w:rPr/>
      </w:pPr>
      <w:r>
        <w:rPr>
          <w:rFonts w:ascii="IRNazanin" w:hAnsi="IRNazanin" w:eastAsia="IRNazanin"/>
          <w:color w:val="111111"/>
          <w:sz w:val="28"/>
          <w:sz w:val="28"/>
          <w:szCs w:val="28"/>
          <w:rtl w:val="true"/>
          <w:lang w:bidi="fa-IR"/>
        </w:rPr>
        <w:t>استدلال چهاردهم، براى اثبات هم رديف بودن بت‌ها با خداوند، در عقيده مشركان، نفى كفو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كه شعار اهل توحيد است، خداوند را به يگانگى معرفى مى‌كند و او را بر غنى توصيف مى‌كند و هرگونه زاد و ولد را از او نفى مى‌كند و در پايان، داشتن كفو را، از او نفى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نظير، همطراز و عِدل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النظير</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شاتان</w:t>
      </w:r>
      <w:bookmarkStart w:id="102" w:name="pg1830_15942"/>
    </w:p>
    <w:p>
      <w:pPr>
        <w:pStyle w:val="BookText"/>
        <w:rPr/>
      </w:pPr>
      <w:bookmarkEnd w:id="102"/>
      <w:r>
        <w:rPr>
          <w:rFonts w:ascii="Amiri" w:hAnsi="Amiri" w:eastAsia="Amiri" w:cs="Amiri"/>
          <w:color w:val="111111"/>
          <w:sz w:val="28"/>
          <w:sz w:val="28"/>
          <w:szCs w:val="28"/>
          <w:rtl w:val="true"/>
          <w:lang w:bidi="ar-SA"/>
        </w:rPr>
        <w:t xml:space="preserve">مكافئتان، بكسر الفاء اى متساويتان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شئ ساوى شيئاً فهو مكافى له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قهرمان كفو هم هستند؛ يعنى در توان و زور به يك اندازه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مشركان بت‌ها را عِدل خدا و در رديف او مى‌دانستند و از همين جهت است كه خداوند، كفو را از خود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عقيده طولى، معلوم است كه بت‌ها كفو خدا نيستند و نيازى به اين ندارد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 خدا نيستند و نفى كفو، در صورتى صحيح است كه بت‌ها را در رديف خدا بدانيم</w:t>
      </w:r>
      <w:r>
        <w:rPr>
          <w:rFonts w:eastAsia="IRNazanin" w:cs="IRNazanin"/>
          <w:color w:val="111111"/>
          <w:sz w:val="28"/>
          <w:szCs w:val="28"/>
          <w:rtl w:val="true"/>
          <w:lang w:bidi="fa-IR"/>
        </w:rPr>
        <w:t>.</w:t>
      </w:r>
    </w:p>
    <w:p>
      <w:pPr>
        <w:pStyle w:val="Heading4"/>
        <w:numPr>
          <w:ilvl w:val="3"/>
          <w:numId w:val="1"/>
        </w:numPr>
        <w:rPr/>
      </w:pPr>
      <w:bookmarkStart w:id="103" w:name="__RefHeading___Toc2754942_3650668749"/>
      <w:bookmarkStart w:id="104" w:name="_Toc37"/>
      <w:bookmarkEnd w:id="103"/>
      <w:r>
        <w:rPr>
          <w:rtl w:val="true"/>
        </w:rPr>
        <w:t>دليل پانزدهم</w:t>
      </w:r>
      <w:r>
        <w:rPr>
          <w:rtl w:val="true"/>
        </w:rPr>
        <w:t xml:space="preserve">: </w:t>
      </w:r>
      <w:r>
        <w:rPr>
          <w:rtl w:val="true"/>
        </w:rPr>
        <w:t>اعتقاد به مالكيت بت‌ها</w:t>
      </w:r>
      <w:bookmarkEnd w:id="104"/>
    </w:p>
    <w:p>
      <w:pPr>
        <w:pStyle w:val="BookText"/>
        <w:rPr/>
      </w:pPr>
      <w:r>
        <w:rPr>
          <w:rFonts w:ascii="IRNazanin" w:hAnsi="IRNazanin" w:eastAsia="IRNazanin"/>
          <w:color w:val="111111"/>
          <w:sz w:val="28"/>
          <w:sz w:val="28"/>
          <w:szCs w:val="28"/>
          <w:rtl w:val="true"/>
          <w:lang w:bidi="fa-IR"/>
        </w:rPr>
        <w:t>استدلال پانزدهم براى اثبات اين كه مشركان معتقد به اين بوده‌اند كه بت‌ها در عرض خدا، داراى مالكيت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مالكيت دلالت بر همطراز بودن بت‌ها با خدا دارد؛ زيرا بنا بر طولى بودن، بت‌ها در حقيقت مالك نبوده‌اند؛ بلكه مالك حقيقى خداوند است و ما سوى‌اللَّه، همه مخلوق و پرستش كننده او هستند و آنچه بت‌ها دارند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آيه زير دقت كنيد كه مشركان، معتقد به مالكيت بت‌ها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أَتَّخِذُ وَلِيّاً فاطِرِ السَّماواتِ وَ اْلأَرْضِ وَ هُوَ يُطْعِمُ وَ لا يُطْعَمُ قُلْ إِنِّي أُمِرْتُ أَنْ أَكُونَ أَوَّلَ مَنْ أَسْلَمَ وَ لا تَكُونَنَّ مِنَ الْمُشْرِكِينَ</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 را مالك و ولىّ خود انتخاب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آفريننده آسمان‌ها و زمين است؛ اوست</w:t>
      </w:r>
      <w:bookmarkStart w:id="105" w:name="pg1830_15944"/>
    </w:p>
    <w:p>
      <w:pPr>
        <w:pStyle w:val="BookText"/>
        <w:rPr/>
      </w:pPr>
      <w:bookmarkEnd w:id="105"/>
      <w:r>
        <w:rPr>
          <w:rFonts w:ascii="IRNazanin" w:hAnsi="IRNazanin" w:eastAsia="IRNazanin"/>
          <w:color w:val="111111"/>
          <w:sz w:val="28"/>
          <w:sz w:val="28"/>
          <w:szCs w:val="28"/>
          <w:rtl w:val="true"/>
          <w:lang w:bidi="fa-IR"/>
        </w:rPr>
        <w:t>كه روزى مى‌دهد، و از كسى روزى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كه نخستين مسلمان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من دستور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آيه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 مالكاً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اين است كه آيا من بت‌ها را كه غير خدا هستند، مالك و مولا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فهميده مى‌شود كه بت‌پرست‌ها، معتقد به مالكيت بت‌ها بوده‌اند، و همان طور كه قبلًا گفته شد، مالكيت دلالت بر همطراز بودن بت‌ها، با خدا مى‌كند</w:t>
      </w:r>
      <w:r>
        <w:rPr>
          <w:rFonts w:eastAsia="IRNazanin" w:cs="IRNazanin"/>
          <w:color w:val="111111"/>
          <w:sz w:val="28"/>
          <w:szCs w:val="28"/>
          <w:rtl w:val="true"/>
          <w:lang w:bidi="fa-IR"/>
        </w:rPr>
        <w:t>.</w:t>
      </w:r>
    </w:p>
    <w:p>
      <w:pPr>
        <w:pStyle w:val="Heading4"/>
        <w:numPr>
          <w:ilvl w:val="3"/>
          <w:numId w:val="1"/>
        </w:numPr>
        <w:rPr/>
      </w:pPr>
      <w:bookmarkStart w:id="106" w:name="__RefHeading___Toc2754944_3650668749"/>
      <w:bookmarkStart w:id="107" w:name="_Toc38"/>
      <w:bookmarkEnd w:id="106"/>
      <w:r>
        <w:rPr>
          <w:rtl w:val="true"/>
        </w:rPr>
        <w:t>دليل شانزدهم</w:t>
      </w:r>
      <w:r>
        <w:rPr>
          <w:rtl w:val="true"/>
        </w:rPr>
        <w:t xml:space="preserve">: </w:t>
      </w:r>
      <w:r>
        <w:rPr>
          <w:rtl w:val="true"/>
        </w:rPr>
        <w:t>اطلاق رَب‌</w:t>
      </w:r>
      <w:bookmarkEnd w:id="107"/>
    </w:p>
    <w:p>
      <w:pPr>
        <w:pStyle w:val="BookText"/>
        <w:rPr/>
      </w:pPr>
      <w:r>
        <w:rPr>
          <w:rFonts w:ascii="IRNazanin" w:hAnsi="IRNazanin" w:eastAsia="IRNazanin"/>
          <w:color w:val="111111"/>
          <w:sz w:val="28"/>
          <w:sz w:val="28"/>
          <w:szCs w:val="28"/>
          <w:rtl w:val="true"/>
          <w:lang w:bidi="fa-IR"/>
        </w:rPr>
        <w:t xml:space="preserve">استدلال شانزدهم، براى اثبات عقائد مشركان بر اين كه بت‌ها در رديف و عرض خداوند قرار دارند؛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بت‌ها است هر چند در اين باره آيات متعددى وجود دارد، ما به ذكر يك آيه اكتفا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أَبْغِي رَبًّا وَ هُوَ رَبُّ كُلِّ شَيْ‌ءٍ</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پروردگارى را بطلبم، در حالى كه او پروردگار همه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استدلال آيه،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تدبيركننده است و تدبير و ربوبيّت، ظهور در استقلال دارد؛ يعنى بت‌ها همانند خداوند، داراى تدبير هستند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اين‌جا، شانزده دليل براى اثبات اين كه مشركان، معتقد بوده‌اند</w:t>
      </w:r>
      <w:bookmarkStart w:id="108" w:name="pg1830_15946"/>
    </w:p>
    <w:p>
      <w:pPr>
        <w:pStyle w:val="BookText"/>
        <w:rPr/>
      </w:pPr>
      <w:bookmarkEnd w:id="108"/>
      <w:r>
        <w:rPr>
          <w:rFonts w:ascii="Amiri" w:hAnsi="Amiri" w:eastAsia="Amiri" w:cs="Amiri"/>
          <w:color w:val="111111"/>
          <w:sz w:val="28"/>
          <w:sz w:val="28"/>
          <w:szCs w:val="28"/>
          <w:rtl w:val="true"/>
          <w:lang w:bidi="ar-SA"/>
        </w:rPr>
        <w:t>كه بت‌ها مستقل هستند و در عرض خدا، اراده و تدبير دارند، اقامه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به بررسى و نقد استدلال كسانى كه مى‌گويند، مشركان بت‌ها را در طول خدا مى‌دانستند و براى آنها استقلالى معتقد نبوده‌اند، مى‌پردازيم</w:t>
      </w:r>
      <w:r>
        <w:rPr>
          <w:rFonts w:eastAsia="IRNazanin" w:cs="IRNazanin"/>
          <w:color w:val="111111"/>
          <w:sz w:val="28"/>
          <w:szCs w:val="28"/>
          <w:rtl w:val="true"/>
          <w:lang w:bidi="fa-IR"/>
        </w:rPr>
        <w:t>.</w:t>
      </w:r>
    </w:p>
    <w:p>
      <w:pPr>
        <w:pStyle w:val="Heading3"/>
        <w:numPr>
          <w:ilvl w:val="2"/>
          <w:numId w:val="1"/>
        </w:numPr>
        <w:rPr/>
      </w:pPr>
      <w:bookmarkStart w:id="109" w:name="__RefHeading___Toc2754946_3650668749"/>
      <w:bookmarkStart w:id="110" w:name="_Toc39"/>
      <w:bookmarkEnd w:id="109"/>
      <w:r>
        <w:rPr>
          <w:rtl w:val="true"/>
        </w:rPr>
        <w:t>مطلب دوّم</w:t>
      </w:r>
      <w:r>
        <w:rPr>
          <w:rtl w:val="true"/>
        </w:rPr>
        <w:t xml:space="preserve">: </w:t>
      </w:r>
      <w:r>
        <w:rPr>
          <w:rtl w:val="true"/>
        </w:rPr>
        <w:t>دلايل اعتقاد به طوليت‌</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استقلال</w:t>
      </w:r>
      <w:r>
        <w:rPr>
          <w:rFonts w:eastAsia="IRNazanin" w:cs="IRNazanin"/>
          <w:color w:val="111111"/>
          <w:sz w:val="28"/>
          <w:szCs w:val="28"/>
          <w:rtl w:val="true"/>
          <w:lang w:bidi="fa-IR"/>
        </w:rPr>
        <w:t>)</w:t>
      </w:r>
    </w:p>
    <w:p>
      <w:pPr>
        <w:pStyle w:val="Heading3"/>
        <w:numPr>
          <w:ilvl w:val="2"/>
          <w:numId w:val="1"/>
        </w:numPr>
        <w:rPr/>
      </w:pPr>
      <w:bookmarkStart w:id="111" w:name="__RefHeading___Toc2754948_3650668749"/>
      <w:bookmarkStart w:id="112" w:name="_Toc40"/>
      <w:bookmarkEnd w:id="111"/>
      <w:r>
        <w:rPr>
          <w:rtl w:val="true"/>
        </w:rPr>
        <w:t>و نقد آنها</w:t>
      </w:r>
      <w:bookmarkEnd w:id="112"/>
    </w:p>
    <w:p>
      <w:pPr>
        <w:pStyle w:val="Heading4"/>
        <w:numPr>
          <w:ilvl w:val="3"/>
          <w:numId w:val="1"/>
        </w:numPr>
        <w:rPr/>
      </w:pPr>
      <w:bookmarkStart w:id="113" w:name="__RefHeading___Toc2754950_3650668749"/>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مقصود از طولى بودن، آن است كه بت‌پرستان بت‌ها را واسطه بين خود و خدا قرار مى‌دادند و استقلالى براى بت‌ها قائل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كه برخى از بزرگان، براى طولى بودن اراده و تدبير بت‌ها در طول اراده و تدبير خداوند و عدم استقلال آنها مطرح كرده‌اند، منحصر به آياتى است كه بر بت‌ها اطلاق شفيع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آنها از نظر دلالت اين آيه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غير از خدا چيزهايى را مى‌پرستيدند كه نه به آنان زيان مى‌رسانند، و نه سودى مى‌بخشند ومى‌گويند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را به چيزى خبر مى‌دهيد كه در آسمان‌ها و زمين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است از آن همتايانى كه قرار مى‌دهند</w:t>
      </w:r>
      <w:r>
        <w:rPr>
          <w:rFonts w:eastAsia="IRNazanin" w:cs="IRNazanin"/>
          <w:color w:val="111111"/>
          <w:sz w:val="28"/>
          <w:szCs w:val="28"/>
          <w:rtl w:val="true"/>
          <w:lang w:bidi="fa-IR"/>
        </w:rPr>
        <w:t>!»</w:t>
      </w:r>
      <w:bookmarkStart w:id="115" w:name="pg1830_15948"/>
    </w:p>
    <w:p>
      <w:pPr>
        <w:pStyle w:val="Heading4"/>
        <w:numPr>
          <w:ilvl w:val="3"/>
          <w:numId w:val="1"/>
        </w:numPr>
        <w:rPr/>
      </w:pPr>
      <w:bookmarkStart w:id="116" w:name="__RefHeading___Toc2754952_3650668749"/>
      <w:bookmarkStart w:id="117" w:name="_Toc42"/>
      <w:bookmarkEnd w:id="115"/>
      <w:bookmarkEnd w:id="116"/>
      <w:r>
        <w:rPr>
          <w:rtl w:val="true"/>
        </w:rPr>
        <w:t xml:space="preserve">كلام </w:t>
      </w:r>
      <w:r>
        <w:rPr>
          <w:rtl w:val="true"/>
        </w:rPr>
        <w:t>«</w:t>
      </w:r>
      <w:r>
        <w:rPr>
          <w:rtl w:val="true"/>
        </w:rPr>
        <w:t>الميزان</w:t>
      </w:r>
      <w:r>
        <w:rPr>
          <w:rtl w:val="true"/>
        </w:rPr>
        <w:t xml:space="preserve">» </w:t>
      </w:r>
      <w:r>
        <w:rPr>
          <w:rtl w:val="true"/>
        </w:rPr>
        <w:t>پيرامون اعتقاد مشركان‌</w:t>
      </w:r>
      <w:bookmarkEnd w:id="117"/>
    </w:p>
    <w:p>
      <w:pPr>
        <w:pStyle w:val="BookText"/>
        <w:rPr/>
      </w:pPr>
      <w:r>
        <w:rPr>
          <w:rFonts w:ascii="IRNazanin" w:hAnsi="IRNazanin" w:eastAsia="IRNazanin"/>
          <w:color w:val="111111"/>
          <w:sz w:val="28"/>
          <w:sz w:val="28"/>
          <w:szCs w:val="28"/>
          <w:rtl w:val="true"/>
          <w:lang w:bidi="fa-IR"/>
        </w:rPr>
        <w:t xml:space="preserve">براى بيان اعتقاد مشركان به عدم استقلال بت‌ها، دو گونه استدلال شده كه نخست، به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از اين جهت بت‌ها را عبادت مى‌كردند كه با پرستش آنها، به ارباب بت‌ها تقرب جويند واز راه تقرب به ارباب بت‌ها، به خداوند متعال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اثر آلودگى به گناهان و گرفتار شدن در جهان مادّيات، راهى به سوى ربّ الارباب نداريم؛ براى اين كه ساحت آن مقدس‌تر از آن است كه به آن دست يابيم وميان ما و او هيچ نسبتى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لازم است كه به وسيله مخلوقات محبوب او، كه پيش او از همه مقرب‌تر هستند؛ يعنى ارباب بت‌ها كه خداوند تدبير مخلوقات را به آنان سپرده است، به خداوند تقرب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راه يافتن به ارباب بت‌ها ميسر نيست مگر از راه عبادت كردن اصنام و تماثيل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 را به اين انگيزه عبادت مى‌كنيم كه ارباب آنها، پيش خداوند شفيع ما باشند؛ تا باعث نزول خيرات و دفع شرور گردند، پس در حقيقت عبادت در برابر بت‌ها بوده و شفاعت از آنِ ارباب بت‌ها، و چه بسا شفاعت را به بت‌ها نسبت مى‌دادند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مطالب فوق، به خوبى دلالت دارند كه بت‌پرستان، بت‌ها را در طول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عرض خدا</w:t>
      </w:r>
      <w:r>
        <w:rPr>
          <w:rFonts w:eastAsia="IRNazanin" w:cs="IRNazanin"/>
          <w:color w:val="111111"/>
          <w:sz w:val="28"/>
          <w:szCs w:val="28"/>
          <w:rtl w:val="true"/>
          <w:lang w:bidi="fa-IR"/>
        </w:rPr>
        <w:t>!!</w:t>
      </w:r>
      <w:bookmarkStart w:id="118" w:name="pg1830_15950"/>
    </w:p>
    <w:p>
      <w:pPr>
        <w:pStyle w:val="Heading4"/>
        <w:numPr>
          <w:ilvl w:val="3"/>
          <w:numId w:val="1"/>
        </w:numPr>
        <w:rPr/>
      </w:pPr>
      <w:bookmarkStart w:id="119" w:name="__RefHeading___Toc2754954_3650668749"/>
      <w:bookmarkStart w:id="120" w:name="_Toc43"/>
      <w:bookmarkEnd w:id="118"/>
      <w:bookmarkEnd w:id="119"/>
      <w:r>
        <w:rPr>
          <w:rtl w:val="true"/>
        </w:rPr>
        <w:t>مراد از شفاعت بت‌ها</w:t>
      </w:r>
      <w:bookmarkEnd w:id="120"/>
    </w:p>
    <w:p>
      <w:pPr>
        <w:pStyle w:val="BookText"/>
        <w:rPr/>
      </w:pPr>
      <w:r>
        <w:rPr>
          <w:rFonts w:ascii="IRNazanin" w:hAnsi="IRNazanin" w:eastAsia="IRNazanin"/>
          <w:color w:val="111111"/>
          <w:sz w:val="28"/>
          <w:sz w:val="28"/>
          <w:szCs w:val="28"/>
          <w:rtl w:val="true"/>
          <w:lang w:bidi="fa-IR"/>
        </w:rPr>
        <w:t>مراد از شفاعت بت‌ها چيست؟ آيا شفاعت در آخرت مقصود است ويا شفاعت در دنيا؟ در اين باره دو نظر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معتقدند كه مراد، شفاعت در آخرت است، ولى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مراد، شفاعت دنيوى است؛ يعنى خواست بت‌پرستان اين بوده است كه بت‌ها، يا ارباب بت‌ها وسيله شوند تا خداوند خيرات را بر آنان نازل كند و مشكلات دنيوى آنها را حل كند واز آنها دفع شرور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نظر آن است كه مشركان از اساس منكر معاد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درخواست شفاعت اخروى، بى‌مورد است؛ بلكه مراد شفاعت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تفصيلى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نگارنده هم معتقد است كه مشركان، منكر معاد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رحمه الله، اين مفسر گرانسنگ، در بيان خود به دليلى از قرآن اشاره نفرمود و صرفاً به نقل تاريخى اكتفا كرد كه صِرف نقل تاريخى، حجيتى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تاريخى مذكور، با مطالب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هماهنگى و سازگارى ندارد؛ گرچه قابل جمع هستند كه بعد از ذكر دو مورد، جمع‌بندى آن خواهد آمد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دو مورد از ناهماهنگى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 كه جهان داراى صانع واحد است، از قديمى‌ترين مسائل مطرح شده در ميان انديشمندان بوده است و ريشه آن، در فطرت انسان است، به طورى كه اگر خوب در بت‌پرستى بينديشيم، مى‌يابيم كه آن نيز در ابتدا بر پايه توحيد و براساس اينكه بت‌ها را نسبت به خداوند شفيع مى‌دانستند، بنا شده است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 را براى تقرب به خداوند، عبادت مى‌كنيم؛ گرچه بعدها بت‌پرستان از اين اصل روى‌گردان شدند و براى بت‌ها، اصالت و استقلال قائل شدند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تصور شده است كه شفيع قرار دادن پيامبر صلى الله عليه و آله و امامان عليهم السلام، درخواست حوائج از آنها، زيارت كردن قبر شريف آنان، بوسيدن قبر آنان وبزرگداشت مزار آنان از موارد بت‌پرستى است و خداوند آن را نهى كرده است؛ زيرا اين رفتارها نوعى مؤثر دانستن غير خداوند است و بت‌پرستان نيز چنين رفتارى را داشته‌اند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 را شفيع درِ خانه خداوند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موجودى غير از خداوند شرك است، خواه آن موجود مقدس باشد؛ همانند انبيا و امامان و يا ستمگر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كه به پيامبر صلى الله عليه و آله وامامان معصوم عليهم السلام متوسّل شود، يقيناً آنها را مؤثر مستقل نمى‌داند؛ بلكه آنها را از اين جهت كه خداوند، آنان را بندگان محبوب خود قرار داده است، وسيله‌اى قرار مى‌دهد تا در سايه شفاعت آنان، به بركتى از خدا نائل آيد واين به معناى استقلال در واسطه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خداوند مشركان را مذمت مى‌كند، از اين جهت بوده كه آنها براى</w:t>
      </w:r>
      <w:bookmarkStart w:id="121" w:name="pg1830_15954"/>
    </w:p>
    <w:p>
      <w:pPr>
        <w:pStyle w:val="BookText"/>
        <w:rPr/>
      </w:pPr>
      <w:bookmarkEnd w:id="121"/>
      <w:r>
        <w:rPr>
          <w:rFonts w:ascii="IRNazanin" w:hAnsi="IRNazanin" w:eastAsia="IRNazanin"/>
          <w:color w:val="111111"/>
          <w:sz w:val="28"/>
          <w:sz w:val="28"/>
          <w:szCs w:val="28"/>
          <w:rtl w:val="true"/>
          <w:lang w:bidi="fa-IR"/>
        </w:rPr>
        <w:t>بت‌ها استقلال قائل بوده‌اند و آنان را مؤثر مستقل مى‌دانستند و بت‌ها را در عرض خدا و در رديف خدا مى‌دانستند؛ ولى شيعيان، در توسلات خويش، هرگز پيامبر و امام را مستقل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كنندگانِ توسل به پيامبر و امامان عليهم السلام، بايد پاسخ دهند كه چه فرقى ميان بوسيدن حجر الاسود و كعبه و ميان بوسيدن عتبات پيامبر و امامان است كه اوّلى را بلا اشكال مى‌دانند، ولى دومى را شرك مى‌دانند؟ اگر در جواب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حجرالاسود و كعبه استثنا شده است، بطلان جواب روشن است؛ زيرا بطلان شرك، با بداهت عقلى ثابت است و قانون عقل، استثناپذير نيست واگر بوسيدن آن دو، عين عبادت است، پس بوسيدن عتبات وتوسل به پيامبر و امامان نيز، عين عبادت است و شرك نيست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هر چند نكته‌هاى خوبى در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امّا اين اشكال باقى است كه بين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قائل به استقلال در تأثير براى بت‌ها بوده‌اند، با كلام سابق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بت‌ها را به عنوان واسطه پرستش مى‌كردند، سازگارى وجود ندارد</w:t>
      </w:r>
      <w:r>
        <w:rPr>
          <w:rFonts w:eastAsia="IRNazanin" w:cs="IRNazanin"/>
          <w:color w:val="111111"/>
          <w:sz w:val="28"/>
          <w:szCs w:val="28"/>
          <w:rtl w:val="true"/>
          <w:lang w:bidi="fa-IR"/>
        </w:rPr>
        <w:t>.</w:t>
      </w:r>
    </w:p>
    <w:p>
      <w:pPr>
        <w:pStyle w:val="Heading4"/>
        <w:numPr>
          <w:ilvl w:val="3"/>
          <w:numId w:val="1"/>
        </w:numPr>
        <w:rPr/>
      </w:pPr>
      <w:bookmarkStart w:id="122" w:name="__RefHeading___Toc2754956_3650668749"/>
      <w:bookmarkStart w:id="123" w:name="_Toc44"/>
      <w:bookmarkEnd w:id="122"/>
      <w:r>
        <w:rPr>
          <w:rtl w:val="true"/>
        </w:rPr>
        <w:t>جمع‌بندى سخنانِ صاحب الميزان‌</w:t>
      </w:r>
      <w:bookmarkEnd w:id="1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علامه طباطبايى در الميزان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بت‌پرستان در ابتدا معتقد بوده‌اند كه بت‌ها در طول خدا هستند، ولى بعداً از اين عقيده منحرف گشته و معتقد شدند كه بت‌ها مستقل، و در عرض خدا هستند</w:t>
      </w:r>
      <w:r>
        <w:rPr>
          <w:rFonts w:eastAsia="IRNazanin" w:cs="IRNazanin"/>
          <w:color w:val="111111"/>
          <w:sz w:val="28"/>
          <w:szCs w:val="28"/>
          <w:rtl w:val="true"/>
          <w:lang w:bidi="fa-IR"/>
        </w:rPr>
        <w:t xml:space="preserve">.» </w:t>
      </w:r>
      <w:r>
        <w:rPr>
          <w:rStyle w:val="FootnoteAnchor"/>
          <w:rtl w:val="true"/>
        </w:rPr>
        <w:footnoteReference w:id="86"/>
      </w:r>
      <w:bookmarkStart w:id="124" w:name="pg1830_15957"/>
    </w:p>
    <w:p>
      <w:pPr>
        <w:pStyle w:val="BookText"/>
        <w:rPr/>
      </w:pPr>
      <w:bookmarkEnd w:id="124"/>
      <w:r>
        <w:rPr>
          <w:rFonts w:ascii="IRNazanin" w:hAnsi="IRNazanin" w:eastAsia="IRNazanin"/>
          <w:color w:val="111111"/>
          <w:sz w:val="28"/>
          <w:sz w:val="28"/>
          <w:szCs w:val="28"/>
          <w:rtl w:val="true"/>
          <w:lang w:bidi="fa-IR"/>
        </w:rPr>
        <w:t>با توجه به اين نظر، 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تنافى ميان سخنان علامه، بدوى است و آن را چنين جمع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مطالبى كه از الميزان نقل شد و دلالت مى‌كرد بر اين كه بت‌پرستان، بت‌ها را در طول خدا مى‌دانستند را بر اعتقادات بت‌پرستان، در ابتداى بت‌پرستى حمل كنيم؛ يعنى در آغاز، بت‌پرستان چنين عقيده داشته‌اند كه صانع عالم، واحد است و بت‌ها موجودات مقدس و واسطه ميان بندگان وخدا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مطالبى كه نقل شد و دلالت مى‌كرد بر اين كه بت‌ها را در عرض خدا و مستقل هستند را حمل كنيم بر اعتقادات بت‌پرستان، در آخرين عقايد آنها؛ يعنى بعد از آنكه از طوليت، منحرف شده و عقيده پيدا كردند كه بت‌ها داراى تأثير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دسته از آياتى كه براى بت‌ها، كلمه شفاعت را به كار برده،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بر عقايد ابتدايى بت‌پرستان است و آن آياتى كه ظهور در استقلال بت‌ها دارد، مربوط به عقايد پايانى بت‌پرستان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گفتار كه فرق بگذاريم بين عقايد بت‌پرستان در آغاز وانجام، اين يك نقل تاريخى است و مستند قرآنى ندارد</w:t>
      </w:r>
      <w:r>
        <w:rPr>
          <w:rFonts w:eastAsia="IRNazanin" w:cs="IRNazanin"/>
          <w:color w:val="111111"/>
          <w:sz w:val="28"/>
          <w:szCs w:val="28"/>
          <w:rtl w:val="true"/>
          <w:lang w:bidi="fa-IR"/>
        </w:rPr>
        <w:t>.</w:t>
      </w:r>
    </w:p>
    <w:p>
      <w:pPr>
        <w:pStyle w:val="Heading4"/>
        <w:numPr>
          <w:ilvl w:val="3"/>
          <w:numId w:val="1"/>
        </w:numPr>
        <w:rPr/>
      </w:pPr>
      <w:bookmarkStart w:id="125" w:name="__RefHeading___Toc2754958_3650668749"/>
      <w:bookmarkStart w:id="126" w:name="_Toc45"/>
      <w:bookmarkEnd w:id="125"/>
      <w:r>
        <w:rPr>
          <w:rtl w:val="true"/>
        </w:rPr>
        <w:t>جمع‌بندى ما</w:t>
      </w:r>
      <w:bookmarkEnd w:id="12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مقام جمع بندى چنين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داراى عقل و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وقتى مسائل را با عقل بررسى مى‌كردند، اعتراف مى‌كردند كه صانع عالم يگانه است و مدبر واحدى بر جهان حاكم است؛ همان‌گونه كه در آيات بسيارى آمده است، اگر از بت‌پرستان بپرسيد، آفريدگار آسمان و زمين كيست؟ در جواب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bookmarkStart w:id="127" w:name="pg1830_15959"/>
    </w:p>
    <w:p>
      <w:pPr>
        <w:pStyle w:val="BookText"/>
        <w:rPr/>
      </w:pPr>
      <w:bookmarkEnd w:id="127"/>
      <w:r>
        <w:rPr>
          <w:rFonts w:ascii="IRNazanin" w:hAnsi="IRNazanin" w:eastAsia="IRNazanin"/>
          <w:color w:val="111111"/>
          <w:sz w:val="28"/>
          <w:sz w:val="28"/>
          <w:szCs w:val="28"/>
          <w:rtl w:val="true"/>
          <w:lang w:bidi="fa-IR"/>
        </w:rPr>
        <w:t>در اين ديدگاه، اگر بتى را مى‌پرستيدند به عنوان واسطه و شفيع مى‌پرستيدند و آنها را در طول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دچار اوهام مى‌شدند يا غبار تقليد كوركورانه از ديگران، فطرت آنان را كور مى‌كرد و وارد وادى ظلمانى وهم و خيال مى‌شدند، تصور مى‌كردند مؤثرهايى غير از خدا نيز وجود دارد و بت‌ها را هم، به عنوان اله تأثيرگذار و داراى استقلال و هم به عنوان شفيع پرستش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جمع‌بندى، مى‌توان به اين آيه استناد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سوار بر كشتى شوند خدا را با اخلاص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نجات داد و به خشكى رسانيد، باز مشرك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مبين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از طرفى براين باور بودند كه خداوند، آفريدگار جهانيان است و از طرفى غير خدا را عبادت مى‌كردند و اين چيز عجيبى نيست؛ زيرا انسان جاهل، به سبب نادانى و جهالت، گاهى به دوگرايش متضاد، معتقد مى‌شود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128" w:name="__RefHeading___Toc2754960_3650668749"/>
      <w:bookmarkStart w:id="129" w:name="_Toc46"/>
      <w:bookmarkEnd w:id="128"/>
      <w:r>
        <w:rPr>
          <w:rtl w:val="true"/>
        </w:rPr>
        <w:t>بيان ديگرى براى اعتقاد مشركان به عدم استقلال بت‌ها</w:t>
      </w:r>
      <w:bookmarkEnd w:id="129"/>
    </w:p>
    <w:p>
      <w:pPr>
        <w:pStyle w:val="BookText"/>
        <w:rPr/>
      </w:pPr>
      <w:r>
        <w:rPr>
          <w:rFonts w:ascii="IRNazanin" w:hAnsi="IRNazanin" w:eastAsia="IRNazanin"/>
          <w:color w:val="111111"/>
          <w:sz w:val="28"/>
          <w:sz w:val="28"/>
          <w:szCs w:val="28"/>
          <w:rtl w:val="true"/>
          <w:lang w:bidi="fa-IR"/>
        </w:rPr>
        <w:t xml:space="preserve">بيان ديگرى براى اعتقاد مشركان به عدم استقلال بت‌ها </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براى بيان استدلال، واژه شفيع و شفاعت است كه نشانگر اين است كه در اعتقاد بت‌پرستان، بت‌ها در طول خداوند بوده‌اند، نه در عرض آن</w:t>
      </w:r>
      <w:r>
        <w:rPr>
          <w:rFonts w:eastAsia="IRNazanin" w:cs="IRNazanin"/>
          <w:color w:val="111111"/>
          <w:sz w:val="28"/>
          <w:szCs w:val="28"/>
          <w:rtl w:val="true"/>
          <w:lang w:bidi="fa-IR"/>
        </w:rPr>
        <w:t>.</w:t>
      </w:r>
      <w:bookmarkStart w:id="130" w:name="pg1830_15961"/>
    </w:p>
    <w:p>
      <w:pPr>
        <w:pStyle w:val="BookText"/>
        <w:rPr/>
      </w:pPr>
      <w:bookmarkEnd w:id="130"/>
      <w:r>
        <w:rPr>
          <w:rFonts w:ascii="IRNazanin" w:hAnsi="IRNazanin" w:eastAsia="IRNazanin"/>
          <w:color w:val="111111"/>
          <w:sz w:val="28"/>
          <w:sz w:val="28"/>
          <w:szCs w:val="28"/>
          <w:rtl w:val="true"/>
          <w:lang w:bidi="fa-IR"/>
        </w:rPr>
        <w:t>توضيح آنكه، وقتى بت‌پرستان معتقد بودند كه بت آنان، مشكل را با كمك گرفتن از خداوند حل مى‌كند، اين خود اقرار و اعتراف است به اينكه از بت كارى ساخته نيست،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ارباب بت‌ها مى‌توانند از خداوند درخواست كنند تا مشكل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 او كارى ساخته بود، مستقيماً مشكل را حل مى‌كرد، چه نيازى به وساطت و درخواست از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بت‌پرست، بت را مؤثر مى‌دانست، براى گره‌گشايى به خودِ بت مراجعه مى‌كرد ونيازى نبود كه بت را واسطه قرار دهد؟</w:t>
      </w:r>
    </w:p>
    <w:p>
      <w:pPr>
        <w:pStyle w:val="BookText"/>
        <w:rPr/>
      </w:pPr>
      <w:r>
        <w:rPr>
          <w:rFonts w:ascii="IRNazanin" w:hAnsi="IRNazanin" w:eastAsia="IRNazanin"/>
          <w:color w:val="111111"/>
          <w:sz w:val="28"/>
          <w:sz w:val="28"/>
          <w:szCs w:val="28"/>
          <w:rtl w:val="true"/>
          <w:lang w:bidi="fa-IR"/>
        </w:rPr>
        <w:t>بت‌پرستان به بت‌ها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خود نشان‌دهنده اين است كه بت‌پرستان اعتقاد نداشته‌اند كه بت‌ها در رديف خدا و داراى اثر هستند، بلكه قدرت آنها را مقهور قدرت خدا مى‌دانستند واين همان معناى طوليت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اين معنا نهفته است كه درخواست كننده شفاعت، داراى مشكل است و شفيع، توان برآوردن خواسته او را ندارد وصرفاً به خاطر عزت و احترامى كه دارد، مى‌تواند پيش كسى كه قادر بر انجام آن خواسته است، وساطت كند</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31" w:name="__RefHeading___Toc2754962_3650668749"/>
      <w:bookmarkStart w:id="132" w:name="_Toc47"/>
      <w:bookmarkEnd w:id="131"/>
      <w:r>
        <w:rPr>
          <w:rtl w:val="true"/>
        </w:rPr>
        <w:t>مؤيد اعتقاد به طوليت، در نزد مشركان‌</w:t>
      </w:r>
      <w:bookmarkEnd w:id="13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در آيات ديگر قرآن، تصريح شده است كه بت‌پرستان، قائل بوده‌اند كه همه بت‌ها مخلوق خداوند هستند و از خود استقلالى ندارند، بلكه همه آسمان‌ها و زمين و آنچه بين آن دو است مخلوق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تأثيرى كه بت داشته باشد، بايد مربوط به خداوند باشد؛ چون خودِ بت، مخلوق خداوند است و آثارش هم مخلوق خداوند است</w:t>
      </w:r>
      <w:r>
        <w:rPr>
          <w:rFonts w:eastAsia="IRNazanin" w:cs="IRNazanin"/>
          <w:color w:val="111111"/>
          <w:sz w:val="28"/>
          <w:szCs w:val="28"/>
          <w:rtl w:val="true"/>
          <w:lang w:bidi="fa-IR"/>
        </w:rPr>
        <w:t>.</w:t>
      </w:r>
      <w:bookmarkStart w:id="133" w:name="pg1830_15963"/>
    </w:p>
    <w:p>
      <w:pPr>
        <w:pStyle w:val="BookText"/>
        <w:rPr/>
      </w:pPr>
      <w:bookmarkEnd w:id="133"/>
      <w:r>
        <w:rPr>
          <w:rFonts w:ascii="IRNazanin" w:hAnsi="IRNazanin" w:eastAsia="IRNazanin"/>
          <w:color w:val="111111"/>
          <w:sz w:val="28"/>
          <w:sz w:val="28"/>
          <w:szCs w:val="28"/>
          <w:rtl w:val="true"/>
          <w:lang w:bidi="fa-IR"/>
        </w:rPr>
        <w:t xml:space="preserve">با توجه به مطالب مذكور، بايد مقصود بت‌پرستان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بت‌ها با اذن خداوند شفاعت مى‌كنند؛ زيرا از خود چيزى ندارند ونكوهش خداوند نسبت به بت‌پرستان، از آن جهت بوده كه خداوند چنين اذنى به بت‌ها نداده است</w:t>
      </w:r>
      <w:r>
        <w:rPr>
          <w:rFonts w:eastAsia="IRNazanin" w:cs="IRNazanin"/>
          <w:color w:val="111111"/>
          <w:sz w:val="28"/>
          <w:szCs w:val="28"/>
          <w:rtl w:val="true"/>
          <w:lang w:bidi="fa-IR"/>
        </w:rPr>
        <w:t>.</w:t>
      </w:r>
    </w:p>
    <w:p>
      <w:pPr>
        <w:pStyle w:val="Heading4"/>
        <w:numPr>
          <w:ilvl w:val="3"/>
          <w:numId w:val="1"/>
        </w:numPr>
        <w:rPr/>
      </w:pPr>
      <w:bookmarkStart w:id="134" w:name="__RefHeading___Toc2754964_3650668749"/>
      <w:bookmarkStart w:id="135" w:name="_Toc48"/>
      <w:bookmarkEnd w:id="134"/>
      <w:r>
        <w:rPr>
          <w:rtl w:val="true"/>
        </w:rPr>
        <w:t>نقد بيان دوم براى اعتقاد مشركان به عدم استقلال بت‌ها</w:t>
      </w:r>
      <w:bookmarkEnd w:id="135"/>
    </w:p>
    <w:p>
      <w:pPr>
        <w:pStyle w:val="BookText"/>
        <w:rPr/>
      </w:pPr>
      <w:r>
        <w:rPr>
          <w:rFonts w:ascii="IRNazanin" w:hAnsi="IRNazanin" w:eastAsia="IRNazanin"/>
          <w:color w:val="111111"/>
          <w:sz w:val="28"/>
          <w:sz w:val="28"/>
          <w:szCs w:val="28"/>
          <w:rtl w:val="true"/>
          <w:lang w:bidi="fa-IR"/>
        </w:rPr>
        <w:t>براى روشن شدن پاسخ، در ابتدا مناسب است معناى شفيع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اهل لغت و نيز فقيهانى 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به معناى جفت است در برابر وتر و شافع كسى است كه به خاطر ديگرى، حاجتى را درخواست مى‌كند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 و شفيع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كردن و تقويت كردن است و در مورد جفت، از آن جهت به كار رفته است كه ضميمه شدن يكى به ديگرى، موجب قوت و توان مى‌شود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اگر معناى اصلى آن كه يارى كردن است، ملاحظه گردد، معناى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ياوران ما در پيشگاه خدا خواهند بود و چنان چه مشكلى براى ما پيش آيد به دست آنان حل خواهد شد</w:t>
      </w:r>
      <w:r>
        <w:rPr>
          <w:rFonts w:eastAsia="IRNazanin" w:cs="IRNazanin"/>
          <w:color w:val="111111"/>
          <w:sz w:val="28"/>
          <w:szCs w:val="28"/>
          <w:rtl w:val="true"/>
          <w:lang w:bidi="fa-IR"/>
        </w:rPr>
        <w:t>.</w:t>
      </w:r>
      <w:bookmarkStart w:id="136" w:name="pg1830_15965"/>
    </w:p>
    <w:p>
      <w:pPr>
        <w:pStyle w:val="BookText"/>
        <w:rPr/>
      </w:pPr>
      <w:bookmarkEnd w:id="136"/>
      <w:r>
        <w:rPr>
          <w:rFonts w:ascii="IRNazanin" w:hAnsi="IRNazanin" w:eastAsia="IRNazanin"/>
          <w:color w:val="111111"/>
          <w:sz w:val="28"/>
          <w:sz w:val="28"/>
          <w:szCs w:val="28"/>
          <w:rtl w:val="true"/>
          <w:lang w:bidi="fa-IR"/>
        </w:rPr>
        <w:t>بنابراين آيه نه تنها دلالتى بر طولى بودن ندارد، بلكه دليلى بر استقلال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معناى آن، ضميمه شدن باشد؛ يعنى بت‌ها از خدا درخواست مى‌كنند كه مشكل ما را حل كند و اين يعنى اعتقاد به طوليت و جواب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مفاد عدم استقلال، در شافع گنجانده نشده است؛ بلكه صرفاً معناى جفت در وى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ملاحظه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جفت و زوج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 و شفيع به معناى كسى است كه به جهت درخواست حاجتى، براى ديگرى واسطه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يك از اين موارد، نيامده است كه شفيع در برابر مشفع، استقلال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مستقل باشد و ممكن است استقلال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استقلال، در مفهومِ شفاعتى كه واسطه‌گرى است، نهفته باشد؛ بلكه شافع در طول مشفع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كه هر يك مدير مستقلى در مدرسه‌اى هستند، گاهى براى بعضى از مشكلات دانش‌آموزان، پيش همديگر، شفاعت مى‌كنند</w:t>
      </w:r>
      <w:r>
        <w:rPr>
          <w:rFonts w:eastAsia="IRNazanin" w:cs="IRNazanin"/>
          <w:color w:val="111111"/>
          <w:sz w:val="28"/>
          <w:szCs w:val="28"/>
          <w:rtl w:val="true"/>
          <w:lang w:bidi="fa-IR"/>
        </w:rPr>
        <w:t>.</w:t>
      </w:r>
    </w:p>
    <w:p>
      <w:pPr>
        <w:pStyle w:val="Heading4"/>
        <w:numPr>
          <w:ilvl w:val="3"/>
          <w:numId w:val="1"/>
        </w:numPr>
        <w:rPr/>
      </w:pPr>
      <w:bookmarkStart w:id="137" w:name="__RefHeading___Toc2754966_3650668749"/>
      <w:bookmarkStart w:id="138" w:name="_Toc49"/>
      <w:bookmarkEnd w:id="137"/>
      <w:r>
        <w:rPr>
          <w:rtl w:val="true"/>
        </w:rPr>
        <w:t>شفاعت مأذون و غير مأذون‌</w:t>
      </w:r>
      <w:bookmarkEnd w:id="13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شفاعتى كه در قرآن مورد نهى قرار گرفته است، شفاعتى است كه شافع، مستقل باشد؛ اما در موردى كه شافع استقلال ندارد و در طول خداوند است، ممنوع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توضيح داده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حاصل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آيات دلالت دارد كه بت‌پرستان، بت‌ها را موجوداتى مستقل، ذى اثر و در عرض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چند آيه كه داراى يك مضمون هستند دلالت داشت كه بت‌پرستان بت‌ها را شفعاء و وسيله تقرب به خداوند مى‌دانستند كه اين، ظهور در طوليت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جمع‌بندى بين اين دو دسته از آيات، روشن كرديم كه شفاعت، ملازم با طولى بودن نيست؛ بلكه مى‌تواند عرضى نيز باشد؛ يعنى در عين حال كه بت‌پرستان، بت‌ها را در عرض خدا مى‌دانند، معتقد باشند كه بت‌ها مى‌توانند، پيش خدا واسطه‌گرى كنند كه مدعاى ما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اين مطلب، به طرح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في معنى التوحيد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مى‌پردازيم كه حاصل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بت‌پرستان، توحيد عددى بوده است و توحيد موحدان توحيد محض و حقيقى بوده است؛ يعنى توحيدى كه ثانى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معارف اسلامى عميق بينديشد، بدون ترديد مى‌فهمد كه مسأله توحيد از جهت فهم و درك از دشوارترين و پيچيده‌ترين مسائل اسلامى‌است و سبب دشوارى آن، از اين جهت است كه افق آن فراتر از مسائل عمومى است كه براى همگان قابل فهم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مسأله‌اى كه اين چنين دشوار باشد انديشمندان در درك آن وتصديق آن برداشت‌هاى گوناگونى خواهند داشت واين بدان جهت است كه انسان‌ها از جهت ساختمان جسمانى و روحى، يكسان نيستند؛ بعضى تيز هوش، بعضى كودن و بعضى متوسطاند وهمين امر موجب اختلاف در برداشت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توحيد، على‌رغم فطرى بودن آن برهمگان، از روشن‌ترين مصاديق اختلاف در فهم و برداشت است؛ هر كسى، برداشتى غير از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انسان‌ها همانند بت‌پرستان به جايى رسيده‌اند كه بت‌هايى را كه از چوب و يا سنگ و حتى از كشك و يا از گلى كه با ادرار شتر مى‌ساختند، شريك خداوند و در رديف خدا قرار مى‌دادند و آنها را همانند خدا مورد پرستش قرار مى‌دادند و در مقابل آنها خضوع مى‌كردند؛ بلكه بت‌پرستان فراتر از اين رفته به طورى كه خدا را رها كرده و تنها بت‌ها را گرفتند و در گمان آنان خدا مقهور و مغلوب بت‌ها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تنها به بت‌ها روى نهادند و به خداوند پشت كرده و 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انسان بت‌پرست، صفت واحد و وحدت را كه مخصوص خداوند بود براى بت نيز قائل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همان‌گونه كه بت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عددى يعنى خدا يك اله است و بت نيز يك اله و بت‌ها را آلهه دانست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تصور بت‌پرستان اين بوده است كه خداوند، واحد عددى است؛</w:t>
      </w:r>
    </w:p>
    <w:p>
      <w:pPr>
        <w:pStyle w:val="BookText"/>
        <w:rPr/>
      </w:pPr>
      <w:r>
        <w:rPr>
          <w:rFonts w:ascii="IRNazanin" w:hAnsi="IRNazanin" w:eastAsia="IRNazanin"/>
          <w:color w:val="111111"/>
          <w:sz w:val="28"/>
          <w:sz w:val="28"/>
          <w:szCs w:val="28"/>
          <w:rtl w:val="true"/>
          <w:lang w:bidi="fa-IR"/>
        </w:rPr>
        <w:t>يعنى بت يكى و خدا هم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عزّى يكى، خدا هم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هر يك از بت‌ها تك‌تك، اله هستند و لذا از نفى الهان تعجب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 الْآلِهَةَ إِلهاً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مى‌شود چند خدا را يكى كرد؟ تصور بت‌پرستان از دعوت به توحيد، توسط قرآن اين بود كه قرآن به توحيد عددى دعوت مى‌كند، لذا تعجب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حقيقت، قرآن به توحيد حقيقى و توحيد محض،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وحدتى كه وجود آن بدون نظير و شبيه است، مثلى براى او نيست كه همان وجود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وجودى كه همه موجودات مقهور آن هستند، آن وجودى كه غناى محض است و باقى وجودها در برابر آن فقير هستند و همه وجودها سايه آن وجود حقيقى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وجودى، اصلًا عدد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وجودى عددى تشكيل نمى‌شود تا دوتا ويا سه‌تا و يا بيشتر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وجودى، مساوى با 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ديگرى كه مورد اشاره قرار گيرد، مربوط به آن و ظلّ آن و از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بدون عدل است پس دومى و سومى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الف، آن ديگرى خداى 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توحيدى را كه قرآن مطرح كرده است، مافوق توحيد عددى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تنها در خطبه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على عليه السلام توحيد محض را در حدّ عالى تشريح كرده است و آن حضرت، تمام وحدت‌ها را، كه از او استشمامِ كثرت مى‌شود از ذات حضرت حق، نفى كرده است</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نكته قابل توجه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وضوح بيان شده است، اين است كه بت‌پرستان نه تنها بت‌ها را در عرض خدا مى‌دانستند و براى بت‌ها، استقلال قائل بودند؛ بلكه بالاتر، آنان خدا را كنار زده و به بت‌ها روى آورده بلكه بت‌ها را همه كاره عالم مى‌دانستند، نه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ياد شده، شفيع بودن بت‌ها در نظر بت‌پرستان، به معناى نفى استقلال از بت‌ها نبوده است؛ بلكه به اين معنا بوده كه در هر مشكلى، يا خود بت مشكل‌گشاست و يا اينكه مى‌تواند از خدا بخواهد كه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 چون مقهور بتها است به اجبار بايد شفاعت بت‌ها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اين شكل قابل تصور است كه هم خدا و هم بت، داراى منشأ اثر هستند، هرچند بت به اندازه خدا منشأ اثر ندارد، امّا همين اندازه كه بت را منشأ اثر بدانند، معناى استقلال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متوقف بر اين نيست كه تمام قدرت بت، همانند قدرت خدا باشد؛ بلكه اگر بت را در بعضى از امور و بدون اذن خدا، قادر دانستيم، اين قول به استقلال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جمع بين استقلال وشفاعت ممكن است؛ همانند دو نفر كه يكى پزشك و ديگرى مدير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در امور بهداشت، مشكلات فرزند دومى را برآورده مى‌سازد و دومى در امر آموزش، مشكلات فرزند اولى را برآورده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دو نفر آنان نيز در رديف هم ودر عرض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واسطه‌گرى انسان‌ها براى همديگر، در طول همديگر نيست، بلكه در عرض يكديگر است، واسطه‌گرى بت، نسبت به خداوند نيز چنين است</w:t>
      </w:r>
      <w:r>
        <w:rPr>
          <w:rFonts w:eastAsia="IRNazanin" w:cs="IRNazanin"/>
          <w:color w:val="111111"/>
          <w:sz w:val="28"/>
          <w:szCs w:val="28"/>
          <w:rtl w:val="true"/>
          <w:lang w:bidi="fa-IR"/>
        </w:rPr>
        <w:t>.</w:t>
      </w:r>
      <w:bookmarkStart w:id="139" w:name="pg1830_15975"/>
    </w:p>
    <w:p>
      <w:pPr>
        <w:pStyle w:val="Heading4"/>
        <w:numPr>
          <w:ilvl w:val="3"/>
          <w:numId w:val="1"/>
        </w:numPr>
        <w:rPr/>
      </w:pPr>
      <w:bookmarkStart w:id="140" w:name="__RefHeading___Toc2754968_3650668749"/>
      <w:bookmarkStart w:id="141" w:name="_Toc50"/>
      <w:bookmarkEnd w:id="139"/>
      <w:bookmarkEnd w:id="140"/>
      <w:r>
        <w:rPr>
          <w:rtl w:val="true"/>
        </w:rPr>
        <w:t>بيان آيت‌اللَّه زنجانى‌</w:t>
      </w:r>
      <w:bookmarkEnd w:id="141"/>
    </w:p>
    <w:p>
      <w:pPr>
        <w:pStyle w:val="BookText"/>
        <w:rPr/>
      </w:pPr>
      <w:r>
        <w:rPr>
          <w:rFonts w:ascii="Amiri" w:hAnsi="Amiri" w:eastAsia="Amiri" w:cs="Amiri"/>
          <w:color w:val="111111"/>
          <w:sz w:val="28"/>
          <w:sz w:val="28"/>
          <w:szCs w:val="28"/>
          <w:rtl w:val="true"/>
          <w:lang w:bidi="ar-SA"/>
        </w:rPr>
        <w:t xml:space="preserve">آيت‌اللَّه سيد عزالدّين زنجانى </w:t>
      </w:r>
      <w:r>
        <w:rPr>
          <w:rStyle w:val="FootnoteAnchor"/>
          <w:rtl w:val="true"/>
        </w:rPr>
        <w:footnoteReference w:id="95"/>
      </w:r>
      <w:r>
        <w:rPr>
          <w:rFonts w:ascii="IRNazanin" w:hAnsi="IRNazanin" w:eastAsia="IRNazanin"/>
          <w:color w:val="111111"/>
          <w:sz w:val="28"/>
          <w:sz w:val="28"/>
          <w:szCs w:val="28"/>
          <w:rtl w:val="true"/>
          <w:lang w:bidi="fa-IR"/>
        </w:rPr>
        <w:t>پيرامون شرك و اعتقاد مشركان در باره بت‌ها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استقلالى كه بت‌ها را در عرض خدا قرار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طولى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مشركان از نوع دوم بوده است؛ البته عده‌اى از گروه‌هاى منحرف، معتقد به نوع اوّل بودند كه مى‌توان مجوس را كه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خوبى‌ها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بدى‌ها و نيز نصارا را كه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اقانيم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مسيح و خدا بوده‌اند،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مشركان كه در برابر انبيا، جبهه‌گيرى كرده بودند و به نام مشرك خوانده مى‌شدند، معتقد بودند كه بت‌ها در طول خدا هستند، نه در عرض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قائل بودند كه صانع عالم، يك نفر است و شريكى در خلقت براى او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كار آنان فقط در اين بود كه براى خداوند شريك در الوهيّت قرار داده بودند؛ به معناى اينكه بت‌هايى را نصب كرده بودند و به عنوان واسطه بين خود و خداوند قرار داده بودند و در پيشگاه خداوند، براى بت‌ها جايگاه رفيعى قائل بودند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طولى بودن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دليل و مدرك و مستند به برهان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يك قسم با اجازه خدا و قسم ديگر بدون اجازه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مأذون بودن، خدا به بندگان اجازه داده است كه به آن واسطه‌ها مراجعه كنند و از آنان حاجت بخواهند، برخلاف قسم دوم، كه خداوند چنين اجازه‌اى نداده است؛ بلكه اين كار آن‌ها از راه تقليد كوركورانه از اسلاف‌شان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عقيده مشركان، در اين بوده است كه از قسم دوم بوده است؛ يعنى عقيده آنان به اينكه بت‌ها در طول خدا، واسطه بين مخلوق و خدا هستند، مستند به هيچ دليل و برهانى نبوده است، از اين جهت مورد نكوهش خداوند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گوياى همين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مِنْ عِلْمٍ فَتُخْرِجُوهُ لَنا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براى عقيده خود دليل روشن و مدركى از خداوند داريد؛ پس بياوريد و به ما نشان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مشركان در اين عقيده خود، به خدا افترا مى‌بستند كه خداوند به آنان اجازه داده تا بت‌ها را واسطه قرار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نيز بر اين مطلب دلالت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أَخافُ ما أَشْرَكْتُمْ وَ لا تَخافُونَ أَنَّكُمْ أَشْرَكْتُمْ بِاللَّهِ ما لَمْ يُنَزِّلْ بِهِ عَلَيْكُمْ سُلْطاناً فَأَيُّ الْفَرِيقَيْنِ أَحَقُّ بِالْأَمْنِ إِنْ كُنْتُمْ تَعْلَمُونَ</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از بت‌هاى شما بترسم؟ در حالى كه شما از</w:t>
      </w:r>
    </w:p>
    <w:p>
      <w:pPr>
        <w:pStyle w:val="BookText"/>
        <w:rPr/>
      </w:pPr>
      <w:r>
        <w:rPr>
          <w:rFonts w:ascii="IRNazanin" w:hAnsi="IRNazanin" w:eastAsia="IRNazanin"/>
          <w:color w:val="111111"/>
          <w:sz w:val="28"/>
          <w:sz w:val="28"/>
          <w:szCs w:val="28"/>
          <w:rtl w:val="true"/>
          <w:lang w:bidi="fa-IR"/>
        </w:rPr>
        <w:t>اين نمى‌ترسيد كه براى خدا همتايى قرار داده‌ايد كه هيچ‌گونه دليلى درباره آن، بر شما نازل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و خداپرستان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شايسته‌تر به ايمنى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كلام در اين آيات، اين است كه خداوند به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عقيده‌اى داريد كه براى آن، برهان و منطق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اذنى را به شما نداده است كه بت‌ها را به عنوان شفيع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مشركان طولى بوده است و مشركان جزيرة العرب، معتقد به صانع يگانه بوده‌اند، چنان‌كه آيه زير بر اين مطلب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 الرِّزْقَ لِمَنْ يَشاءُ مِنْ عِبادِهِ وَ يَقْدِرُ لَهُ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و خورشيد و ماه را مسخر كرده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حال چگونه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را، براى هر كسى از بندگانش بخواهد گسترده مى‌كند و براى هر كسى بخواهد، محدود مى‌سازد، خداوند به همه چيز داناست و اگر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w:t>
      </w:r>
    </w:p>
    <w:p>
      <w:pPr>
        <w:pStyle w:val="BookText"/>
        <w:rPr/>
      </w:pPr>
      <w:r>
        <w:rPr>
          <w:rFonts w:ascii="IRNazanin" w:hAnsi="IRNazanin" w:eastAsia="IRNazanin"/>
          <w:color w:val="111111"/>
          <w:sz w:val="28"/>
          <w:sz w:val="28"/>
          <w:szCs w:val="28"/>
          <w:rtl w:val="true"/>
          <w:lang w:bidi="fa-IR"/>
        </w:rPr>
        <w:t>از آسمان، آبى فرستاد و به وسيله آن زمين را پس از مردنش زنده كرد؟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 حمد و ستايش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آنها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نوع آيات، دليل بر اين است كه مشركان بت‌ها را شفيع مى‌دانستند و براى آنها استقلالى در برابر خدا قائل نبودند و تنها نكوهش خداوند از بت‌پرستان به اين جهت بوده است كه عقيده آنها ساختگى بوده و دليل و برهانى نداشته است و از طرف خدا هم اجازه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بت‌پرستان با ما شيعيان كه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وائمه عليهم السلام شفيع هستند، در همين است كه عقيده ما مأذون است، ولى عقيده مشركان مأذون نيست؛ چنان كه اگر عقيده آنان نيز مستند به دليل و برهانى بود، هيچ مانعى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مسلمانان در كنار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مى‌جويند و گريه و زارى مى‌كنند كه هيچ اشكالى هم ندارد؛ چون دليل و برهان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بت‌پرستان در برابر بت‌ها كه گاهى آنها را عبادت نيز مى‌كردند، نه از اين جهت بوده كه بت‌ها را اله و همانند خدا مى‌دانستند؛ بلكه از باب واسطه قرار دادن بوده است، چنان كه اين آيه بر اين عقيده گواهى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 وَ الَّذِينَ اتَّخَذُوا مِنْ دُونِهِ أَوْلِياءَ ما نَعْبُدُهُمْ إِلَّا لِيُقَرِّبُونا إِلَى اللَّهِ</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دينِ خالص،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غير خدا را اولياى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دليلشان اين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نمى‌پرستيم مگر به خاطر اين كه ما را به خداوند نزديك كنند</w:t>
      </w:r>
      <w:r>
        <w:rPr>
          <w:rFonts w:eastAsia="IRNazanin" w:cs="IRNazanin"/>
          <w:color w:val="111111"/>
          <w:sz w:val="28"/>
          <w:szCs w:val="28"/>
          <w:rtl w:val="true"/>
          <w:lang w:bidi="fa-IR"/>
        </w:rPr>
        <w:t>.»</w:t>
      </w:r>
      <w:bookmarkStart w:id="142" w:name="pg1830_15984"/>
    </w:p>
    <w:p>
      <w:pPr>
        <w:pStyle w:val="BookText"/>
        <w:rPr/>
      </w:pPr>
      <w:bookmarkEnd w:id="142"/>
      <w:r>
        <w:rPr>
          <w:rFonts w:ascii="Amiri" w:hAnsi="Amiri" w:eastAsia="Amiri" w:cs="Amiri"/>
          <w:color w:val="111111"/>
          <w:sz w:val="28"/>
          <w:sz w:val="28"/>
          <w:szCs w:val="28"/>
          <w:rtl w:val="true"/>
          <w:lang w:bidi="ar-SA"/>
        </w:rPr>
        <w:t>مناسك آنان نيز؛ مانند قربانى كردن وغير آن، براى تقرب به بت‌ها جهت واسطه شدن بوده است</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4"/>
        <w:numPr>
          <w:ilvl w:val="3"/>
          <w:numId w:val="1"/>
        </w:numPr>
        <w:rPr/>
      </w:pPr>
      <w:bookmarkStart w:id="143" w:name="__RefHeading___Toc2754970_3650668749"/>
      <w:bookmarkStart w:id="144" w:name="_Toc51"/>
      <w:bookmarkEnd w:id="143"/>
      <w:r>
        <w:rPr>
          <w:rtl w:val="true"/>
        </w:rPr>
        <w:t>بررسى و نقد كلام آيت‌اللَّه زنجانى‌</w:t>
      </w:r>
      <w:bookmarkEnd w:id="144"/>
    </w:p>
    <w:p>
      <w:pPr>
        <w:pStyle w:val="BookText"/>
        <w:rPr/>
      </w:pPr>
      <w:r>
        <w:rPr>
          <w:rFonts w:ascii="IRNazanin" w:hAnsi="IRNazanin" w:eastAsia="IRNazanin"/>
          <w:color w:val="111111"/>
          <w:sz w:val="28"/>
          <w:sz w:val="28"/>
          <w:szCs w:val="28"/>
          <w:rtl w:val="true"/>
          <w:lang w:bidi="fa-IR"/>
        </w:rPr>
        <w:t>مخفى نماند كه نظر ايشان با نظر استادش علامه طباطبايى، صدوهشتاد درجه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نظر علامه طباطبايى اين است كه، گرچه بت‌پرستان در ابتدا معتقد بودند كه بت‌ها در طول خدا هستند، ولى بعداً از اين عقيده منحرف گشته و معتقد شدند كه بت‌ها مستقل و در عرض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آنكه، خدا را رها كردند و به بت‌ها توجه كردند و خدا را مقهور بت‌ها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را هم اله خواندند و خدا را واحد عددى دانستند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به نظر مى‌رسد، آيت‌اللَّه زنجانى، آيات شرك را توجّه كامل نكرده‌اند و فقط نظر خود را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نَعْبُدُهُمْ إِلَّا لِيُقَرِّبُونا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معطوف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بحث گذشته آياتى كه بر استقلال دلالت مى‌كرد، مورد بحث قرار داديم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اينكه گفته شود، مشركان بدون اجازه، معتقد به طولى بودن بت‌ها بوده‌اند، اين به تنهايى نمى‌تواند مشكل‌گشا باشد؛ بلكه بحث گسترده‌اى مى‌طلبد كه بخشى از آن گذشت و بخشى نيز خواهد آمد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كه آقاى زنجانى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صانع يگانه را قبول داشتند ما نيز قبول داريم؛ امّا اين اعتراف مشركان، ملازم با طولى بودن</w:t>
      </w:r>
      <w:bookmarkStart w:id="145" w:name="pg1830_15986"/>
    </w:p>
    <w:p>
      <w:pPr>
        <w:pStyle w:val="BookText"/>
        <w:rPr/>
      </w:pPr>
      <w:bookmarkEnd w:id="145"/>
      <w:r>
        <w:rPr>
          <w:rFonts w:ascii="IRNazanin" w:hAnsi="IRNazanin" w:eastAsia="IRNazanin"/>
          <w:color w:val="111111"/>
          <w:sz w:val="28"/>
          <w:sz w:val="28"/>
          <w:szCs w:val="28"/>
          <w:rtl w:val="true"/>
          <w:lang w:bidi="fa-IR"/>
        </w:rPr>
        <w:t xml:space="preserve">نيست، بلكه با عرضى بودن نيز سازگار است، يا به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آياتى را كه دلالت بر طوليّت دارد، حمل بر عقايد مشركان در آغاز شرك‌شان مى‌كنيم و آياتى كه دلالت بر استقلال مى‌كند حمل بر عقايد نهايى مشركان مى‌كنيم، يا آن گونه كه ما گفتيم كه فرق است بين عالم عقل و عالم خيال، مشركان در عالم عقل خداوند را يگانه مى‌دانستند، اما در عالم وهم و خيال گاهى بت‌ها را همانند خدا مؤثر مى‌دانستند ومعتقد به مؤثر بودن آنان، به طور مستقل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آن به تفصيل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معتقد بودند كه بت‌ها واسطه بين آنان و خدا هستند؛ چنانكه از آيه مزبور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نگارنده آن است كه مشركان، از ابتدا تا آخر معتقد بوده‌اند كه بت‌ها در عرض خدا هستند كه ما در مباحث قبلى، با دلايلى روشن آن را اثبات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نگارنده نه انتخاب آيت اللَّه زنجانى صحيح است كه مطلقاً قائل به طولى شده است و نه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 مشركان در آغاز معتقد به طولى بودند و در پايان معتقد به عرضى و استقلال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فضل خدا، در آينده نزديك از استدلال آقاى زنجانى به آيه‌اى كه بر بتها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جواب خواهيم گفت؛ و خواهيم گفت، خود اين آيه دليل ديگرى بر عرضى بودن واستقلال بت‌ها است و شواهدى بر اين مطلب اقامه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Heading4"/>
        <w:numPr>
          <w:ilvl w:val="3"/>
          <w:numId w:val="1"/>
        </w:numPr>
        <w:rPr/>
      </w:pPr>
      <w:bookmarkStart w:id="146" w:name="__RefHeading___Toc2754972_3650668749"/>
      <w:bookmarkStart w:id="147" w:name="_Toc52"/>
      <w:bookmarkEnd w:id="146"/>
      <w:r>
        <w:rPr>
          <w:rtl w:val="true"/>
        </w:rPr>
        <w:t>جواب تفصيلى از كلام آيت‌اللَّه زنجانى‌</w:t>
      </w:r>
      <w:bookmarkEnd w:id="1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شفاعت مأذون در قرآن، مساوى با شفاعت طولى است و شفاعت غير</w:t>
      </w:r>
    </w:p>
    <w:p>
      <w:pPr>
        <w:pStyle w:val="BookText"/>
        <w:rPr/>
      </w:pPr>
      <w:r>
        <w:rPr>
          <w:rFonts w:ascii="IRNazanin" w:hAnsi="IRNazanin" w:eastAsia="IRNazanin"/>
          <w:color w:val="111111"/>
          <w:sz w:val="28"/>
          <w:sz w:val="28"/>
          <w:szCs w:val="28"/>
          <w:rtl w:val="true"/>
          <w:lang w:bidi="fa-IR"/>
        </w:rPr>
        <w:t>مأذون در قرآن، مساوى با شفاعت استقلالى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متعددى، شفاعت مردود شمرده شده است و نيز در آياتى، شفاعت مجاز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بايد دانست آياتى كه شفاعت را مردود دانسته است، مربوط به شفاعتى است كه شفيع بخواهد در شفاعت استقلال داشته باشد، و خودسرانه شفاعت كند؛ اما شفاعت در مواردى كه شفيع، مستقلّ در عمل نباشد و در طول خدا و با اذان خداوند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ابتدا چند آيه مرتبط را يادآور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كسى كه خدا راضى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هيچ كس سودى نمى‌بخشد، جز كسى كه خداوند رحمان به او اجازه شفاعت داده و به گفتار او راضى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شفاعتى نزد او، جز براى كسانى كه اذن داده، سودى ندارد</w:t>
      </w:r>
      <w:r>
        <w:rPr>
          <w:rFonts w:eastAsia="IRNazanin" w:cs="IRNazanin"/>
          <w:color w:val="111111"/>
          <w:sz w:val="28"/>
          <w:szCs w:val="28"/>
          <w:rtl w:val="true"/>
          <w:lang w:bidi="fa-IR"/>
        </w:rPr>
        <w:t>.»</w:t>
      </w:r>
      <w:bookmarkStart w:id="148" w:name="pg1830_15990"/>
    </w:p>
    <w:p>
      <w:pPr>
        <w:pStyle w:val="Heading4"/>
        <w:numPr>
          <w:ilvl w:val="3"/>
          <w:numId w:val="1"/>
        </w:numPr>
        <w:rPr/>
      </w:pPr>
      <w:bookmarkStart w:id="149" w:name="__RefHeading___Toc2754974_3650668749"/>
      <w:bookmarkStart w:id="150" w:name="_Toc53"/>
      <w:bookmarkEnd w:id="148"/>
      <w:bookmarkEnd w:id="149"/>
      <w:r>
        <w:rPr>
          <w:rtl w:val="true"/>
        </w:rPr>
        <w:t>آيه چهارم</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در نزد او، جز به فرمان او شفاعت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ديگرى نيز همانند آيات ياد شده، در قرآن موجود است كه مفادّ همه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از شفاعت مجاز و قسمى ديگر غيرمجاز است؛ و به تعبيرى ديگر، يك نوع از شفاعت وجود خارجى دارد و آن عبارت از شفاعتى است كه با اذن خدا باشد و يك نوع شفاعت وجود خارجى ندارد؛ و آن عبارت از شفاعتى است كه بدون اجازه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اين است كه مشركان، معتقد به شفاعت غيرمأذون و خودسر بوده‌اند و اين نوع شفاعت از نظر آيات،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قرآن، چنين استفاده مى‌شود كه عقيده مشركان، بر اين بوده است كه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 شفاعت استقلالى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چنين شفاعتى را محكوم كرده و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آياتى كه شفاعت را منوط به اجازه و رضايت خدا كرده است، به خوبى استفاده مى‌شود كه جبهه مقابلى بوده است كه به شفاعت بدون اذن خداوند، عقيده داشت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مشركان قائل به شفاعت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وجهى نداشت كه اين آيات درصدد ردّ عقيده آنان برآيد؛ زيرا در اين صورت، عقيده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موحّدان بوده است</w:t>
      </w:r>
      <w:r>
        <w:rPr>
          <w:rFonts w:eastAsia="IRNazanin" w:cs="IRNazanin"/>
          <w:color w:val="111111"/>
          <w:sz w:val="28"/>
          <w:szCs w:val="28"/>
          <w:rtl w:val="true"/>
          <w:lang w:bidi="fa-IR"/>
        </w:rPr>
        <w:t>.</w:t>
      </w:r>
      <w:bookmarkStart w:id="151" w:name="pg1830_15992"/>
    </w:p>
    <w:p>
      <w:pPr>
        <w:pStyle w:val="Heading4"/>
        <w:numPr>
          <w:ilvl w:val="3"/>
          <w:numId w:val="1"/>
        </w:numPr>
        <w:rPr/>
      </w:pPr>
      <w:bookmarkStart w:id="152" w:name="__RefHeading___Toc2754976_3650668749"/>
      <w:bookmarkStart w:id="153" w:name="_Toc54"/>
      <w:bookmarkEnd w:id="151"/>
      <w:bookmarkEnd w:id="152"/>
      <w:r>
        <w:rPr>
          <w:rtl w:val="true"/>
        </w:rPr>
        <w:t xml:space="preserve">معناى شفاعتِ </w:t>
      </w:r>
      <w:r>
        <w:rPr>
          <w:rtl w:val="true"/>
        </w:rPr>
        <w:t>«</w:t>
      </w:r>
      <w:r>
        <w:rPr>
          <w:rtl w:val="true"/>
        </w:rPr>
        <w:t>باذن اللَّه</w:t>
      </w:r>
      <w:r>
        <w:rPr>
          <w:rtl w:val="true"/>
        </w:rPr>
        <w:t>»</w:t>
      </w:r>
      <w:bookmarkEnd w:id="15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يادشده تعابير متعددى شده است كه داراى مفادّ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حقيقت اين نوع شفاعت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رضايت خداوند به شفاعت شافعين، به اين نحو است كه دوگانگى ميان رضايت خدا و رضايت آنان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رضانا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رضايت خداوند در رضايت شافعين، تجلّى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رضايت شافعين، مجراى رضايت خداوند است و رضايت خداوند از راه رضايت شافعين پياده شده و تحقّق پيدا مى‌كند و ميان رضايت خداوند و رضايت شافعين دوگانگى نيست؛ به طورى كه احياناً موجب تضاد گردد؛ بلكه رضايت شافعان، در طول رضايت خداوند است و منافاتى با آن ندارد، اين نوع از شفاعت، معناى طولى بودن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رضايت خداوند در انتخاب شافعين است، به طورى كه انتخاب آنها، عين انتخاب خداوند و موجب خوشنودى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بررسى اعمال بندگان را به آنها تفويض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مجارى رحمت خداوند، وصل شدن به بندگان شايسته خداست؛ يعنى آن قدر اين بندگان شافع، از نظر مرتبه وجودى، بالا هستند كه هر كسى به آنها وصل شود به مرحله وجودى بالاترى راه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مظهر بالاترين رحمت خداوند هستند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به امام معصومى وصل شود به درياى كمال وصل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مطلب، مى‌توان دريايى را مثال زد كه در كنار آن بركه‌اى است كه به آن دريا متصل است و نهرى است كه به بركه متصل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نهر، بركه و</w:t>
      </w:r>
      <w:bookmarkStart w:id="154" w:name="pg1830_15994"/>
    </w:p>
    <w:p>
      <w:pPr>
        <w:pStyle w:val="BookText"/>
        <w:rPr/>
      </w:pPr>
      <w:bookmarkEnd w:id="154"/>
      <w:r>
        <w:rPr>
          <w:rFonts w:ascii="IRNazanin" w:hAnsi="IRNazanin" w:eastAsia="IRNazanin"/>
          <w:color w:val="111111"/>
          <w:sz w:val="28"/>
          <w:sz w:val="28"/>
          <w:szCs w:val="28"/>
          <w:rtl w:val="true"/>
          <w:lang w:bidi="fa-IR"/>
        </w:rPr>
        <w:t>دريا هر سه به يكديگر متصل هستند و حكم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بركه پيامبر صلى الله عليه و آله و امامان عليهم السلام متصل هستيم و پيامبر صلى الله عليه و آله و امامان عليهم السلام به درياى بى‌نهايت خداوند، ما با اتّصال به بركه، متصل به دريا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اين سه جدايى نيست، همه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به امام حسين عليه السلام وصل شد به پيامبر وصل شده است و هر كسى كه به پيامبر صلى الله عليه و آله وصل شد به خدا وصل شده است؛ چون رضايت اين‌ها، عين رضايت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امامان عليهم السلام سلسله‌ها و مراتب وجودى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عقيده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چنين نبوده است؛ بلكه آنان معتقد بودند بت‌ها داراى استقلال هستند و دستگاهى مستقلّ از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امرى احتياج به خدا پيدا شد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صورت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كه مشكل درخواست كننده را حل كند، مثل اين است كه دو نفر در جامعه‌اى زندگى مى‌كنند؛ يكى پزشك است و ديگرى آموزگار و هر يك به ديگرى نيازمند است و چون به ديگرى نياز دارد مشكل او را برطرف مى‌كند؛ حتى اگر دلش نخواهد و از روى اجبار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حاكم بر بت‌پرستان، يك فضاى جاهلانه بود؛ چنانكه از مباحث گذشته، به خوبى روشن شد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155" w:name="__RefHeading___Toc2754978_3650668749"/>
      <w:bookmarkStart w:id="156" w:name="_Toc55"/>
      <w:bookmarkEnd w:id="155"/>
      <w:r>
        <w:rPr>
          <w:rtl w:val="true"/>
        </w:rPr>
        <w:t>اعتقاد مشركان بر شفاعت بت‌ها، به طور خودسر</w:t>
      </w:r>
      <w:bookmarkEnd w:id="1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 است آياتى كه دلالت دارد بر اين كه شفاعت در عقيده بت‌پرستان، شفاعت استقلالى بوده است، نه طولى، طرح شود، تا بطلان</w:t>
      </w:r>
    </w:p>
    <w:p>
      <w:pPr>
        <w:pStyle w:val="BookText"/>
        <w:rPr/>
      </w:pPr>
      <w:r>
        <w:rPr>
          <w:rFonts w:ascii="Amiri" w:hAnsi="Amiri" w:eastAsia="Amiri" w:cs="Amiri"/>
          <w:color w:val="111111"/>
          <w:sz w:val="28"/>
          <w:sz w:val="28"/>
          <w:szCs w:val="28"/>
          <w:rtl w:val="true"/>
          <w:lang w:bidi="ar-SA"/>
        </w:rPr>
        <w:t>كلام آقاى زنجانى به خوبى روشن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 وَ لَوْ كانُوا لا يَمْلِكُونَ شَيْئاً وَ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 لَهُ مُلْكُ السَّماواتِ وَ اْلأَرْضِ ثُمَّ إِلَيْهِ تُرْجَعُونَ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غير از خدا شفيعانى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شفاعت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مالك چيزى نباشند و درك وشعورى براى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تمام شفاعت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آسمان‌ها و زمين از آنِ اوست و سپس همه شما به سوى او بازمى‌گرديد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چند قرينه وجود دارد كه بت‌پرستان بت‌ها را به طور مستقل، مؤثر در شفاعت مى‌دانستند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شفاعت، وساطت نيست؛ بلكه اعانه و كمك است؛ چنان كه معناى اصلى آن همين است؛ زيرا ابتدا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بت‌ها اطلاق كرده است،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شفاعت در جمله دوم، يقيناً وساطت نيست؛ آيه نمى‌خواهد بيان كند كه تمام واسطه‌گرى‌ها مربوط به خداوند است؛ زيرا روشن است كه خداوند بى‌نياز از واسطه شدن است و خداوند پيش كسى وساطت نمى‌كند، بلكه مراد اين است كه همه كمك‌ها از خدا است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قرينه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اتَّخَذُوا مِن دُونِ اللَّهِ 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اعانه است؛ يعنى آيا شما 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ياور و معين انتخاب كرده‌ايد، در صورتى</w:t>
      </w:r>
    </w:p>
    <w:p>
      <w:pPr>
        <w:pStyle w:val="BookText"/>
        <w:rPr/>
      </w:pPr>
      <w:r>
        <w:rPr>
          <w:rFonts w:ascii="Amiri" w:hAnsi="Amiri" w:eastAsia="Amiri" w:cs="Amiri"/>
          <w:color w:val="111111"/>
          <w:sz w:val="28"/>
          <w:sz w:val="28"/>
          <w:szCs w:val="28"/>
          <w:rtl w:val="true"/>
          <w:lang w:bidi="ar-SA"/>
        </w:rPr>
        <w:t>كه همه كمك‌ها از طرف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امدادى كه شما از بت‌ها مى‌خواهيد مربوط به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قرينه روشن مى‌كند كه مقصود بت‌پرستان، از به كار بردن شفعاء بر بت‌ها، ياور بودن آن‌ها براى امدادرسانى به بت‌پرستان بوده است و به طور مستقل، اين اثرگذارى را براى بت‌ها معتقد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شفيع ماست؛ يعنى يار و ياور ما، براى حلّ مشكل است؛ مثل اينكه اگر فرزند ما مريض شود، بت شفا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آيه، ميان شفاعت آنها و شفاعت خداوند، منافات وجود دارد، معلوم مى‌شود كه شفاعتِ استقلالى مورد نظر بت‌پرستان بوده است؛ اما بنابر طولى بودن شفاعت بت‌ها، منافاتى بين شفيع بودن بت‌ها و شفاعت خداوند نيست؛ بلكه هر دو به يك منبع منتهى مى‌شود، شفاعت بت‌ها عين شفاعت خداوند خواهد بود و نيازى نيست كه خداوند شفاعت آنها را نفى كند و شفاعت را در خود منحصر كند؛ مثلًا ما شيعيان كه قائل هستيم ائمه عليهم السلام در سختى‌ها به ما كمك مى‌كنند، منظور اين است كه در طولِ كمك‌رسانى خدا است و هرگز منافاتى بين كمك‌رسانى ائمه و كمك‌رسانى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منافات، در صورتى است كه ميان دو كمك‌رسان، جدايى و دوگانگى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اين قرينه، نشان مى‌دهد كه شفاعت بت‌ها را، در عرض خداوند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بنابر طولى بودن، نيازى به نفى شفاعت آنان و اثبات شفاعت براى خداوند نبود، بلكه هر دو از يك سنخ بودند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بت‌پرستان، بت‌ها را در طول خداوند، شفيع مى‌دانستند، وجهى نداشت كه خداوند از بت‌ها نفى ملكيّت كند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يملكون</w:t>
      </w:r>
    </w:p>
    <w:p>
      <w:pPr>
        <w:pStyle w:val="BookText"/>
        <w:rPr/>
      </w:pP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بت‌ها چيزى را مالك نيستند؛ زيرا بسيار روشن است كه اگر بت‌پرستان، بت‌ها را در طول خداوند مى‌دانستند، ملكيّت خود به خود از آنان نفى مى‌شد و نيازى به نفى ملكيّت از آنان نداشت؛ چون بنا بر طوليت، اعتقاد بت‌پرستان بر اين بوده است كه بت‌ها از خود چيزى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جهت لازم نبود خداوند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مالك چيزى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يملكون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آن است كه بت‌پرستان، براى بت‌ها يك نوع ملكيّت مستقل را در برابر خدا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نياز بود كه خداوند آن را نفى كند و مالكيت آسمان و زمين را براى خود، ثابت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نفى و اثبات، روشن مى‌شود كه عقايد بت‌پرستان، بر استقلال مالكيّت بت‌ها، در برابر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شفعايى كه مدّنظر آن‌ها است به خدا ربط ندارند و اين با عرضيت و استقلال شفعاء سازگار است؛ يعنى شفعاء را طورى تصور كرده‌اند كه شفاعت آنان غير از شفاعت خداوندى است؛ اما بنا بر طولى بودن، بت‌ها در طول خداوند و شفاعت آنان نيز در طول شفاعتِ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تنها به</w:t>
      </w:r>
      <w:bookmarkStart w:id="157" w:name="pg1830_16002"/>
    </w:p>
    <w:p>
      <w:pPr>
        <w:pStyle w:val="BookText"/>
        <w:rPr/>
      </w:pPr>
      <w:bookmarkEnd w:id="157"/>
      <w:r>
        <w:rPr>
          <w:rFonts w:ascii="IRNazanin" w:hAnsi="IRNazanin" w:eastAsia="IRNazanin"/>
          <w:color w:val="111111"/>
          <w:sz w:val="28"/>
          <w:sz w:val="28"/>
          <w:szCs w:val="28"/>
          <w:rtl w:val="true"/>
          <w:lang w:bidi="fa-IR"/>
        </w:rPr>
        <w:t>سوى ما بازگشت نموديد، همان‌گونه كه روز اوّل شما را آفريديم، و آنچه را به شما بخشيده بوديم، پشت‌سر گذارديد و شفيعانى را كه شريك در شفاعت خود مى‌پنداشتيد، با شما نمى‌بينيم، پيوندهاى شما بريده شده است؛ و تمام آنچه را كه تكيه‌گاه خود تصور كرديد از شما دور و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 أَنَّهُمْ فِيكُمْ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شما اين بود كه بت‌ها نسبت به امور شما، شركاى ما هستند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در اين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بيان شد كه لفظ شريك، در جايى اطلاق مى‌شود كه شريك در رديف شريك ديگر باشد، نه در طول آن، و اين ظهور در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شما، شفعاى شما شريك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شريك خدا بودن، مستلزم اين است كه شخص در رديف خدا و مستقلّ در تأثير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بت‌پرستان شفيعى را قبول داشتند كه شريك خداوند هم باشد و چون شريك، ظهور در استقلال دارد؛ پس شفيع هم، چنين خواهد بود</w:t>
      </w:r>
      <w:r>
        <w:rPr>
          <w:rFonts w:eastAsia="IRNazanin" w:cs="IRNazanin"/>
          <w:color w:val="111111"/>
          <w:sz w:val="28"/>
          <w:szCs w:val="28"/>
          <w:rtl w:val="true"/>
          <w:lang w:bidi="fa-IR"/>
        </w:rPr>
        <w:t>.</w:t>
      </w:r>
    </w:p>
    <w:p>
      <w:pPr>
        <w:pStyle w:val="Heading4"/>
        <w:numPr>
          <w:ilvl w:val="3"/>
          <w:numId w:val="1"/>
        </w:numPr>
        <w:rPr/>
      </w:pPr>
      <w:bookmarkStart w:id="158" w:name="__RefHeading___Toc2754980_3650668749"/>
      <w:bookmarkStart w:id="159" w:name="_Toc56"/>
      <w:bookmarkEnd w:id="158"/>
      <w:r>
        <w:rPr>
          <w:rtl w:val="true"/>
        </w:rPr>
        <w:t>نقد بخش ديگرى از نظرات آيةاللَّه زنجانى‌</w:t>
      </w:r>
      <w:bookmarkEnd w:id="1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ادعا مى‌كند كه مشركان، معتقد به عرضيت نبوده‌اند؛ بلكه اعتقاد به طوليت داشته‌اند؛ البته طولى بر دو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به طولى بودنِ غير مأذون، معتقد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مى‌خواهيم اثبات كنيم كه اين تقسيم اصلًا مورد ندارد؛ بلكه طولى بودن، مساوى با مأذون 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هم، طول باشد و هم غير مأذون، مطلبى بى‌اساس 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عبارت است از اذن تكوينى، نه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اذن تكوينى، قرار گرفتن واسطه، در رديف اسباب و مسببات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مى‌گوييم پيامبر صلى الله عليه و آله و سلم و امامان عليهم السلام در شفا دادن و برآوردن حوائج، مأذون هستند؛ يعنى در سلسله اسباب، براى ارتباط بندگان با خدا قرار دارند؛ مثلًا اين كه خداوند آب را مرطوب قرار داده است؛ يعنى اذن داده است كه آب مرطوب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تكويناً مرطوب نبود، يعنى خداوند براى مرطوبيت آن اذن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مرطوب هست؛ يعنى در رطوبت مأذون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ندارد گفته شود، مرطوب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و غير مأذون؛ زيرا وقتى مرطوب است، يعنى مأذون است و وقتى مرطوب نيست، يعنى مأذون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اثربخشى بت و يا هر واسطه ديگر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خدا، داراى اثر است، پس مأذون است واگر تكويناً داراى اثر نيست، پس مأذون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بحث، يك بحث وجودى است، نه جعلى و اعتبارى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مأذون بودن امام، يعنى خداوند به او آن چنان مرحله وجودى بخشيده است كه بندگانى كه به او وصل مى‌شوند به خداوند وصل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خواهى نخواهى چنين هست؛ يعنى اين در تكوين، امرى ثابت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 غير مأذون است، يعنى از نظر تكوينى، خداوند بت را در حيطه سبب و مسبب قرار نداده است و از اساس بت‌ها طوليتى ندارند، نه اين كه طوليت دارند، ولى بدون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اين كه</w:t>
      </w:r>
      <w:bookmarkStart w:id="160" w:name="pg1830_16005"/>
    </w:p>
    <w:p>
      <w:pPr>
        <w:pStyle w:val="BookText"/>
        <w:rPr/>
      </w:pPr>
      <w:bookmarkEnd w:id="160"/>
      <w:r>
        <w:rPr>
          <w:rFonts w:ascii="IRNazanin" w:hAnsi="IRNazanin" w:eastAsia="IRNazanin"/>
          <w:color w:val="111111"/>
          <w:sz w:val="28"/>
          <w:sz w:val="28"/>
          <w:szCs w:val="28"/>
          <w:rtl w:val="true"/>
          <w:lang w:bidi="fa-IR"/>
        </w:rPr>
        <w:t>اصلًا طوليت نداشته باشند و يا اين كه طوليت داشته باشند، ولى از طرف خداوند مأذون نباشد، سخنى ناصحيح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اين است كه اگر بت‌ها طولى هستند لازمه ذاتى آن، اذن مى‌باشد؛ و اين نظير زوجيت، براى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زوجيت از اربعه قابل تفكيك نيست، اذن هم از طوليت قابل تفكيك نيست؛ زيرا معناى طولى بودن اين است كه در سلسله علل و معلول‌ها قرار دارد و در جهان هستى مؤثر است؛ چون خداوند اين چنين وجودى را به 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آنها را در سلسله اسباب و مسببات قرار نداده، پس اصلًا در طول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معناى غير مأذون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مى‌گيريم، تقسيم طولى بودن به مأذون و غير مأذون، ناصحيح است</w:t>
      </w:r>
      <w:r>
        <w:rPr>
          <w:rFonts w:eastAsia="IRNazanin" w:cs="IRNazanin"/>
          <w:color w:val="111111"/>
          <w:sz w:val="28"/>
          <w:szCs w:val="28"/>
          <w:rtl w:val="true"/>
          <w:lang w:bidi="fa-IR"/>
        </w:rPr>
        <w:t>.</w:t>
      </w:r>
    </w:p>
    <w:p>
      <w:pPr>
        <w:pStyle w:val="Heading4"/>
        <w:numPr>
          <w:ilvl w:val="3"/>
          <w:numId w:val="1"/>
        </w:numPr>
        <w:rPr/>
      </w:pPr>
      <w:bookmarkStart w:id="161" w:name="__RefHeading___Toc2754982_3650668749"/>
      <w:bookmarkStart w:id="162" w:name="_Toc57"/>
      <w:bookmarkEnd w:id="161"/>
      <w:r>
        <w:rPr>
          <w:rtl w:val="true"/>
        </w:rPr>
        <w:t>دفاع از نظرات آيةاللَّه زنجانى و پاسخ آن‌</w:t>
      </w:r>
      <w:bookmarkEnd w:id="162"/>
    </w:p>
    <w:p>
      <w:pPr>
        <w:pStyle w:val="BookText"/>
        <w:rPr/>
      </w:pPr>
      <w:r>
        <w:rPr>
          <w:rFonts w:ascii="IRNazanin" w:hAnsi="IRNazanin" w:eastAsia="IRNazanin"/>
          <w:color w:val="111111"/>
          <w:sz w:val="28"/>
          <w:sz w:val="28"/>
          <w:szCs w:val="28"/>
          <w:rtl w:val="true"/>
          <w:lang w:bidi="fa-IR"/>
        </w:rPr>
        <w:t>ممكن است آيت‌اللَّه زنجانى در دفاع از خود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مى‌گوييم بت‌ها در طول خداوند قرار دارند، منظورمان اين است كه در سلسله اسباب و مسببات قرار مى‌گيرند و از نظر مرتبه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از آنها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بت‌پرستان بوده است و معناى غير مأذون بودن اين است كه خداوند تكذيب كرده است كه به بت‌ها اثرى عطا كرده باشد و در سلسله اسباب و مسببات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اين عقيده، بدون دليل و برهان است؛ يعنى خداوند بت‌ها را سبب و مسبب قرار نداده است، پس طولىِ غير مأذون داريم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 اصل چنين عقيده‌اى از نظر ثبوت، منافى با توحيد</w:t>
      </w:r>
    </w:p>
    <w:p>
      <w:pPr>
        <w:pStyle w:val="BookText"/>
        <w:rPr/>
      </w:pPr>
      <w:r>
        <w:rPr>
          <w:rFonts w:ascii="IRNazanin" w:hAnsi="IRNazanin" w:eastAsia="IRNazanin"/>
          <w:color w:val="111111"/>
          <w:sz w:val="28"/>
          <w:sz w:val="28"/>
          <w:szCs w:val="28"/>
          <w:rtl w:val="true"/>
          <w:lang w:bidi="fa-IR"/>
        </w:rPr>
        <w:t>نيست؛ يعنى اگر كسى معتقد باشد موجود ديگرى واسطه بين بنده و بين خداوند است، ولى واسطه هرچه دارد از خداوند دارد، چنين عقيده‌اى، منافى با توحيد نيست؛ زيرا در آن چيزى به عنوان خلاف يگانگى خداوند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چنين مطلبى مطابق با واقع و ثبوت نباشد، اين مطلبى خلاف واقع و كذب است، اما فرق است بين اين كه مطلبى خلاف واقع باشد يا خلاف توحيد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معتقد باشد آب مرطوب نيست اين عقيده مخالف با واقع است، اما منافى با توحيد نيست، صاحب چنين عقيده‌اى بايد به جهت گفتار خلاف واقع توبيخ شود، اما هرگز خلاف توحيد نيست تا آن به جهت خلاف توحيد مؤاخذه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عقيده‌اى نمى‌تواند عقيده مشركان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زنجانى تصور كرده است، همين كه يك مطلبى خلاف واقع باشد و خداوند براى آن اجازه صادر نكرده باشد، آن خلاف توحيد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مواردى از اهل كتاب گلايه كرده است كه چرا چنين حكمى را به دروغ به خدا نسبت مى‌دهيد؛ مثلًا مى‌گويند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پيه را حرام كرده است و يا بعضى از حيوان‌ها را حرام كرده است، در صورتى كه حرام نكرده است، امّا به اهل كتاب نگفته است شما با اين عقيده از توحيد بيرون رفته‌ايد، بلكه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كذب و افتراست</w:t>
      </w:r>
      <w:r>
        <w:rPr>
          <w:rFonts w:eastAsia="IRNazanin" w:cs="IRNazanin"/>
          <w:color w:val="111111"/>
          <w:sz w:val="28"/>
          <w:szCs w:val="28"/>
          <w:rtl w:val="true"/>
          <w:lang w:bidi="fa-IR"/>
        </w:rPr>
        <w:t>.</w:t>
      </w:r>
      <w:bookmarkStart w:id="163" w:name="pg1830_16007"/>
    </w:p>
    <w:p>
      <w:pPr>
        <w:pStyle w:val="Heading2"/>
        <w:numPr>
          <w:ilvl w:val="1"/>
          <w:numId w:val="1"/>
        </w:numPr>
        <w:rPr/>
      </w:pPr>
      <w:bookmarkStart w:id="164" w:name="__RefHeading___Toc2754984_3650668749"/>
      <w:bookmarkStart w:id="165" w:name="_Toc58"/>
      <w:bookmarkEnd w:id="163"/>
      <w:bookmarkEnd w:id="164"/>
      <w:r>
        <w:rPr>
          <w:rtl w:val="true"/>
        </w:rPr>
        <w:t>فصل سوم اعتقاد مشركان در باره معاد</w:t>
      </w:r>
      <w:bookmarkEnd w:id="165"/>
    </w:p>
    <w:p>
      <w:pPr>
        <w:pStyle w:val="Heading3"/>
        <w:numPr>
          <w:ilvl w:val="2"/>
          <w:numId w:val="1"/>
        </w:numPr>
        <w:rPr/>
      </w:pPr>
      <w:bookmarkStart w:id="166" w:name="__RefHeading___Toc2754986_3650668749"/>
      <w:bookmarkStart w:id="167" w:name="_Toc59"/>
      <w:bookmarkEnd w:id="166"/>
      <w:r>
        <w:rPr>
          <w:rtl w:val="true"/>
        </w:rPr>
        <w:t>نظراتى درباره اعتقاد مشركان به معاد</w:t>
      </w:r>
      <w:bookmarkEnd w:id="1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2754988_3650668749"/>
      <w:bookmarkStart w:id="169" w:name="_Toc60"/>
      <w:bookmarkEnd w:id="168"/>
      <w:r>
        <w:rPr>
          <w:rtl w:val="true"/>
        </w:rPr>
        <w:t>اشاره</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است كه مشركان، معاد را باور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مقام نفى شفاعت است؛ يعنى در روز قيامت كسى براى كسى شفاعت نمى‌كند، مگر به اذان خداوند؛ زيرا مشركان معتقد بوده‌اند كه در قيامت، بت‌ها داراى مقام شفاعت هستند، اين آيه، در مقام ردّ عقيده آنان است و شبيه اين مطلب را،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مزبور،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 معاد اعتقاد داشته‌اند و يكى از مقام‌هايى كه براى بت‌ها قائل بوده‌اند، مقام شفاعت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عقيده به معاد نداشته‌اند و اين</w:t>
      </w:r>
      <w:bookmarkStart w:id="170" w:name="pg1830_16011"/>
    </w:p>
    <w:p>
      <w:pPr>
        <w:pStyle w:val="BookText"/>
        <w:rPr/>
      </w:pPr>
      <w:bookmarkEnd w:id="170"/>
      <w:r>
        <w:rPr>
          <w:rFonts w:ascii="Amiri" w:hAnsi="Amiri" w:eastAsia="Amiri" w:cs="Amiri"/>
          <w:color w:val="111111"/>
          <w:sz w:val="28"/>
          <w:sz w:val="28"/>
          <w:szCs w:val="28"/>
          <w:rtl w:val="true"/>
          <w:lang w:bidi="ar-SA"/>
        </w:rPr>
        <w:t xml:space="preserve">بحث را به طور مشروح، در جلد بيستم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هُمْ فِيهِ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سخن ايشان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درباره قيامت به چهار گروه تقسيم مى‌شدند، كه همه آنها در اصلِ انكارِ معاد، اتفاق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اصل اين مطلب، كه مشركان منكر قيامت بوده‌اند با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عقيده است؛ ولى تقسيم آنها به چند گروه را قبول ندارد</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171" w:name="__RefHeading___Toc2754990_3650668749"/>
      <w:bookmarkStart w:id="172" w:name="_Toc61"/>
      <w:bookmarkEnd w:id="171"/>
      <w:r>
        <w:rPr>
          <w:rtl w:val="true"/>
        </w:rPr>
        <w:t>جواب از مجمع البيان‌</w:t>
      </w:r>
      <w:bookmarkEnd w:id="172"/>
    </w:p>
    <w:p>
      <w:pPr>
        <w:pStyle w:val="BookText"/>
        <w:rPr/>
      </w:pPr>
      <w:r>
        <w:rPr>
          <w:rFonts w:ascii="IRNazanin" w:hAnsi="IRNazanin" w:eastAsia="IRNazanin"/>
          <w:color w:val="111111"/>
          <w:sz w:val="28"/>
          <w:sz w:val="28"/>
          <w:szCs w:val="28"/>
          <w:rtl w:val="true"/>
          <w:lang w:bidi="fa-IR"/>
        </w:rPr>
        <w:t xml:space="preserve">پاسخ ايشان، از كلام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مى‌شود؛ زيرا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شفعاؤنا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در دنيا، براى رفع گرفتارى و بلايا و جلب خيرات است، نه شفاعت اخروى؛ يعنى بت‌پرستان معتقد بوده‌اند كه بت‌ها؛ در سلسله علل و معلول‌ها و اسباب و مسببات قرار دارند و در امور دنيا تأثيرگذار هستند و اگر مشكلى براى بت‌پرستان پيش آيد، بت‌ها مى‌توانند آن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اراده خدا تأثيرگذار هستند و اسباب را طبق خواسته خود، محقق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وساطت و شفاعت مربوط به امور دنيايى بوده است، نه امور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شفاعت، در تمام آياتى كه سخن از شفاعت شده است، همين است و هيچ ارتباطى به شفاعت اخروى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ممكن است بتوانيم ميان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bookmarkStart w:id="173" w:name="pg1830_16012"/>
    </w:p>
    <w:p>
      <w:pPr>
        <w:pStyle w:val="BookText"/>
        <w:rPr/>
      </w:pPr>
      <w:bookmarkEnd w:id="173"/>
      <w:r>
        <w:rPr>
          <w:rFonts w:ascii="IRNazanin" w:hAnsi="IRNazanin" w:eastAsia="IRNazanin"/>
          <w:color w:val="111111"/>
          <w:sz w:val="28"/>
          <w:sz w:val="28"/>
          <w:szCs w:val="28"/>
          <w:rtl w:val="true"/>
          <w:lang w:bidi="fa-IR"/>
        </w:rPr>
        <w:t>معاد را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معاد را باور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بيان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مشركان اين بوده است كه معادى در كار نيست؛ اما به فرض اينكه معادى هم باشد، بت‌ها در قيامت براى ما شفاعت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شفعائنا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اخروى باشد، امّا به صورت مفروض؛ يعنى بر فرض كه قيامتى باشد، بت‌ها پيش خداوند شفيع ما هستند و تا بت را داريم، غم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اين سخن بُعدى ندارد و مى‌توان در اين باره به اين آيه استشهاد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السَّاعَةَ قائِمَةً وَ لَئِنْ رُجِعْتُ إِلى رَبِّي إِنَّ لِي عِنْدَهُ لَلْحُسْنى</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نمى‌كنم قيامت بر 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كه قيامتى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سوى پروردگارم بازگردانده شوم، براى من نزد او پاداش‌هاى نيك است</w:t>
      </w:r>
      <w:r>
        <w:rPr>
          <w:rFonts w:eastAsia="IRNazanin" w:cs="IRNazanin"/>
          <w:color w:val="111111"/>
          <w:sz w:val="28"/>
          <w:szCs w:val="28"/>
          <w:rtl w:val="true"/>
          <w:lang w:bidi="fa-IR"/>
        </w:rPr>
        <w:t>.»</w:t>
      </w:r>
    </w:p>
    <w:p>
      <w:pPr>
        <w:pStyle w:val="Heading3"/>
        <w:numPr>
          <w:ilvl w:val="2"/>
          <w:numId w:val="1"/>
        </w:numPr>
        <w:rPr/>
      </w:pPr>
      <w:bookmarkStart w:id="174" w:name="__RefHeading___Toc2754992_3650668749"/>
      <w:bookmarkStart w:id="175" w:name="_Toc62"/>
      <w:bookmarkEnd w:id="174"/>
      <w:r>
        <w:rPr>
          <w:rtl w:val="true"/>
        </w:rPr>
        <w:t>مشركان و انكار معاد</w:t>
      </w:r>
      <w:bookmarkEnd w:id="175"/>
    </w:p>
    <w:p>
      <w:pPr>
        <w:pStyle w:val="Heading4"/>
        <w:numPr>
          <w:ilvl w:val="3"/>
          <w:numId w:val="1"/>
        </w:numPr>
        <w:rPr/>
      </w:pPr>
      <w:bookmarkStart w:id="176" w:name="__RefHeading___Toc2754994_3650668749"/>
      <w:bookmarkStart w:id="177" w:name="_Toc63"/>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گرچه آيات مربوط به انكار معاد، توسط مشركان بسيار است؛ ولى ما براى رعايت اختصار به يك آيه بسنده مى‌كنيم و علاقه‌مندان بحث را، به اصل كتاب ارجاع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مِثْلَ ما قالَ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إِذا مِتْنا وَ كُنَّا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 آباؤُنا هذا مِنْ قَبْلُ إِنْ هذا إِلَّا أَساطِيرُ اْلأَوَّلِينَ</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نيز مثل آنچه</w:t>
      </w:r>
      <w:bookmarkStart w:id="178" w:name="pg1830_16013"/>
    </w:p>
    <w:p>
      <w:pPr>
        <w:pStyle w:val="BookText"/>
        <w:rPr/>
      </w:pPr>
      <w:bookmarkEnd w:id="178"/>
      <w:r>
        <w:rPr>
          <w:rFonts w:ascii="IRNazanin" w:hAnsi="IRNazanin" w:eastAsia="IRNazanin"/>
          <w:color w:val="111111"/>
          <w:sz w:val="28"/>
          <w:sz w:val="28"/>
          <w:szCs w:val="28"/>
          <w:rtl w:val="true"/>
          <w:lang w:bidi="fa-IR"/>
        </w:rPr>
        <w:t>پيشينيان گفته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مرديم و خاك و استخوان‌هايى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آيا بار ديگر برانگيخته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به ما و پدرانمان از قبل داده شده؛ اين فقط افسانه‌هاى پيشينيان است</w:t>
      </w:r>
      <w:r>
        <w:rPr>
          <w:rFonts w:eastAsia="IRNazanin" w:cs="IRNazanin"/>
          <w:color w:val="111111"/>
          <w:sz w:val="28"/>
          <w:szCs w:val="28"/>
          <w:rtl w:val="true"/>
          <w:lang w:bidi="fa-IR"/>
        </w:rPr>
        <w:t>.»</w:t>
      </w:r>
    </w:p>
    <w:p>
      <w:pPr>
        <w:pStyle w:val="Heading4"/>
        <w:numPr>
          <w:ilvl w:val="3"/>
          <w:numId w:val="1"/>
        </w:numPr>
        <w:rPr/>
      </w:pPr>
      <w:bookmarkStart w:id="179" w:name="__RefHeading___Toc2754996_3650668749"/>
      <w:bookmarkStart w:id="180" w:name="_Toc64"/>
      <w:bookmarkEnd w:id="179"/>
      <w:r>
        <w:rPr>
          <w:rtl w:val="true"/>
        </w:rPr>
        <w:t>وجه استدلال</w:t>
      </w:r>
      <w:r>
        <w:rPr>
          <w:rtl w:val="true"/>
        </w:rPr>
        <w:t>:</w:t>
      </w:r>
      <w:bookmarkEnd w:id="18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قبل و بعد، بدون ترديد مربوط به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مشركان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مشركان، نفى معاد بوده است و عقيده به معاد را افسانه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صراحت دلالت مى‌كند بر اينكه عقيده مشركان، نفى معاد بوده است</w:t>
      </w:r>
      <w:r>
        <w:rPr>
          <w:rFonts w:eastAsia="IRNazanin" w:cs="IRNazanin"/>
          <w:color w:val="111111"/>
          <w:sz w:val="28"/>
          <w:szCs w:val="28"/>
          <w:rtl w:val="true"/>
          <w:lang w:bidi="fa-IR"/>
        </w:rPr>
        <w:t xml:space="preserve">. </w:t>
      </w:r>
      <w:r>
        <w:rPr>
          <w:rStyle w:val="FootnoteAnchor"/>
          <w:rtl w:val="true"/>
        </w:rPr>
        <w:footnoteReference w:id="117"/>
      </w:r>
      <w:bookmarkStart w:id="181" w:name="pg1830_16014"/>
    </w:p>
    <w:p>
      <w:pPr>
        <w:pStyle w:val="Heading2"/>
        <w:numPr>
          <w:ilvl w:val="1"/>
          <w:numId w:val="1"/>
        </w:numPr>
        <w:rPr/>
      </w:pPr>
      <w:bookmarkStart w:id="182" w:name="__RefHeading___Toc2754998_3650668749"/>
      <w:bookmarkStart w:id="183" w:name="_Toc65"/>
      <w:bookmarkEnd w:id="181"/>
      <w:bookmarkEnd w:id="182"/>
      <w:r>
        <w:rPr>
          <w:rtl w:val="true"/>
        </w:rPr>
        <w:t>فصل چهارم مناسك مشركان‌</w:t>
      </w:r>
      <w:bookmarkEnd w:id="1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2755000_3650668749"/>
      <w:bookmarkStart w:id="185" w:name="_Toc66"/>
      <w:bookmarkEnd w:id="184"/>
      <w:r>
        <w:rPr>
          <w:rtl w:val="true"/>
        </w:rPr>
        <w:t>انگيزه انجام مناسك‌</w:t>
      </w:r>
      <w:bookmarkEnd w:id="185"/>
    </w:p>
    <w:p>
      <w:pPr>
        <w:pStyle w:val="BookText"/>
        <w:rPr/>
      </w:pPr>
      <w:r>
        <w:rPr>
          <w:rFonts w:ascii="IRNazanin" w:hAnsi="IRNazanin" w:eastAsia="IRNazanin"/>
          <w:color w:val="111111"/>
          <w:sz w:val="28"/>
          <w:sz w:val="28"/>
          <w:szCs w:val="28"/>
          <w:rtl w:val="true"/>
          <w:lang w:bidi="fa-IR"/>
        </w:rPr>
        <w:t>قبل از ورود به بحث، تذكر يك نكته لازم است و آن اينكه مشركان، مناسك را به انگيزه بت انجام مى‌دادند؛ يعنى اگر ما اسمى از مناسك بت‌پرستان مى‌بريم، مقصود، آن مناسكى است كه آنها به قصد بت‌پرستى و اظهار علاقه به بت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بحث داراى ادله فراوانى است كه از لابه‌لاى مباحث روشن مى‌شود؛ ولى يكى از ادله آن، آيات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إِنَّنِي هَدانِي رَبِّي إِلى صِراطٍ مُسْتَقِيمٍ دِيناً قِيَماً مِلَّةَ إِبْراهِيمَ حَنِيفاً وَ 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 بِذلِكَ أُمِرْتُ وَ أَنَا أَوَّلُ الْمُسْلِمِينَ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راه راست هدايت كرده، آئينى پا 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 دين و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آيين ابراهيم كه از آيين‌هاى خرافى روى گرداند، و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تمام عبادات من، و زندگى و مرگ من، همه براى خداوندى است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براى او نيست؛ و به همين مأمور شده‌ام؛ و من نخستين مسلمانم</w:t>
      </w:r>
      <w:r>
        <w:rPr>
          <w:rFonts w:eastAsia="IRNazanin" w:cs="IRNazanin"/>
          <w:color w:val="111111"/>
          <w:sz w:val="28"/>
          <w:szCs w:val="28"/>
          <w:rtl w:val="true"/>
          <w:lang w:bidi="fa-IR"/>
        </w:rPr>
        <w:t>.»</w:t>
      </w:r>
      <w:bookmarkStart w:id="186" w:name="pg1830_16017"/>
    </w:p>
    <w:p>
      <w:pPr>
        <w:pStyle w:val="BookText"/>
        <w:rPr/>
      </w:pPr>
      <w:bookmarkEnd w:id="186"/>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مى‌شود كه ابراهيم عليه السلام جزء مشركان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دستور مى‌دهد، همانند ابراهيم، داراى دين حنيف باشد و تمام مناسك را، اعمّ از نماز، مناسك حج، زنده بودن و مرگ خود را براى خداوندِ يگانه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جبهه مخالف پيامبر كه مشركان باشند، مناسك آنان براى خداى يگانه نبوده است؛ بلكه براى بت‌ها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شاخص پيامبر با مشركان، در اين است كه مشركان، اعمال را براى بت‌ها انجام مى‌دادند، ولى پيامبر براى خدا انجام مى‌داد</w:t>
      </w:r>
      <w:r>
        <w:rPr>
          <w:rFonts w:eastAsia="IRNazanin" w:cs="IRNazanin"/>
          <w:color w:val="111111"/>
          <w:sz w:val="28"/>
          <w:szCs w:val="28"/>
          <w:rtl w:val="true"/>
          <w:lang w:bidi="fa-IR"/>
        </w:rPr>
        <w:t>.</w:t>
      </w:r>
    </w:p>
    <w:p>
      <w:pPr>
        <w:pStyle w:val="Heading3"/>
        <w:numPr>
          <w:ilvl w:val="2"/>
          <w:numId w:val="1"/>
        </w:numPr>
        <w:rPr/>
      </w:pPr>
      <w:bookmarkStart w:id="187" w:name="__RefHeading___Toc2755002_3650668749"/>
      <w:bookmarkStart w:id="188" w:name="_Toc67"/>
      <w:bookmarkEnd w:id="187"/>
      <w:r>
        <w:rPr>
          <w:rtl w:val="true"/>
        </w:rPr>
        <w:t>نمونه‌هايى از مناسك مشركان‌</w:t>
      </w:r>
      <w:bookmarkEnd w:id="188"/>
    </w:p>
    <w:p>
      <w:pPr>
        <w:pStyle w:val="Heading4"/>
        <w:numPr>
          <w:ilvl w:val="3"/>
          <w:numId w:val="1"/>
        </w:numPr>
        <w:rPr/>
      </w:pPr>
      <w:bookmarkStart w:id="189" w:name="__RefHeading___Toc2755004_3650668749"/>
      <w:bookmarkStart w:id="190" w:name="_Toc68"/>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مشركان، آداب، مراسم، عبادات و مناسكى ويژه داشتند كه براى بت‌ها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بيان نمونه‌هايى از مناسك مشركان، مى‌پردازيم</w:t>
      </w:r>
      <w:r>
        <w:rPr>
          <w:rFonts w:eastAsia="IRNazanin" w:cs="IRNazanin"/>
          <w:color w:val="111111"/>
          <w:sz w:val="28"/>
          <w:szCs w:val="28"/>
          <w:rtl w:val="true"/>
          <w:lang w:bidi="fa-IR"/>
        </w:rPr>
        <w:t>:</w:t>
      </w:r>
    </w:p>
    <w:p>
      <w:pPr>
        <w:pStyle w:val="Heading4"/>
        <w:numPr>
          <w:ilvl w:val="3"/>
          <w:numId w:val="1"/>
        </w:numPr>
        <w:rPr/>
      </w:pPr>
      <w:bookmarkStart w:id="191" w:name="__RefHeading___Toc2755006_3650668749"/>
      <w:bookmarkStart w:id="192" w:name="_Toc69"/>
      <w:bookmarkEnd w:id="191"/>
      <w:r>
        <w:rPr>
          <w:rtl w:val="true"/>
        </w:rPr>
        <w:t>الف</w:t>
      </w:r>
      <w:r>
        <w:rPr>
          <w:rtl w:val="true"/>
        </w:rPr>
        <w:t xml:space="preserve">: </w:t>
      </w:r>
      <w:r>
        <w:rPr>
          <w:rtl w:val="true"/>
        </w:rPr>
        <w:t>ذبح حيوانات، با نام بت‌</w:t>
      </w:r>
      <w:bookmarkEnd w:id="192"/>
    </w:p>
    <w:p>
      <w:pPr>
        <w:pStyle w:val="BookText"/>
        <w:rPr/>
      </w:pPr>
      <w:r>
        <w:rPr>
          <w:rFonts w:ascii="IRNazanin" w:hAnsi="IRNazanin" w:eastAsia="IRNazanin"/>
          <w:color w:val="111111"/>
          <w:sz w:val="28"/>
          <w:sz w:val="28"/>
          <w:szCs w:val="28"/>
          <w:rtl w:val="true"/>
          <w:lang w:bidi="fa-IR"/>
        </w:rPr>
        <w:t>مشركان حيوانات را با نام بت سر مى‌بريدند و شايد يكى از فلسفه‌هاى دستور اسلام مبنى بر واجب بودن ذكر نام خدا به هنگام ذبح حيوان، مقابله با مناسك غلط بت‌پرستان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اصل اينكه ذبح حيوان با نام بت است روشن است، ولى جزئيات آن كه با نام كدام بت بوده است؛ آيا با نام بت بزرگ، يا بت قبيله و يا بت محله بوده است، روشن نيست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آياتى كه بر اين آيين مشركان، دلالت دارد، اين آيه است</w:t>
      </w:r>
      <w:r>
        <w:rPr>
          <w:rFonts w:eastAsia="Amiri" w:cs="Amiri" w:ascii="Amiri" w:hAnsi="Amiri"/>
          <w:color w:val="111111"/>
          <w:sz w:val="28"/>
          <w:szCs w:val="28"/>
          <w:rtl w:val="true"/>
          <w:lang w:bidi="ar-SA"/>
        </w:rPr>
        <w:t>:</w:t>
      </w:r>
      <w:bookmarkStart w:id="193" w:name="pg1830_16018"/>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مردار، خون، گوشت خوك، و حيواناتى كه به غير نام خدا ذبح شوند، و حيوانات خفه شده، و به زجر كشته شده، و آنها كه بر اثر پرت شدن از بلندى بميرند، و آنها كه به ضرب شاخ حيوان ديگر مرده باشند، و باقيمانده صيد حيوان درنده، مگر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 به آن حيوان برسيد،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 ببريد و حيواناتى كه روى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مقام شمارشِ خوردنى‌هاى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لغير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حيوانى كه با نام غير خدا ذبح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چيزى را با صداى بلند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نوزاد، از مادر متولد مى‌شود، اولين صداى او را اهلال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ذبح حيوان، با نام بت از آن جهت بوده است كه مشركان به هنگام ذبح، با صداى بلند، نام بت را ذكر مى‌كردند</w:t>
      </w:r>
      <w:r>
        <w:rPr>
          <w:rFonts w:eastAsia="IRNazanin" w:cs="IRNazanin"/>
          <w:color w:val="111111"/>
          <w:sz w:val="28"/>
          <w:szCs w:val="28"/>
          <w:rtl w:val="true"/>
          <w:lang w:bidi="fa-IR"/>
        </w:rPr>
        <w:t>.</w:t>
      </w:r>
    </w:p>
    <w:p>
      <w:pPr>
        <w:pStyle w:val="Heading4"/>
        <w:numPr>
          <w:ilvl w:val="3"/>
          <w:numId w:val="1"/>
        </w:numPr>
        <w:rPr/>
      </w:pPr>
      <w:bookmarkStart w:id="194" w:name="__RefHeading___Toc2755008_3650668749"/>
      <w:bookmarkStart w:id="195" w:name="_Toc70"/>
      <w:bookmarkEnd w:id="194"/>
      <w:r>
        <w:rPr>
          <w:rtl w:val="true"/>
        </w:rPr>
        <w:t>ب</w:t>
      </w:r>
      <w:r>
        <w:rPr>
          <w:rtl w:val="true"/>
        </w:rPr>
        <w:t xml:space="preserve">: </w:t>
      </w:r>
      <w:r>
        <w:rPr>
          <w:rtl w:val="true"/>
        </w:rPr>
        <w:t>سر بريدن حيوانات، براى تقرب به بت‌ها</w:t>
      </w:r>
      <w:bookmarkEnd w:id="19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مراسم ويژه مشركان، قربانى كردن حيوان جهت تقرب به بت‌ها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مى‌توان اين مطلب را استفاده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ما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 عَلَى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معنا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كه با ياد بت، ذبح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كه براى تقرب به بت‌ها ذبح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وجه،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للنصب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يكى از اين دو معناست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بت‌هايى كه از سنگ ساخته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سنگ‌هايى كه در اطراف كعبه مى‌گذاشتند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 على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اوّل را انتخاب كنيم، اين آيه دليل بر سر بريدن حيوانات، با نام بت است و اگر احتمال دوم را بپذيريم، دليل بر سر بريدن حيوانات، براى تقرب به بت‌ها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كرده است كه بعد از سر بريدن قربانى، خون آن را براى تبرك به بت‌ها مى‌ماليدند</w:t>
      </w:r>
      <w:r>
        <w:rPr>
          <w:rFonts w:eastAsia="IRNazanin" w:cs="IRNazanin"/>
          <w:color w:val="111111"/>
          <w:sz w:val="28"/>
          <w:szCs w:val="28"/>
          <w:rtl w:val="true"/>
          <w:lang w:bidi="fa-IR"/>
        </w:rPr>
        <w:t>.</w:t>
      </w:r>
      <w:bookmarkStart w:id="196" w:name="pg1830_16020"/>
    </w:p>
    <w:p>
      <w:pPr>
        <w:pStyle w:val="Heading4"/>
        <w:numPr>
          <w:ilvl w:val="3"/>
          <w:numId w:val="1"/>
        </w:numPr>
        <w:rPr/>
      </w:pPr>
      <w:bookmarkStart w:id="197" w:name="__RefHeading___Toc2755010_3650668749"/>
      <w:bookmarkStart w:id="198" w:name="_Toc71"/>
      <w:bookmarkEnd w:id="196"/>
      <w:bookmarkEnd w:id="197"/>
      <w:r>
        <w:rPr>
          <w:rtl w:val="true"/>
        </w:rPr>
        <w:t>ج</w:t>
      </w:r>
      <w:r>
        <w:rPr>
          <w:rtl w:val="true"/>
        </w:rPr>
        <w:t xml:space="preserve">: </w:t>
      </w:r>
      <w:r>
        <w:rPr>
          <w:rtl w:val="true"/>
        </w:rPr>
        <w:t>تقسيم زراعت و حيوانات، ميان خدا و بت‌ها</w:t>
      </w:r>
      <w:bookmarkEnd w:id="198"/>
    </w:p>
    <w:p>
      <w:pPr>
        <w:pStyle w:val="BookText"/>
        <w:rPr/>
      </w:pPr>
      <w:r>
        <w:rPr>
          <w:rFonts w:ascii="Amiri" w:hAnsi="Amiri" w:eastAsia="Amiri" w:cs="Amiri"/>
          <w:color w:val="111111"/>
          <w:sz w:val="28"/>
          <w:sz w:val="28"/>
          <w:szCs w:val="28"/>
          <w:rtl w:val="true"/>
          <w:lang w:bidi="ar-SA"/>
        </w:rPr>
        <w:t>آيه زير بر اين مطلب دلالت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آنچه خداوند از زراعت و چهارپايان آفريده، براى او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سهمى براى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خداست؛ و اين هم مال شركاى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شركاى آنها بود، به خدا نمى‌رسيد؛ ولى آنچه مال خدا بود، به شركاى‌شان مى‌رسيد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سهم بت‌ها با كمبودى مواجه مى‌شد، مال خدا را به بت‌ها مى‌دادند، امّا عكس آن را مجاز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حكم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جَعَلُوا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عدل ديگرى دارد كه به خاطر روشن بودن آن، حذف شده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وجعلوا للاوثان منه نصيباً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آيه چند وجه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يك زمين را به نيت خدا و زمين ديگرى را به نيت بت‌ها زراعت مى‌كردند، اگر زراعت منسوب به خدا، محصول خوبى مى‌داد به خلاف محصول بت‌ها، بخشى از محصول خدا را براى مصارف بت‌ها مصرف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bookmarkStart w:id="199" w:name="pg1830_16021"/>
    </w:p>
    <w:p>
      <w:pPr>
        <w:pStyle w:val="BookText"/>
        <w:rPr/>
      </w:pPr>
      <w:bookmarkEnd w:id="199"/>
      <w:r>
        <w:rPr>
          <w:rFonts w:ascii="IRNazanin" w:hAnsi="IRNazanin" w:eastAsia="IRNazanin"/>
          <w:color w:val="111111"/>
          <w:sz w:val="28"/>
          <w:sz w:val="28"/>
          <w:szCs w:val="28"/>
          <w:rtl w:val="true"/>
          <w:lang w:bidi="fa-IR"/>
        </w:rPr>
        <w:t>بى‌نياز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چيزى كه براى بت‌ها قرار داده بودند، واردِ در سهم خدا مى‌شد، آن را جدا كرده و به بت‌ها برمى‌گرداندند و اگر به عكس بود، به حال خود رها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چهارپايان را نيز بين خدا و بت‌ها تقسيم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200" w:name="__RefHeading___Toc2755012_3650668749"/>
      <w:bookmarkStart w:id="201" w:name="_Toc72"/>
      <w:bookmarkEnd w:id="200"/>
      <w:r>
        <w:rPr>
          <w:rtl w:val="true"/>
        </w:rPr>
        <w:t>د</w:t>
      </w:r>
      <w:r>
        <w:rPr>
          <w:rtl w:val="true"/>
        </w:rPr>
        <w:t xml:space="preserve">: </w:t>
      </w:r>
      <w:r>
        <w:rPr>
          <w:rtl w:val="true"/>
        </w:rPr>
        <w:t>عبادت و درخواست از بت‌ها</w:t>
      </w:r>
      <w:bookmarkEnd w:id="201"/>
    </w:p>
    <w:p>
      <w:pPr>
        <w:pStyle w:val="BookText"/>
        <w:rPr/>
      </w:pPr>
      <w:r>
        <w:rPr>
          <w:rFonts w:ascii="IRNazanin" w:hAnsi="IRNazanin" w:eastAsia="IRNazanin"/>
          <w:color w:val="111111"/>
          <w:sz w:val="28"/>
          <w:sz w:val="28"/>
          <w:szCs w:val="28"/>
          <w:rtl w:val="true"/>
          <w:lang w:bidi="fa-IR"/>
        </w:rPr>
        <w:t>يكى از مراسم و مناسك بت‌پرستان، عبادت و كرنش در برابر بت‌ها و دراز كردن دست نياز به سوى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خواندن بت‌ها، معنايى همسان با عبادت بت‌ها دارد كه بعداً توضيح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بحث، لازم است معناى عبادت روشن گردد، البته تفصيل سخن در معناى عبادت، در بحثى مستقل خواهد آمد؛ امّا 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عبادت،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خضوع و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قيد اضافه‌اى ملاحظه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آيات فراوانى در اين رابطه به چشم مى‌خورد كه ما به ذكر چند نمونه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 كُنْتُمْ فِي شَكٍّ مِنْ دِينِي فَلا أَعْبُدُ الَّذِينَ تَعْبُدُونَ مِنْ دُونِ اللَّهِ وَ لكِنْ أَعْبُدُ اللَّهَ الَّذِي يَتَوَفَّاكُمْ وَ أُمِرْتُ أَنْ أَكُونَ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أَقِمْ وَجْهَكَ لِلدِّينِ حَنِيفاً وَ لا</w:t>
      </w:r>
    </w:p>
    <w:p>
      <w:pPr>
        <w:pStyle w:val="BookText"/>
        <w:rPr/>
      </w:pPr>
      <w:r>
        <w:rPr>
          <w:rFonts w:ascii="Amiri" w:hAnsi="Amiri" w:eastAsia="Amiri" w:cs="Amiri"/>
          <w:color w:val="111111"/>
          <w:sz w:val="28"/>
          <w:sz w:val="28"/>
          <w:szCs w:val="28"/>
          <w:rtl w:val="true"/>
          <w:lang w:bidi="ar-SA"/>
        </w:rPr>
        <w:t>تَكُونَنَّ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مِنْ دُونِ اللَّهِ ما لا يَنْفَعُكَ وَ لا يَضُرُّكَ فَإِنْ فَعَلْتَ فَإِنَّكَ إِذاً مِنَ الظَّالِمِينَ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عقيده من شك داريد، من آنهايى را كه جز خدا مى‌پرستيد، نمى‌پرستم، تنها خداوندى را پرستش مى‌كنم كه شما را مى‌ميراند؛ و من مأمورم كه از مؤمنان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دستور داده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آيينى متوجه ساز كه از هر گونه شرك، خالى است؛ و از مشركان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 چيزى را كه نه سودى به تو مى‌رساند و نه زيانى، مخوان كه اگر چنين كنى، از ستمكاران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روشن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مشركان است؛ زيرا هم در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 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در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صراحت دارد كه مشركان، بت‌ها را كه غير خدا بودند،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نهى از عبادت كرده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ابتداى بحث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بت يا عبادت آن، داراى معناى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w:t>
      </w:r>
      <w:bookmarkStart w:id="202" w:name="pg1830_16023"/>
    </w:p>
    <w:p>
      <w:pPr>
        <w:pStyle w:val="BookText"/>
        <w:rPr/>
      </w:pPr>
      <w:bookmarkEnd w:id="202"/>
      <w:r>
        <w:rPr>
          <w:rFonts w:ascii="IRNazanin" w:hAnsi="IRNazanin" w:eastAsia="IRNazanin"/>
          <w:color w:val="111111"/>
          <w:sz w:val="28"/>
          <w:sz w:val="28"/>
          <w:szCs w:val="28"/>
          <w:rtl w:val="true"/>
          <w:lang w:bidi="fa-IR"/>
        </w:rPr>
        <w:t>مى‌پرستيد، من نمى‌پرستم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شما آنچه را من مى‌پرستم مى‌پرستيد، و نه من هرگز آنچه را شما پرستش كرده‌ايد مى‌پرستم و نه شما آنچه را من مى‌پرستم، پرستش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شما براى خودتان، و آيين من براى خودم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صراحت دارد كه كفار و مشركان، بت را عبادت مى‌كردند</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2755014_3650668749"/>
      <w:bookmarkStart w:id="204" w:name="_Toc73"/>
      <w:bookmarkEnd w:id="203"/>
      <w:r>
        <w:rPr>
          <w:rtl w:val="true"/>
        </w:rPr>
        <w:t>فصل پنجم ويژگى‌هاى بت‌پرستى و مشركان‌</w:t>
      </w:r>
      <w:bookmarkEnd w:id="20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2755016_3650668749"/>
      <w:bookmarkStart w:id="206" w:name="_Toc74"/>
      <w:bookmarkEnd w:id="205"/>
      <w:r>
        <w:rPr>
          <w:rtl w:val="true"/>
        </w:rPr>
        <w:t>بت‌پرستى، آيين بى‌منطق‌</w:t>
      </w:r>
      <w:bookmarkEnd w:id="206"/>
    </w:p>
    <w:p>
      <w:pPr>
        <w:pStyle w:val="BookText"/>
        <w:rPr/>
      </w:pPr>
      <w:r>
        <w:rPr>
          <w:rFonts w:ascii="IRNazanin" w:hAnsi="IRNazanin" w:eastAsia="IRNazanin"/>
          <w:color w:val="111111"/>
          <w:sz w:val="28"/>
          <w:sz w:val="28"/>
          <w:szCs w:val="28"/>
          <w:rtl w:val="true"/>
          <w:lang w:bidi="fa-IR"/>
        </w:rPr>
        <w:t>به راستى، بت‌پرستان بر آيين خود چه دليلى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 عقلى و نقلى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فهميده مى‌شود كه آنها فاقد هر گونه دليل عقلى و نقلى بوده‌اند، خواه در اعتقادات و خواه در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كلمه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بت‌پرستى، يك آيين من درآوردى است كه بر پايه وهم و خيال، بنا شده است و به هيچ كتاب آسمانى و يا دليل عقلى، مستند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مدعا به چند آيه تمسّك مى‌جوييم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هَلُمَّ شُهَداءَكُمُ الَّذِينَ يَشْهَدُونَ أَنَّ اللَّهَ حَرَّمَ هذا فَإِنْ شَهِدُوا فَلا تَشْهَدْ مَعَهُمْ وَ لا تَتَّبِعْ أَهْواءَ الَّذِينَ كَذَّبُوا بِآياتِنا وَ الَّذِينَ لا يُؤْمِنُونَ بِالْآخِرَةِ وَ هُمْ بِرَبِّهِمْ يَعْدِلُونَ</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w:t>
      </w:r>
    </w:p>
    <w:p>
      <w:pPr>
        <w:pStyle w:val="BookText"/>
        <w:rPr/>
      </w:pP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تبرئه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نه ما مشرك مى‌شديم و نه پدران ما؛ و نه چيزى را تحريم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پيش از آنها بودند نيز، همين گونه تكذيب مى‌كردند؛ 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ما را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 روشنى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كه آن را به ما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از پندارهاى بى‌اساس پيروى مى‌كنيد، و تخمين‌هاى نابجا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كه براى هيچ كس بهانه‌اى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همه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هدايت اجبارى بى‌ثمر است، اين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خود را كه گواهى مى‌دهند خداوند اينها را حرام كرده است،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دهند، تو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نشو؛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نده، و از روى هوا و هوس، كسانى كه آيات ما را تكذيب كردند، و كسانى كه به آخرت ايمان ندارند و براى خدا شريك قائل‌اند،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بخش‌هايى از اين آيات، بى‌منطق بودن آيين بت‌پرستان را گوشزد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عِندَكُم مِنْ عِلْمٍ فَتُخْرِجُوهُ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آيا شما مدركى داريد؟</w:t>
      </w:r>
    </w:p>
    <w:p>
      <w:pPr>
        <w:pStyle w:val="BookText"/>
        <w:rPr/>
      </w:pPr>
      <w:r>
        <w:rPr>
          <w:rFonts w:ascii="IRNazanin" w:hAnsi="IRNazanin" w:eastAsia="IRNazanin"/>
          <w:color w:val="111111"/>
          <w:sz w:val="28"/>
          <w:sz w:val="28"/>
          <w:szCs w:val="28"/>
          <w:rtl w:val="true"/>
          <w:lang w:bidi="fa-IR"/>
        </w:rPr>
        <w:t>يعنى شما بر آيين خود مدركى نداريد و آن را بر دروغ استوار كرده‌ايد كه مى‌گوييد خداوند دستور بت‌پرستى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تَتَّبِعُونَ إِلَّا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آيين شما مستند به ظن و گمان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أَنتُمْ إِلَّا تَخْرُصُونَ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آيين شما بر فرض و حدس استوار</w:t>
      </w:r>
    </w:p>
    <w:p>
      <w:pPr>
        <w:pStyle w:val="BookText"/>
        <w:rPr/>
      </w:pPr>
      <w:r>
        <w:rPr>
          <w:rFonts w:ascii="Amiri" w:hAnsi="Amiri" w:eastAsia="Amiri" w:cs="Amiri"/>
          <w:color w:val="111111"/>
          <w:sz w:val="28"/>
          <w:sz w:val="28"/>
          <w:szCs w:val="28"/>
          <w:rtl w:val="true"/>
          <w:lang w:bidi="ar-SA"/>
        </w:rPr>
        <w:t>است و مطابق با دليل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دليل رسا، از آنِ خداوند است و شما دليل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هَلُمَّ شُهَدَاءَكُمْ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راست مى‌گوييد، شاهدان خود را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شاهد بياوريد يقيناً آن‌ها اهل دروغ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لَمْ يُنَزِّلْ بِهِ سُلْطاناً وَ ما لَيْسَ لَهُمْ بِهِ عِلْمٌ وَ ما لِلظَّالِمِينَ مِنْ نَصِيرٍ</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غير از خداوند، چيزهايى را مى‌پرستند كه او هيچ گونه دليلى بر آن نازل نكرده است، و چيزهايى را كه علم و آگاهى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ستمگران، ياورى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شاءَ الرَّحْمنُ ما عَبَدْناهُمْ ما لَهُمْ بِذلِكَ مِنْ عِلْمٍ 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آتَيْناهُمْ كِتاباً مِنْ قَبْلِهِ فَهُمْ بِهِ 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إِنَّا وَجَدْنا آباءَنا عَلى أُمَّةٍ وَ إِنَّا عَلى آثارِهِمْ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أَرْسَلْنا مِنْ قَبْلِكَ فِي قَرْيَةٍ مِنْ نَذِيرٍ إِلَّا قالَ مُتْرَفُوها إِنَّا وَجَدْنا آباءَنا عَلى أُمَّةٍ وَ 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جِئْتُكُمْ بِأَهْدى مِمَّا وَجَدْتُمْ عَلَيْهِ آباءَكُمْ قالُوا إِنَّا بِما أُرْسِلْتُمْ بِهِ كافِرُونَ</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207" w:name="pg1830_16029"/>
    </w:p>
    <w:p>
      <w:pPr>
        <w:pStyle w:val="BookText"/>
        <w:rPr/>
      </w:pPr>
      <w:bookmarkEnd w:id="207"/>
      <w:r>
        <w:rPr>
          <w:rFonts w:ascii="IRNazanin" w:hAnsi="IRNazanin" w:eastAsia="IRNazanin"/>
          <w:color w:val="111111"/>
          <w:sz w:val="28"/>
          <w:sz w:val="28"/>
          <w:szCs w:val="28"/>
          <w:rtl w:val="true"/>
          <w:lang w:bidi="fa-IR"/>
        </w:rPr>
        <w:t>خداوند رحمان مى‌خواست ما آنها را پرستش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اين امر هيچ گونه علم و يقين ندارند و چيزى جز دروغ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ما كتابى پيش از اين به آنان داده‌ايم و آنها به آن تمسك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نياكان خود را بر آيينى يافتيم، و ما نيز به پيروى از آنها هدايت يافته‌ايم و اين گونه در هيچ شهر و ديارى پيش از تو پيامبر انذار كننده‌اى نفرستاديم؛ مگر اين كه ثروتمندان مست و مغرورِ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پدران خود را بر آيينى يافتيم و به آثار آنان اقتدا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آيينى هدايت‌بخش‌تر از آنچه پدرانتان را بر آن يافتيد، آورده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انكار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فرستاده شده‌ايد كافريم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استفاده مى‌شود كه بت‌پرستان، صرفاً با تقليد كوركورانه از نياكان خود، آيين بت‌پرستى را برگزيده بودند و هيچ استدلال و منطقى بر آن نداشتند</w:t>
      </w:r>
      <w:r>
        <w:rPr>
          <w:rFonts w:eastAsia="IRNazanin" w:cs="IRNazanin"/>
          <w:color w:val="111111"/>
          <w:sz w:val="28"/>
          <w:szCs w:val="28"/>
          <w:rtl w:val="true"/>
          <w:lang w:bidi="fa-IR"/>
        </w:rPr>
        <w:t>.</w:t>
      </w:r>
    </w:p>
    <w:p>
      <w:pPr>
        <w:pStyle w:val="Heading3"/>
        <w:numPr>
          <w:ilvl w:val="2"/>
          <w:numId w:val="1"/>
        </w:numPr>
        <w:rPr/>
      </w:pPr>
      <w:bookmarkStart w:id="208" w:name="__RefHeading___Toc2755018_3650668749"/>
      <w:bookmarkStart w:id="209" w:name="_Toc75"/>
      <w:bookmarkEnd w:id="208"/>
      <w:r>
        <w:rPr>
          <w:rtl w:val="true"/>
        </w:rPr>
        <w:t>بت‌پرستى خيالِ خام‌</w:t>
      </w:r>
      <w:bookmarkEnd w:id="209"/>
    </w:p>
    <w:p>
      <w:pPr>
        <w:pStyle w:val="BookText"/>
        <w:rPr/>
      </w:pPr>
      <w:r>
        <w:rPr>
          <w:rFonts w:ascii="IRNazanin" w:hAnsi="IRNazanin" w:eastAsia="IRNazanin"/>
          <w:color w:val="111111"/>
          <w:sz w:val="28"/>
          <w:sz w:val="28"/>
          <w:szCs w:val="28"/>
          <w:rtl w:val="true"/>
          <w:lang w:bidi="fa-IR"/>
        </w:rPr>
        <w:t>از مجموع بحث‌هاى گذشته، روشن شد كه آيين بت‌پرستى، به جز يك سلسله اوهام، چيز ديگرى نيست و مبتنى بر هيچ دليل عقلى و نقلى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اوهام، در آيات قرآن،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چند آيه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يُنادِيهِمْ فَيَقُولُ أَيْنَ شُرَكائِىَ الَّذِينَ كُنْتُمْ تَزْعُمُونَ</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آنان را ندا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همتايانى كه براى من مى‌پنداشتيد؟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لِلَّهِ مَنْ فِي السَّماواتِ وَ مَنْ فِي اْلأَرْضِ وَ ما يَتَّبِعُ الَّذِينَ يَدْعُونَ مِنْ دُونِ اللَّهِ شُرَكاءَ إِنْ يَتَّبِعُونَ إِلَّا الظَّنَّ وَ إِنْ هُمْ إِلَّا يَخْرُصُونَ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تمام كسانى كه در آسمان‌ها و زمين هستند از آنِ خدا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غير خدا را همتاى او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منطق و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نمى‌كنند؛ آنها فقط از پندار بى‌اساس پيروى مى‌كنند؛ و آنها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آيه از عقايد بت‌پرستان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كرده است كه مراد از زعم، همان خيال، وهم و پندار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آيات زيادى به اين مضمون در قرآن است </w:t>
      </w:r>
      <w:r>
        <w:rPr>
          <w:rStyle w:val="FootnoteAnchor"/>
          <w:rtl w:val="true"/>
        </w:rPr>
        <w:footnoteReference w:id="131"/>
      </w:r>
      <w:r>
        <w:rPr>
          <w:rFonts w:ascii="IRNazanin" w:hAnsi="IRNazanin" w:eastAsia="IRNazanin"/>
          <w:color w:val="111111"/>
          <w:sz w:val="28"/>
          <w:sz w:val="28"/>
          <w:szCs w:val="28"/>
          <w:rtl w:val="true"/>
          <w:lang w:bidi="fa-IR"/>
        </w:rPr>
        <w:t>، امّا همين چند آيه در بيان موهوم بودن آيين بت‌پرستى،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بت‌پرستان در گرفتار شدن به وهم و خيال، همانند آن چوپانى است كه يك ظرف بلورين روغن داشت و در گوشه‌اى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اوهام مطالبى را با هم رديف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مى‌انديشيد كه اين روغن را مى‌فروشم و گوسفندانى را با آن خريدارى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زاد و ولد مى‌كنند و صاحب گله و ثروت كلان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خواستگارى دختر شاه مى‌روم و با او ازدواج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چنانچه همسرم از فرمان من</w:t>
      </w:r>
      <w:bookmarkStart w:id="210" w:name="pg1830_16031"/>
    </w:p>
    <w:p>
      <w:pPr>
        <w:pStyle w:val="BookText"/>
        <w:rPr/>
      </w:pPr>
      <w:bookmarkEnd w:id="210"/>
      <w:r>
        <w:rPr>
          <w:rFonts w:ascii="IRNazanin" w:hAnsi="IRNazanin" w:eastAsia="IRNazanin"/>
          <w:color w:val="111111"/>
          <w:sz w:val="28"/>
          <w:sz w:val="28"/>
          <w:szCs w:val="28"/>
          <w:rtl w:val="true"/>
          <w:lang w:bidi="fa-IR"/>
        </w:rPr>
        <w:t>سرپيچى كرد، با همين به سرش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ظرف را به زمين كوبيد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ظرف شكست و روغن به زمين ريخت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از عالم وَهْم بيرون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دچار وَهْم مى‌شود، خيلى از مطالب موهوم را در ذهن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همانند مخلوقات مى‌پندارد و براى او فرزند و همسر مى‌پندارد و اعضايى همانند مخلوقات، براى او قرار مى‌دهد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انسانى كه خيالاتى شد منتظر يك هشدار است تا از عالم خيال بيرون بيايد و واقعيت‌ها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مشركان، هنگامى كه در دريا گرفتار طوفان مى‌شدند، موحد مى‌شدند؛ چون از خيالات خارج مى‌شدند و هنگامى كه احساس خطر مى‌كردند به فطرت‌هاى پاك خويش، باز مى‌گشتند</w:t>
      </w:r>
      <w:r>
        <w:rPr>
          <w:rFonts w:eastAsia="IRNazanin" w:cs="IRNazanin"/>
          <w:color w:val="111111"/>
          <w:sz w:val="28"/>
          <w:szCs w:val="28"/>
          <w:rtl w:val="true"/>
          <w:lang w:bidi="fa-IR"/>
        </w:rPr>
        <w:t>.</w:t>
      </w:r>
    </w:p>
    <w:p>
      <w:pPr>
        <w:pStyle w:val="Heading3"/>
        <w:numPr>
          <w:ilvl w:val="2"/>
          <w:numId w:val="1"/>
        </w:numPr>
        <w:rPr/>
      </w:pPr>
      <w:bookmarkStart w:id="211" w:name="__RefHeading___Toc2755020_3650668749"/>
      <w:bookmarkStart w:id="212" w:name="_Toc76"/>
      <w:bookmarkEnd w:id="211"/>
      <w:r>
        <w:rPr>
          <w:rtl w:val="true"/>
        </w:rPr>
        <w:t>توحيد مشركان، در شرايط بحرانى‌</w:t>
      </w:r>
      <w:bookmarkEnd w:id="212"/>
    </w:p>
    <w:p>
      <w:pPr>
        <w:pStyle w:val="BookText"/>
        <w:rPr/>
      </w:pPr>
      <w:r>
        <w:rPr>
          <w:rFonts w:ascii="IRNazanin" w:hAnsi="IRNazanin" w:eastAsia="IRNazanin"/>
          <w:color w:val="111111"/>
          <w:sz w:val="28"/>
          <w:sz w:val="28"/>
          <w:szCs w:val="28"/>
          <w:rtl w:val="true"/>
          <w:lang w:bidi="fa-IR"/>
        </w:rPr>
        <w:t>شرايط بحرانى؛ همانند تلنگرى بر مغزهاى خفته آنان بود تا آنها را بيدار كند؛ ولى مع‌الأسف با برطرف شدن بحران و عادى شدن زندگى، دوباره دچار اوهام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چند بر اين مطلب دلالت دارد كه ما به يك آيه بسنده مى‌كنيم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سوار بر كشتى شوند خدا را با اخلاص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به خشكى رساند و نجات داد، باز مشرك مى‌شوند</w:t>
      </w:r>
      <w:r>
        <w:rPr>
          <w:rFonts w:eastAsia="IRNazanin" w:cs="IRNazanin"/>
          <w:color w:val="111111"/>
          <w:sz w:val="28"/>
          <w:szCs w:val="28"/>
          <w:rtl w:val="true"/>
          <w:lang w:bidi="fa-IR"/>
        </w:rPr>
        <w:t>.»</w:t>
      </w:r>
      <w:bookmarkStart w:id="213" w:name="pg1830_16032"/>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 لَهُ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موحد مى‌شويد و بت‌ها را كنار مى‌گذاريد</w:t>
      </w:r>
      <w:r>
        <w:rPr>
          <w:rFonts w:eastAsia="IRNazanin" w:cs="IRNazanin"/>
          <w:color w:val="111111"/>
          <w:sz w:val="28"/>
          <w:szCs w:val="28"/>
          <w:rtl w:val="true"/>
          <w:lang w:bidi="fa-IR"/>
        </w:rPr>
        <w:t>.</w:t>
      </w:r>
    </w:p>
    <w:p>
      <w:pPr>
        <w:pStyle w:val="Heading3"/>
        <w:numPr>
          <w:ilvl w:val="2"/>
          <w:numId w:val="1"/>
        </w:numPr>
        <w:rPr/>
      </w:pPr>
      <w:bookmarkStart w:id="214" w:name="__RefHeading___Toc2755022_3650668749"/>
      <w:bookmarkStart w:id="215" w:name="_Toc77"/>
      <w:bookmarkEnd w:id="214"/>
      <w:r>
        <w:rPr>
          <w:rtl w:val="true"/>
        </w:rPr>
        <w:t>فطرتِ مشركان‌</w:t>
      </w:r>
      <w:bookmarkEnd w:id="215"/>
    </w:p>
    <w:p>
      <w:pPr>
        <w:pStyle w:val="BookText"/>
        <w:rPr/>
      </w:pPr>
      <w:r>
        <w:rPr>
          <w:rFonts w:ascii="IRNazanin" w:hAnsi="IRNazanin" w:eastAsia="IRNazanin"/>
          <w:color w:val="111111"/>
          <w:sz w:val="28"/>
          <w:sz w:val="28"/>
          <w:szCs w:val="28"/>
          <w:rtl w:val="true"/>
          <w:lang w:bidi="fa-IR"/>
        </w:rPr>
        <w:t>از آيات قرآن استفاده مى‌شود كه خداوند متعال، براى زدودن اوهام و بيدار نمودن فطرت‌هاى خفته، از ابزارهاى مختلفى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آيات بسيارى است كه چگونگى آفرينش خداوند را به صورت واضح ترسيم كرده است تا هر صاحب انديشه‌اى را، به فطرت خود واقف سازد و او را از عالم وهم و خيال،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اين موضوع، فراوان است كه ما به ذكر چند آيه، اكتفا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 تَخافُونَهُمْ كَخِيفَتِكُمْ أَنْفُسَكُمْ كَذلِكَ نُفَصِّلُ الْآياتِ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مثالى از خودتان، براى شما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مملوك و برده‌اى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برده‌هاى شما، در روزى‌هايى كه به شما داده‌ايم شريك شما مى‌باشند، آنچنان كه هر دو مساوى بوده و از تصرف مستقل و بدون اجازه آنان بيم داشته باشيد، آن گونه كه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شركاى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آيات خود را براى كسانى كه تعقل مى‌كنند، شرح مى‌دهيم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آزاد است در برابر عبد؛ يعنى از ميان خودِ شما، كه آزاد هستيد و داراى برده هستيد، مثال مى‌زند كه آيا شما بردگان</w:t>
      </w:r>
      <w:bookmarkStart w:id="216" w:name="pg1830_16033"/>
    </w:p>
    <w:p>
      <w:pPr>
        <w:pStyle w:val="BookText"/>
        <w:rPr/>
      </w:pPr>
      <w:bookmarkEnd w:id="216"/>
      <w:r>
        <w:rPr>
          <w:rFonts w:ascii="IRNazanin" w:hAnsi="IRNazanin" w:eastAsia="IRNazanin"/>
          <w:color w:val="111111"/>
          <w:sz w:val="28"/>
          <w:sz w:val="28"/>
          <w:szCs w:val="28"/>
          <w:rtl w:val="true"/>
          <w:lang w:bidi="fa-IR"/>
        </w:rPr>
        <w:t>خويش را در امور مالى خود، دخيل مى‌كنيد؛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و مفيد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شأن نزول اين آيه، از سعيدبن جبير نقل كرده است كه تلبيه مشركان، چنين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لا شريك لك الّا شريكاً هو لك تملكه و ما ملك؛ اجابت مى‌كنم تو را، خدايا تو هيچ شريكى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شريك كه آن شريك مملوك تو است و هر آنچه دارد از آنِ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مالك آن شريك و اموال او، تو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در مقام ردّ تلبيه مشركان است كه چگونه مى‌شود خداوند، داراى شريكى باشد كه وجود شريك و دارايى آن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روشن كردن اين عقيده باطل، مثال زده است كه آيا مى‌شود بردگان شما، در اموالتان با شما شريك باشند؟ آيا شما از بردگان خود، همانند شريكان واقعى، هراسى داريد؟ مسلماً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بردگان شما نمى‌توانند شريك شما باشند، مخلوقات خدا نيز، نمى‌توانند شريك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شأن نزول، فهميده مى‌شود كه افق فكر بت‌پرستان، تا چه حد پايين بوده است كه از طرفى معتقد بوده‌اند كه خداوند شريك دارد و از طرفى شريك او را مخلوق او و تمام دارايى او را از آنِ خدا مى‌دانستند</w:t>
      </w:r>
      <w:r>
        <w:rPr>
          <w:rFonts w:eastAsia="IRNazanin" w:cs="IRNazanin"/>
          <w:color w:val="111111"/>
          <w:sz w:val="28"/>
          <w:szCs w:val="28"/>
          <w:rtl w:val="true"/>
          <w:lang w:bidi="fa-IR"/>
        </w:rPr>
        <w:t>.</w:t>
      </w:r>
    </w:p>
    <w:p>
      <w:pPr>
        <w:pStyle w:val="Heading3"/>
        <w:numPr>
          <w:ilvl w:val="2"/>
          <w:numId w:val="1"/>
        </w:numPr>
        <w:rPr/>
      </w:pPr>
      <w:bookmarkStart w:id="217" w:name="__RefHeading___Toc2755024_3650668749"/>
      <w:bookmarkStart w:id="218" w:name="_Toc78"/>
      <w:bookmarkEnd w:id="217"/>
      <w:r>
        <w:rPr>
          <w:rtl w:val="true"/>
        </w:rPr>
        <w:t>ضعف بت‌ها</w:t>
      </w:r>
      <w:bookmarkEnd w:id="2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يك سلسله از آيات، در صدد روشن كردن ضعف و عجز بت‌ها، نسبت به انجام كوچك‌ترين كار است، تا فطرت بت‌پرستان</w:t>
      </w:r>
    </w:p>
    <w:p>
      <w:pPr>
        <w:pStyle w:val="BookText"/>
        <w:rPr/>
      </w:pPr>
      <w:r>
        <w:rPr>
          <w:rFonts w:ascii="IRNazanin" w:hAnsi="IRNazanin" w:eastAsia="IRNazanin"/>
          <w:color w:val="111111"/>
          <w:sz w:val="28"/>
          <w:sz w:val="28"/>
          <w:szCs w:val="28"/>
          <w:rtl w:val="true"/>
          <w:lang w:bidi="fa-IR"/>
        </w:rPr>
        <w:t>بيدار گردد و از عالم خيال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بحث قبل در اين باره چند آيه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شده است، به آن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مى‌خوانيد، هرگز نمى‌توانند مگسى بيافرينند، هرچند براى اين كار دست به دست هم دهند؛ و هرگاه مگسى چيزى از آنها بربايد، نمى‌توانند آن را بازپس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طلب كنندگان ناتوانند، و هم آن مطلوبان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 عابدان و هم آن معبودان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معنى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شده، مثلى بزنيم، پس مثل را بشنويد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و مثلى از بت‌ها قرار داده‌اند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اين آيه به روشنى، ضعف بت‌ها را نمايان كرده است؛ يعنى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در برابر مگسى عاجز است، چگونه مى‌تواند شريك خداوند قادر مطلق باشد، هيچ تناسبى بين اين دو شريك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بيانى گوياتر از اين مى‌توان پيدا كرد، تا نهانِ خفته بت‌پرستان را بيدار كند؟ در آيه بعد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 گونه كه بايد بشناسند، نشناختند؛ خداوند قوى و شكست‌ناپذير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آيه، از در گلايه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عظمت نشناختند و موجودات ضعيف‌تر از مگس را با آن همطراز كردند؛ در حالى كه او صاحب قدرتِ شكست‌ناپذير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 اللَّهِ لا يَمْلِكُونَ مِثْقالَ ذَرَّةٍ فِي السَّماواتِ وَ لا فِي اْلأَرْضِ وَ ما لَهُمْ فِيهِما مِنْ شِرْكٍ وَ ما لَهُ مِنْهُمْ مِنْ ظَهِيرٍ</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غير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گرهى از كار شما نمى‌گشايند؛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اندازه ذره‌اى در آسمان‌ها و زمين مالك نيستند و 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شريك‌اند، و نه ياور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زعمتموهم الهة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مفعول‌به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مفعول‌به دوم است، حذف شده‌اند؛ يعنى شما كسانى را بخوانيد كه تصور مى‌كنيد، خدايان شما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نصيب و بهره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 مِنْهُم مِن 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از ناحيه بت‌ها، براى خدا ياورى نبود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ديگرى نيز در اين باره هست</w:t>
      </w:r>
      <w:r>
        <w:rPr>
          <w:rFonts w:eastAsia="IRNazanin" w:cs="IRNazanin"/>
          <w:color w:val="111111"/>
          <w:sz w:val="28"/>
          <w:szCs w:val="28"/>
          <w:rtl w:val="true"/>
          <w:lang w:bidi="fa-IR"/>
        </w:rPr>
        <w:t xml:space="preserve">. </w:t>
      </w:r>
      <w:r>
        <w:rPr>
          <w:rStyle w:val="FootnoteAnchor"/>
          <w:rtl w:val="true"/>
        </w:rPr>
        <w:footnoteReference w:id="140"/>
      </w:r>
      <w:bookmarkStart w:id="219" w:name="pg1830_16036"/>
    </w:p>
    <w:p>
      <w:pPr>
        <w:pStyle w:val="Heading2"/>
        <w:numPr>
          <w:ilvl w:val="1"/>
          <w:numId w:val="1"/>
        </w:numPr>
        <w:rPr/>
      </w:pPr>
      <w:bookmarkStart w:id="220" w:name="__RefHeading___Toc2755026_3650668749"/>
      <w:bookmarkStart w:id="221" w:name="_Toc79"/>
      <w:bookmarkEnd w:id="219"/>
      <w:bookmarkEnd w:id="220"/>
      <w:r>
        <w:rPr>
          <w:rtl w:val="true"/>
        </w:rPr>
        <w:t>فصل ششم علل بت‌پرستى‌</w:t>
      </w:r>
      <w:bookmarkEnd w:id="2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2755028_3650668749"/>
      <w:bookmarkStart w:id="223" w:name="_Toc80"/>
      <w:bookmarkEnd w:id="222"/>
      <w:r>
        <w:rPr>
          <w:rtl w:val="true"/>
        </w:rPr>
        <w:t>عدم شناخت خدا</w:t>
      </w:r>
      <w:bookmarkEnd w:id="223"/>
    </w:p>
    <w:p>
      <w:pPr>
        <w:pStyle w:val="BookText"/>
        <w:rPr/>
      </w:pPr>
      <w:r>
        <w:rPr>
          <w:rFonts w:ascii="IRNazanin" w:hAnsi="IRNazanin" w:eastAsia="IRNazanin"/>
          <w:color w:val="111111"/>
          <w:sz w:val="28"/>
          <w:sz w:val="28"/>
          <w:szCs w:val="28"/>
          <w:rtl w:val="true"/>
          <w:lang w:bidi="fa-IR"/>
        </w:rPr>
        <w:t>يكى از علل بت‌پرستى، نشناختن صحيح خدا و مساوى دانستن خدا، با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تعدادى از آيات استفاده مى‌شود كه مشركان خدا را همانند مخلوق مى‌دانستند و براى خدا، فرزند و همسر قرار داده بودند؛ يهود، عُزير را فرزند خدا و نصارا، مسيح را فرزند خدا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بت‌پرستان نيز، فرشتگان را دختران خدا مى‌دانستند و حتى همسر نيز براى او قرار داده بودند؛ چنان‌كه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 صاحِبَةً وَ لا وَلَداً</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سوره توحيد،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جهالت و عدم شناخت مشركان‌را، بسيار عالى توضيح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آن كس كه تو را به مخلوقاتت تشبيه مى‌كند و براى تو همانند آنها، اعضاى مختلف و مفاصل بهم پيوسته كه بر فرمان حكمت، در لابه‌لاى عضلات پنهان گشته قائل مى‌شود، هرگز در اعماق ضمير خود، تو را نشناخته و يقين به اين حقيقت در درون جان او قرار نگرفته؛ كه هرگز شبيه و نظيرى براى تو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وگويا بيزارى پيروان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را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خود را نشنيده‌اند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گمراهى آشكار بوديم</w:t>
      </w:r>
    </w:p>
    <w:p>
      <w:pPr>
        <w:pStyle w:val="BookText"/>
        <w:rPr/>
      </w:pPr>
      <w:r>
        <w:rPr>
          <w:rFonts w:ascii="IRNazanin" w:hAnsi="IRNazanin" w:eastAsia="IRNazanin"/>
          <w:color w:val="111111"/>
          <w:sz w:val="28"/>
          <w:sz w:val="28"/>
          <w:szCs w:val="28"/>
          <w:rtl w:val="true"/>
          <w:lang w:bidi="fa-IR"/>
        </w:rPr>
        <w:t>كه شما را با پروردگار جهانيان، مساوى مى‌شمرديم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آنان كه تو را به بت‌هاى خود تشبيه نمودند و با اوهام و خيالات خود، لباس صفات مخلوقين را به تو پوشاندند، در عالم پندار خويش، تو را همچون اجسام، تجزيه كردند، و هر يك با سليقه شخصى خود، به مخلوقاتى كه قواى گوناگون دارد، مقايسه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آنان كه تو را با چيزى از مخلوق مساوى بشمردند تو را عِدل ديگران قرار داده‌اند و آن كسانى كه تو را با ديگران مساوى قرار دادند به گفته آيات محكماتت و شهادت دلائل روشنت،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خداى نامحدود هستى كه در مسير وزش افكار، در كيفيت خاصى قرار نگيرى تا به تصور آنها آيى و محدود شوى</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اين خطبه، حضرت على عليه السلام با بيانى روشن، توضيح داده است كه بت‌پرستان، به خاطر عدم معرفت درست، خداوند را همرديف و همانند مخلوقات دانسته و با عقل‌هاى ناقص خويش، براى خدا اعضا و مفاصلى همانند مخلوق،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بخش ديگرى از اين خطبه مى‌فرمايد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پرسشگرِ از صفات خداوند، درست به آنچه كه قرآن، از صفات خداوند بيان مى‌كند بنگر و به آن اقتدا كن، و از نور هدايتش بهره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مقدار اكتفا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خداى سبحان را با مقياس عقل خود، اندازه مگير كه هلاك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قادرى است كه اگر نيروى افكار و عقول براى درك اندازه قدرتش به كار افتد، و افكار بلند انديشمندان كه مبراى از خطر وسوسه‌هاست، براى فهم عميق</w:t>
      </w:r>
    </w:p>
    <w:p>
      <w:pPr>
        <w:pStyle w:val="BookText"/>
        <w:rPr/>
      </w:pPr>
      <w:r>
        <w:rPr>
          <w:rFonts w:ascii="IRNazanin" w:hAnsi="IRNazanin" w:eastAsia="IRNazanin"/>
          <w:color w:val="111111"/>
          <w:sz w:val="28"/>
          <w:sz w:val="28"/>
          <w:szCs w:val="28"/>
          <w:rtl w:val="true"/>
          <w:lang w:bidi="fa-IR"/>
        </w:rPr>
        <w:t>غيب‌هاى ملكوتش، به جولان درآيد، و قلب‌هاى مملوّ از عشق مشتاقان، براى پى بردن به كيفيات اوصافش، به سختى به كوشش پردازند، و عقل‌ها به گونه‌اى وصف‌ناشدنى، در به دست آوردن علم ذاتى‌اش از راه‌هاى بسيار باريك گام بردارند، دست رد به سينه همه آنها مى‌گذارد، در حالى كه در تاريكى غيب، براى خلاصى خود، به خداوند سبحان پناه مى‌برند، و اعتراف مى‌كنند كه هيچ يك، قادر به درك كنه ذاتش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فرمايش حضرت، دو نكته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آن گونه كه مقتضاى ارشاد پيامبران و امامان است، بشناسد، نمى‌تواند معتقد به شريك، براى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كسى معتقد باشد كه آفرينش زمين و آسمان و آنچه در آن‌ها است، از آنِ خداوند است، حتى بت‌ها مخلوق خداوند هستند، با اين اعتقاد چگونه مى‌تواند بپذيرد كه خداوند، شريك و همتا دارد و آن همتا نيز از مخلوقات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ميان اين دو عقيده را جمع كرد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نكته اوّل و با توجّه به اين كه، مشركان قائل بودند كه آفرينش آسمان و زمين و آنچه ميان آن دو است،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لَيَقُولُنَّ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سؤال مطرح مى‌شود كه چگونه مشركان قائل به شريك بودند؟ جواب اين سؤال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شبّهوك باصنامهم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ريشه اعتقاد آنان در شرك، ناشى از اين توهّم بوده كه خداوند، همانند مخلوقات است و همان طور كه دو مخلوق، مى‌توانند شريك هم باشند، خداوند نيز مى‌تواند با مخلوق ديگرى، در امور عالم شريك باشد</w:t>
      </w:r>
      <w:r>
        <w:rPr>
          <w:rFonts w:eastAsia="IRNazanin" w:cs="IRNazanin"/>
          <w:color w:val="111111"/>
          <w:sz w:val="28"/>
          <w:szCs w:val="28"/>
          <w:rtl w:val="true"/>
          <w:lang w:bidi="fa-IR"/>
        </w:rPr>
        <w:t>.</w:t>
      </w:r>
      <w:bookmarkStart w:id="224" w:name="pg1830_16041"/>
    </w:p>
    <w:p>
      <w:pPr>
        <w:pStyle w:val="Heading3"/>
        <w:numPr>
          <w:ilvl w:val="2"/>
          <w:numId w:val="1"/>
        </w:numPr>
        <w:rPr/>
      </w:pPr>
      <w:bookmarkStart w:id="225" w:name="__RefHeading___Toc2755030_3650668749"/>
      <w:bookmarkStart w:id="226" w:name="_Toc81"/>
      <w:bookmarkEnd w:id="224"/>
      <w:bookmarkEnd w:id="225"/>
      <w:r>
        <w:rPr>
          <w:rtl w:val="true"/>
        </w:rPr>
        <w:t>هواپرستى‌</w:t>
      </w:r>
      <w:bookmarkEnd w:id="226"/>
    </w:p>
    <w:p>
      <w:pPr>
        <w:pStyle w:val="BookText"/>
        <w:rPr/>
      </w:pPr>
      <w:r>
        <w:rPr>
          <w:rFonts w:ascii="IRNazanin" w:hAnsi="IRNazanin" w:eastAsia="IRNazanin"/>
          <w:color w:val="111111"/>
          <w:sz w:val="28"/>
          <w:sz w:val="28"/>
          <w:szCs w:val="28"/>
          <w:rtl w:val="true"/>
          <w:lang w:bidi="fa-IR"/>
        </w:rPr>
        <w:t>از آيات استفاده مى‌شود كه يكى ديگر از علل بت‌پرستى، پيروى از هواى نفس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زير بر اين مطلب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 آباؤُكُمْ ما أَنْزَلَ اللَّهُ بِها مِنْ سُلْطانٍ إِنْ يَتَّبِعُونَ إِلَّا الظَّنَّ وَ ما تَهْوَى اْلأَنْفُسُ وَ لَقَدْ جاءَهُمْ مِنْ رَبِّهِمُ الْهُدى</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فقط نام‌هايى است كه شما و پدرانتان بر آنها گذاشته‌ايد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بى‌محتوا و اسم‌هايى بى‌مسمّا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خداوند دليل و حجتى بر آن نازل نكرده؛ آنان فقط از گمان‌هاى بى‌اساس و هواى نفس پيروى مى‌كنند، در حالى كه هدايت از سوى پروردگارشان براى آنها آمده است</w:t>
      </w:r>
      <w:r>
        <w:rPr>
          <w:rFonts w:eastAsia="IRNazanin" w:cs="IRNazanin"/>
          <w:color w:val="111111"/>
          <w:sz w:val="28"/>
          <w:szCs w:val="28"/>
          <w:rtl w:val="true"/>
          <w:lang w:bidi="fa-IR"/>
        </w:rPr>
        <w:t>.»</w:t>
      </w:r>
    </w:p>
    <w:p>
      <w:pPr>
        <w:pStyle w:val="Heading3"/>
        <w:numPr>
          <w:ilvl w:val="2"/>
          <w:numId w:val="1"/>
        </w:numPr>
        <w:rPr/>
      </w:pPr>
      <w:bookmarkStart w:id="227" w:name="__RefHeading___Toc2755032_3650668749"/>
      <w:bookmarkStart w:id="228" w:name="_Toc82"/>
      <w:bookmarkEnd w:id="227"/>
      <w:r>
        <w:rPr>
          <w:rtl w:val="true"/>
        </w:rPr>
        <w:t>تقليد كوركورانه، از پدران‌</w:t>
      </w:r>
      <w:bookmarkEnd w:id="228"/>
    </w:p>
    <w:p>
      <w:pPr>
        <w:pStyle w:val="BookText"/>
        <w:rPr/>
      </w:pPr>
      <w:r>
        <w:rPr>
          <w:rFonts w:ascii="IRNazanin" w:hAnsi="IRNazanin" w:eastAsia="IRNazanin"/>
          <w:color w:val="111111"/>
          <w:sz w:val="28"/>
          <w:sz w:val="28"/>
          <w:szCs w:val="28"/>
          <w:rtl w:val="true"/>
          <w:lang w:bidi="fa-IR"/>
        </w:rPr>
        <w:t>از آيات بسيارى استفاده مى‌شود كه بت‌پرستان، به خاطر پيروى كوركورانه، از پدران خود و پيروى از سنت بزرگان خود، عقيده به شرك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آيه‌اى در اين زمينه،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 قالُوا بَلْ نَتَّبِعُ ما وَجَدْنا عَلَيْهِ آباءَنا أَ وَ لَوْ كانَ الشَّيْطانُ يَدْعُوهُمْ إِلى عَذابِ السَّعِيرِ</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كرده پيروى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ما از چيزى پيروى مى‌كنيم كه پدران خود را بر آن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حتى اگر شيطان آنان را دعوت به عذاب آتش فروزان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تبعيّت مى‌كنند؟</w:t>
      </w:r>
      <w:r>
        <w:rPr>
          <w:rFonts w:eastAsia="IRNazanin" w:cs="IRNazanin"/>
          <w:color w:val="111111"/>
          <w:sz w:val="28"/>
          <w:szCs w:val="28"/>
          <w:rtl w:val="true"/>
          <w:lang w:bidi="fa-IR"/>
        </w:rPr>
        <w:t>!»</w:t>
      </w:r>
      <w:bookmarkStart w:id="229" w:name="pg1830_16042"/>
    </w:p>
    <w:p>
      <w:pPr>
        <w:pStyle w:val="Heading2"/>
        <w:numPr>
          <w:ilvl w:val="1"/>
          <w:numId w:val="1"/>
        </w:numPr>
        <w:rPr/>
      </w:pPr>
      <w:bookmarkStart w:id="230" w:name="__RefHeading___Toc2755034_3650668749"/>
      <w:bookmarkStart w:id="231" w:name="_Toc83"/>
      <w:bookmarkEnd w:id="229"/>
      <w:bookmarkEnd w:id="230"/>
      <w:r>
        <w:rPr>
          <w:rtl w:val="true"/>
        </w:rPr>
        <w:t>فصل هفتم برخى گروه‌هاى مشركان‌</w:t>
      </w:r>
      <w:bookmarkEnd w:id="23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2755036_3650668749"/>
      <w:bookmarkStart w:id="233" w:name="_Toc84"/>
      <w:bookmarkEnd w:id="232"/>
      <w:r>
        <w:rPr>
          <w:rtl w:val="true"/>
        </w:rPr>
        <w:t>اشاره</w:t>
      </w:r>
      <w:bookmarkStart w:id="234" w:name="pg1830_16044"/>
      <w:bookmarkEnd w:id="233"/>
    </w:p>
    <w:p>
      <w:pPr>
        <w:pStyle w:val="BookText"/>
        <w:rPr/>
      </w:pPr>
      <w:bookmarkEnd w:id="234"/>
      <w:r>
        <w:rPr>
          <w:rFonts w:ascii="IRNazanin" w:hAnsi="IRNazanin" w:eastAsia="IRNazanin"/>
          <w:color w:val="111111"/>
          <w:sz w:val="28"/>
          <w:sz w:val="28"/>
          <w:szCs w:val="28"/>
          <w:rtl w:val="true"/>
          <w:lang w:bidi="fa-IR"/>
        </w:rPr>
        <w:t>در اين بحث، به بعضى از گروه‌هاى مشركان كه در قرآن به آن‌ها اشاره شده، خواهيم پرداخت؛ البته غرض ما پرداختن به تمام جوانب بحث نبود، بلكه توضيح دادن معناى شرك بود؛ اما به خاطر ارتباط بحث شرك با مشركان، به بعضى از گروه‌هاى مشركان، اشاره مى‌كنيم</w:t>
      </w:r>
      <w:r>
        <w:rPr>
          <w:rFonts w:eastAsia="IRNazanin" w:cs="IRNazanin"/>
          <w:color w:val="111111"/>
          <w:sz w:val="28"/>
          <w:szCs w:val="28"/>
          <w:rtl w:val="true"/>
          <w:lang w:bidi="fa-IR"/>
        </w:rPr>
        <w:t>:</w:t>
      </w:r>
    </w:p>
    <w:p>
      <w:pPr>
        <w:pStyle w:val="Heading3"/>
        <w:numPr>
          <w:ilvl w:val="2"/>
          <w:numId w:val="1"/>
        </w:numPr>
        <w:rPr/>
      </w:pPr>
      <w:bookmarkStart w:id="235" w:name="__RefHeading___Toc2755038_3650668749"/>
      <w:bookmarkStart w:id="236" w:name="_Toc85"/>
      <w:bookmarkEnd w:id="235"/>
      <w:r>
        <w:rPr>
          <w:rtl w:val="true"/>
        </w:rPr>
        <w:t>گروه اوّل</w:t>
      </w:r>
      <w:r>
        <w:rPr>
          <w:rtl w:val="true"/>
        </w:rPr>
        <w:t xml:space="preserve">: </w:t>
      </w:r>
      <w:r>
        <w:rPr>
          <w:rtl w:val="true"/>
        </w:rPr>
        <w:t>گوساله‌پرستان‌</w:t>
      </w:r>
      <w:bookmarkEnd w:id="236"/>
    </w:p>
    <w:p>
      <w:pPr>
        <w:pStyle w:val="BookText"/>
        <w:rPr/>
      </w:pPr>
      <w:r>
        <w:rPr>
          <w:rFonts w:ascii="IRNazanin" w:hAnsi="IRNazanin" w:eastAsia="IRNazanin"/>
          <w:color w:val="111111"/>
          <w:sz w:val="28"/>
          <w:sz w:val="28"/>
          <w:szCs w:val="28"/>
          <w:rtl w:val="true"/>
          <w:lang w:bidi="fa-IR"/>
        </w:rPr>
        <w:t>بنى‌اسرائيل گوساله‌پرست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زير بر اين مطلب،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اتَّخَذُوا الْعِجْلَ مِنْ بَعْدِ ما جاءَتْهُمُ الْبَيِّناتُ فَعَفَوْنا عَنْ ذلِكَ وَ آتَيْنا مُوسى سُلْطاناً مُبِيناً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آن همه دلايل روشن كه براى آنها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كردند؛ ولى ما از آن درگذشتيم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برهان آشكارى داديم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اين آيه، به صراحت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العجل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العجل، اى عبدوه واتخذوه الهاً؛ گوساله را پرستش كردند</w:t>
      </w:r>
      <w:bookmarkStart w:id="237" w:name="pg1830_16045"/>
    </w:p>
    <w:p>
      <w:pPr>
        <w:pStyle w:val="BookText"/>
        <w:rPr/>
      </w:pPr>
      <w:bookmarkEnd w:id="237"/>
      <w:r>
        <w:rPr>
          <w:rFonts w:ascii="IRNazanin" w:hAnsi="IRNazanin" w:eastAsia="IRNazanin"/>
          <w:color w:val="111111"/>
          <w:sz w:val="28"/>
          <w:sz w:val="28"/>
          <w:szCs w:val="28"/>
          <w:rtl w:val="true"/>
          <w:lang w:bidi="fa-IR"/>
        </w:rPr>
        <w:t>و به عنوان خدا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پرستش بت بوده است و گوساله را به عنوان بت انتخاب كرده بودند</w:t>
      </w:r>
      <w:r>
        <w:rPr>
          <w:rFonts w:eastAsia="IRNazanin" w:cs="IRNazanin"/>
          <w:color w:val="111111"/>
          <w:sz w:val="28"/>
          <w:szCs w:val="28"/>
          <w:rtl w:val="true"/>
          <w:lang w:bidi="fa-IR"/>
        </w:rPr>
        <w:t>.»</w:t>
      </w:r>
    </w:p>
    <w:p>
      <w:pPr>
        <w:pStyle w:val="Heading3"/>
        <w:numPr>
          <w:ilvl w:val="2"/>
          <w:numId w:val="1"/>
        </w:numPr>
        <w:rPr/>
      </w:pPr>
      <w:bookmarkStart w:id="238" w:name="__RefHeading___Toc2755040_3650668749"/>
      <w:bookmarkStart w:id="239" w:name="_Toc86"/>
      <w:bookmarkEnd w:id="238"/>
      <w:r>
        <w:rPr>
          <w:rtl w:val="true"/>
        </w:rPr>
        <w:t>گروه دوم</w:t>
      </w:r>
      <w:r>
        <w:rPr>
          <w:rtl w:val="true"/>
        </w:rPr>
        <w:t xml:space="preserve">: </w:t>
      </w:r>
      <w:r>
        <w:rPr>
          <w:rtl w:val="true"/>
        </w:rPr>
        <w:t>عيسى پرستان و مريم پرستان‌</w:t>
      </w:r>
      <w:bookmarkEnd w:id="239"/>
    </w:p>
    <w:p>
      <w:pPr>
        <w:pStyle w:val="BookText"/>
        <w:rPr/>
      </w:pPr>
      <w:r>
        <w:rPr>
          <w:rFonts w:ascii="IRNazanin" w:hAnsi="IRNazanin" w:eastAsia="IRNazanin"/>
          <w:color w:val="111111"/>
          <w:sz w:val="28"/>
          <w:sz w:val="28"/>
          <w:szCs w:val="28"/>
          <w:rtl w:val="true"/>
          <w:lang w:bidi="fa-IR"/>
        </w:rPr>
        <w:t>افرادى بوده‌اند كه هم عيسى و هم مريم را مى‌پرستيدند كه اين آيه، بر اين مطلب دلالت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 آن‌گاه كه خداوند به عيسى بن مريم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مردم گفتى كه من و مادرم را به عنوان دو معبود غير از خدا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آنچه را كه شايسته من نيست،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سخنى را گفته باشم، تو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در روح و جان من است،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آنچه در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تو از تمام اسرار و پنهانى‌ها باخبرى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آيه استفاده مى‌شود كه نصارا اعتقاد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عيسى و مريم داشته‌اند؛ زيرا بر آن دو، اطلاقِ اله شده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الميزان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آيه اين است كه علاوه بر خدا، عيسى و مريم را به عنوان اله انتخاب كرده‌اند، نه اين كه عيسى و مريم را اله انتخاب</w:t>
      </w:r>
      <w:bookmarkStart w:id="240" w:name="pg1830_16046"/>
    </w:p>
    <w:p>
      <w:pPr>
        <w:pStyle w:val="BookText"/>
        <w:rPr/>
      </w:pPr>
      <w:bookmarkEnd w:id="240"/>
      <w:r>
        <w:rPr>
          <w:rFonts w:ascii="IRNazanin" w:hAnsi="IRNazanin" w:eastAsia="IRNazanin"/>
          <w:color w:val="111111"/>
          <w:sz w:val="28"/>
          <w:sz w:val="28"/>
          <w:szCs w:val="28"/>
          <w:rtl w:val="true"/>
          <w:lang w:bidi="fa-IR"/>
        </w:rPr>
        <w:t>كرده و خدا را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گويا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تصور كنند كه مسيحيان، خدا را كنار گذاشته و فقط عيسى و مريم را اله انتخاب كرده‌اند؛ ولى مقصود اين نيست، بلكه مقصود آن است كه علاوه بر اين كه خدا را اله مى‌دانيد؛ دو نفر ديگر را نيز اضافه كرده‌ايد كه همان اقانيم ثلاثة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در مجمع البيان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سؤال مطرح است كه از نصارا، هيچ گروهى مريم را نمى‌پرستيدند و او را به عنوان اله نمى‌شناختند، پس چگونه در قرآن آمده است كه مريم را مى‌پرستيدند؟ ممكن است دو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نصارا، گروهى مريم پرست بوده‌اند و به نام مريميّه شناخته مى‌شدند كه اين مطلب را شيخ طوسى نقل كرده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سخن شيخ طوسى درباره وجود گروه مريميّه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مريم، در تمام كليساها مورد پرستش بوده و اين مورد اتفاق بوده است؛ ولى بعد از گذشت چند قرن از 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پرستش مريم امتناع ورزيدند؛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كاتوليك‌ها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او ادامه داده و به آن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هر دو گروه، مريم را مى‌پرستيدند و مجسّمه او را در معابد خويش قرار داده و در برابر آن خضوع مى‌كردند</w:t>
      </w:r>
      <w:r>
        <w:rPr>
          <w:rFonts w:eastAsia="IRNazanin" w:cs="IRNazanin"/>
          <w:color w:val="111111"/>
          <w:sz w:val="28"/>
          <w:szCs w:val="28"/>
          <w:rtl w:val="true"/>
          <w:lang w:bidi="fa-IR"/>
        </w:rPr>
        <w:t>.</w:t>
      </w:r>
    </w:p>
    <w:p>
      <w:pPr>
        <w:pStyle w:val="Heading3"/>
        <w:numPr>
          <w:ilvl w:val="2"/>
          <w:numId w:val="1"/>
        </w:numPr>
        <w:rPr/>
      </w:pPr>
      <w:bookmarkStart w:id="241" w:name="__RefHeading___Toc2755042_3650668749"/>
      <w:bookmarkStart w:id="242" w:name="_Toc87"/>
      <w:bookmarkEnd w:id="241"/>
      <w:r>
        <w:rPr>
          <w:rtl w:val="true"/>
        </w:rPr>
        <w:t>گروه سوم</w:t>
      </w:r>
      <w:r>
        <w:rPr>
          <w:rtl w:val="true"/>
        </w:rPr>
        <w:t xml:space="preserve">: </w:t>
      </w:r>
      <w:r>
        <w:rPr>
          <w:rtl w:val="true"/>
        </w:rPr>
        <w:t>جن‌پرستان‌</w:t>
      </w:r>
      <w:bookmarkEnd w:id="2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گروه از مشركان مى‌توان به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شُرَكاءَ الْجِنَّ وَ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براى خدا، همتايانى از جن قرار داده‌اند، در حالى كه خداوند همه آنها را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آيه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كسانى هستند، سه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يعنى مشركان، براى خداوند شريكانى از جن قرار دادند، در حالى كه خدا، مشركان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غرض آيه اين مى‌شود كه بر مشركان لازم بود از خدا پيروى كنند؛ چون خالق آنان بود، اما آنان به دنبال بت‌ها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ضمير، جن باشد؛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مشركان براى خدا همتايانى از جن قرار دادند، در حالى كه جن مخلوق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است كه وقتى چنين است، چگونه آنان جن مى‌پرستند و جن را همتاى خدا مى‌دانند، مگر مى‌شود مخلوق را شريك خالق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ضمير، هم مشركان و هم جن‌ها باشد؛ يعنى خداوند، تمام انسان‌ها، جن‌ها، پرستش‌كنندگان و پرستش‌شوندگان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بهتر از دو احتمال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جن چيست؟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جن، فرشتگان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ناپيدا و مخفى است و فرشتگان نيز از ديدگان ناپديد هستند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تأييد اين احتمال، مى‌توان از آيه زير كمك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مردانى از بشر به مردانى از جن پناه مى‌بردند و آنها سبب افزايش گمراهى و طغيانشان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اعرابى به هنگام سفر در شب وقتى وارد بيابانى مى‌شد؛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عزيز اين بيابان، از شرّ سفيهان و نادانان قوم آن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سبب بود كه اعتقاد داشتند كه جن، حافظ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مى‌تواند قرينه باشد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آيه مورد بحث، جنّ معروف باشد و اينكه اعتقاد به ربوبيّت جن، در ميان مشركان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علت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وجه منصوب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احتمال داده‌اند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مفعول اوّل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مفعول دوم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جن را براى خدا همتايانى قرار داده‌اند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المشركون شركاء للَّه‌اى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مشركان، براى خدا شريكانى قرار داده‌اند كه آنها عبارتند از جن</w:t>
      </w:r>
      <w:r>
        <w:rPr>
          <w:rFonts w:eastAsia="Amiri" w:cs="Amiri" w:ascii="Amiri" w:hAnsi="Amiri"/>
          <w:color w:val="111111"/>
          <w:sz w:val="28"/>
          <w:szCs w:val="28"/>
          <w:rtl w:val="true"/>
          <w:lang w:bidi="ar-SA"/>
        </w:rPr>
        <w:t>.</w:t>
      </w:r>
      <w:bookmarkStart w:id="243" w:name="pg1830_16049"/>
    </w:p>
    <w:p>
      <w:pPr>
        <w:pStyle w:val="Heading2"/>
        <w:numPr>
          <w:ilvl w:val="1"/>
          <w:numId w:val="1"/>
        </w:numPr>
        <w:rPr/>
      </w:pPr>
      <w:bookmarkStart w:id="244" w:name="__RefHeading___Toc2755044_3650668749"/>
      <w:bookmarkStart w:id="245" w:name="_Toc88"/>
      <w:bookmarkEnd w:id="243"/>
      <w:bookmarkEnd w:id="244"/>
      <w:r>
        <w:rPr>
          <w:rtl w:val="true"/>
        </w:rPr>
        <w:t>فصل هشتم انواع شرك‌</w:t>
      </w:r>
      <w:bookmarkEnd w:id="24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2755046_3650668749"/>
      <w:bookmarkStart w:id="247" w:name="_Toc89"/>
      <w:bookmarkEnd w:id="246"/>
      <w:r>
        <w:rPr>
          <w:rtl w:val="true"/>
        </w:rPr>
        <w:t>شرك در ربوبيت‌</w:t>
      </w:r>
      <w:bookmarkStart w:id="248" w:name="pg1830_16052"/>
      <w:bookmarkEnd w:id="247"/>
    </w:p>
    <w:p>
      <w:pPr>
        <w:pStyle w:val="BookText"/>
        <w:rPr/>
      </w:pPr>
      <w:bookmarkEnd w:id="248"/>
      <w:r>
        <w:rPr>
          <w:rFonts w:ascii="IRNazanin" w:hAnsi="IRNazanin" w:eastAsia="IRNazanin"/>
          <w:color w:val="111111"/>
          <w:sz w:val="28"/>
          <w:sz w:val="28"/>
          <w:szCs w:val="28"/>
          <w:rtl w:val="true"/>
          <w:lang w:bidi="fa-IR"/>
        </w:rPr>
        <w:t>مقصود از شرك در ربوبيت، اين است كه مشرك، معتقد به موجود ديگرى در رديف خداوند باشد كه در جهان هستى تأثيرگذار است و در تدبير جهان، موجود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طولى و عرضى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مشروح و با دلايل فراوان، ثابت كرديم كه مشركان بر اين عقيده بوده‌اند كه بت‌ها سود و زيان مى‌رسانند و شفا مى‌دهند و مى‌توانند شفاعت كنند؛ به اعتبار اينكه عقيده آنان چنين بوده، مى‌توان آن را شرك در عقيده نيز ناميد، و به اعتبار اين كه، اين عقيده، آشكار و علنى بوده، شرك جلى نيز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شرك در ربوبيت، توحيد در ربوبيت است كه تدبير جهان، تنها در دست خداوند است و هيچ موجود ديگرى، بدون اذن خداوند، تدبيرى ندارد</w:t>
      </w:r>
      <w:r>
        <w:rPr>
          <w:rFonts w:eastAsia="IRNazanin" w:cs="IRNazanin"/>
          <w:color w:val="111111"/>
          <w:sz w:val="28"/>
          <w:szCs w:val="28"/>
          <w:rtl w:val="true"/>
          <w:lang w:bidi="fa-IR"/>
        </w:rPr>
        <w:t>.</w:t>
      </w:r>
    </w:p>
    <w:p>
      <w:pPr>
        <w:pStyle w:val="Heading3"/>
        <w:numPr>
          <w:ilvl w:val="2"/>
          <w:numId w:val="1"/>
        </w:numPr>
        <w:rPr/>
      </w:pPr>
      <w:bookmarkStart w:id="249" w:name="__RefHeading___Toc2755048_3650668749"/>
      <w:bookmarkStart w:id="250" w:name="_Toc90"/>
      <w:bookmarkEnd w:id="249"/>
      <w:r>
        <w:rPr>
          <w:rtl w:val="true"/>
        </w:rPr>
        <w:t xml:space="preserve">شرك در الوهيت </w:t>
      </w:r>
      <w:r>
        <w:rPr>
          <w:rtl w:val="true"/>
        </w:rPr>
        <w:t>[</w:t>
      </w:r>
      <w:r>
        <w:rPr>
          <w:rtl w:val="true"/>
        </w:rPr>
        <w:t>شرك در عبادت</w:t>
      </w:r>
      <w:r>
        <w:rPr>
          <w:rtl w:val="true"/>
        </w:rPr>
        <w:t>]</w:t>
      </w:r>
      <w:bookmarkEnd w:id="250"/>
    </w:p>
    <w:p>
      <w:pPr>
        <w:pStyle w:val="BookText"/>
        <w:rPr/>
      </w:pPr>
      <w:r>
        <w:rPr>
          <w:rFonts w:ascii="Amiri" w:hAnsi="Amiri" w:eastAsia="Amiri" w:cs="Amiri"/>
          <w:color w:val="111111"/>
          <w:sz w:val="28"/>
          <w:sz w:val="28"/>
          <w:szCs w:val="28"/>
          <w:rtl w:val="true"/>
          <w:lang w:bidi="ar-SA"/>
        </w:rPr>
        <w:t>شرك در الوهيت را مى‌توان شرك در عبادت نيز ناميد كه جهت آن روشن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در الوهيت، در برابر توحيد در الوهيت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الوهيت، به معناى معبوديت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توحيد در الوهيت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 هستى تنها يك موجود</w:t>
      </w:r>
    </w:p>
    <w:p>
      <w:pPr>
        <w:pStyle w:val="BookText"/>
        <w:rPr/>
      </w:pPr>
      <w:r>
        <w:rPr>
          <w:rFonts w:ascii="IRNazanin" w:hAnsi="IRNazanin" w:eastAsia="IRNazanin"/>
          <w:color w:val="111111"/>
          <w:sz w:val="28"/>
          <w:sz w:val="28"/>
          <w:szCs w:val="28"/>
          <w:rtl w:val="true"/>
          <w:lang w:bidi="fa-IR"/>
        </w:rPr>
        <w:t>است كه استحقاق و سزاوار عبادت است كه آن هم، اللَّه است و به جز او، هيچ موجود ديگرى چنين جايگاهى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در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معبوديت است؛ يعنى اعتقاد بر اين كه موجود ديگرى غير از اللَّه نيز، استحقاق و سزاوار عبادت است و مى‌تواند معبود قرار گيرد؛ يعنى در برابر موجودى غير از خداوند نيز، اظهار تذلل و كرنش،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هركسى كه معتقد باشد غير از خداوند موجود ديگرى مستحقّ عبادت و داراى جايگاه معبوديت است، اين فرد مشرك است؛ خواه آن موجود مورد پرستش موجود نامقدس باشد؛ همانند بت‌ها و يا موجود مقدس باشد؛ مانند فرشتگان، انبيا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مطرح مى‌شود كه آيا عقيده شيعيان و ديگر فِرَق مسلمانان، كه توسل و استغاثه به پيامبر و امامان معصوم عليهم السلام را جايز مى‌دانند، نوعى شرك به حساب نمى‌آيد؟ اين سؤال از آن جهت مطرح مى‌شود كه استغاثه، توسل و درخواست حوائج، از مصاديق عبادت است؛ زيرا همه آنها، نوعى تذلل است و اگر تذلل در برابر غير خدا شرك است، پس توسل و استغاثه به پيامبر و امامان را بايد چگونه توجيه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سخنان وهابيت كه طرفداران توسل و استغاثه را مشرك مى‌دانند،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اين سؤال، بارها در همين كتاب مطرح و روشن شده است</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چكيده جواب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به معناى اظهار تواضع و كرنش در برابر غير خدا است كه شامل توسل و استغاثه نيز مى‌شود و بر دوگونه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موجودى غير از خداوند كه مورد پرستش و استغاثه قرار مى‌دهيم و براى او تدبيرى مستقلّ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آن موجود را در تدبير جهان هستى، در رديف خداوند مى‌دانيم كه اين همان شرك در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 از شرك در عبادت و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شرك در ربوبيت داريم؛ مثلًا معتقديم آن موجودِ مورد استغاثه؛ مانند لات و عزى و هبل، بيمار ما را شفا مى‌دهد، مشكلات ما را بر طرف مى‌سازد و در انجام اين امور، خود مستقلّ از خدا عمل مى‌كند، نه با اذن خداوند، به طورى كه خداوند در محدوده ربوبيت اين بت، هيچ گونه دخالتى ندارد؛ بلكه نمى‌تواند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خدا نخواهد، بيمار ما بهبود يابد، اين بت در برابر خدا اعمال قدرت مى‌كند و بيمار ما را شفا مى‌دهد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پرستش و استغاثه‌اى، يقيناً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عبادت‌كننده براى غير خدا جايگاه معبوديت معتقد شده است و ديگرى را مستحقّ عبادت دانسته كه ريشه آن شرك در عبوديت است و اعتقاد به اين است كه جهان داراى چند مدبر است و هر يك تدبير مستقل دارند كه اين تعدد آله است، او چون معتقد است، معبودش ربوبيت دارد به او تقرب مى‌جويد و عبادت مى‌كند و استغاثه مى‌كند؛ زيرا در عبادت، يا جلب منفعت، يا دفع ضرر و يا شكرگذارى از منعم، لحاظ شده است، تمام اين امور در صورتى محقق است كه عبادت كننده بر اين عقيده باشد كه معبودش، از استقلال در</w:t>
      </w:r>
    </w:p>
    <w:p>
      <w:pPr>
        <w:pStyle w:val="BookText"/>
        <w:rPr/>
      </w:pPr>
      <w:r>
        <w:rPr>
          <w:rFonts w:ascii="Amiri" w:hAnsi="Amiri" w:eastAsia="Amiri" w:cs="Amiri"/>
          <w:color w:val="111111"/>
          <w:sz w:val="28"/>
          <w:sz w:val="28"/>
          <w:szCs w:val="28"/>
          <w:rtl w:val="true"/>
          <w:lang w:bidi="ar-SA"/>
        </w:rPr>
        <w:t>تدبير بهره‌مند است، اين جا است كه براى تقرب به او، نذر مى‌كند، قربانى مى‌كشد، توسل مى‌جويد، استغاثه مى‌كند و سجده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با اين شرك، مبارزه كرده است و آيات بسيارى در ردّ اين شرك، نازل شده است و انبيا درگير مبارزه با اين نوع شرك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عبادت‌كننده و استغاثه‌كننده، براى موجود مورد استغاثه و معبود خويش، در برابر خداوند استقلال معتقد نيست و آن موجود معبود را در رديف خداوند نمى‌داند و معتقد به شرك در ربوبيت نيست؛ بلكه عقيده دارد، ربّ همه جهان يكى است و آن اللَّه است و تدبير تمام موجودات، در دست تواناى او است و همه جهانِ هستى با اذن خدا تدبير مى‌شود و فعلى كه در تكوين صادر مى‌شود، به طور مستقيم يا غير مستقيم، با اذن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و شفاى عيسى به اذن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بدون اذن خدا،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 ديگرى در رديف خدا نيست، نه در ايجاد و نه در ربوبيت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بيمار او با اذن خدا شفا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به پيامبر و يا امام عليه السلام نيز اعتقاد او بر اين است كه پيامبر به اذن خدا شفا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مشكل او را حل مى‌كند، او معتقد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وسايل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ما از دارو استفاده مى‌كنيم و معتقديم اثر دارو از آنِ خداوند است و با خوردن دارو بهبود مى‌يابيم و اين را شرك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پيامبر و امام نيز چنين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معتقديم؛ خداوند به پيامبر و امام عليه السلام جايگاهى رفيع داده، خداوند بيمار را به احترام وساطت پيامبر شفا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همه‌اش توحيد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پيامبر عين توسل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وهابيون در همين يك نقطه است كه ميان اين دو، تفكيك نكرده‌اند و از عدم دقت، دچار اين اشتباه بزرگ شده‌اند و مسلمانان بسيارى را، متهم به شرك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توجه شما را به سخن علامه طباطبايى جلب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توسل و دست به دامن شدن به بعضى از مقربين درگاه خدا، به طورى كه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ابْتَغُوا إِلَيْهِ الْوَسِيلَةَ</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بترسيد از خدا و بجوييد به سوى او وسيله‌اى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عمل صحيحى است و غير از آن عملى است كه مشركان انجام مى‌دهند؛ چرا كه آنان متوسل به درگاه خدا مى‌شوند، ولى تقرب وعبادت را نسبت به ملائكه، جن و اولياى انس انجام مى‌دهند، و عبادت خداى را ترك مى‌كنند، نه او را عبادت مى‌كنند و نه به او اميدوارند و نه از او بيمناك هستند؛ بلكه همه اميد و ترس‌شان از وسيله است، و لذا تنها، وسيله را عبادت مى‌كنند، و اميدوار رحمت وسيله و بيمناك از عذاب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تقرب به آن وسيله، كه به زعم ايشان يا ملائكه است و يا جن و يا انس، متوسل به بت‌ها و مجسمه‌ها شده، خود آن خدايان را رها مى‌كردند، و بت‌ها را مى‌پرستيدند، و با انجام قربانى‌ها به آنها تقرب مى‌جستند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ادعاى اصلى‌شان اين بود كه ما به وسيله بعضى از مخلوقات خدا، به درگاه او تقرب مى‌جوييم، ولى در مقام عمل، آن وسيله را به طور مستقل پرستش نموده، از خود آنها بيمناك و به خود آنها اميدوار بودند، بدون اينكه خدا را در آن منافع، مورد اميد و آن ضررهاى مورد بيم، مؤثر</w:t>
      </w:r>
      <w:bookmarkStart w:id="251" w:name="pg1830_16057"/>
    </w:p>
    <w:p>
      <w:pPr>
        <w:pStyle w:val="BookText"/>
        <w:rPr/>
      </w:pPr>
      <w:bookmarkEnd w:id="251"/>
      <w:r>
        <w:rPr>
          <w:rFonts w:ascii="IRNazanin" w:hAnsi="IRNazanin" w:eastAsia="IRNazanin"/>
          <w:color w:val="111111"/>
          <w:sz w:val="28"/>
          <w:sz w:val="28"/>
          <w:szCs w:val="28"/>
          <w:rtl w:val="true"/>
          <w:lang w:bidi="fa-IR"/>
        </w:rPr>
        <w:t>بدانند؛ پس در نتيجه بت‌ها و يا خدايان را شريك خدا، در ربوبيت و پرستش مى‌دانستند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252" w:name="__RefHeading___Toc2755050_3650668749"/>
      <w:bookmarkStart w:id="253" w:name="_Toc91"/>
      <w:bookmarkEnd w:id="252"/>
      <w:r>
        <w:rPr>
          <w:rtl w:val="true"/>
        </w:rPr>
        <w:t>شرك در اطاعت‌</w:t>
      </w:r>
      <w:bookmarkEnd w:id="253"/>
    </w:p>
    <w:p>
      <w:pPr>
        <w:pStyle w:val="Heading4"/>
        <w:numPr>
          <w:ilvl w:val="3"/>
          <w:numId w:val="1"/>
        </w:numPr>
        <w:rPr/>
      </w:pPr>
      <w:bookmarkStart w:id="254" w:name="__RefHeading___Toc2755052_3650668749"/>
      <w:bookmarkStart w:id="255" w:name="_Toc9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در اين قسم، مشرك، غير از خدا معتقد به موجود تأثيرگذار ديگرى نيست؛ اما از غير خدا اطاعت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اين نوع از شرك، بر پيروى و اطاعت از غير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غير خدا،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غير خدا، به خاطر فرمان خداوند به اطاعت؛ مثلًا خدا دستور داده است كه از پيامبر و امامان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اطاعت از غير خدا، عين اطاعت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نوع اطاعت نيست كه يكى اطاعت از خدا و ديگرى اطاعت از غير خدا باشد؛ بلكه اطاعت از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با اطاعت از خدا و عينِ توحيد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غير خداوند در كارهاى مباح و امورى كه خداوند دستور خاصّى در آنجا ندارد؛ مثلًا آب خوردن در موردى كه مباح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اين مورد، شخصى دستور حتمى نسبت به آب خوردن صادر كند و ما اطاعت كنيم، اين نيز اطاعت از غير خداوند است، ولى منافاتى با توحيد ندارد؛ چون ما در موردى از غير خدا اطاعت كرده‌ايم كه خدا آن را مباح قرار داده است؛ هرچند همانند قسم اوّل، عين اطاعت از خدا هم</w:t>
      </w:r>
    </w:p>
    <w:p>
      <w:pPr>
        <w:pStyle w:val="BookText"/>
        <w:rPr/>
      </w:pPr>
      <w:r>
        <w:rPr>
          <w:rFonts w:ascii="Amiri" w:hAnsi="Amiri" w:eastAsia="Amiri" w:cs="Amiri"/>
          <w:color w:val="111111"/>
          <w:sz w:val="28"/>
          <w:sz w:val="28"/>
          <w:szCs w:val="28"/>
          <w:rtl w:val="true"/>
          <w:lang w:bidi="ar-SA"/>
        </w:rPr>
        <w:t>نيست، اما منافاتى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غير خدا، در مواردى كه در تعارض با اطاعت خداوند باشد؛ مثلًا خدا دستور داده نماز بخوانيد، ولى شخصى از نماز خواندن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شرك در اطاعت محقق مى‌شود؛ يعنى ديگرى را در اطاعت بر خدا مقدم كرده‌ايم و اطاعت كه مخصوص خداوند است را براى ديگرى قائل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مطاع دانستن غير خدا در برابر خدا عبارت است از شرك در اطاعت و اين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شيطان نيز از اين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مى‌توان گفت، دموكراسى بدون امضاى شارع نيز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مناسب است مطالبى از مقام معظم رهبرى، حضرت آيةاللَّه العظمى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مقاله‌اى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توحيد، نفى عبوديت غير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آورده است را نقل كنم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فقط در اعتقاد نيست، توحيد در عمل هم هست، توحيد در اطاعت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بخشى از محتواى بسيار غنى و عميق و چندين جانبه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همين اشارت‌هاى كوتاه، به روشنى مى‌توان تشخيص داد كه توحيد، تنها نظرى، فلسفى و ذهنى و غير عملى نيست كه به هيچ روى، كار به سياه و سفيد زندگى نداشته باشد و دست به تركيب گلّه‌هاى بشرى نزند و در تعيين جهت‌گيرى‌هاى انسان و تلاش و عمل بايسته او دخالت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به همين اكتفا نمايد كه باورى را از مردم بازگيرد و باور ديگر به جاى او بنشاند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سويى يك جهان‌بينى است، تلقّى بخصوص است از جهان و انسان و موضع انسان در رابطه با ديگر</w:t>
      </w:r>
      <w:bookmarkStart w:id="256" w:name="pg1830_16059"/>
    </w:p>
    <w:p>
      <w:pPr>
        <w:pStyle w:val="BookText"/>
        <w:rPr/>
      </w:pPr>
      <w:bookmarkEnd w:id="256"/>
      <w:r>
        <w:rPr>
          <w:rFonts w:ascii="IRNazanin" w:hAnsi="IRNazanin" w:eastAsia="IRNazanin"/>
          <w:color w:val="111111"/>
          <w:sz w:val="28"/>
          <w:sz w:val="28"/>
          <w:szCs w:val="28"/>
          <w:rtl w:val="true"/>
          <w:lang w:bidi="fa-IR"/>
        </w:rPr>
        <w:t>پديده‌هاى گيتى و موضع وى در تاريخ و امكانات و استعدادها، و نيز نيازها و خواسته‌هايى كه در او و با او همواره هست و بالأخره جهت و نقطه اوج تعالى او</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257" w:name="__RefHeading___Toc2755054_3650668749"/>
      <w:bookmarkStart w:id="258" w:name="_Toc93"/>
      <w:bookmarkEnd w:id="257"/>
      <w:r>
        <w:rPr>
          <w:rtl w:val="true"/>
        </w:rPr>
        <w:t>ممنوعيتِ شرك در اطاعت‌</w:t>
      </w:r>
      <w:bookmarkEnd w:id="258"/>
    </w:p>
    <w:p>
      <w:pPr>
        <w:pStyle w:val="BookText"/>
        <w:rPr/>
      </w:pPr>
      <w:r>
        <w:rPr>
          <w:rFonts w:ascii="Amiri" w:hAnsi="Amiri" w:eastAsia="Amiri" w:cs="Amiri"/>
          <w:color w:val="111111"/>
          <w:sz w:val="28"/>
          <w:sz w:val="28"/>
          <w:szCs w:val="28"/>
          <w:rtl w:val="true"/>
          <w:lang w:bidi="ar-SA"/>
        </w:rPr>
        <w:t>براى ممنوعيت شرك در اطاعت، مى‌توان به اين آيه استدلال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معبودهايى غير از خداوند براى خود انتخاب مى‌كنند؛ و آنها را همچون خدا دوست مى‌دارند، امّا آنها كه ايمان دارند، عشق‌شان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مشركان نسبت به معبودهاشان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بت‌ها نيستند، بلكه علاوه بر آنها شامل فرشتگان و افراد ديگرى از انسان‌ها كه مردم آنها را به عنوان اربابِ خود انتخاب كرده بودند مى‌شود، بلكه شامل هر شخص مطاعى كه بدون اجازه خداوند اطاعت شود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مطلب، آيه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 وَ</w:t>
      </w:r>
      <w:bookmarkStart w:id="259" w:name="pg1830_16060"/>
    </w:p>
    <w:p>
      <w:pPr>
        <w:pStyle w:val="BookText"/>
        <w:rPr/>
      </w:pPr>
      <w:bookmarkEnd w:id="259"/>
      <w:r>
        <w:rPr>
          <w:rFonts w:ascii="IRNazanin" w:hAnsi="IRNazanin" w:eastAsia="IRNazanin"/>
          <w:color w:val="111111"/>
          <w:sz w:val="28"/>
          <w:sz w:val="28"/>
          <w:szCs w:val="28"/>
          <w:rtl w:val="true"/>
          <w:lang w:bidi="fa-IR"/>
        </w:rPr>
        <w:t>تَقَطَّعَتْ بِهِمُ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خود، بيزارى مى‌جويند، و كيفر خدا را مشاهده مى‌كنند؛ و دست‌شان از همه‌جا كوتاه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چون آيه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رؤسا و پيروان آنان است پس آيه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هر رييس مطاع است و منحصر به بت‌ها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مطلب، روايت امام باقر عليه السلام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رهبران ستمگر دانسته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طبق دلالت آيه،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هر شخص مطاعى كه در برابر خداوند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اطاعت از او، شرك است، حتى اگر رهبر جامعه نباشد، بلكه يك انسان عادى باشد، گرچه تنها در يك مورد، ما فرمان او را بر فرمان خدا مقدم بداريم</w:t>
      </w:r>
      <w:r>
        <w:rPr>
          <w:rFonts w:eastAsia="IRNazanin" w:cs="IRNazanin"/>
          <w:color w:val="111111"/>
          <w:sz w:val="28"/>
          <w:szCs w:val="28"/>
          <w:rtl w:val="true"/>
          <w:lang w:bidi="fa-IR"/>
        </w:rPr>
        <w:t>.</w:t>
      </w:r>
    </w:p>
    <w:p>
      <w:pPr>
        <w:pStyle w:val="Heading3"/>
        <w:numPr>
          <w:ilvl w:val="2"/>
          <w:numId w:val="1"/>
        </w:numPr>
        <w:rPr/>
      </w:pPr>
      <w:bookmarkStart w:id="260" w:name="__RefHeading___Toc2755056_3650668749"/>
      <w:bookmarkStart w:id="261" w:name="_Toc94"/>
      <w:bookmarkEnd w:id="260"/>
      <w:r>
        <w:rPr>
          <w:rtl w:val="true"/>
        </w:rPr>
        <w:t>شرك جلى و شرك خفى‌</w:t>
      </w:r>
      <w:bookmarkEnd w:id="261"/>
    </w:p>
    <w:p>
      <w:pPr>
        <w:pStyle w:val="BookText"/>
        <w:rPr/>
      </w:pPr>
      <w:r>
        <w:rPr>
          <w:rFonts w:ascii="IRNazanin" w:hAnsi="IRNazanin" w:eastAsia="IRNazanin"/>
          <w:color w:val="111111"/>
          <w:sz w:val="28"/>
          <w:sz w:val="28"/>
          <w:szCs w:val="28"/>
          <w:rtl w:val="true"/>
          <w:lang w:bidi="fa-IR"/>
        </w:rPr>
        <w:t>واژه شرك خفى در كتاب‌هاى اخلاقى زياد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 خفى، گاهى به شرك اصغر نيز ياد مى‌شود، اين دو واژه در مقابل شرك جلى و شرك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خفى و يا شرك اصغر در قرآن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برخى از آيات را به كمك روايات، بر اين نوع از شرك تطبيق داده‌اند كه بعداً در باره آن سخن خواهيم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شرك خفى، تعريفى در روايات ارائه نشده است، بلكه آنچه در روايات آمده، بيان مورد 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ملاحظه موارد، يك ملاك</w:t>
      </w:r>
    </w:p>
    <w:p>
      <w:pPr>
        <w:pStyle w:val="BookText"/>
        <w:rPr/>
      </w:pP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ابتدا لازم است بعضى از روايات، كه در آنها از شرك خفى سخن گفته را به نظر خوانندگان برسانيم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در اين امور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براى غير خدا، نماز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براى غير خدا، قربانى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غير خدا را بخواند</w:t>
      </w:r>
      <w:r>
        <w:rPr>
          <w:rFonts w:eastAsia="Amiri" w:cs="Amiri" w:ascii="Amiri" w:hAnsi="Amiri"/>
          <w:color w:val="111111"/>
          <w:sz w:val="28"/>
          <w:szCs w:val="28"/>
          <w:rtl w:val="true"/>
          <w:lang w:bidi="ar-SA"/>
        </w:rPr>
        <w:t xml:space="preserve">.» </w:t>
      </w:r>
      <w:r>
        <w:rPr>
          <w:rStyle w:val="FootnoteAnchor"/>
        </w:rPr>
        <w:footnoteReference w:id="15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شرك اصغر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كردند، مقصود از شرك اصغر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ريا است</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آيه‌اى كه بر شرك خفى تطبيق داده شد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خداوند نياوردند مگر اين كه مشرك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اين آيه، امام صادق عليه السلام فرمود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فلانى نبود، من نابود مى‌شدم، اگر فلانى نبود، من گرفتار مى‌شدم، اگر فلانى نبود، خانواده‌ام از دستم مى‌رفت، چنين كسى نسبت به خداوند شريك قائل شده است كه آن شريك، مى‌تواند او را روزى بدهد يا از وى دفع بلا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خداوند نبود كه فلانى را به كمك من فرستاد، من هلاك مى‌شدم اشكال دارد؟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مانعى ندارد</w:t>
      </w:r>
      <w:r>
        <w:rPr>
          <w:rFonts w:eastAsia="IRNazanin" w:cs="IRNazanin"/>
          <w:color w:val="111111"/>
          <w:sz w:val="28"/>
          <w:szCs w:val="28"/>
          <w:rtl w:val="true"/>
          <w:lang w:bidi="fa-IR"/>
        </w:rPr>
        <w:t xml:space="preserve">.» </w:t>
      </w:r>
      <w:r>
        <w:rPr>
          <w:rStyle w:val="FootnoteAnchor"/>
          <w:rtl w:val="true"/>
        </w:rPr>
        <w:footnoteReference w:id="162"/>
      </w:r>
      <w:bookmarkStart w:id="262" w:name="pg1830_16062"/>
    </w:p>
    <w:p>
      <w:pPr>
        <w:pStyle w:val="Heading3"/>
        <w:numPr>
          <w:ilvl w:val="2"/>
          <w:numId w:val="1"/>
        </w:numPr>
        <w:rPr/>
      </w:pPr>
      <w:bookmarkStart w:id="263" w:name="__RefHeading___Toc2755058_3650668749"/>
      <w:bookmarkStart w:id="264" w:name="_Toc95"/>
      <w:bookmarkEnd w:id="262"/>
      <w:bookmarkEnd w:id="263"/>
      <w:r>
        <w:rPr>
          <w:rtl w:val="true"/>
        </w:rPr>
        <w:t>شرك جلى و خفى‌</w:t>
      </w:r>
      <w:bookmarkEnd w:id="264"/>
    </w:p>
    <w:p>
      <w:pPr>
        <w:pStyle w:val="Heading4"/>
        <w:numPr>
          <w:ilvl w:val="3"/>
          <w:numId w:val="1"/>
        </w:numPr>
        <w:rPr/>
      </w:pPr>
      <w:bookmarkStart w:id="265" w:name="__RefHeading___Toc2755060_3650668749"/>
      <w:bookmarkStart w:id="266" w:name="_Toc96"/>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مناسب است، ويژگى‌هاى شرك جلى بيان گردد تا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الاشياء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بتوانيم ملاك شرك خفى را، به دست آوريم؛ البته براى شرك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روشنى در آيات و روايات ارائه نشده است؛ اما مراد از آن، شركى است كه انبيا با آن مبارزه كرده‌اند و مشركان و موحدين در برابر هم صف‌آرايى كرده و به جنگ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ويژگى‌هاى شرك جلى، ويژگى‌هاى شرك خفى هم، روشن خواهد شد</w:t>
      </w:r>
      <w:r>
        <w:rPr>
          <w:rFonts w:eastAsia="IRNazanin" w:cs="IRNazanin"/>
          <w:color w:val="111111"/>
          <w:sz w:val="28"/>
          <w:szCs w:val="28"/>
          <w:rtl w:val="true"/>
          <w:lang w:bidi="fa-IR"/>
        </w:rPr>
        <w:t>.</w:t>
      </w:r>
    </w:p>
    <w:p>
      <w:pPr>
        <w:pStyle w:val="Heading4"/>
        <w:numPr>
          <w:ilvl w:val="3"/>
          <w:numId w:val="1"/>
        </w:numPr>
        <w:rPr/>
      </w:pPr>
      <w:bookmarkStart w:id="267" w:name="__RefHeading___Toc2755062_3650668749"/>
      <w:bookmarkStart w:id="268" w:name="_Toc97"/>
      <w:bookmarkEnd w:id="267"/>
      <w:r>
        <w:rPr>
          <w:rtl w:val="true"/>
        </w:rPr>
        <w:t>ويژگى شرك جلى‌</w:t>
      </w:r>
      <w:bookmarkEnd w:id="268"/>
    </w:p>
    <w:p>
      <w:pPr>
        <w:pStyle w:val="BookText"/>
        <w:rPr/>
      </w:pPr>
      <w:r>
        <w:rPr>
          <w:rFonts w:ascii="IRNazanin" w:hAnsi="IRNazanin" w:eastAsia="IRNazanin"/>
          <w:color w:val="111111"/>
          <w:sz w:val="28"/>
          <w:sz w:val="28"/>
          <w:szCs w:val="28"/>
          <w:rtl w:val="true"/>
          <w:lang w:bidi="fa-IR"/>
        </w:rPr>
        <w:t>در اينجا به بعضى از ويژگى‌هاى شرك جلى،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 جلى، مشرك معتقد است كه موجود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مستقل در جهان هستى مؤثر است و بت‌ها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مستقل در برابر خدا مى‌شناسد كه مشروح بحث آن گذشت</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شرك جلى، مشركان شديداً به بت‌ها علاقه‌مند هستند و از توحيد تنفر دارند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بت‌پرستى در ميان مشركان به شرك جلى، داراى مظاهرى بوده است؛ مانند نصب بت‌ها در منازل و معابد و غيره و نامگذارى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w:t>
      </w:r>
      <w:bookmarkStart w:id="269" w:name="pg1830_16063"/>
    </w:p>
    <w:p>
      <w:pPr>
        <w:pStyle w:val="Heading4"/>
        <w:numPr>
          <w:ilvl w:val="3"/>
          <w:numId w:val="1"/>
        </w:numPr>
        <w:rPr/>
      </w:pPr>
      <w:bookmarkStart w:id="270" w:name="__RefHeading___Toc2755064_3650668749"/>
      <w:bookmarkStart w:id="271" w:name="_Toc98"/>
      <w:bookmarkEnd w:id="269"/>
      <w:bookmarkEnd w:id="270"/>
      <w:r>
        <w:rPr>
          <w:rtl w:val="true"/>
        </w:rPr>
        <w:t>فقدان ويژگى‌هاى ياد شده در شرك خفى‌</w:t>
      </w:r>
      <w:bookmarkEnd w:id="271"/>
    </w:p>
    <w:p>
      <w:pPr>
        <w:pStyle w:val="BookText"/>
        <w:rPr/>
      </w:pPr>
      <w:r>
        <w:rPr>
          <w:rFonts w:ascii="IRNazanin" w:hAnsi="IRNazanin" w:eastAsia="IRNazanin"/>
          <w:color w:val="111111"/>
          <w:sz w:val="28"/>
          <w:sz w:val="28"/>
          <w:szCs w:val="28"/>
          <w:rtl w:val="true"/>
          <w:lang w:bidi="fa-IR"/>
        </w:rPr>
        <w:t>هيچ يك از سه ويژگى ياد شده در كسى كه داراى شرك خفى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مشرك به شرك خفى داراى سه ويژگى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شرك خفى، هرگز مؤثرى را در كنار خدا و در عرض خدا، داراى استقلال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ندارد كه موجودى غير از خدا مؤثر است، البته گاهى از روى غفلت، ديگرى را مؤثر مى‌داند، ولى آنگاه كه متوجه شود باز ديگرى 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شرك خفى، هرگز از توحيد خداوند نفرت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ياد خداى يگانه متنفر نيست، بلكه علاقه‌مند به خداوند يگانه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شرك خفى هرگز مظهرى از بت براى خود نداشته و ندارد؛ اكنون با توجه به مطالب ياد شده بايد براى شرك خفى تعريفى كرد و ملاكى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جامع‌ترين ملاك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الشرك الاصغر مراعاة غير اللَّه فى التصرفات كرياء و نحوه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شرك اصغر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غير خدا در وقت انجام دادن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ملاك بسيار خوبى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روايت امام صادق عليه السلام ملاك بهترى ارائه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مقصود از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روزى كه ثروت و فرزند فايده ندارد؛ مگر كسى كه قلب سليم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پرسيدند،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سليم، آن قلبى است كه با</w:t>
      </w:r>
      <w:bookmarkStart w:id="272" w:name="pg1830_16064"/>
    </w:p>
    <w:p>
      <w:pPr>
        <w:pStyle w:val="BookText"/>
        <w:rPr/>
      </w:pPr>
      <w:bookmarkEnd w:id="272"/>
      <w:r>
        <w:rPr>
          <w:rFonts w:ascii="IRNazanin" w:hAnsi="IRNazanin" w:eastAsia="IRNazanin"/>
          <w:color w:val="111111"/>
          <w:sz w:val="28"/>
          <w:sz w:val="28"/>
          <w:szCs w:val="28"/>
          <w:rtl w:val="true"/>
          <w:lang w:bidi="fa-IR"/>
        </w:rPr>
        <w:t>خدا ملاقات كند، در حالى كه هيچ چيزى غير از خدا در آن 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قلبى كه شرك و ترديد در آن راه پيدا كرد، واژگون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نيز ملاك شرك خفى را توجه به غير خدا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خفى، عبارت است از توجه پيدا كردن 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گذشته ذكر شد، به عنوان بيان مصداق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حكم شرك خفى، همانند حكم شرك جلى نيست كه موجب كفر و نجاست شود و يا جهاد بر عليه آن، همانند جهاد با بت‌پرستان باشد</w:t>
      </w:r>
      <w:r>
        <w:rPr>
          <w:rFonts w:eastAsia="IRNazanin" w:cs="IRNazanin"/>
          <w:color w:val="111111"/>
          <w:sz w:val="28"/>
          <w:szCs w:val="28"/>
          <w:rtl w:val="true"/>
          <w:lang w:bidi="fa-IR"/>
        </w:rPr>
        <w:t>.</w:t>
      </w:r>
    </w:p>
    <w:p>
      <w:pPr>
        <w:pStyle w:val="Heading4"/>
        <w:numPr>
          <w:ilvl w:val="3"/>
          <w:numId w:val="1"/>
        </w:numPr>
        <w:rPr/>
      </w:pPr>
      <w:bookmarkStart w:id="273" w:name="__RefHeading___Toc2755066_3650668749"/>
      <w:bookmarkStart w:id="274" w:name="_Toc99"/>
      <w:bookmarkEnd w:id="273"/>
      <w:r>
        <w:rPr>
          <w:rtl w:val="true"/>
        </w:rPr>
        <w:t>فرق بين شرك خفى و شرك در اطاعت‌</w:t>
      </w:r>
      <w:bookmarkEnd w:id="27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خفى جامع‌تر و عام‌تر از شرك در اطاعت است؛ زيرا مواردى هست كه شرك خفى، صادق است؛ ولى اطاعت از ديگرى نيست؛ مثلًا در موردى كه انجام دهنده كارى، ريا مى‌كند، بدون اين كه ديگرى به او دستورى داده باشد، در اين صورت اطاعت از غير نيست، او خود در مقام عمل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شرك در اطاعت، گوش دادن به امر و نهى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شرك در اطاعت، اطاعت از ديگرى است، در برابر اطاعت از خداوند، و سرسپردگى به ديگرى است در برابر سرسپردگى به خداوند</w:t>
      </w:r>
      <w:r>
        <w:rPr>
          <w:rFonts w:eastAsia="IRNazanin" w:cs="IRNazanin"/>
          <w:color w:val="111111"/>
          <w:sz w:val="28"/>
          <w:szCs w:val="28"/>
          <w:rtl w:val="true"/>
          <w:lang w:bidi="fa-IR"/>
        </w:rPr>
        <w:t>.</w:t>
      </w:r>
      <w:bookmarkStart w:id="275" w:name="pg1830_16065"/>
    </w:p>
    <w:p>
      <w:pPr>
        <w:pStyle w:val="Heading2"/>
        <w:numPr>
          <w:ilvl w:val="1"/>
          <w:numId w:val="1"/>
        </w:numPr>
        <w:rPr/>
      </w:pPr>
      <w:bookmarkStart w:id="276" w:name="__RefHeading___Toc2755068_3650668749"/>
      <w:bookmarkStart w:id="277" w:name="_Toc100"/>
      <w:bookmarkEnd w:id="275"/>
      <w:bookmarkEnd w:id="276"/>
      <w:r>
        <w:rPr>
          <w:rtl w:val="true"/>
        </w:rPr>
        <w:t>فصل نهم پيرامون توحيد</w:t>
      </w:r>
      <w:bookmarkEnd w:id="27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2755070_3650668749"/>
      <w:bookmarkStart w:id="279" w:name="_Toc101"/>
      <w:bookmarkEnd w:id="278"/>
      <w:r>
        <w:rPr>
          <w:rtl w:val="true"/>
        </w:rPr>
        <w:t>معناى توحيد</w:t>
      </w:r>
      <w:bookmarkEnd w:id="279"/>
    </w:p>
    <w:p>
      <w:pPr>
        <w:pStyle w:val="BookText"/>
        <w:rPr/>
      </w:pPr>
      <w:r>
        <w:rPr>
          <w:rFonts w:ascii="IRNazanin" w:hAnsi="IRNazanin" w:eastAsia="IRNazanin"/>
          <w:color w:val="111111"/>
          <w:sz w:val="28"/>
          <w:sz w:val="28"/>
          <w:szCs w:val="28"/>
          <w:rtl w:val="true"/>
          <w:lang w:bidi="fa-IR"/>
        </w:rPr>
        <w:t>تا اين جا معناى شرك و اقسام آن را گفتيم، اكنون مناسب است اندكى درباره توحيد، سخن بگوييم تا بفهميم واژه موحد كه در برابر مشرك است داراى چه مفهومى‌است و به چه كسى موحد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توحيد را اينگونه توصيف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عليه السلام عن التوحيد والعدل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ان لا تتوهّمه والعدل ان لا تتّهمه؛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امام عليه السلام از معناى توحيد و عدل پرسيدند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يگانه دانستن خدا آن است كه او را در وهم و انديشه در نياورى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در انديشه آيد مانند تو،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آن است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شايسته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به ريشه شرك و بت‌پرستى اشاره كرده است كه ناشى از وهم و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در ذهن خود، خيال‌پردازى كرده و براى خدا، شبيهى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روايتى است از امام صادق عليه السلام كه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كه خدا را به مخلوقات تشبيه كند، مشرك است؛ زيرا خداوند نه به چيزى</w:t>
      </w:r>
    </w:p>
    <w:p>
      <w:pPr>
        <w:pStyle w:val="BookText"/>
        <w:rPr/>
      </w:pPr>
      <w:r>
        <w:rPr>
          <w:rFonts w:ascii="IRNazanin" w:hAnsi="IRNazanin" w:eastAsia="IRNazanin"/>
          <w:color w:val="111111"/>
          <w:sz w:val="28"/>
          <w:sz w:val="28"/>
          <w:szCs w:val="28"/>
          <w:rtl w:val="true"/>
          <w:lang w:bidi="fa-IR"/>
        </w:rPr>
        <w:t>شبيه است و نه چيزى به خداوند شبيه است، هر آنچه در وهم قرار گيرد، خداوند غير از آن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منقول است كه مورچه، تصور مى‌كند كه خداوند، همانند او داراى دو شاخك است؛ يعنى مورچه هم خدا را مطابق با ذهن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حق نداريم خداوند را در ذهن خود شبيه‌سازى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تصور كنيم، خداوند مغاير آن است و متصور ما غير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فقط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موجودى است ازلى و ابدى و داراى قدرت مطلق و چيزى همانند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كلامى را شيخ مفيد رحمه الله از شيخ صدوق رحمه الله نقل كرده است كه مناسب است در اين 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عقيده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يگانه‌اى است كه هيچ موجودى شبيه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قديمى است كه پيوسته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شنونده، بينا، عالم، حكيم، زنده و بر همه امور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شكست‌ناپذير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عيب و نقصى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نمى‌توان توصيف كرد، نه داراى جوهر و جسم است، نه داراى صورت و عرض و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وزن دارد و نه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حركت دارد و نه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داراى زمان است و نه داراى مكان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تمام صفات مخلوق، مبرّا است و موجودى است بدون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است كه مانند اشياى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بى‌نياز مطلقى است كه نه فرزند دارد و نه فرزند كسى است و كفوى براى او نيست و هيچ گونه</w:t>
      </w:r>
      <w:bookmarkStart w:id="280" w:name="pg1830_16070"/>
    </w:p>
    <w:p>
      <w:pPr>
        <w:pStyle w:val="BookText"/>
        <w:rPr/>
      </w:pPr>
      <w:bookmarkEnd w:id="280"/>
      <w:r>
        <w:rPr>
          <w:rFonts w:ascii="IRNazanin" w:hAnsi="IRNazanin" w:eastAsia="IRNazanin"/>
          <w:color w:val="111111"/>
          <w:sz w:val="28"/>
          <w:sz w:val="28"/>
          <w:szCs w:val="28"/>
          <w:rtl w:val="true"/>
          <w:lang w:bidi="fa-IR"/>
        </w:rPr>
        <w:t>شريكى و همتايى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وهم‌ها، نمى‌توانند او را بيابند، اما او چشم‌ها و وهم‌ها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چُرت و خواب نمى‌گيرد و او به هر امر ريزى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آفريدگار همه اشيا است، الهى غير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آفرينش و امور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قائل بشود خداوند شبيه دارد او مشرك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كه به اماميه و شيعه، درباره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ديگرى بدهد، او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روايتى كه غير از اين مطالب ياد شده را نقل كند، نبايد پذيرفت و آن روايت، ساختگى و به دور از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حديثى كه مطابق با قرآن نباشد، باطل است؛ چنان چه، چنين حديثى در كتب شيعه يافت شود، آن جاسازى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دستكارى و 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جزء مكتب شيعه نيست</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281" w:name="__RefHeading___Toc2755072_3650668749"/>
      <w:bookmarkStart w:id="282" w:name="_Toc102"/>
      <w:bookmarkEnd w:id="281"/>
      <w:r>
        <w:rPr>
          <w:rtl w:val="true"/>
        </w:rPr>
        <w:t>توحيد و نفى شرك، هدف آفرينش‌</w:t>
      </w:r>
      <w:bookmarkEnd w:id="282"/>
    </w:p>
    <w:p>
      <w:pPr>
        <w:pStyle w:val="BookText"/>
        <w:rPr/>
      </w:pPr>
      <w:r>
        <w:rPr>
          <w:rFonts w:ascii="IRNazanin" w:hAnsi="IRNazanin" w:eastAsia="IRNazanin"/>
          <w:color w:val="111111"/>
          <w:sz w:val="28"/>
          <w:sz w:val="28"/>
          <w:szCs w:val="28"/>
          <w:rtl w:val="true"/>
          <w:lang w:bidi="fa-IR"/>
        </w:rPr>
        <w:t>خداوند درباره هدف از آفرينش، اين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انسان را نيافريديم، مگر به هدف عبوديت و بندگى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عبوديت، همان تسليم در برابر خداى واحد و اعتراف به خداى يگانه در تمام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عقيده و چه 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گذاشتن هر نوع شرك و بت‌پرستى است</w:t>
      </w:r>
      <w:r>
        <w:rPr>
          <w:rFonts w:eastAsia="IRNazanin" w:cs="IRNazanin"/>
          <w:color w:val="111111"/>
          <w:sz w:val="28"/>
          <w:szCs w:val="28"/>
          <w:rtl w:val="true"/>
          <w:lang w:bidi="fa-IR"/>
        </w:rPr>
        <w:t>.</w:t>
      </w:r>
      <w:bookmarkStart w:id="283" w:name="pg1830_16071"/>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حذف شده است و كسره در نون وقايه،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غايت است؛ يعنى هدف از آفرينش، بندگى خدا بوده است</w:t>
      </w:r>
      <w:r>
        <w:rPr>
          <w:rFonts w:eastAsia="IRNazanin" w:cs="IRNazanin"/>
          <w:color w:val="111111"/>
          <w:sz w:val="28"/>
          <w:szCs w:val="28"/>
          <w:rtl w:val="true"/>
          <w:lang w:bidi="fa-IR"/>
        </w:rPr>
        <w:t>.</w:t>
      </w:r>
    </w:p>
    <w:p>
      <w:pPr>
        <w:pStyle w:val="Heading3"/>
        <w:numPr>
          <w:ilvl w:val="2"/>
          <w:numId w:val="1"/>
        </w:numPr>
        <w:rPr/>
      </w:pPr>
      <w:bookmarkStart w:id="284" w:name="__RefHeading___Toc2755074_3650668749"/>
      <w:bookmarkStart w:id="285" w:name="_Toc103"/>
      <w:bookmarkEnd w:id="284"/>
      <w:r>
        <w:rPr>
          <w:rtl w:val="true"/>
        </w:rPr>
        <w:t>توحيد، مطابق فطرت بشريت است‌</w:t>
      </w:r>
      <w:bookmarkEnd w:id="285"/>
    </w:p>
    <w:p>
      <w:pPr>
        <w:pStyle w:val="BookText"/>
        <w:rPr/>
      </w:pPr>
      <w:r>
        <w:rPr>
          <w:rFonts w:ascii="IRNazanin" w:hAnsi="IRNazanin" w:eastAsia="IRNazanin"/>
          <w:color w:val="111111"/>
          <w:sz w:val="28"/>
          <w:sz w:val="28"/>
          <w:szCs w:val="28"/>
          <w:rtl w:val="true"/>
          <w:lang w:bidi="fa-IR"/>
        </w:rPr>
        <w:t>برخلاف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حركت قصرى و برخلاف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دقيقاً خواسته درون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فطرى بودن 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مشركان، در شرايط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حاصل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دلالت دارد بر اين كه در هنگام طوفانى شدن دريا و مانند آن، مشركان خداى واحد را به كمك مى‌طلبيدند و بت‌ها را كنار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به اين آيه نيز اشاره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خود را متوجه آيين خالص پروردگار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فطرتى است كه خداوند، انسان‌ها را بر آن آفريده؛ دگرگونى در آفرينش الهى نيست، اين است آيين استوار؛ ولى اكثر مردم نمى‌دانند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توحيد است كه خداوند روح انسان را همراه خداپرستى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و سلم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بر فطرت توحيد و خداشناسى،</w:t>
      </w:r>
      <w:bookmarkStart w:id="286" w:name="pg1830_16072"/>
    </w:p>
    <w:p>
      <w:pPr>
        <w:pStyle w:val="BookText"/>
        <w:rPr/>
      </w:pPr>
      <w:bookmarkEnd w:id="286"/>
      <w:r>
        <w:rPr>
          <w:rFonts w:ascii="IRNazanin" w:hAnsi="IRNazanin" w:eastAsia="IRNazanin"/>
          <w:color w:val="111111"/>
          <w:sz w:val="28"/>
          <w:sz w:val="28"/>
          <w:szCs w:val="28"/>
          <w:rtl w:val="true"/>
          <w:lang w:bidi="fa-IR"/>
        </w:rPr>
        <w:t>متولد مى‌شود، مگر اين كه پدر و مادرش وى را به سوى يهوديت و يا نصرانيت و يا مجوسيّت منحرف سازند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287" w:name="__RefHeading___Toc2755076_3650668749"/>
      <w:bookmarkStart w:id="288" w:name="_Toc104"/>
      <w:bookmarkEnd w:id="287"/>
      <w:r>
        <w:rPr>
          <w:rtl w:val="true"/>
        </w:rPr>
        <w:t>توحيد، هدف از بعثت انبيا</w:t>
      </w:r>
      <w:bookmarkEnd w:id="288"/>
    </w:p>
    <w:p>
      <w:pPr>
        <w:pStyle w:val="BookText"/>
        <w:rPr/>
      </w:pPr>
      <w:r>
        <w:rPr>
          <w:rFonts w:ascii="Amiri" w:hAnsi="Amiri" w:eastAsia="Amiri" w:cs="Amiri"/>
          <w:color w:val="111111"/>
          <w:sz w:val="28"/>
          <w:sz w:val="28"/>
          <w:szCs w:val="28"/>
          <w:rtl w:val="true"/>
          <w:lang w:bidi="ar-SA"/>
        </w:rPr>
        <w:t>هدف از بعثت انبيا، نابودى شرك و احياى توحيد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آمده‌اند تا بشر را از شرك، نجات دهند و او را موحّد تربيت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بسيارى در قرآن بر اين مطلب دلالت دارد، </w:t>
      </w:r>
      <w:r>
        <w:rPr>
          <w:rStyle w:val="FootnoteAnchor"/>
          <w:rtl w:val="true"/>
        </w:rPr>
        <w:footnoteReference w:id="172"/>
      </w:r>
      <w:r>
        <w:rPr>
          <w:rFonts w:ascii="Amiri" w:hAnsi="Amiri" w:eastAsia="Amiri" w:cs="Amiri"/>
          <w:color w:val="111111"/>
          <w:sz w:val="28"/>
          <w:sz w:val="28"/>
          <w:szCs w:val="28"/>
          <w:rtl w:val="true"/>
          <w:lang w:bidi="ar-SA"/>
        </w:rPr>
        <w:t>ولى ما به يك آيه بسنده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پيامبرى را نفرستاديم؛ مگر اين كه به وى وحى كرديم كه هيچ خدايى جز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همه عبدِ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كه هدف از ارسال رسل، برپا داشتن توحيد در ميان بندگان و دورى از هرگونه شرك و بت‌پرستى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 عليهم السلام، در طول تاريخ، با شرك و مشركان مبارزه كرده‌اند و پيامبر اكرم صلى الله عليه و آله هم، موظف به قتال و جهاد با آنان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لِلَّهِ فَإِنِ انْتَهَوْا فَلا عُدْوانَ إِلَّا عَلَى الظَّالِمِينَ</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پيكار كنيد؛ تا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و دين، مخصوص خدا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اصل به معناى آزمايش است، و مراد آن در اين جا، شرك به خداست</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تعبير به عدوان شده است؛ چون قتل مجازاتى است كه بر عدوان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اطلاق سبب بر مسبب</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مقصود آيه اين است كه جنگ را ادامه دهيد تا توحيد، مورد پذيرش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پذيرش توحيد، جنگ پايان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نقل از امام صادق عليه السلام آمده است كه مراد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شرك است و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اطاعت از خداوند و انقياد در برابر دستور او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مفادّ آيه و ضميه تفسير مفسران، فهميده مى‌شود كه شرك، به هيچ وجه براى خداوند قابل تحمل نبوده است</w:t>
      </w:r>
      <w:r>
        <w:rPr>
          <w:rFonts w:eastAsia="IRNazanin" w:cs="IRNazanin"/>
          <w:color w:val="111111"/>
          <w:sz w:val="28"/>
          <w:szCs w:val="28"/>
          <w:rtl w:val="true"/>
          <w:lang w:bidi="fa-IR"/>
        </w:rPr>
        <w:t>.</w:t>
      </w:r>
      <w:bookmarkStart w:id="289" w:name="pg1830_16074"/>
    </w:p>
    <w:p>
      <w:pPr>
        <w:pStyle w:val="Heading2"/>
        <w:numPr>
          <w:ilvl w:val="1"/>
          <w:numId w:val="1"/>
        </w:numPr>
        <w:rPr/>
      </w:pPr>
      <w:bookmarkStart w:id="290" w:name="__RefHeading___Toc2755078_3650668749"/>
      <w:bookmarkStart w:id="291" w:name="_Toc105"/>
      <w:bookmarkEnd w:id="289"/>
      <w:bookmarkEnd w:id="290"/>
      <w:r>
        <w:rPr>
          <w:rtl w:val="true"/>
        </w:rPr>
        <w:t>فصل دهم معناى شرعى و لغوى عبادت‌</w:t>
      </w:r>
      <w:bookmarkEnd w:id="2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2755080_3650668749"/>
      <w:bookmarkStart w:id="293" w:name="_Toc106"/>
      <w:bookmarkEnd w:id="292"/>
      <w:r>
        <w:rPr>
          <w:rtl w:val="true"/>
        </w:rPr>
        <w:t>معناى لغوى عبادت‌</w:t>
      </w:r>
      <w:bookmarkEnd w:id="293"/>
    </w:p>
    <w:p>
      <w:pPr>
        <w:pStyle w:val="BookText"/>
        <w:rPr/>
      </w:pPr>
      <w:r>
        <w:rPr>
          <w:rFonts w:ascii="IRNazanin" w:hAnsi="IRNazanin" w:eastAsia="IRNazanin"/>
          <w:color w:val="111111"/>
          <w:sz w:val="28"/>
          <w:sz w:val="28"/>
          <w:szCs w:val="28"/>
          <w:rtl w:val="true"/>
          <w:lang w:bidi="fa-IR"/>
        </w:rPr>
        <w:t>واژه عبادت با اشتقاق‌هاى مختلف،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يعبدون، تعبدون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بسيارى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معناى آن به خوبى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چنين تصور مى‌كنند كه عبادت به معناى يك فعل و عمل خاصى،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و يا سجده است، در صورتى كه چنين نيست، بلكه بايد پژوهش بيشترى پيرامون اين واژه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الميزان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معنايى جز اظهار خضوع ندارد</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ما در ابتدا معانى لغوى آن را، از كتب لغت ذكر خواهيم كرد و سپس از آيات قرآن، شواهدى را اقامه خواهيم كرد و در لابه‌لاى كلمات، نظر ما هم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آورده‌ايم از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التحقيق فى كلمات القرآن</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است كه نظر لغويون را نقل كرده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فيومى،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اعبده</w:t>
      </w:r>
      <w:bookmarkStart w:id="294" w:name="pg1830_16077"/>
    </w:p>
    <w:p>
      <w:pPr>
        <w:pStyle w:val="BookText"/>
        <w:rPr/>
      </w:pPr>
      <w:bookmarkEnd w:id="294"/>
      <w:r>
        <w:rPr>
          <w:rFonts w:ascii="Amiri" w:hAnsi="Amiri" w:eastAsia="Amiri" w:cs="Amiri"/>
          <w:color w:val="111111"/>
          <w:sz w:val="28"/>
          <w:sz w:val="28"/>
          <w:szCs w:val="28"/>
          <w:rtl w:val="true"/>
          <w:lang w:bidi="ar-SA"/>
        </w:rPr>
        <w:t>عبادة هى الانقياد والخضوع الفاعل عابد والجمع عباد وعَبَد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عبادت به معناى تسليم و خضوع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فاعل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لين و 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الذلول يوصف به البعير ايضاً ومن الباب الطريق المعبّد وهو المسلوك المذلّل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بر نرمى و رام بودن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رام است و به شتر رام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و به راه هموار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زيرا آن راه، در اثر رفت و آمد زياد هموار شده و آماده براى راه رفت و آمد است، گويا در برابر عابرين تسليم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واشتقاق العبد من الطريق المعبّد وهو المذلّل الموطوء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 معبّد يكون فى معنى مذلّل؛ واژه عبد، از الطريق المعبّد يعنى راه هموار كه در اثر رفت و شد، براى عابر مهياست گرفته شده و بعير معبد، يعنى شتر رام</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295" w:name="__RefHeading___Toc2755082_3650668749"/>
      <w:bookmarkStart w:id="296" w:name="_Toc107"/>
      <w:bookmarkEnd w:id="295"/>
      <w:r>
        <w:rPr>
          <w:rtl w:val="true"/>
        </w:rPr>
        <w:t>واژه عبادت در قرآن‌</w:t>
      </w:r>
      <w:bookmarkEnd w:id="296"/>
    </w:p>
    <w:p>
      <w:pPr>
        <w:pStyle w:val="Heading4"/>
        <w:numPr>
          <w:ilvl w:val="3"/>
          <w:numId w:val="1"/>
        </w:numPr>
        <w:rPr/>
      </w:pPr>
      <w:bookmarkStart w:id="297" w:name="__RefHeading___Toc2755084_3650668749"/>
      <w:bookmarkStart w:id="298" w:name="_Toc108"/>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آنچه از لغات ياد شده به دست مى‌آيد، اين است كه عبادت، به معناى انقياد و تسليم و رام بودن است و انواع عبادت‌ها از قبيلِ نماز، از مصاديق انقياد هستند و اين معنا با مفهومى كه از آيات قرآن استفاده خواهيم كرد، هماهنگ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غايت خضوع و آخرين درجه تذلل كه همان سجده است معنا كرده‌اند؛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أقصى</w:t>
      </w:r>
    </w:p>
    <w:p>
      <w:pPr>
        <w:pStyle w:val="BookText"/>
        <w:rPr/>
      </w:pPr>
      <w:r>
        <w:rPr>
          <w:rFonts w:ascii="Amiri" w:hAnsi="Amiri" w:eastAsia="Amiri" w:cs="Amiri"/>
          <w:color w:val="111111"/>
          <w:sz w:val="28"/>
          <w:sz w:val="28"/>
          <w:szCs w:val="28"/>
          <w:rtl w:val="true"/>
          <w:lang w:bidi="ar-SA"/>
        </w:rPr>
        <w:t>غاية الخضوع والتذلّل</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اظهار التذلّل والعبادة أبلغ منها لانّه غاية التذلّل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مغاير با تعريف ديگر لغويون است؟</w:t>
      </w:r>
    </w:p>
    <w:p>
      <w:pPr>
        <w:pStyle w:val="BookText"/>
        <w:rPr/>
      </w:pPr>
      <w:r>
        <w:rPr>
          <w:rFonts w:ascii="IRNazanin" w:hAnsi="IRNazanin" w:eastAsia="IRNazanin"/>
          <w:color w:val="111111"/>
          <w:sz w:val="28"/>
          <w:sz w:val="28"/>
          <w:szCs w:val="28"/>
          <w:rtl w:val="true"/>
          <w:lang w:bidi="fa-IR"/>
        </w:rPr>
        <w:t>حقيقت اين است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آن دو با تعريف ديگران مغايرت ندارد؛ بلكه اين اختلاف از باب اين است كه آن دو، عبادت را با بيان مصداق كامل‌تر آن تعريف كرده‌اند، نه اين كه مقصود آن دو دخالت دادن نهايت و غايت خضوع در تعريف باشد، مقصود آن دو همان خضوع است، همانند ديگران، ولى مصداق كامل‌تر را كه غايت خضوع است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مى‌پردازيم به ذكر آياتى كه دلالت دارد بر اينكه عبادت، به معناى مطلق خضوع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شما عهد نكرده‌ام اى فرزندان آدم كه شيطان را نپرستيد، كه او براى شما دشمن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مرا بپرستيد كه راه مستقيم،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آيه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عبادة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 فى ما يوسوس به اليهم و يزينه لهم؛ عبادت كردن شيطان، همان گوش دادن فرمان اوست در امورى كه بشر را وسوسه مى‌كند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تفسير استفاده مى‌شود كه او، عبادت را به معناى مطلق اطاعت</w:t>
      </w:r>
    </w:p>
    <w:p>
      <w:pPr>
        <w:pStyle w:val="BookText"/>
        <w:rPr/>
      </w:pPr>
      <w:r>
        <w:rPr>
          <w:rFonts w:ascii="IRNazanin" w:hAnsi="IRNazanin" w:eastAsia="IRNazanin"/>
          <w:color w:val="111111"/>
          <w:sz w:val="28"/>
          <w:sz w:val="28"/>
          <w:szCs w:val="28"/>
          <w:rtl w:val="true"/>
          <w:lang w:bidi="fa-IR"/>
        </w:rPr>
        <w:t>گرفته است، نه به معناى غايت اطاعت كه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نيز، ظهور در همين معنا دارد كه 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پيمان گرفته‌ايم كه در برابر شيطان تسليم نباشيد، بلكه از من اطاعت كنيد و تسليم من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مراد از آيه، اين نيست كه خداوند از بنى آدم تعهد گرفته است در برابر شيطان نهايت تسليم را نداشته باشيد، اما تسليم درجه پايين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جاءَتْهُمُ الرُّسُلُ مِنْ بَيْنِ أَيْدِيهِمْ وَ مِنْ خَلْفِهِمْ أَلَّا تَعْبُدُوا إِلَّا اللَّهَ قالُوا لَوْ شاءَ رَبُّنا لَأَنْزَلَ مَلائِكَةً فَإِنَّا بِما أُرْسِلْتُمْ بِهِ كافِرُونَ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رسولان از پيش‌رو و پشت‌سر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خدا را نپرستيد؛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مى‌خواست، فرشتگانى نازل مى‌كرد، از اين‌رو، ما به آنچه شما مبعوث به آن هستيد، كافريم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به آيه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مأموريت انبيا اين نبوده است كه فقط به مردم بگويند، در برابر خداوند سجده كنيد؛ بلكه آنان به دينى دعوت مى‌كردند كه مشتمل بر احكام گوناگون،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زكات و جهاد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سجده نيز يكى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مأموريت انبيا اين بوده است كه مردم را در تمام امور به نفس اطاعت در برابر خداوند، دعوت كنند، نه اينكه منحصر به غايت خضوع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آيه،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بِمَا أُرْسِلْتُم بِهِ 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قرينه است بر اينكه دعوت انبيا، به مطلق خضوع است؛ زيرا</w:t>
      </w:r>
    </w:p>
    <w:p>
      <w:pPr>
        <w:pStyle w:val="BookText"/>
        <w:rPr/>
      </w:pPr>
      <w:r>
        <w:rPr>
          <w:rFonts w:ascii="IRNazanin" w:hAnsi="IRNazanin" w:eastAsia="IRNazanin"/>
          <w:color w:val="111111"/>
          <w:sz w:val="28"/>
          <w:sz w:val="28"/>
          <w:szCs w:val="28"/>
          <w:rtl w:val="true"/>
          <w:lang w:bidi="fa-IR"/>
        </w:rPr>
        <w:t>كافران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منكر تمام آنچه شما به آن مأموريت داريد هستيم، نه اينكه فقط در دعوت به سجده، منكر هستيم و بقيه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همانند اين آيه است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خَلَتِ النُّذُرُ مِنْ بَيْنِ يَدَيْهِ وَ مِنْ خَلْفِهِ أَلَّا تَعْبُدُوا إِلَّا اللَّهَ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 كُنْتُمْ فِي شَكٍّ مِنْ دِينِي فَلا أَعْبُدُ الَّذِينَ تَعْبُدُونَ مِنْ دُونِ اللَّهِ وَ لكِنْ أَعْبُدُ اللَّهَ الَّذِي يَتَوَفَّاكُمْ وَ أُمِرْتُ أَنْ أَكُونَ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أَقِمْ وَجْهَكَ لِلدِّينِ حَنِيفاً وَ لا تَكُونَنَّ مِنَ الْمُشْرِكِينَ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عقيده من شك داريد، من كسانى را كه به جاى خداوند مى‌پرستيد، نمى‌پرستم، تنها خداوندى را پرستش مى‌كنم كه شما را مى‌ميراند؛ و من مأمورم كه از مؤمنان باشم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آيينى متوجه ساز كه از هرگونه شرك، خالى است؛ و از مشركان مباش</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يقال للطاعة والجزاء واستعير للشريعة والدين كالملّة لكنّه يقال اعتباراً بالطاعة والانقياد للشريعة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دِيناً مِمَّنْ أَسْلَمَ وَجْهَهُ لِلَّهِ 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طاعة؛ واژه دين داراى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اطاعت، ديگرى پاداش، ولى از باب عاريه اين واژه در مجموعه شريعت به كار مى‌رود؛ از اين جهت كه در يكايك احكام شريعت اطاعت و انقياد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آيه قرآن</w:t>
      </w:r>
      <w:bookmarkStart w:id="299" w:name="pg1830_16081"/>
    </w:p>
    <w:p>
      <w:pPr>
        <w:pStyle w:val="BookText"/>
        <w:rPr/>
      </w:pPr>
      <w:bookmarkEnd w:id="299"/>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دين تسليم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زيباترين دين آن است كه با تمام وجود تسليم خداوند و در اطاعت او باشد</w:t>
      </w:r>
      <w:r>
        <w:rPr>
          <w:rFonts w:eastAsia="IRNazanin" w:cs="IRNazanin"/>
          <w:color w:val="111111"/>
          <w:sz w:val="28"/>
          <w:szCs w:val="28"/>
          <w:rtl w:val="true"/>
          <w:lang w:bidi="fa-IR"/>
        </w:rPr>
        <w:t>.»</w:t>
      </w:r>
    </w:p>
    <w:p>
      <w:pPr>
        <w:pStyle w:val="Heading4"/>
        <w:numPr>
          <w:ilvl w:val="3"/>
          <w:numId w:val="1"/>
        </w:numPr>
        <w:rPr/>
      </w:pPr>
      <w:bookmarkStart w:id="300" w:name="__RefHeading___Toc2755086_3650668749"/>
      <w:bookmarkStart w:id="301" w:name="_Toc109"/>
      <w:bookmarkEnd w:id="300"/>
      <w:r>
        <w:rPr>
          <w:rtl w:val="true"/>
        </w:rPr>
        <w:t>وجه استدلال‌</w:t>
      </w:r>
      <w:bookmarkEnd w:id="301"/>
    </w:p>
    <w:p>
      <w:pPr>
        <w:pStyle w:val="BookText"/>
        <w:rPr/>
      </w:pP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كُنتُمْ فِي شَكٍّ مِنْ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شاهد است؛ يعنى اگر شما مشركان نسبت به تسليم من در برابر خداوند، در ترديد هستيد و نمى‌پذيريد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دين به معناى تسليم و انقياد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نسبت به بت‌هاى شما تسليم نمى‌شوم؛ به قرينه مقابله با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تسليم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تسليم محض، در برابر خداوند باشد؛ يعنى عبادت خداوند را، تسليم معنا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بت‌ها را عبادت نمى‌كنيم، مگر جهت تقرّب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بت‌پرست، نسبت به بت‌ها، منحصر به سجده كردن در برابر آنها نبوده است؛ بلكه مراسم گوناگونى از قبيل، قربانى كردن در برابر بت بوده است، پس مراد از عبادت در برابر بت‌ها، مطلق خضوع در برابر آنها بوده است</w:t>
      </w:r>
      <w:r>
        <w:rPr>
          <w:rFonts w:eastAsia="IRNazanin" w:cs="IRNazanin"/>
          <w:color w:val="111111"/>
          <w:sz w:val="28"/>
          <w:szCs w:val="28"/>
          <w:rtl w:val="true"/>
          <w:lang w:bidi="fa-IR"/>
        </w:rPr>
        <w:t>.</w:t>
      </w:r>
    </w:p>
    <w:p>
      <w:pPr>
        <w:pStyle w:val="Heading3"/>
        <w:numPr>
          <w:ilvl w:val="2"/>
          <w:numId w:val="1"/>
        </w:numPr>
        <w:rPr/>
      </w:pPr>
      <w:bookmarkStart w:id="302" w:name="__RefHeading___Toc2755088_3650668749"/>
      <w:bookmarkStart w:id="303" w:name="_Toc110"/>
      <w:bookmarkEnd w:id="302"/>
      <w:r>
        <w:rPr>
          <w:rtl w:val="true"/>
        </w:rPr>
        <w:t>وحدت، در معناى دعا و عبادت‌</w:t>
      </w:r>
      <w:bookmarkEnd w:id="303"/>
    </w:p>
    <w:p>
      <w:pPr>
        <w:pStyle w:val="Heading4"/>
        <w:numPr>
          <w:ilvl w:val="3"/>
          <w:numId w:val="1"/>
        </w:numPr>
        <w:rPr/>
      </w:pPr>
      <w:bookmarkStart w:id="304" w:name="__RefHeading___Toc2755090_3650668749"/>
      <w:bookmarkStart w:id="305" w:name="_Toc111"/>
      <w:bookmarkEnd w:id="304"/>
      <w:r>
        <w:rPr>
          <w:rtl w:val="true"/>
        </w:rPr>
        <w:t>اشاره</w:t>
      </w:r>
      <w:bookmarkEnd w:id="30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در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ما اين است كه دعا و عبادت، داراى معناى</w:t>
      </w:r>
    </w:p>
    <w:p>
      <w:pPr>
        <w:pStyle w:val="BookText"/>
        <w:rPr/>
      </w:pPr>
      <w:r>
        <w:rPr>
          <w:rFonts w:ascii="IRNazanin" w:hAnsi="IRNazanin" w:eastAsia="IRNazanin"/>
          <w:color w:val="111111"/>
          <w:sz w:val="28"/>
          <w:sz w:val="28"/>
          <w:szCs w:val="28"/>
          <w:rtl w:val="true"/>
          <w:lang w:bidi="fa-IR"/>
        </w:rPr>
        <w:t>واحدى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انقياد و تسليم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نيز به همان معناست و بر اين مطلب شواهد قرآنى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غير از خدا مى‌خوانند فقط بت‌هايى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اثرى ندراد؛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سركشى، عارى از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 مورد از اين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 يعنى عبادت نمى‌كنند مگر بت‌ها را و عبادت نمى‌كنند مگر شيطان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عبادت بت‌ها مساوى با عبادت شيطان است؛ چون به دستور شيطان و به تحريك شيطان بوده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واضح است كه مراد از عبادت شيطان، اطاعت شيطان و گوش فرا دادن به دستورات او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معناى عبادت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معناى اطاعت است و جهت اينكه از عبادت بت‌ها به دعا تعبير كرده، اشاره به اين مطلب است كه ريشه عبادت بت‌پرستان، درخواست قضاى حوائج از بت‌ها بوده است</w:t>
      </w:r>
      <w:r>
        <w:rPr>
          <w:rFonts w:eastAsia="IRNazanin" w:cs="IRNazanin"/>
          <w:color w:val="111111"/>
          <w:sz w:val="28"/>
          <w:szCs w:val="28"/>
          <w:rtl w:val="true"/>
          <w:lang w:bidi="fa-IR"/>
        </w:rPr>
        <w:t xml:space="preserve">. </w:t>
      </w:r>
      <w:r>
        <w:rPr>
          <w:rStyle w:val="FootnoteAnchor"/>
          <w:rtl w:val="true"/>
        </w:rPr>
        <w:footnoteReference w:id="188"/>
      </w:r>
      <w:bookmarkStart w:id="306" w:name="pg1830_16083"/>
    </w:p>
    <w:p>
      <w:pPr>
        <w:pStyle w:val="BookText"/>
        <w:rPr/>
      </w:pPr>
      <w:bookmarkEnd w:id="306"/>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فرق‌گذارى صحيح نيست و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هر دو مورد، به معناى عبادت است و عبادت هم، به معناى اطاعت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 كُنْتُمْ فِي شَكٍّ مِنْ دِينِي فَلا أَعْبُدُ الَّذِينَ تَعْبُدُونَ مِنْ دُونِ اللَّهِ وَ لكِنْ أَعْبُدُ اللَّهَ الَّذِي يَتَوَفَّاكُمْ وَ أُمِرْتُ أَنْ أَكُونَ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أَقِمْ وَجْهَكَ لِلدِّينِ حَنِيفاً وَ لا تَكُونَنَّ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مِنْ دُونِ اللَّهِ ما لا يَنْفَعُكَ وَ لا يَضُرُّكَ فَإِنْ فَعَلْتَ فَإِنَّكَ إِذاً مِنَ الظَّالِمِينَ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2755092_3650668749"/>
      <w:bookmarkStart w:id="308" w:name="_Toc112"/>
      <w:bookmarkEnd w:id="307"/>
      <w:r>
        <w:rPr>
          <w:rtl w:val="true"/>
        </w:rPr>
        <w:t>وجه استدلال‌</w:t>
      </w:r>
      <w:bookmarkEnd w:id="308"/>
    </w:p>
    <w:p>
      <w:pPr>
        <w:pStyle w:val="BookText"/>
        <w:rPr/>
      </w:pPr>
      <w:r>
        <w:rPr>
          <w:rFonts w:ascii="IRNazanin" w:hAnsi="IRNazanin" w:eastAsia="IRNazanin"/>
          <w:color w:val="111111"/>
          <w:sz w:val="28"/>
          <w:sz w:val="28"/>
          <w:szCs w:val="28"/>
          <w:rtl w:val="true"/>
          <w:lang w:bidi="fa-IR"/>
        </w:rPr>
        <w:t>مفادّ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أَعْبُدُ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مفادّ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تَدْعُ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معلوم مى‌شود كه اين دو واژه، داراى معناى واحدى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مقايسه بين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نُهِيتُ أَنْ أَعْبُدَ الَّذِينَ تَدْعُونَ مِنْ دُونِ اللَّهِ لَمَّا جاءَنِي الْبَيِّناتُ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 كُنْتُمْ فِي شَكٍّ مِنْ دِينِي فَلا أَعْبُدُ الَّذِينَ تَعْبُدُونَ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استفاده مى‌شود كه اين دو آيه، در مفاد،</w:t>
      </w:r>
      <w:bookmarkStart w:id="309" w:name="pg1830_16084"/>
    </w:p>
    <w:p>
      <w:pPr>
        <w:pStyle w:val="BookText"/>
        <w:rPr/>
      </w:pPr>
      <w:bookmarkEnd w:id="309"/>
      <w:r>
        <w:rPr>
          <w:rFonts w:ascii="IRNazanin" w:hAnsi="IRNazanin" w:eastAsia="IRNazanin"/>
          <w:color w:val="111111"/>
          <w:sz w:val="28"/>
          <w:sz w:val="28"/>
          <w:szCs w:val="28"/>
          <w:rtl w:val="true"/>
          <w:lang w:bidi="fa-IR"/>
        </w:rPr>
        <w:t xml:space="preserve">حامل يك پيام هستند كه آن اجتناب از بت‌پرستى است، اما در آيه اوّل،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مى‌تواند قرينه باشد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مقايسه بين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تَعْبُدُونَ مِنْ دُونِ اللَّهِ ما لا يَمْلِكُ لَكُمْ ضَرًّا وَ لا نَفْعاً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نَدْعُوا مِنْ دُونِ اللَّهِ ما لا يَنْفَعُنا وَ لا يَضُرُّنا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 استفاده مى‌شود كه اين دو آيه، حامل يك پيام هستند؛ ولى در دومى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معلوم مى‌شود كه دعا به معناى عبادت است</w:t>
      </w:r>
      <w:r>
        <w:rPr>
          <w:rFonts w:eastAsia="IRNazanin" w:cs="IRNazanin"/>
          <w:color w:val="111111"/>
          <w:sz w:val="28"/>
          <w:szCs w:val="28"/>
          <w:rtl w:val="true"/>
          <w:lang w:bidi="fa-IR"/>
        </w:rPr>
        <w:t>.</w:t>
      </w:r>
    </w:p>
    <w:p>
      <w:pPr>
        <w:pStyle w:val="Heading4"/>
        <w:numPr>
          <w:ilvl w:val="3"/>
          <w:numId w:val="1"/>
        </w:numPr>
        <w:rPr/>
      </w:pPr>
      <w:bookmarkStart w:id="310" w:name="__RefHeading___Toc2755094_3650668749"/>
      <w:bookmarkStart w:id="311" w:name="_Toc113"/>
      <w:bookmarkEnd w:id="310"/>
      <w:r>
        <w:rPr>
          <w:rtl w:val="true"/>
        </w:rPr>
        <w:t>عبادت خالص‌</w:t>
      </w:r>
      <w:bookmarkEnd w:id="311"/>
    </w:p>
    <w:p>
      <w:pPr>
        <w:pStyle w:val="BookText"/>
        <w:rPr/>
      </w:pPr>
      <w:r>
        <w:rPr>
          <w:rFonts w:ascii="IRNazanin" w:hAnsi="IRNazanin" w:eastAsia="IRNazanin"/>
          <w:color w:val="111111"/>
          <w:sz w:val="28"/>
          <w:sz w:val="28"/>
          <w:szCs w:val="28"/>
          <w:rtl w:val="true"/>
          <w:lang w:bidi="fa-IR"/>
        </w:rPr>
        <w:t>عبادتى مقبول درگاه خداوند است كه خالص براى او باشد و از هر شركى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نيز خدا را عبادت مى‌كردند؛ اما در كنار آن بت‌ها را نيز عبادت مى‌كردند و به همين جهت، عبادت آنان مردود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بسيارى، با واژه‌هاى گوناگون؛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به شرط اخلاص اشاره شده است و اين همان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فقط تو را عبادت مى‌كنيم</w:t>
      </w:r>
      <w:r>
        <w:rPr>
          <w:rFonts w:eastAsia="Amiri" w:cs="Amiri" w:ascii="Amiri" w:hAnsi="Amiri"/>
          <w:color w:val="111111"/>
          <w:sz w:val="28"/>
          <w:szCs w:val="28"/>
          <w:rtl w:val="true"/>
          <w:lang w:bidi="ar-SA"/>
        </w:rPr>
        <w:t>.</w:t>
      </w:r>
      <w:bookmarkStart w:id="312" w:name="pg1830_16085"/>
    </w:p>
    <w:p>
      <w:pPr>
        <w:pStyle w:val="Heading4"/>
        <w:numPr>
          <w:ilvl w:val="3"/>
          <w:numId w:val="1"/>
        </w:numPr>
        <w:rPr/>
      </w:pPr>
      <w:bookmarkStart w:id="313" w:name="__RefHeading___Toc2755096_3650668749"/>
      <w:bookmarkStart w:id="314" w:name="_Toc114"/>
      <w:bookmarkEnd w:id="312"/>
      <w:bookmarkEnd w:id="313"/>
      <w:r>
        <w:rPr>
          <w:rtl w:val="true"/>
        </w:rPr>
        <w:t>معناى سجود</w:t>
      </w:r>
      <w:bookmarkEnd w:id="314"/>
    </w:p>
    <w:p>
      <w:pPr>
        <w:pStyle w:val="BookText"/>
        <w:rPr/>
      </w:pPr>
      <w:r>
        <w:rPr>
          <w:rFonts w:ascii="Amiri" w:hAnsi="Amiri" w:eastAsia="Amiri" w:cs="Amiri"/>
          <w:color w:val="111111"/>
          <w:sz w:val="28"/>
          <w:sz w:val="28"/>
          <w:szCs w:val="28"/>
          <w:rtl w:val="true"/>
          <w:lang w:bidi="ar-SA"/>
        </w:rPr>
        <w:t>براى بررسى معناى سجود بهتر است به آيات قرآن رجوع كنيم تا معناى آن روشن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إِلى ما خَلَقَ اللَّهُ مِنْ شَيْ‌ءٍ يَتَفَيَّؤُا ظِلالُهُ عَنِ الْيَمِينِ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 وَ الْمَلائِكَةُ وَ هُمْ لايَسْتَكْبِرُونَ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مخلوقات خدا را نديدند كه سايه‌هايشان از راست و چپ حركت دارند و با خضوع براى خدا سجده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سايه‌ها،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آسمان‌ها و زمين از جنبندگان وجود دارد و همچنين فرشتگان براى خدا سجده مى‌كنند و تكبر نمى‌ورزند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سجده را براى تمام موجودات به كار برده و يقيناً سجده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پس بايد معناى ديگرى مقصود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سجده در اين آيه، انقياد موجودات، در برابر خداوند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معناى صحيح، همين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مصداق از مصاديق مفهوم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بحث لغوى است والّا اگر در موردى كه قرينه، اقامه شود، مراد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در روايات بسيارى، در اين معنا استعمال شده است كه مورد انكار نيست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سوره انبياء،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به تحقيق، به اصل كتاب مراجعه نمايند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فيض‌الاسلام، خطبه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عليّين، ص </w:t>
      </w:r>
      <w:r>
        <w:rPr>
          <w:rFonts w:eastAsia="IRNazanin" w:cs="IRNazanin"/>
          <w:b w:val="false"/>
          <w:bCs w:val="false"/>
          <w:i w:val="false"/>
          <w:iCs w:val="false"/>
          <w:color w:val="333333"/>
          <w:sz w:val="20"/>
          <w:szCs w:val="20"/>
        </w:rPr>
        <w:t>604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عليّين، ص </w:t>
      </w:r>
      <w:r>
        <w:rPr>
          <w:rFonts w:eastAsia="IRNazanin" w:cs="IRNazanin"/>
          <w:b w:val="false"/>
          <w:bCs w:val="false"/>
          <w:i w:val="false"/>
          <w:iCs w:val="false"/>
          <w:color w:val="333333"/>
          <w:sz w:val="20"/>
          <w:szCs w:val="20"/>
        </w:rPr>
        <w:t>604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بيشتر به اصل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و بت‌پرستى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المبين،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تَجْعَلُوا لِلّهِ أَنْدَاداً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ذيل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لاصديق حميم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خواهد آمد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بيشترين توضيحات اين قسمت از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عليين،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به نقل از مجمع‌البيان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ترجمه امامى و آشتيانى</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خليل بن احمد فراهيدى</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ابوهلال العسكرى</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فى غريب الحديث، زمحشرى،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راغب اصفهانى</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معجم‌الفاظ الفقه الجعفرى، ص </w:t>
      </w:r>
      <w:r>
        <w:rPr>
          <w:rFonts w:eastAsia="IRNazanin" w:cs="IRNazanin"/>
          <w:b w:val="false"/>
          <w:bCs w:val="false"/>
          <w:i w:val="false"/>
          <w:iCs w:val="false"/>
          <w:color w:val="333333"/>
          <w:sz w:val="20"/>
          <w:szCs w:val="20"/>
        </w:rPr>
        <w:t>361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محمد قلعجى، ص </w:t>
      </w:r>
      <w:r>
        <w:rPr>
          <w:rFonts w:eastAsia="IRNazanin" w:cs="IRNazanin"/>
          <w:b w:val="false"/>
          <w:bCs w:val="false"/>
          <w:i w:val="false"/>
          <w:iCs w:val="false"/>
          <w:color w:val="333333"/>
          <w:sz w:val="20"/>
          <w:szCs w:val="20"/>
        </w:rPr>
        <w:t>477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البارى، ابن حجر، ص </w:t>
      </w:r>
      <w:r>
        <w:rPr>
          <w:rFonts w:eastAsia="IRNazanin" w:cs="IRNazanin"/>
          <w:b w:val="false"/>
          <w:bCs w:val="false"/>
          <w:i w:val="false"/>
          <w:iCs w:val="false"/>
          <w:color w:val="333333"/>
          <w:sz w:val="20"/>
          <w:szCs w:val="20"/>
        </w:rPr>
        <w:t>189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عليين، ص </w:t>
      </w:r>
      <w:r>
        <w:rPr>
          <w:rFonts w:eastAsia="IRNazanin" w:cs="IRNazanin"/>
          <w:b w:val="false"/>
          <w:bCs w:val="false"/>
          <w:i w:val="false"/>
          <w:iCs w:val="false"/>
          <w:color w:val="333333"/>
          <w:sz w:val="20"/>
          <w:szCs w:val="20"/>
        </w:rPr>
        <w:t>430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و آيه‌هاى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 نيز، همين مطلب را اثبات مى‌كند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فصل دهم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المبين،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گويا و فشرده نهج‌البلاغه، امامى و آشتيانى،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همين آيه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همين آيه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294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ذيل همين آيه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ذيل همين آيه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ذيل همين آيه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چاپ اسلاميه، ذيل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چاپ اسلاميه، ذيل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المبين،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تقريب از نگارنده است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شبيه به اين آيه، عبارت‌اند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شرح الازهار،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تذكره علامه،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التحفة السنيه،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كشاف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جواهر العقود،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عددى،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بقيه اعداد از آن تركيب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يك را جزء اعداد نمى‌دانستند، بلكه تشكيل دهنده اعداد مى‌دانستند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واحد عددى،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دو، سه و ديگر اعداد از آن تشكيل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عددى، مساوق با محدوديت است؛ مثلًا آبى كه در دوتا ظرف است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اول و آب دوم؛ چون هر يك از آنها محدود به ظرف خاصى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دوتا آب شده است، ولى اگر حد، برداشته شود و ظرف‌ها كنار روند ديگر دو آب نخواهيم داشت، بلكه يك آب است به طور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ذاتى و حقيقى عبارت است از وجود محض كه دومى ندارد و آن مساوقِ با نامحدود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عددى در مقابل كثرت عددى است، اما وحدت حقيقى و محض، عبارت است از وجود محض كه هرگز دومى ندارد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سيد عزّالدين زنجانى، از شاگردان علامه طباطبايى است و در حال حاضر، ساكن مشهد مقدس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فلسفه و عرفان، متخصص و صاحب تأليفاتى است كه يكى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معيار الشرك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برگيرنده مباحث ايشان با سؤال‌كننده فاسد العقيده‌اى است كه درباره استشفاء به ائمه و توسل به آنها، صورت گرفته است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الشرك فى القرآن،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اول از همين كتاب مراجعه شود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پى بردن به فضاى جاهلانه بت‌پرستان، مناسب است رجوع شود به تفسير الميزان، ذيل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مى‌توانند تفصيل اين مبحث را، در كتاب خبر 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سوره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 ملاحظه نمايند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مى‌توانيد براى تحقيق بيشتر به اين آيات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علّييّن،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نگارنده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علييّن، ص </w:t>
      </w:r>
      <w:r>
        <w:rPr>
          <w:rFonts w:eastAsia="IRNazanin" w:cs="IRNazanin"/>
          <w:b w:val="false"/>
          <w:bCs w:val="false"/>
          <w:i w:val="false"/>
          <w:iCs w:val="false"/>
          <w:color w:val="333333"/>
          <w:sz w:val="20"/>
          <w:szCs w:val="20"/>
        </w:rPr>
        <w:t>145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بيشتر به اصل كتاب مراجعه فرماييد و آيات مربوط به اين بحث،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در سوره‌هاى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ملك،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آن، در علل بت‌پرستى از خطبه اشباح نهج البلاغه، خواهد آمد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مى‌توانند به سوره انعام،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مراجعه فرمايند</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عليين، ص </w:t>
      </w:r>
      <w:r>
        <w:rPr>
          <w:rFonts w:eastAsia="IRNazanin" w:cs="IRNazanin"/>
          <w:b w:val="false"/>
          <w:bCs w:val="false"/>
          <w:i w:val="false"/>
          <w:iCs w:val="false"/>
          <w:color w:val="333333"/>
          <w:sz w:val="20"/>
          <w:szCs w:val="20"/>
        </w:rPr>
        <w:t>341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گويا و فشرده نهج البلاغه، امامى و آشتيانى،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خطبه اشباح</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همچنين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جنين هم كه مستور است، اطلاق جن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أَعْلَمُ بِكُمْ إِذْ أَنشَأَكُم مِنَ الأَرْضِ وَإِذْ أَنتُمْ أَجِنَّةٌ فِي بُطُونِ أُمَّهَاتِكُمْ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شما آگاه است در حالى كه شما را از زمين پديد آورد و در حالى كه در شكم مادرانتان مستور بوديد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همين كتاب، ذيل عنوان نقد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چاپ بيروت، ذيل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در كتابى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ديدگاه توحيدى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دفتر فرهنگ اسلامى، به چاپ رسيده و داراى مطالبى بسيار عالى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مطالعه آن غافل نباشيد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ح </w:t>
      </w:r>
      <w:r>
        <w:rPr>
          <w:rFonts w:eastAsia="IRNazanin" w:cs="IRNazanin"/>
          <w:b w:val="false"/>
          <w:bCs w:val="false"/>
          <w:i w:val="false"/>
          <w:iCs w:val="false"/>
          <w:color w:val="333333"/>
          <w:sz w:val="20"/>
          <w:szCs w:val="20"/>
        </w:rPr>
        <w:t>9315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ذيل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همچنين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بر اين مطلب دلالت دارد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دوم از همين كتاب</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ص </w:t>
      </w:r>
      <w:r>
        <w:rPr>
          <w:rFonts w:eastAsia="IRNazanin" w:cs="IRNazanin"/>
          <w:b w:val="false"/>
          <w:bCs w:val="false"/>
          <w:i w:val="false"/>
          <w:iCs w:val="false"/>
          <w:color w:val="333333"/>
          <w:sz w:val="20"/>
          <w:szCs w:val="20"/>
        </w:rPr>
        <w:t>261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462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شيخ مفيد، ص </w:t>
      </w:r>
      <w:r>
        <w:rPr>
          <w:rFonts w:eastAsia="IRNazanin" w:cs="IRNazanin"/>
          <w:b w:val="false"/>
          <w:bCs w:val="false"/>
          <w:i w:val="false"/>
          <w:iCs w:val="false"/>
          <w:color w:val="333333"/>
          <w:sz w:val="20"/>
          <w:szCs w:val="20"/>
        </w:rPr>
        <w:t>21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عليين،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به نقل از مجمع البيان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همين آيه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همين آيه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چاپ بيروت، ذيل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تأليف آقاى حسن مصطفوى است كه ابتدا لغات را از اهل لغت،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خود نيز يك جمع‌بندى ارائه مى‌دهد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اياك نعبد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ذيل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نساء</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آن است مقايسه بين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و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34092</Words>
  <Characters>132268</Characters>
  <CharactersWithSpaces>165242</CharactersWithSpaces>
  <Paragraphs>1429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2026-08-16T19:07:45Z</dcterms:created>
  <dc:creator>ghaemiyeh.com</dc:creator>
  <dc:description/>
  <dc:language>en-US</dc:language>
  <cp:lastModifiedBy/>
  <dcterms:modified xsi:type="dcterms:W3CDTF">2026-08-16T22:37:50Z</dcterms:modified>
  <cp:revision>1</cp:revision>
  <dc:subject/>
  <dc:title>حقیقت شرک تلخیص کتاب شرک و بت پرستی در قرآن</dc:title>
</cp:coreProperties>
</file>

<file path=docProps/custom.xml><?xml version="1.0" encoding="utf-8"?>
<Properties xmlns="http://schemas.openxmlformats.org/officeDocument/2006/custom-properties" xmlns:vt="http://schemas.openxmlformats.org/officeDocument/2006/docPropsVTypes"/>
</file>