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آموزه ها و آثار اجتماعی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60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015610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015612_365066874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015614_3650668749">
            <w:r>
              <w:rPr>
                <w:webHidden/>
                <w:rStyle w:val="IndexLink"/>
                <w:rtl w:val="true"/>
              </w:rPr>
              <w:t>فصل اول</w:t>
            </w:r>
            <w:r>
              <w:rPr>
                <w:rStyle w:val="IndexLink"/>
                <w:rtl w:val="true"/>
              </w:rPr>
              <w:t xml:space="preserve">: </w:t>
            </w:r>
            <w:r>
              <w:rPr>
                <w:rStyle w:val="IndexLink"/>
                <w:rtl w:val="true"/>
              </w:rPr>
              <w:t>دلايل توجه به بُعد اجتماعى حج</w:t>
            </w:r>
            <w:r>
              <w:rPr>
                <w:rStyle w:val="IndexLink"/>
                <w:rtl w:val="true"/>
              </w:rPr>
              <w:tab/>
            </w:r>
            <w:r>
              <w:rPr>
                <w:rStyle w:val="IndexLink"/>
              </w:rPr>
              <w:t>19</w:t>
            </w:r>
          </w:hyperlink>
        </w:p>
        <w:p>
          <w:pPr>
            <w:pStyle w:val="Contents3"/>
            <w:tabs>
              <w:tab w:val="clear" w:pos="8459"/>
              <w:tab w:val="right" w:pos="9026" w:leader="dot"/>
            </w:tabs>
            <w:rPr/>
          </w:pPr>
          <w:hyperlink w:anchor="__RefHeading___Toc1015616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015618_3650668749">
            <w:r>
              <w:rPr>
                <w:webHidden/>
                <w:rStyle w:val="IndexLink"/>
              </w:rPr>
              <w:t>١</w:t>
            </w:r>
            <w:r>
              <w:rPr>
                <w:rStyle w:val="IndexLink"/>
                <w:rtl w:val="true"/>
              </w:rPr>
              <w:t xml:space="preserve">. </w:t>
            </w:r>
            <w:r>
              <w:rPr>
                <w:rStyle w:val="IndexLink"/>
                <w:rtl w:val="true"/>
              </w:rPr>
              <w:t>آيات اجتماعى حج در قرآن و روايت‌هاى ائمه معصوم عليهم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015620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015622_3650668749">
            <w:r>
              <w:rPr>
                <w:webHidden/>
                <w:rStyle w:val="IndexLink"/>
                <w:rtl w:val="true"/>
              </w:rPr>
              <w:t>الف</w:t>
            </w:r>
            <w:r>
              <w:rPr>
                <w:rStyle w:val="IndexLink"/>
                <w:rtl w:val="true"/>
              </w:rPr>
              <w:t xml:space="preserve">) </w:t>
            </w:r>
            <w:r>
              <w:rPr>
                <w:rStyle w:val="IndexLink"/>
                <w:rtl w:val="true"/>
              </w:rPr>
              <w:t>دعوت عمومى مردم</w:t>
            </w:r>
            <w:r>
              <w:rPr>
                <w:rStyle w:val="IndexLink"/>
                <w:rtl w:val="true"/>
              </w:rPr>
              <w:tab/>
            </w:r>
            <w:r>
              <w:rPr>
                <w:rStyle w:val="IndexLink"/>
              </w:rPr>
              <w:t>21</w:t>
            </w:r>
          </w:hyperlink>
        </w:p>
        <w:p>
          <w:pPr>
            <w:pStyle w:val="Contents4"/>
            <w:tabs>
              <w:tab w:val="clear" w:pos="8176"/>
              <w:tab w:val="right" w:pos="9026" w:leader="dot"/>
            </w:tabs>
            <w:rPr/>
          </w:pPr>
          <w:hyperlink w:anchor="__RefHeading___Toc1015624_3650668749">
            <w:r>
              <w:rPr>
                <w:webHidden/>
                <w:rStyle w:val="IndexLink"/>
                <w:rtl w:val="true"/>
              </w:rPr>
              <w:t>ب</w:t>
            </w:r>
            <w:r>
              <w:rPr>
                <w:rStyle w:val="IndexLink"/>
                <w:rtl w:val="true"/>
              </w:rPr>
              <w:t xml:space="preserve">) </w:t>
            </w:r>
            <w:r>
              <w:rPr>
                <w:rStyle w:val="IndexLink"/>
                <w:rtl w:val="true"/>
              </w:rPr>
              <w:t>منافع عمومى حج</w:t>
            </w:r>
            <w:r>
              <w:rPr>
                <w:rStyle w:val="IndexLink"/>
                <w:rtl w:val="true"/>
              </w:rPr>
              <w:tab/>
            </w:r>
            <w:r>
              <w:rPr>
                <w:rStyle w:val="IndexLink"/>
              </w:rPr>
              <w:t>23</w:t>
            </w:r>
          </w:hyperlink>
        </w:p>
        <w:p>
          <w:pPr>
            <w:pStyle w:val="Contents4"/>
            <w:tabs>
              <w:tab w:val="clear" w:pos="8176"/>
              <w:tab w:val="right" w:pos="9026" w:leader="dot"/>
            </w:tabs>
            <w:rPr/>
          </w:pPr>
          <w:hyperlink w:anchor="__RefHeading___Toc1015626_3650668749">
            <w:r>
              <w:rPr>
                <w:webHidden/>
                <w:rStyle w:val="IndexLink"/>
                <w:rtl w:val="true"/>
              </w:rPr>
              <w:t>ج</w:t>
            </w:r>
            <w:r>
              <w:rPr>
                <w:rStyle w:val="IndexLink"/>
                <w:rtl w:val="true"/>
              </w:rPr>
              <w:t xml:space="preserve">) </w:t>
            </w:r>
            <w:r>
              <w:rPr>
                <w:rStyle w:val="IndexLink"/>
                <w:rtl w:val="true"/>
              </w:rPr>
              <w:t>هدايت عمومى</w:t>
            </w:r>
            <w:r>
              <w:rPr>
                <w:rStyle w:val="IndexLink"/>
                <w:rtl w:val="true"/>
              </w:rPr>
              <w:tab/>
            </w:r>
            <w:r>
              <w:rPr>
                <w:rStyle w:val="IndexLink"/>
              </w:rPr>
              <w:t>25</w:t>
            </w:r>
          </w:hyperlink>
        </w:p>
        <w:p>
          <w:pPr>
            <w:pStyle w:val="Contents3"/>
            <w:tabs>
              <w:tab w:val="clear" w:pos="8459"/>
              <w:tab w:val="right" w:pos="9026" w:leader="dot"/>
            </w:tabs>
            <w:rPr/>
          </w:pPr>
          <w:hyperlink w:anchor="__RefHeading___Toc1015628_3650668749">
            <w:r>
              <w:rPr>
                <w:webHidden/>
                <w:rStyle w:val="IndexLink"/>
              </w:rPr>
              <w:t>٢</w:t>
            </w:r>
            <w:r>
              <w:rPr>
                <w:rStyle w:val="IndexLink"/>
                <w:rtl w:val="true"/>
              </w:rPr>
              <w:t xml:space="preserve">. </w:t>
            </w:r>
            <w:r>
              <w:rPr>
                <w:rStyle w:val="IndexLink"/>
                <w:rtl w:val="true"/>
              </w:rPr>
              <w:t>ويژگى‌هاى كنگره‌اى بودن مناسك حج</w:t>
            </w:r>
            <w:r>
              <w:rPr>
                <w:rStyle w:val="IndexLink"/>
                <w:rtl w:val="true"/>
              </w:rPr>
              <w:tab/>
            </w:r>
            <w:r>
              <w:rPr>
                <w:rStyle w:val="IndexLink"/>
              </w:rPr>
              <w:t>27</w:t>
            </w:r>
          </w:hyperlink>
        </w:p>
        <w:p>
          <w:pPr>
            <w:pStyle w:val="Contents4"/>
            <w:tabs>
              <w:tab w:val="clear" w:pos="8176"/>
              <w:tab w:val="right" w:pos="9026" w:leader="dot"/>
            </w:tabs>
            <w:rPr/>
          </w:pPr>
          <w:hyperlink w:anchor="__RefHeading___Toc1015630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015632_3650668749">
            <w:r>
              <w:rPr>
                <w:webHidden/>
                <w:rStyle w:val="IndexLink"/>
                <w:rtl w:val="true"/>
              </w:rPr>
              <w:t>الف</w:t>
            </w:r>
            <w:r>
              <w:rPr>
                <w:rStyle w:val="IndexLink"/>
                <w:rtl w:val="true"/>
              </w:rPr>
              <w:t xml:space="preserve">) </w:t>
            </w:r>
            <w:r>
              <w:rPr>
                <w:rStyle w:val="IndexLink"/>
                <w:rtl w:val="true"/>
              </w:rPr>
              <w:t>فراخوانى</w:t>
            </w:r>
            <w:r>
              <w:rPr>
                <w:rStyle w:val="IndexLink"/>
                <w:rtl w:val="true"/>
              </w:rPr>
              <w:tab/>
            </w:r>
            <w:r>
              <w:rPr>
                <w:rStyle w:val="IndexLink"/>
              </w:rPr>
              <w:t>28</w:t>
            </w:r>
          </w:hyperlink>
        </w:p>
        <w:p>
          <w:pPr>
            <w:pStyle w:val="Contents4"/>
            <w:tabs>
              <w:tab w:val="clear" w:pos="8176"/>
              <w:tab w:val="right" w:pos="9026" w:leader="dot"/>
            </w:tabs>
            <w:rPr/>
          </w:pPr>
          <w:hyperlink w:anchor="__RefHeading___Toc1015634_3650668749">
            <w:r>
              <w:rPr>
                <w:webHidden/>
                <w:rStyle w:val="IndexLink"/>
                <w:rtl w:val="true"/>
              </w:rPr>
              <w:t>ب</w:t>
            </w:r>
            <w:r>
              <w:rPr>
                <w:rStyle w:val="IndexLink"/>
                <w:rtl w:val="true"/>
              </w:rPr>
              <w:t xml:space="preserve">) </w:t>
            </w:r>
            <w:r>
              <w:rPr>
                <w:rStyle w:val="IndexLink"/>
                <w:rtl w:val="true"/>
              </w:rPr>
              <w:t>ويژگى فراخوانده‌شدگان</w:t>
            </w:r>
            <w:r>
              <w:rPr>
                <w:rStyle w:val="IndexLink"/>
                <w:rtl w:val="true"/>
              </w:rPr>
              <w:tab/>
            </w:r>
            <w:r>
              <w:rPr>
                <w:rStyle w:val="IndexLink"/>
              </w:rPr>
              <w:t>29</w:t>
            </w:r>
          </w:hyperlink>
        </w:p>
        <w:p>
          <w:pPr>
            <w:pStyle w:val="Contents4"/>
            <w:tabs>
              <w:tab w:val="clear" w:pos="8176"/>
              <w:tab w:val="right" w:pos="9026" w:leader="dot"/>
            </w:tabs>
            <w:rPr/>
          </w:pPr>
          <w:hyperlink w:anchor="__RefHeading___Toc1015636_3650668749">
            <w:r>
              <w:rPr>
                <w:webHidden/>
                <w:rStyle w:val="IndexLink"/>
                <w:rtl w:val="true"/>
              </w:rPr>
              <w:t>ج</w:t>
            </w:r>
            <w:r>
              <w:rPr>
                <w:rStyle w:val="IndexLink"/>
                <w:rtl w:val="true"/>
              </w:rPr>
              <w:t xml:space="preserve">) </w:t>
            </w:r>
            <w:r>
              <w:rPr>
                <w:rStyle w:val="IndexLink"/>
                <w:rtl w:val="true"/>
              </w:rPr>
              <w:t>فرامليتى بودن كنگره حج</w:t>
            </w:r>
            <w:r>
              <w:rPr>
                <w:rStyle w:val="IndexLink"/>
                <w:rtl w:val="true"/>
              </w:rPr>
              <w:tab/>
            </w:r>
            <w:r>
              <w:rPr>
                <w:rStyle w:val="IndexLink"/>
              </w:rPr>
              <w:t>32</w:t>
            </w:r>
          </w:hyperlink>
        </w:p>
        <w:p>
          <w:pPr>
            <w:pStyle w:val="Contents4"/>
            <w:tabs>
              <w:tab w:val="clear" w:pos="8176"/>
              <w:tab w:val="right" w:pos="9026" w:leader="dot"/>
            </w:tabs>
            <w:rPr/>
          </w:pPr>
          <w:hyperlink w:anchor="__RefHeading___Toc1015638_3650668749">
            <w:r>
              <w:rPr>
                <w:webHidden/>
                <w:rStyle w:val="IndexLink"/>
                <w:rtl w:val="true"/>
              </w:rPr>
              <w:t>د</w:t>
            </w:r>
            <w:r>
              <w:rPr>
                <w:rStyle w:val="IndexLink"/>
                <w:rtl w:val="true"/>
              </w:rPr>
              <w:t xml:space="preserve">) </w:t>
            </w:r>
            <w:r>
              <w:rPr>
                <w:rStyle w:val="IndexLink"/>
                <w:rtl w:val="true"/>
              </w:rPr>
              <w:t>مشخص بودن زمان و مكان كنگره</w:t>
            </w:r>
            <w:r>
              <w:rPr>
                <w:rStyle w:val="IndexLink"/>
                <w:rtl w:val="true"/>
              </w:rPr>
              <w:tab/>
            </w:r>
            <w:r>
              <w:rPr>
                <w:rStyle w:val="IndexLink"/>
              </w:rPr>
              <w:t>33</w:t>
            </w:r>
          </w:hyperlink>
        </w:p>
        <w:p>
          <w:pPr>
            <w:pStyle w:val="Contents4"/>
            <w:tabs>
              <w:tab w:val="clear" w:pos="8176"/>
              <w:tab w:val="right" w:pos="9026" w:leader="dot"/>
            </w:tabs>
            <w:rPr/>
          </w:pPr>
          <w:hyperlink w:anchor="__RefHeading___Toc1015640_3650668749">
            <w:r>
              <w:rPr>
                <w:webHidden/>
                <w:rStyle w:val="IndexLink"/>
                <w:rtl w:val="true"/>
              </w:rPr>
              <w:t>ه</w:t>
            </w:r>
            <w:r>
              <w:rPr>
                <w:rStyle w:val="IndexLink"/>
                <w:rtl w:val="true"/>
              </w:rPr>
              <w:t xml:space="preserve">) </w:t>
            </w:r>
            <w:r>
              <w:rPr>
                <w:rStyle w:val="IndexLink"/>
                <w:rtl w:val="true"/>
              </w:rPr>
              <w:t>جمعى بودن اعمال</w:t>
            </w:r>
            <w:r>
              <w:rPr>
                <w:rStyle w:val="IndexLink"/>
                <w:rtl w:val="true"/>
              </w:rPr>
              <w:tab/>
            </w:r>
            <w:r>
              <w:rPr>
                <w:rStyle w:val="IndexLink"/>
              </w:rPr>
              <w:t>33</w:t>
            </w:r>
          </w:hyperlink>
        </w:p>
        <w:p>
          <w:pPr>
            <w:pStyle w:val="Contents4"/>
            <w:tabs>
              <w:tab w:val="clear" w:pos="8176"/>
              <w:tab w:val="right" w:pos="9026" w:leader="dot"/>
            </w:tabs>
            <w:rPr/>
          </w:pPr>
          <w:hyperlink w:anchor="__RefHeading___Toc1015642_3650668749">
            <w:r>
              <w:rPr>
                <w:webHidden/>
                <w:rStyle w:val="IndexLink"/>
                <w:rtl w:val="true"/>
              </w:rPr>
              <w:t>و</w:t>
            </w:r>
            <w:r>
              <w:rPr>
                <w:rStyle w:val="IndexLink"/>
                <w:rtl w:val="true"/>
              </w:rPr>
              <w:t xml:space="preserve">) </w:t>
            </w:r>
            <w:r>
              <w:rPr>
                <w:rStyle w:val="IndexLink"/>
                <w:rtl w:val="true"/>
              </w:rPr>
              <w:t>گفت‌وگو درباره موضوعات مشترك</w:t>
            </w:r>
            <w:r>
              <w:rPr>
                <w:rStyle w:val="IndexLink"/>
                <w:rtl w:val="true"/>
              </w:rPr>
              <w:tab/>
            </w:r>
            <w:r>
              <w:rPr>
                <w:rStyle w:val="IndexLink"/>
              </w:rPr>
              <w:t>35</w:t>
            </w:r>
          </w:hyperlink>
        </w:p>
        <w:p>
          <w:pPr>
            <w:pStyle w:val="Contents4"/>
            <w:tabs>
              <w:tab w:val="clear" w:pos="8176"/>
              <w:tab w:val="right" w:pos="9026" w:leader="dot"/>
            </w:tabs>
            <w:rPr/>
          </w:pPr>
          <w:hyperlink w:anchor="__RefHeading___Toc1015644_3650668749">
            <w:r>
              <w:rPr>
                <w:webHidden/>
                <w:rStyle w:val="IndexLink"/>
                <w:rtl w:val="true"/>
              </w:rPr>
              <w:t>ز</w:t>
            </w:r>
            <w:r>
              <w:rPr>
                <w:rStyle w:val="IndexLink"/>
                <w:rtl w:val="true"/>
              </w:rPr>
              <w:t xml:space="preserve">) </w:t>
            </w:r>
            <w:r>
              <w:rPr>
                <w:rStyle w:val="IndexLink"/>
                <w:rtl w:val="true"/>
              </w:rPr>
              <w:t>هدايت كنگره</w:t>
            </w:r>
            <w:r>
              <w:rPr>
                <w:rStyle w:val="IndexLink"/>
                <w:rtl w:val="true"/>
              </w:rPr>
              <w:tab/>
            </w:r>
            <w:r>
              <w:rPr>
                <w:rStyle w:val="IndexLink"/>
              </w:rPr>
              <w:t>36</w:t>
            </w:r>
          </w:hyperlink>
        </w:p>
        <w:p>
          <w:pPr>
            <w:pStyle w:val="Contents3"/>
            <w:tabs>
              <w:tab w:val="clear" w:pos="8459"/>
              <w:tab w:val="right" w:pos="9026" w:leader="dot"/>
            </w:tabs>
            <w:rPr/>
          </w:pPr>
          <w:hyperlink w:anchor="__RefHeading___Toc1015646_3650668749">
            <w:r>
              <w:rPr>
                <w:webHidden/>
                <w:rStyle w:val="IndexLink"/>
              </w:rPr>
              <w:t>٣</w:t>
            </w:r>
            <w:r>
              <w:rPr>
                <w:rStyle w:val="IndexLink"/>
                <w:rtl w:val="true"/>
              </w:rPr>
              <w:t xml:space="preserve">. </w:t>
            </w:r>
            <w:r>
              <w:rPr>
                <w:rStyle w:val="IndexLink"/>
                <w:rtl w:val="true"/>
              </w:rPr>
              <w:t>ديدگاه‌هاى اجتماعى موجود درباره حج</w:t>
            </w:r>
            <w:r>
              <w:rPr>
                <w:rStyle w:val="IndexLink"/>
                <w:rtl w:val="true"/>
              </w:rPr>
              <w:tab/>
            </w:r>
            <w:r>
              <w:rPr>
                <w:rStyle w:val="IndexLink"/>
              </w:rPr>
              <w:t>39</w:t>
            </w:r>
          </w:hyperlink>
        </w:p>
        <w:p>
          <w:pPr>
            <w:pStyle w:val="Contents3"/>
            <w:tabs>
              <w:tab w:val="clear" w:pos="8459"/>
              <w:tab w:val="right" w:pos="9026" w:leader="dot"/>
            </w:tabs>
            <w:rPr/>
          </w:pPr>
          <w:hyperlink w:anchor="__RefHeading___Toc1015648_3650668749">
            <w:r>
              <w:rPr>
                <w:webHidden/>
                <w:rStyle w:val="IndexLink"/>
              </w:rPr>
              <w:t>4</w:t>
            </w:r>
            <w:r>
              <w:rPr>
                <w:rStyle w:val="IndexLink"/>
                <w:rtl w:val="true"/>
              </w:rPr>
              <w:t xml:space="preserve">. </w:t>
            </w:r>
            <w:r>
              <w:rPr>
                <w:rStyle w:val="IndexLink"/>
                <w:rtl w:val="true"/>
              </w:rPr>
              <w:t>اجتماعات دينى در اديان مختلف</w:t>
            </w:r>
            <w:r>
              <w:rPr>
                <w:rStyle w:val="IndexLink"/>
                <w:rtl w:val="true"/>
              </w:rPr>
              <w:tab/>
            </w:r>
            <w:r>
              <w:rPr>
                <w:rStyle w:val="IndexLink"/>
              </w:rPr>
              <w:t>51</w:t>
            </w:r>
          </w:hyperlink>
        </w:p>
        <w:p>
          <w:pPr>
            <w:pStyle w:val="Contents3"/>
            <w:tabs>
              <w:tab w:val="clear" w:pos="8459"/>
              <w:tab w:val="right" w:pos="9026" w:leader="dot"/>
            </w:tabs>
            <w:rPr/>
          </w:pPr>
          <w:hyperlink w:anchor="__RefHeading___Toc1015650_3650668749">
            <w:r>
              <w:rPr>
                <w:webHidden/>
                <w:rStyle w:val="IndexLink"/>
                <w:rtl w:val="true"/>
              </w:rPr>
              <w:t>نكته پايانى فصل</w:t>
            </w:r>
            <w:r>
              <w:rPr>
                <w:rStyle w:val="IndexLink"/>
                <w:rtl w:val="true"/>
              </w:rPr>
              <w:tab/>
            </w:r>
            <w:r>
              <w:rPr>
                <w:rStyle w:val="IndexLink"/>
              </w:rPr>
              <w:t>55</w:t>
            </w:r>
          </w:hyperlink>
        </w:p>
        <w:p>
          <w:pPr>
            <w:pStyle w:val="Contents2"/>
            <w:tabs>
              <w:tab w:val="clear" w:pos="8743"/>
              <w:tab w:val="right" w:pos="9026" w:leader="dot"/>
            </w:tabs>
            <w:rPr/>
          </w:pPr>
          <w:hyperlink w:anchor="__RefHeading___Toc1015652_3650668749">
            <w:r>
              <w:rPr>
                <w:webHidden/>
                <w:rStyle w:val="IndexLink"/>
                <w:rtl w:val="true"/>
              </w:rPr>
              <w:t>فصل دوم</w:t>
            </w:r>
            <w:r>
              <w:rPr>
                <w:rStyle w:val="IndexLink"/>
                <w:rtl w:val="true"/>
              </w:rPr>
              <w:t xml:space="preserve">: </w:t>
            </w:r>
            <w:r>
              <w:rPr>
                <w:rStyle w:val="IndexLink"/>
                <w:rtl w:val="true"/>
              </w:rPr>
              <w:t>آموزه‌هاى اجتماعى حج</w:t>
            </w:r>
            <w:r>
              <w:rPr>
                <w:rStyle w:val="IndexLink"/>
                <w:rtl w:val="true"/>
              </w:rPr>
              <w:tab/>
            </w:r>
            <w:r>
              <w:rPr>
                <w:rStyle w:val="IndexLink"/>
              </w:rPr>
              <w:t>57</w:t>
            </w:r>
          </w:hyperlink>
        </w:p>
        <w:p>
          <w:pPr>
            <w:pStyle w:val="Contents3"/>
            <w:tabs>
              <w:tab w:val="clear" w:pos="8459"/>
              <w:tab w:val="right" w:pos="9026" w:leader="dot"/>
            </w:tabs>
            <w:rPr/>
          </w:pPr>
          <w:hyperlink w:anchor="__RefHeading___Toc1015654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015656_3650668749">
            <w:r>
              <w:rPr>
                <w:webHidden/>
                <w:rStyle w:val="IndexLink"/>
              </w:rPr>
              <w:t>١</w:t>
            </w:r>
            <w:r>
              <w:rPr>
                <w:rStyle w:val="IndexLink"/>
                <w:rtl w:val="true"/>
              </w:rPr>
              <w:t xml:space="preserve">. </w:t>
            </w:r>
            <w:r>
              <w:rPr>
                <w:rStyle w:val="IndexLink"/>
                <w:rtl w:val="true"/>
              </w:rPr>
              <w:t>تمرين امنيت اجتماعى</w:t>
            </w:r>
            <w:r>
              <w:rPr>
                <w:rStyle w:val="IndexLink"/>
                <w:rtl w:val="true"/>
              </w:rPr>
              <w:tab/>
            </w:r>
            <w:r>
              <w:rPr>
                <w:rStyle w:val="IndexLink"/>
              </w:rPr>
              <w:t>59</w:t>
            </w:r>
          </w:hyperlink>
        </w:p>
        <w:p>
          <w:pPr>
            <w:pStyle w:val="Contents3"/>
            <w:tabs>
              <w:tab w:val="clear" w:pos="8459"/>
              <w:tab w:val="right" w:pos="9026" w:leader="dot"/>
            </w:tabs>
            <w:rPr/>
          </w:pPr>
          <w:hyperlink w:anchor="__RefHeading___Toc1015658_3650668749">
            <w:r>
              <w:rPr>
                <w:webHidden/>
                <w:rStyle w:val="IndexLink"/>
              </w:rPr>
              <w:t>٢</w:t>
            </w:r>
            <w:r>
              <w:rPr>
                <w:rStyle w:val="IndexLink"/>
                <w:rtl w:val="true"/>
              </w:rPr>
              <w:t xml:space="preserve">. </w:t>
            </w:r>
            <w:r>
              <w:rPr>
                <w:rStyle w:val="IndexLink"/>
                <w:rtl w:val="true"/>
              </w:rPr>
              <w:t>تمرين همگانى براى نظم اجتماعى</w:t>
            </w:r>
            <w:r>
              <w:rPr>
                <w:rStyle w:val="IndexLink"/>
                <w:rtl w:val="true"/>
              </w:rPr>
              <w:tab/>
            </w:r>
            <w:r>
              <w:rPr>
                <w:rStyle w:val="IndexLink"/>
              </w:rPr>
              <w:t>65</w:t>
            </w:r>
          </w:hyperlink>
        </w:p>
        <w:p>
          <w:pPr>
            <w:pStyle w:val="Contents3"/>
            <w:tabs>
              <w:tab w:val="clear" w:pos="8459"/>
              <w:tab w:val="right" w:pos="9026" w:leader="dot"/>
            </w:tabs>
            <w:rPr/>
          </w:pPr>
          <w:hyperlink w:anchor="__RefHeading___Toc1015660_3650668749">
            <w:r>
              <w:rPr>
                <w:webHidden/>
                <w:rStyle w:val="IndexLink"/>
              </w:rPr>
              <w:t>٣</w:t>
            </w:r>
            <w:r>
              <w:rPr>
                <w:rStyle w:val="IndexLink"/>
                <w:rtl w:val="true"/>
              </w:rPr>
              <w:t xml:space="preserve">. </w:t>
            </w:r>
            <w:r>
              <w:rPr>
                <w:rStyle w:val="IndexLink"/>
                <w:rtl w:val="true"/>
              </w:rPr>
              <w:t>كمك به همبستگى اجتماعى</w:t>
            </w:r>
            <w:r>
              <w:rPr>
                <w:rStyle w:val="IndexLink"/>
                <w:rtl w:val="true"/>
              </w:rPr>
              <w:tab/>
            </w:r>
            <w:r>
              <w:rPr>
                <w:rStyle w:val="IndexLink"/>
              </w:rPr>
              <w:t>70</w:t>
            </w:r>
          </w:hyperlink>
        </w:p>
        <w:p>
          <w:pPr>
            <w:pStyle w:val="Contents3"/>
            <w:tabs>
              <w:tab w:val="clear" w:pos="8459"/>
              <w:tab w:val="right" w:pos="9026" w:leader="dot"/>
            </w:tabs>
            <w:rPr/>
          </w:pPr>
          <w:hyperlink w:anchor="__RefHeading___Toc1015662_3650668749">
            <w:r>
              <w:rPr>
                <w:webHidden/>
                <w:rStyle w:val="IndexLink"/>
              </w:rPr>
              <w:t>4</w:t>
            </w:r>
            <w:r>
              <w:rPr>
                <w:rStyle w:val="IndexLink"/>
                <w:rtl w:val="true"/>
              </w:rPr>
              <w:t xml:space="preserve">. </w:t>
            </w:r>
            <w:r>
              <w:rPr>
                <w:rStyle w:val="IndexLink"/>
                <w:rtl w:val="true"/>
              </w:rPr>
              <w:t>آموزش حركت و پويايى</w:t>
            </w:r>
            <w:r>
              <w:rPr>
                <w:rStyle w:val="IndexLink"/>
                <w:rtl w:val="true"/>
              </w:rPr>
              <w:tab/>
            </w:r>
            <w:r>
              <w:rPr>
                <w:rStyle w:val="IndexLink"/>
              </w:rPr>
              <w:t>73</w:t>
            </w:r>
          </w:hyperlink>
        </w:p>
        <w:p>
          <w:pPr>
            <w:pStyle w:val="Contents3"/>
            <w:tabs>
              <w:tab w:val="clear" w:pos="8459"/>
              <w:tab w:val="right" w:pos="9026" w:leader="dot"/>
            </w:tabs>
            <w:rPr/>
          </w:pPr>
          <w:hyperlink w:anchor="__RefHeading___Toc1015664_3650668749">
            <w:r>
              <w:rPr>
                <w:webHidden/>
                <w:rStyle w:val="IndexLink"/>
              </w:rPr>
              <w:t>5</w:t>
            </w:r>
            <w:r>
              <w:rPr>
                <w:rStyle w:val="IndexLink"/>
                <w:rtl w:val="true"/>
              </w:rPr>
              <w:t xml:space="preserve">. </w:t>
            </w:r>
            <w:r>
              <w:rPr>
                <w:rStyle w:val="IndexLink"/>
                <w:rtl w:val="true"/>
              </w:rPr>
              <w:t>آزمايش و تمرين عفت اجتماعى</w:t>
            </w:r>
            <w:r>
              <w:rPr>
                <w:rStyle w:val="IndexLink"/>
                <w:rtl w:val="true"/>
              </w:rPr>
              <w:tab/>
            </w:r>
            <w:r>
              <w:rPr>
                <w:rStyle w:val="IndexLink"/>
              </w:rPr>
              <w:t>75</w:t>
            </w:r>
          </w:hyperlink>
        </w:p>
        <w:p>
          <w:pPr>
            <w:pStyle w:val="Contents3"/>
            <w:tabs>
              <w:tab w:val="clear" w:pos="8459"/>
              <w:tab w:val="right" w:pos="9026" w:leader="dot"/>
            </w:tabs>
            <w:rPr/>
          </w:pPr>
          <w:hyperlink w:anchor="__RefHeading___Toc1015666_3650668749">
            <w:r>
              <w:rPr>
                <w:webHidden/>
                <w:rStyle w:val="IndexLink"/>
              </w:rPr>
              <w:t>6</w:t>
            </w:r>
            <w:r>
              <w:rPr>
                <w:rStyle w:val="IndexLink"/>
                <w:rtl w:val="true"/>
              </w:rPr>
              <w:t xml:space="preserve">. </w:t>
            </w:r>
            <w:r>
              <w:rPr>
                <w:rStyle w:val="IndexLink"/>
                <w:rtl w:val="true"/>
              </w:rPr>
              <w:t>آموزش مساوات و برابرى اجتماعى</w:t>
            </w:r>
            <w:r>
              <w:rPr>
                <w:rStyle w:val="IndexLink"/>
                <w:rtl w:val="true"/>
              </w:rPr>
              <w:tab/>
            </w:r>
            <w:r>
              <w:rPr>
                <w:rStyle w:val="IndexLink"/>
              </w:rPr>
              <w:t>78</w:t>
            </w:r>
          </w:hyperlink>
        </w:p>
        <w:p>
          <w:pPr>
            <w:pStyle w:val="Contents3"/>
            <w:tabs>
              <w:tab w:val="clear" w:pos="8459"/>
              <w:tab w:val="right" w:pos="9026" w:leader="dot"/>
            </w:tabs>
            <w:rPr/>
          </w:pPr>
          <w:hyperlink w:anchor="__RefHeading___Toc1015668_3650668749">
            <w:r>
              <w:rPr>
                <w:webHidden/>
                <w:rStyle w:val="IndexLink"/>
              </w:rPr>
              <w:t>٧</w:t>
            </w:r>
            <w:r>
              <w:rPr>
                <w:rStyle w:val="IndexLink"/>
                <w:rtl w:val="true"/>
              </w:rPr>
              <w:t xml:space="preserve">. </w:t>
            </w:r>
            <w:r>
              <w:rPr>
                <w:rStyle w:val="IndexLink"/>
                <w:rtl w:val="true"/>
              </w:rPr>
              <w:t xml:space="preserve">يادآورى حضور مشترك زن و مرد </w:t>
            </w:r>
            <w:r>
              <w:rPr>
                <w:rStyle w:val="IndexLink"/>
                <w:rtl w:val="true"/>
              </w:rPr>
              <w:t>(</w:t>
            </w:r>
            <w:r>
              <w:rPr>
                <w:rStyle w:val="IndexLink"/>
                <w:rtl w:val="true"/>
              </w:rPr>
              <w:t>خانواده</w:t>
            </w:r>
            <w:r>
              <w:rPr>
                <w:rStyle w:val="IndexLink"/>
                <w:rtl w:val="true"/>
              </w:rPr>
              <w:t xml:space="preserve">) </w:t>
            </w:r>
            <w:r>
              <w:rPr>
                <w:rStyle w:val="IndexLink"/>
                <w:rtl w:val="true"/>
              </w:rPr>
              <w:t>در عرصه اجتماع</w:t>
            </w:r>
            <w:r>
              <w:rPr>
                <w:rStyle w:val="IndexLink"/>
                <w:rtl w:val="true"/>
              </w:rPr>
              <w:tab/>
            </w:r>
            <w:r>
              <w:rPr>
                <w:rStyle w:val="IndexLink"/>
              </w:rPr>
              <w:t>82</w:t>
            </w:r>
          </w:hyperlink>
        </w:p>
        <w:p>
          <w:pPr>
            <w:pStyle w:val="Contents3"/>
            <w:tabs>
              <w:tab w:val="clear" w:pos="8459"/>
              <w:tab w:val="right" w:pos="9026" w:leader="dot"/>
            </w:tabs>
            <w:rPr/>
          </w:pPr>
          <w:hyperlink w:anchor="__RefHeading___Toc1015670_3650668749">
            <w:r>
              <w:rPr>
                <w:webHidden/>
                <w:rStyle w:val="IndexLink"/>
              </w:rPr>
              <w:t>٨</w:t>
            </w:r>
            <w:r>
              <w:rPr>
                <w:rStyle w:val="IndexLink"/>
                <w:rtl w:val="true"/>
              </w:rPr>
              <w:t xml:space="preserve">. </w:t>
            </w:r>
            <w:r>
              <w:rPr>
                <w:rStyle w:val="IndexLink"/>
                <w:rtl w:val="true"/>
              </w:rPr>
              <w:t>تمرين روحى براى انفاق</w:t>
            </w:r>
            <w:r>
              <w:rPr>
                <w:rStyle w:val="IndexLink"/>
                <w:rtl w:val="true"/>
              </w:rPr>
              <w:tab/>
            </w:r>
            <w:r>
              <w:rPr>
                <w:rStyle w:val="IndexLink"/>
              </w:rPr>
              <w:t>84</w:t>
            </w:r>
          </w:hyperlink>
        </w:p>
        <w:p>
          <w:pPr>
            <w:pStyle w:val="Contents3"/>
            <w:tabs>
              <w:tab w:val="clear" w:pos="8459"/>
              <w:tab w:val="right" w:pos="9026" w:leader="dot"/>
            </w:tabs>
            <w:rPr/>
          </w:pPr>
          <w:hyperlink w:anchor="__RefHeading___Toc1015672_3650668749">
            <w:r>
              <w:rPr>
                <w:webHidden/>
                <w:rStyle w:val="IndexLink"/>
              </w:rPr>
              <w:t>٩</w:t>
            </w:r>
            <w:r>
              <w:rPr>
                <w:rStyle w:val="IndexLink"/>
                <w:rtl w:val="true"/>
              </w:rPr>
              <w:t xml:space="preserve">. </w:t>
            </w:r>
            <w:r>
              <w:rPr>
                <w:rStyle w:val="IndexLink"/>
                <w:rtl w:val="true"/>
              </w:rPr>
              <w:t>آموزش پذيرش مسئوليت‌هاى اجتماعى</w:t>
            </w:r>
            <w:r>
              <w:rPr>
                <w:rStyle w:val="IndexLink"/>
                <w:rtl w:val="true"/>
              </w:rPr>
              <w:tab/>
            </w:r>
            <w:r>
              <w:rPr>
                <w:rStyle w:val="IndexLink"/>
              </w:rPr>
              <w:t>87</w:t>
            </w:r>
          </w:hyperlink>
        </w:p>
        <w:p>
          <w:pPr>
            <w:pStyle w:val="Contents3"/>
            <w:tabs>
              <w:tab w:val="clear" w:pos="8459"/>
              <w:tab w:val="right" w:pos="9026" w:leader="dot"/>
            </w:tabs>
            <w:rPr/>
          </w:pPr>
          <w:hyperlink w:anchor="__RefHeading___Toc1015674_3650668749">
            <w:r>
              <w:rPr>
                <w:webHidden/>
                <w:rStyle w:val="IndexLink"/>
              </w:rPr>
              <w:t>١٠</w:t>
            </w:r>
            <w:r>
              <w:rPr>
                <w:rStyle w:val="IndexLink"/>
                <w:rtl w:val="true"/>
              </w:rPr>
              <w:t xml:space="preserve">. </w:t>
            </w:r>
            <w:r>
              <w:rPr>
                <w:rStyle w:val="IndexLink"/>
                <w:rtl w:val="true"/>
              </w:rPr>
              <w:t>تقويت روابط اجتماعى</w:t>
            </w:r>
            <w:r>
              <w:rPr>
                <w:rStyle w:val="IndexLink"/>
                <w:rtl w:val="true"/>
              </w:rPr>
              <w:tab/>
            </w:r>
            <w:r>
              <w:rPr>
                <w:rStyle w:val="IndexLink"/>
              </w:rPr>
              <w:t>89</w:t>
            </w:r>
          </w:hyperlink>
        </w:p>
        <w:p>
          <w:pPr>
            <w:pStyle w:val="Contents3"/>
            <w:tabs>
              <w:tab w:val="clear" w:pos="8459"/>
              <w:tab w:val="right" w:pos="9026" w:leader="dot"/>
            </w:tabs>
            <w:rPr/>
          </w:pPr>
          <w:hyperlink w:anchor="__RefHeading___Toc1015676_3650668749">
            <w:r>
              <w:rPr>
                <w:webHidden/>
                <w:rStyle w:val="IndexLink"/>
              </w:rPr>
              <w:t>١١</w:t>
            </w:r>
            <w:r>
              <w:rPr>
                <w:rStyle w:val="IndexLink"/>
                <w:rtl w:val="true"/>
              </w:rPr>
              <w:t xml:space="preserve">. </w:t>
            </w:r>
            <w:r>
              <w:rPr>
                <w:rStyle w:val="IndexLink"/>
                <w:rtl w:val="true"/>
              </w:rPr>
              <w:t>تجربه زندگى اجتماعى در ميان اُمت اسلامى</w:t>
            </w:r>
            <w:r>
              <w:rPr>
                <w:rStyle w:val="IndexLink"/>
                <w:rtl w:val="true"/>
              </w:rPr>
              <w:tab/>
            </w:r>
            <w:r>
              <w:rPr>
                <w:rStyle w:val="IndexLink"/>
              </w:rPr>
              <w:t>91</w:t>
            </w:r>
          </w:hyperlink>
        </w:p>
        <w:p>
          <w:pPr>
            <w:pStyle w:val="Contents3"/>
            <w:tabs>
              <w:tab w:val="clear" w:pos="8459"/>
              <w:tab w:val="right" w:pos="9026" w:leader="dot"/>
            </w:tabs>
            <w:rPr/>
          </w:pPr>
          <w:hyperlink w:anchor="__RefHeading___Toc1015678_3650668749">
            <w:r>
              <w:rPr>
                <w:webHidden/>
                <w:rStyle w:val="IndexLink"/>
                <w:rtl w:val="true"/>
              </w:rPr>
              <w:t>نكته پايانى فصل</w:t>
            </w:r>
            <w:r>
              <w:rPr>
                <w:rStyle w:val="IndexLink"/>
                <w:rtl w:val="true"/>
              </w:rPr>
              <w:tab/>
            </w:r>
            <w:r>
              <w:rPr>
                <w:rStyle w:val="IndexLink"/>
              </w:rPr>
              <w:t>94</w:t>
            </w:r>
          </w:hyperlink>
        </w:p>
        <w:p>
          <w:pPr>
            <w:pStyle w:val="Contents2"/>
            <w:tabs>
              <w:tab w:val="clear" w:pos="8743"/>
              <w:tab w:val="right" w:pos="9026" w:leader="dot"/>
            </w:tabs>
            <w:rPr/>
          </w:pPr>
          <w:hyperlink w:anchor="__RefHeading___Toc1015680_3650668749">
            <w:r>
              <w:rPr>
                <w:webHidden/>
                <w:rStyle w:val="IndexLink"/>
                <w:rtl w:val="true"/>
              </w:rPr>
              <w:t>فصل سوم</w:t>
            </w:r>
            <w:r>
              <w:rPr>
                <w:rStyle w:val="IndexLink"/>
                <w:rtl w:val="true"/>
              </w:rPr>
              <w:t xml:space="preserve">: </w:t>
            </w:r>
            <w:r>
              <w:rPr>
                <w:rStyle w:val="IndexLink"/>
                <w:rtl w:val="true"/>
              </w:rPr>
              <w:t>آثار اجتماعى حج در سطح بين‌الملل</w:t>
            </w:r>
            <w:r>
              <w:rPr>
                <w:rStyle w:val="IndexLink"/>
                <w:rtl w:val="true"/>
              </w:rPr>
              <w:tab/>
            </w:r>
            <w:r>
              <w:rPr>
                <w:rStyle w:val="IndexLink"/>
              </w:rPr>
              <w:t>97</w:t>
            </w:r>
          </w:hyperlink>
        </w:p>
        <w:p>
          <w:pPr>
            <w:pStyle w:val="Contents3"/>
            <w:tabs>
              <w:tab w:val="clear" w:pos="8459"/>
              <w:tab w:val="right" w:pos="9026" w:leader="dot"/>
            </w:tabs>
            <w:rPr/>
          </w:pPr>
          <w:hyperlink w:anchor="__RefHeading___Toc1015682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015684_3650668749">
            <w:r>
              <w:rPr>
                <w:webHidden/>
                <w:rStyle w:val="IndexLink"/>
              </w:rPr>
              <w:t>١</w:t>
            </w:r>
            <w:r>
              <w:rPr>
                <w:rStyle w:val="IndexLink"/>
                <w:rtl w:val="true"/>
              </w:rPr>
              <w:t xml:space="preserve">. </w:t>
            </w:r>
            <w:r>
              <w:rPr>
                <w:rStyle w:val="IndexLink"/>
                <w:rtl w:val="true"/>
              </w:rPr>
              <w:t>شناخت يكديگر</w:t>
            </w:r>
            <w:r>
              <w:rPr>
                <w:rStyle w:val="IndexLink"/>
                <w:rtl w:val="true"/>
              </w:rPr>
              <w:tab/>
            </w:r>
            <w:r>
              <w:rPr>
                <w:rStyle w:val="IndexLink"/>
              </w:rPr>
              <w:t>98</w:t>
            </w:r>
          </w:hyperlink>
        </w:p>
        <w:p>
          <w:pPr>
            <w:pStyle w:val="Contents3"/>
            <w:tabs>
              <w:tab w:val="clear" w:pos="8459"/>
              <w:tab w:val="right" w:pos="9026" w:leader="dot"/>
            </w:tabs>
            <w:rPr/>
          </w:pPr>
          <w:hyperlink w:anchor="__RefHeading___Toc1015686_3650668749">
            <w:r>
              <w:rPr>
                <w:webHidden/>
                <w:rStyle w:val="IndexLink"/>
              </w:rPr>
              <w:t>٢</w:t>
            </w:r>
            <w:r>
              <w:rPr>
                <w:rStyle w:val="IndexLink"/>
                <w:rtl w:val="true"/>
              </w:rPr>
              <w:t xml:space="preserve">. </w:t>
            </w:r>
            <w:r>
              <w:rPr>
                <w:rStyle w:val="IndexLink"/>
                <w:rtl w:val="true"/>
              </w:rPr>
              <w:t>مبادله افكار و اطلاعات</w:t>
            </w:r>
            <w:r>
              <w:rPr>
                <w:rStyle w:val="IndexLink"/>
                <w:rtl w:val="true"/>
              </w:rPr>
              <w:tab/>
            </w:r>
            <w:r>
              <w:rPr>
                <w:rStyle w:val="IndexLink"/>
              </w:rPr>
              <w:t>100</w:t>
            </w:r>
          </w:hyperlink>
        </w:p>
        <w:p>
          <w:pPr>
            <w:pStyle w:val="Contents3"/>
            <w:tabs>
              <w:tab w:val="clear" w:pos="8459"/>
              <w:tab w:val="right" w:pos="9026" w:leader="dot"/>
            </w:tabs>
            <w:rPr/>
          </w:pPr>
          <w:hyperlink w:anchor="__RefHeading___Toc1015688_3650668749">
            <w:r>
              <w:rPr>
                <w:webHidden/>
                <w:rStyle w:val="IndexLink"/>
              </w:rPr>
              <w:t>٣</w:t>
            </w:r>
            <w:r>
              <w:rPr>
                <w:rStyle w:val="IndexLink"/>
                <w:rtl w:val="true"/>
              </w:rPr>
              <w:t xml:space="preserve">. </w:t>
            </w:r>
            <w:r>
              <w:rPr>
                <w:rStyle w:val="IndexLink"/>
                <w:rtl w:val="true"/>
              </w:rPr>
              <w:t>چاره‌جويى براى مشكلات كشورهاى اسلامى</w:t>
            </w:r>
            <w:r>
              <w:rPr>
                <w:rStyle w:val="IndexLink"/>
                <w:rtl w:val="true"/>
              </w:rPr>
              <w:tab/>
            </w:r>
            <w:r>
              <w:rPr>
                <w:rStyle w:val="IndexLink"/>
              </w:rPr>
              <w:t>102</w:t>
            </w:r>
          </w:hyperlink>
        </w:p>
        <w:p>
          <w:pPr>
            <w:pStyle w:val="Contents3"/>
            <w:tabs>
              <w:tab w:val="clear" w:pos="8459"/>
              <w:tab w:val="right" w:pos="9026" w:leader="dot"/>
            </w:tabs>
            <w:rPr/>
          </w:pPr>
          <w:hyperlink w:anchor="__RefHeading___Toc1015690_3650668749">
            <w:r>
              <w:rPr>
                <w:webHidden/>
                <w:rStyle w:val="IndexLink"/>
              </w:rPr>
              <w:t>4</w:t>
            </w:r>
            <w:r>
              <w:rPr>
                <w:rStyle w:val="IndexLink"/>
                <w:rtl w:val="true"/>
              </w:rPr>
              <w:t xml:space="preserve">. </w:t>
            </w:r>
            <w:r>
              <w:rPr>
                <w:rStyle w:val="IndexLink"/>
                <w:rtl w:val="true"/>
              </w:rPr>
              <w:t>تبليغ دين</w:t>
            </w:r>
            <w:r>
              <w:rPr>
                <w:rStyle w:val="IndexLink"/>
                <w:rtl w:val="true"/>
              </w:rPr>
              <w:tab/>
            </w:r>
            <w:r>
              <w:rPr>
                <w:rStyle w:val="IndexLink"/>
              </w:rPr>
              <w:t>105</w:t>
            </w:r>
          </w:hyperlink>
        </w:p>
        <w:p>
          <w:pPr>
            <w:pStyle w:val="Contents3"/>
            <w:tabs>
              <w:tab w:val="clear" w:pos="8459"/>
              <w:tab w:val="right" w:pos="9026" w:leader="dot"/>
            </w:tabs>
            <w:rPr/>
          </w:pPr>
          <w:hyperlink w:anchor="__RefHeading___Toc1015692_3650668749">
            <w:r>
              <w:rPr>
                <w:webHidden/>
                <w:rStyle w:val="IndexLink"/>
              </w:rPr>
              <w:t>5</w:t>
            </w:r>
            <w:r>
              <w:rPr>
                <w:rStyle w:val="IndexLink"/>
                <w:rtl w:val="true"/>
              </w:rPr>
              <w:t xml:space="preserve">. </w:t>
            </w:r>
            <w:r>
              <w:rPr>
                <w:rStyle w:val="IndexLink"/>
                <w:rtl w:val="true"/>
              </w:rPr>
              <w:t>حفظ آثار و اخبار پيامبر و تاريخ اسلام در صحنه بين‌المللى</w:t>
            </w:r>
            <w:r>
              <w:rPr>
                <w:rStyle w:val="IndexLink"/>
                <w:rtl w:val="true"/>
              </w:rPr>
              <w:tab/>
            </w:r>
            <w:r>
              <w:rPr>
                <w:rStyle w:val="IndexLink"/>
              </w:rPr>
              <w:t>111</w:t>
            </w:r>
          </w:hyperlink>
        </w:p>
        <w:p>
          <w:pPr>
            <w:pStyle w:val="Contents3"/>
            <w:tabs>
              <w:tab w:val="clear" w:pos="8459"/>
              <w:tab w:val="right" w:pos="9026" w:leader="dot"/>
            </w:tabs>
            <w:rPr/>
          </w:pPr>
          <w:hyperlink w:anchor="__RefHeading___Toc1015694_3650668749">
            <w:r>
              <w:rPr>
                <w:webHidden/>
                <w:rStyle w:val="IndexLink"/>
              </w:rPr>
              <w:t>6</w:t>
            </w:r>
            <w:r>
              <w:rPr>
                <w:rStyle w:val="IndexLink"/>
                <w:rtl w:val="true"/>
              </w:rPr>
              <w:t xml:space="preserve">. </w:t>
            </w:r>
            <w:r>
              <w:rPr>
                <w:rStyle w:val="IndexLink"/>
                <w:rtl w:val="true"/>
              </w:rPr>
              <w:t>تقويت همكارى‌هاى بين‌المللى</w:t>
            </w:r>
            <w:r>
              <w:rPr>
                <w:rStyle w:val="IndexLink"/>
                <w:rtl w:val="true"/>
              </w:rPr>
              <w:tab/>
            </w:r>
            <w:r>
              <w:rPr>
                <w:rStyle w:val="IndexLink"/>
              </w:rPr>
              <w:t>116</w:t>
            </w:r>
          </w:hyperlink>
        </w:p>
        <w:p>
          <w:pPr>
            <w:pStyle w:val="Contents4"/>
            <w:tabs>
              <w:tab w:val="clear" w:pos="8176"/>
              <w:tab w:val="right" w:pos="9026" w:leader="dot"/>
            </w:tabs>
            <w:rPr/>
          </w:pPr>
          <w:hyperlink w:anchor="__RefHeading___Toc1015696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015698_3650668749">
            <w:r>
              <w:rPr>
                <w:webHidden/>
                <w:rStyle w:val="IndexLink"/>
                <w:rtl w:val="true"/>
              </w:rPr>
              <w:t>الف</w:t>
            </w:r>
            <w:r>
              <w:rPr>
                <w:rStyle w:val="IndexLink"/>
                <w:rtl w:val="true"/>
              </w:rPr>
              <w:t xml:space="preserve">) </w:t>
            </w:r>
            <w:r>
              <w:rPr>
                <w:rStyle w:val="IndexLink"/>
                <w:rtl w:val="true"/>
              </w:rPr>
              <w:t>برپايى نمايشگاه فرآورده‌هاى اقتصادى</w:t>
            </w:r>
            <w:r>
              <w:rPr>
                <w:rStyle w:val="IndexLink"/>
                <w:rtl w:val="true"/>
              </w:rPr>
              <w:tab/>
            </w:r>
            <w:r>
              <w:rPr>
                <w:rStyle w:val="IndexLink"/>
              </w:rPr>
              <w:t>117</w:t>
            </w:r>
          </w:hyperlink>
        </w:p>
        <w:p>
          <w:pPr>
            <w:pStyle w:val="Contents4"/>
            <w:tabs>
              <w:tab w:val="clear" w:pos="8176"/>
              <w:tab w:val="right" w:pos="9026" w:leader="dot"/>
            </w:tabs>
            <w:rPr/>
          </w:pPr>
          <w:hyperlink w:anchor="__RefHeading___Toc1015700_3650668749">
            <w:r>
              <w:rPr>
                <w:webHidden/>
                <w:rStyle w:val="IndexLink"/>
                <w:rtl w:val="true"/>
              </w:rPr>
              <w:t>ب</w:t>
            </w:r>
            <w:r>
              <w:rPr>
                <w:rStyle w:val="IndexLink"/>
                <w:rtl w:val="true"/>
              </w:rPr>
              <w:t xml:space="preserve">) </w:t>
            </w:r>
            <w:r>
              <w:rPr>
                <w:rStyle w:val="IndexLink"/>
                <w:rtl w:val="true"/>
              </w:rPr>
              <w:t>تشكيل بازار مشترك اسلامى</w:t>
            </w:r>
            <w:r>
              <w:rPr>
                <w:rStyle w:val="IndexLink"/>
                <w:rtl w:val="true"/>
              </w:rPr>
              <w:tab/>
            </w:r>
            <w:r>
              <w:rPr>
                <w:rStyle w:val="IndexLink"/>
              </w:rPr>
              <w:t>118</w:t>
            </w:r>
          </w:hyperlink>
        </w:p>
        <w:p>
          <w:pPr>
            <w:pStyle w:val="Contents4"/>
            <w:tabs>
              <w:tab w:val="clear" w:pos="8176"/>
              <w:tab w:val="right" w:pos="9026" w:leader="dot"/>
            </w:tabs>
            <w:rPr/>
          </w:pPr>
          <w:hyperlink w:anchor="__RefHeading___Toc1015702_3650668749">
            <w:r>
              <w:rPr>
                <w:webHidden/>
                <w:rStyle w:val="IndexLink"/>
                <w:rtl w:val="true"/>
              </w:rPr>
              <w:t>ج</w:t>
            </w:r>
            <w:r>
              <w:rPr>
                <w:rStyle w:val="IndexLink"/>
                <w:rtl w:val="true"/>
              </w:rPr>
              <w:t xml:space="preserve">) </w:t>
            </w:r>
            <w:r>
              <w:rPr>
                <w:rStyle w:val="IndexLink"/>
                <w:rtl w:val="true"/>
              </w:rPr>
              <w:t>تأسيس بانك بين‌المللى اسلامى</w:t>
            </w:r>
            <w:r>
              <w:rPr>
                <w:rStyle w:val="IndexLink"/>
                <w:rtl w:val="true"/>
              </w:rPr>
              <w:tab/>
            </w:r>
            <w:r>
              <w:rPr>
                <w:rStyle w:val="IndexLink"/>
              </w:rPr>
              <w:t>119</w:t>
            </w:r>
          </w:hyperlink>
        </w:p>
        <w:p>
          <w:pPr>
            <w:pStyle w:val="Contents4"/>
            <w:tabs>
              <w:tab w:val="clear" w:pos="8176"/>
              <w:tab w:val="right" w:pos="9026" w:leader="dot"/>
            </w:tabs>
            <w:rPr/>
          </w:pPr>
          <w:hyperlink w:anchor="__RefHeading___Toc1015704_3650668749">
            <w:r>
              <w:rPr>
                <w:webHidden/>
                <w:rStyle w:val="IndexLink"/>
                <w:rtl w:val="true"/>
              </w:rPr>
              <w:t>د</w:t>
            </w:r>
            <w:r>
              <w:rPr>
                <w:rStyle w:val="IndexLink"/>
                <w:rtl w:val="true"/>
              </w:rPr>
              <w:t xml:space="preserve">) </w:t>
            </w:r>
            <w:r>
              <w:rPr>
                <w:rStyle w:val="IndexLink"/>
                <w:rtl w:val="true"/>
              </w:rPr>
              <w:t>تشكيل اتحاديه اسلامى</w:t>
            </w:r>
            <w:r>
              <w:rPr>
                <w:rStyle w:val="IndexLink"/>
                <w:rtl w:val="true"/>
              </w:rPr>
              <w:tab/>
            </w:r>
            <w:r>
              <w:rPr>
                <w:rStyle w:val="IndexLink"/>
              </w:rPr>
              <w:t>120</w:t>
            </w:r>
          </w:hyperlink>
        </w:p>
        <w:p>
          <w:pPr>
            <w:pStyle w:val="Contents3"/>
            <w:tabs>
              <w:tab w:val="clear" w:pos="8459"/>
              <w:tab w:val="right" w:pos="9026" w:leader="dot"/>
            </w:tabs>
            <w:rPr/>
          </w:pPr>
          <w:hyperlink w:anchor="__RefHeading___Toc1015706_3650668749">
            <w:r>
              <w:rPr>
                <w:webHidden/>
                <w:rStyle w:val="IndexLink"/>
              </w:rPr>
              <w:t>٧</w:t>
            </w:r>
            <w:r>
              <w:rPr>
                <w:rStyle w:val="IndexLink"/>
                <w:rtl w:val="true"/>
              </w:rPr>
              <w:t xml:space="preserve">. </w:t>
            </w:r>
            <w:r>
              <w:rPr>
                <w:rStyle w:val="IndexLink"/>
                <w:rtl w:val="true"/>
              </w:rPr>
              <w:t>خنثى‌كننده توطئه‌هاى دشمنان</w:t>
            </w:r>
            <w:r>
              <w:rPr>
                <w:rStyle w:val="IndexLink"/>
                <w:rtl w:val="true"/>
              </w:rPr>
              <w:tab/>
            </w:r>
            <w:r>
              <w:rPr>
                <w:rStyle w:val="IndexLink"/>
              </w:rPr>
              <w:t>123</w:t>
            </w:r>
          </w:hyperlink>
        </w:p>
        <w:p>
          <w:pPr>
            <w:pStyle w:val="Contents3"/>
            <w:tabs>
              <w:tab w:val="clear" w:pos="8459"/>
              <w:tab w:val="right" w:pos="9026" w:leader="dot"/>
            </w:tabs>
            <w:rPr/>
          </w:pPr>
          <w:hyperlink w:anchor="__RefHeading___Toc1015708_3650668749">
            <w:r>
              <w:rPr>
                <w:webHidden/>
                <w:rStyle w:val="IndexLink"/>
              </w:rPr>
              <w:t>٨</w:t>
            </w:r>
            <w:r>
              <w:rPr>
                <w:rStyle w:val="IndexLink"/>
                <w:rtl w:val="true"/>
              </w:rPr>
              <w:t xml:space="preserve">. </w:t>
            </w:r>
            <w:r>
              <w:rPr>
                <w:rStyle w:val="IndexLink"/>
                <w:rtl w:val="true"/>
              </w:rPr>
              <w:t>نمايش زندگى اجتماعى بدون فاصله به جهانيان</w:t>
            </w:r>
            <w:r>
              <w:rPr>
                <w:rStyle w:val="IndexLink"/>
                <w:rtl w:val="true"/>
              </w:rPr>
              <w:tab/>
            </w:r>
            <w:r>
              <w:rPr>
                <w:rStyle w:val="IndexLink"/>
              </w:rPr>
              <w:t>127</w:t>
            </w:r>
          </w:hyperlink>
        </w:p>
        <w:p>
          <w:pPr>
            <w:pStyle w:val="Contents3"/>
            <w:tabs>
              <w:tab w:val="clear" w:pos="8459"/>
              <w:tab w:val="right" w:pos="9026" w:leader="dot"/>
            </w:tabs>
            <w:rPr/>
          </w:pPr>
          <w:hyperlink w:anchor="__RefHeading___Toc1015710_3650668749">
            <w:r>
              <w:rPr>
                <w:webHidden/>
                <w:rStyle w:val="IndexLink"/>
              </w:rPr>
              <w:t>٩</w:t>
            </w:r>
            <w:r>
              <w:rPr>
                <w:rStyle w:val="IndexLink"/>
                <w:rtl w:val="true"/>
              </w:rPr>
              <w:t xml:space="preserve">. </w:t>
            </w:r>
            <w:r>
              <w:rPr>
                <w:rStyle w:val="IndexLink"/>
                <w:rtl w:val="true"/>
              </w:rPr>
              <w:t>ايجاد ديدگاه جهانى بين مسلمانان</w:t>
            </w:r>
            <w:r>
              <w:rPr>
                <w:rStyle w:val="IndexLink"/>
                <w:rtl w:val="true"/>
              </w:rPr>
              <w:tab/>
            </w:r>
            <w:r>
              <w:rPr>
                <w:rStyle w:val="IndexLink"/>
              </w:rPr>
              <w:t>128</w:t>
            </w:r>
          </w:hyperlink>
        </w:p>
        <w:p>
          <w:pPr>
            <w:pStyle w:val="Contents3"/>
            <w:tabs>
              <w:tab w:val="clear" w:pos="8459"/>
              <w:tab w:val="right" w:pos="9026" w:leader="dot"/>
            </w:tabs>
            <w:rPr/>
          </w:pPr>
          <w:hyperlink w:anchor="__RefHeading___Toc1015712_3650668749">
            <w:r>
              <w:rPr>
                <w:webHidden/>
                <w:rStyle w:val="IndexLink"/>
                <w:rtl w:val="true"/>
              </w:rPr>
              <w:t>نكته پايانى فصل</w:t>
            </w:r>
            <w:r>
              <w:rPr>
                <w:rStyle w:val="IndexLink"/>
                <w:rtl w:val="true"/>
              </w:rPr>
              <w:tab/>
            </w:r>
            <w:r>
              <w:rPr>
                <w:rStyle w:val="IndexLink"/>
              </w:rPr>
              <w:t>130</w:t>
            </w:r>
          </w:hyperlink>
        </w:p>
        <w:p>
          <w:pPr>
            <w:pStyle w:val="Contents2"/>
            <w:tabs>
              <w:tab w:val="clear" w:pos="8743"/>
              <w:tab w:val="right" w:pos="9026" w:leader="dot"/>
            </w:tabs>
            <w:rPr/>
          </w:pPr>
          <w:hyperlink w:anchor="__RefHeading___Toc1015714_3650668749">
            <w:r>
              <w:rPr>
                <w:webHidden/>
                <w:rStyle w:val="IndexLink"/>
                <w:rtl w:val="true"/>
              </w:rPr>
              <w:t>فصل چهارم</w:t>
            </w:r>
            <w:r>
              <w:rPr>
                <w:rStyle w:val="IndexLink"/>
                <w:rtl w:val="true"/>
              </w:rPr>
              <w:t xml:space="preserve">: </w:t>
            </w:r>
            <w:r>
              <w:rPr>
                <w:rStyle w:val="IndexLink"/>
                <w:rtl w:val="true"/>
              </w:rPr>
              <w:t>آثار اجتماعى حج در سطح ملّى و بررسى عوامل آسيب‌ساز</w:t>
            </w:r>
            <w:r>
              <w:rPr>
                <w:rStyle w:val="IndexLink"/>
                <w:rtl w:val="true"/>
              </w:rPr>
              <w:tab/>
            </w:r>
            <w:r>
              <w:rPr>
                <w:rStyle w:val="IndexLink"/>
              </w:rPr>
              <w:t>131</w:t>
            </w:r>
          </w:hyperlink>
        </w:p>
        <w:p>
          <w:pPr>
            <w:pStyle w:val="Contents3"/>
            <w:tabs>
              <w:tab w:val="clear" w:pos="8459"/>
              <w:tab w:val="right" w:pos="9026" w:leader="dot"/>
            </w:tabs>
            <w:rPr/>
          </w:pPr>
          <w:hyperlink w:anchor="__RefHeading___Toc1015716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015718_3650668749">
            <w:r>
              <w:rPr>
                <w:webHidden/>
                <w:rStyle w:val="IndexLink"/>
                <w:rtl w:val="true"/>
              </w:rPr>
              <w:t>آثار اجتماعى حج در سطح ملّى</w:t>
            </w:r>
            <w:r>
              <w:rPr>
                <w:rStyle w:val="IndexLink"/>
                <w:rtl w:val="true"/>
              </w:rPr>
              <w:tab/>
            </w:r>
            <w:r>
              <w:rPr>
                <w:rStyle w:val="IndexLink"/>
              </w:rPr>
              <w:t>133</w:t>
            </w:r>
          </w:hyperlink>
        </w:p>
        <w:p>
          <w:pPr>
            <w:pStyle w:val="Contents4"/>
            <w:tabs>
              <w:tab w:val="clear" w:pos="8176"/>
              <w:tab w:val="right" w:pos="9026" w:leader="dot"/>
            </w:tabs>
            <w:rPr/>
          </w:pPr>
          <w:hyperlink w:anchor="__RefHeading___Toc1015720_365066874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015722_3650668749">
            <w:r>
              <w:rPr>
                <w:webHidden/>
                <w:rStyle w:val="IndexLink"/>
              </w:rPr>
              <w:t>١</w:t>
            </w:r>
            <w:r>
              <w:rPr>
                <w:rStyle w:val="IndexLink"/>
                <w:rtl w:val="true"/>
              </w:rPr>
              <w:t xml:space="preserve">. </w:t>
            </w:r>
            <w:r>
              <w:rPr>
                <w:rStyle w:val="IndexLink"/>
                <w:rtl w:val="true"/>
              </w:rPr>
              <w:t>هديه معنويت و نورانيت به جامعه</w:t>
            </w:r>
            <w:r>
              <w:rPr>
                <w:rStyle w:val="IndexLink"/>
                <w:rtl w:val="true"/>
              </w:rPr>
              <w:tab/>
            </w:r>
            <w:r>
              <w:rPr>
                <w:rStyle w:val="IndexLink"/>
              </w:rPr>
              <w:t>133</w:t>
            </w:r>
          </w:hyperlink>
        </w:p>
        <w:p>
          <w:pPr>
            <w:pStyle w:val="Contents4"/>
            <w:tabs>
              <w:tab w:val="clear" w:pos="8176"/>
              <w:tab w:val="right" w:pos="9026" w:leader="dot"/>
            </w:tabs>
            <w:rPr/>
          </w:pPr>
          <w:hyperlink w:anchor="__RefHeading___Toc1015724_3650668749">
            <w:r>
              <w:rPr>
                <w:webHidden/>
                <w:rStyle w:val="IndexLink"/>
              </w:rPr>
              <w:t>٢</w:t>
            </w:r>
            <w:r>
              <w:rPr>
                <w:rStyle w:val="IndexLink"/>
                <w:rtl w:val="true"/>
              </w:rPr>
              <w:t xml:space="preserve">. </w:t>
            </w:r>
            <w:r>
              <w:rPr>
                <w:rStyle w:val="IndexLink"/>
                <w:rtl w:val="true"/>
              </w:rPr>
              <w:t>پاسدارى از ارزش‌هاى دينى در جامعه</w:t>
            </w:r>
            <w:r>
              <w:rPr>
                <w:rStyle w:val="IndexLink"/>
                <w:rtl w:val="true"/>
              </w:rPr>
              <w:tab/>
            </w:r>
            <w:r>
              <w:rPr>
                <w:rStyle w:val="IndexLink"/>
              </w:rPr>
              <w:t>135</w:t>
            </w:r>
          </w:hyperlink>
        </w:p>
        <w:p>
          <w:pPr>
            <w:pStyle w:val="Contents4"/>
            <w:tabs>
              <w:tab w:val="clear" w:pos="8176"/>
              <w:tab w:val="right" w:pos="9026" w:leader="dot"/>
            </w:tabs>
            <w:rPr/>
          </w:pPr>
          <w:hyperlink w:anchor="__RefHeading___Toc1015726_3650668749">
            <w:r>
              <w:rPr>
                <w:webHidden/>
                <w:rStyle w:val="IndexLink"/>
              </w:rPr>
              <w:t>٣</w:t>
            </w:r>
            <w:r>
              <w:rPr>
                <w:rStyle w:val="IndexLink"/>
                <w:rtl w:val="true"/>
              </w:rPr>
              <w:t xml:space="preserve">. </w:t>
            </w:r>
            <w:r>
              <w:rPr>
                <w:rStyle w:val="IndexLink"/>
                <w:rtl w:val="true"/>
              </w:rPr>
              <w:t>كاهش مشكلات اجتماعى</w:t>
            </w:r>
            <w:r>
              <w:rPr>
                <w:rStyle w:val="IndexLink"/>
                <w:rtl w:val="true"/>
              </w:rPr>
              <w:tab/>
            </w:r>
            <w:r>
              <w:rPr>
                <w:rStyle w:val="IndexLink"/>
              </w:rPr>
              <w:t>136</w:t>
            </w:r>
          </w:hyperlink>
        </w:p>
        <w:p>
          <w:pPr>
            <w:pStyle w:val="Contents5"/>
            <w:tabs>
              <w:tab w:val="clear" w:pos="7892"/>
              <w:tab w:val="right" w:pos="9026" w:leader="dot"/>
            </w:tabs>
            <w:rPr/>
          </w:pPr>
          <w:hyperlink w:anchor="__RefHeading___Toc1015728_365066874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015730_3650668749">
            <w:r>
              <w:rPr>
                <w:webHidden/>
                <w:rStyle w:val="IndexLink"/>
                <w:rtl w:val="true"/>
              </w:rPr>
              <w:t>الف</w:t>
            </w:r>
            <w:r>
              <w:rPr>
                <w:rStyle w:val="IndexLink"/>
                <w:rtl w:val="true"/>
              </w:rPr>
              <w:t xml:space="preserve">) </w:t>
            </w:r>
            <w:r>
              <w:rPr>
                <w:rStyle w:val="IndexLink"/>
                <w:rtl w:val="true"/>
              </w:rPr>
              <w:t>كمك به كاهش تورم</w:t>
            </w:r>
            <w:r>
              <w:rPr>
                <w:rStyle w:val="IndexLink"/>
                <w:rtl w:val="true"/>
              </w:rPr>
              <w:tab/>
            </w:r>
            <w:r>
              <w:rPr>
                <w:rStyle w:val="IndexLink"/>
              </w:rPr>
              <w:t>136</w:t>
            </w:r>
          </w:hyperlink>
        </w:p>
        <w:p>
          <w:pPr>
            <w:pStyle w:val="Contents5"/>
            <w:tabs>
              <w:tab w:val="clear" w:pos="7892"/>
              <w:tab w:val="right" w:pos="9026" w:leader="dot"/>
            </w:tabs>
            <w:rPr/>
          </w:pPr>
          <w:hyperlink w:anchor="__RefHeading___Toc1015732_3650668749">
            <w:r>
              <w:rPr>
                <w:webHidden/>
                <w:rStyle w:val="IndexLink"/>
                <w:rtl w:val="true"/>
              </w:rPr>
              <w:t>ب</w:t>
            </w:r>
            <w:r>
              <w:rPr>
                <w:rStyle w:val="IndexLink"/>
                <w:rtl w:val="true"/>
              </w:rPr>
              <w:t xml:space="preserve">) </w:t>
            </w:r>
            <w:r>
              <w:rPr>
                <w:rStyle w:val="IndexLink"/>
                <w:rtl w:val="true"/>
              </w:rPr>
              <w:t>كمك به كاهش فقر</w:t>
            </w:r>
            <w:r>
              <w:rPr>
                <w:rStyle w:val="IndexLink"/>
                <w:rtl w:val="true"/>
              </w:rPr>
              <w:tab/>
            </w:r>
            <w:r>
              <w:rPr>
                <w:rStyle w:val="IndexLink"/>
              </w:rPr>
              <w:t>137</w:t>
            </w:r>
          </w:hyperlink>
        </w:p>
        <w:p>
          <w:pPr>
            <w:pStyle w:val="Contents5"/>
            <w:tabs>
              <w:tab w:val="clear" w:pos="7892"/>
              <w:tab w:val="right" w:pos="9026" w:leader="dot"/>
            </w:tabs>
            <w:rPr/>
          </w:pPr>
          <w:hyperlink w:anchor="__RefHeading___Toc1015734_3650668749">
            <w:r>
              <w:rPr>
                <w:webHidden/>
                <w:rStyle w:val="IndexLink"/>
                <w:rtl w:val="true"/>
              </w:rPr>
              <w:t>ج</w:t>
            </w:r>
            <w:r>
              <w:rPr>
                <w:rStyle w:val="IndexLink"/>
                <w:rtl w:val="true"/>
              </w:rPr>
              <w:t xml:space="preserve">) </w:t>
            </w:r>
            <w:r>
              <w:rPr>
                <w:rStyle w:val="IndexLink"/>
                <w:rtl w:val="true"/>
              </w:rPr>
              <w:t>كمك به ايجاد اشتغال</w:t>
            </w:r>
            <w:r>
              <w:rPr>
                <w:rStyle w:val="IndexLink"/>
                <w:rtl w:val="true"/>
              </w:rPr>
              <w:tab/>
            </w:r>
            <w:r>
              <w:rPr>
                <w:rStyle w:val="IndexLink"/>
              </w:rPr>
              <w:t>138</w:t>
            </w:r>
          </w:hyperlink>
        </w:p>
        <w:p>
          <w:pPr>
            <w:pStyle w:val="Contents4"/>
            <w:tabs>
              <w:tab w:val="clear" w:pos="8176"/>
              <w:tab w:val="right" w:pos="9026" w:leader="dot"/>
            </w:tabs>
            <w:rPr/>
          </w:pPr>
          <w:hyperlink w:anchor="__RefHeading___Toc1015736_3650668749">
            <w:r>
              <w:rPr>
                <w:webHidden/>
                <w:rStyle w:val="IndexLink"/>
              </w:rPr>
              <w:t>4</w:t>
            </w:r>
            <w:r>
              <w:rPr>
                <w:rStyle w:val="IndexLink"/>
                <w:rtl w:val="true"/>
              </w:rPr>
              <w:t xml:space="preserve">. </w:t>
            </w:r>
            <w:r>
              <w:rPr>
                <w:rStyle w:val="IndexLink"/>
                <w:rtl w:val="true"/>
              </w:rPr>
              <w:t>افزايش مهر و محبت در جامعه</w:t>
            </w:r>
            <w:r>
              <w:rPr>
                <w:rStyle w:val="IndexLink"/>
                <w:rtl w:val="true"/>
              </w:rPr>
              <w:tab/>
            </w:r>
            <w:r>
              <w:rPr>
                <w:rStyle w:val="IndexLink"/>
              </w:rPr>
              <w:t>139</w:t>
            </w:r>
          </w:hyperlink>
        </w:p>
        <w:p>
          <w:pPr>
            <w:pStyle w:val="Contents5"/>
            <w:tabs>
              <w:tab w:val="clear" w:pos="7892"/>
              <w:tab w:val="right" w:pos="9026" w:leader="dot"/>
            </w:tabs>
            <w:rPr/>
          </w:pPr>
          <w:hyperlink w:anchor="__RefHeading___Toc1015738_365066874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015740_3650668749">
            <w:r>
              <w:rPr>
                <w:webHidden/>
                <w:rStyle w:val="IndexLink"/>
                <w:rtl w:val="true"/>
              </w:rPr>
              <w:t>الف</w:t>
            </w:r>
            <w:r>
              <w:rPr>
                <w:rStyle w:val="IndexLink"/>
                <w:rtl w:val="true"/>
              </w:rPr>
              <w:t xml:space="preserve">) </w:t>
            </w:r>
            <w:r>
              <w:rPr>
                <w:rStyle w:val="IndexLink"/>
                <w:rtl w:val="true"/>
              </w:rPr>
              <w:t>افزايش مهر و محبت در خانواده</w:t>
            </w:r>
            <w:r>
              <w:rPr>
                <w:rStyle w:val="IndexLink"/>
                <w:rtl w:val="true"/>
              </w:rPr>
              <w:tab/>
            </w:r>
            <w:r>
              <w:rPr>
                <w:rStyle w:val="IndexLink"/>
              </w:rPr>
              <w:t>139</w:t>
            </w:r>
          </w:hyperlink>
        </w:p>
        <w:p>
          <w:pPr>
            <w:pStyle w:val="Contents5"/>
            <w:tabs>
              <w:tab w:val="clear" w:pos="7892"/>
              <w:tab w:val="right" w:pos="9026" w:leader="dot"/>
            </w:tabs>
            <w:rPr/>
          </w:pPr>
          <w:hyperlink w:anchor="__RefHeading___Toc1015742_3650668749">
            <w:r>
              <w:rPr>
                <w:webHidden/>
                <w:rStyle w:val="IndexLink"/>
                <w:rtl w:val="true"/>
              </w:rPr>
              <w:t>ب</w:t>
            </w:r>
            <w:r>
              <w:rPr>
                <w:rStyle w:val="IndexLink"/>
                <w:rtl w:val="true"/>
              </w:rPr>
              <w:t xml:space="preserve">) </w:t>
            </w:r>
            <w:r>
              <w:rPr>
                <w:rStyle w:val="IndexLink"/>
                <w:rtl w:val="true"/>
              </w:rPr>
              <w:t>افزايش مهر و محبت ميان اقوام</w:t>
            </w:r>
            <w:r>
              <w:rPr>
                <w:rStyle w:val="IndexLink"/>
                <w:rtl w:val="true"/>
              </w:rPr>
              <w:tab/>
            </w:r>
            <w:r>
              <w:rPr>
                <w:rStyle w:val="IndexLink"/>
              </w:rPr>
              <w:t>140</w:t>
            </w:r>
          </w:hyperlink>
        </w:p>
        <w:p>
          <w:pPr>
            <w:pStyle w:val="Contents3"/>
            <w:tabs>
              <w:tab w:val="clear" w:pos="8459"/>
              <w:tab w:val="right" w:pos="9026" w:leader="dot"/>
            </w:tabs>
            <w:rPr/>
          </w:pPr>
          <w:hyperlink w:anchor="__RefHeading___Toc1015744_3650668749">
            <w:r>
              <w:rPr>
                <w:webHidden/>
                <w:rStyle w:val="IndexLink"/>
                <w:rtl w:val="true"/>
              </w:rPr>
              <w:t>عوامل آسيب‌ساز به اهداف اجتماعى حج</w:t>
            </w:r>
            <w:r>
              <w:rPr>
                <w:rStyle w:val="IndexLink"/>
                <w:rtl w:val="true"/>
              </w:rPr>
              <w:tab/>
            </w:r>
            <w:r>
              <w:rPr>
                <w:rStyle w:val="IndexLink"/>
              </w:rPr>
              <w:t>142</w:t>
            </w:r>
          </w:hyperlink>
        </w:p>
        <w:p>
          <w:pPr>
            <w:pStyle w:val="Contents4"/>
            <w:tabs>
              <w:tab w:val="clear" w:pos="8176"/>
              <w:tab w:val="right" w:pos="9026" w:leader="dot"/>
            </w:tabs>
            <w:rPr/>
          </w:pPr>
          <w:hyperlink w:anchor="__RefHeading___Toc1015746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015748_3650668749">
            <w:r>
              <w:rPr>
                <w:webHidden/>
                <w:rStyle w:val="IndexLink"/>
              </w:rPr>
              <w:t>١</w:t>
            </w:r>
            <w:r>
              <w:rPr>
                <w:rStyle w:val="IndexLink"/>
                <w:rtl w:val="true"/>
              </w:rPr>
              <w:t xml:space="preserve">. </w:t>
            </w:r>
            <w:r>
              <w:rPr>
                <w:rStyle w:val="IndexLink"/>
                <w:rtl w:val="true"/>
              </w:rPr>
              <w:t>فخرفروشى براى كسب منزلت اجتماعى</w:t>
            </w:r>
            <w:r>
              <w:rPr>
                <w:rStyle w:val="IndexLink"/>
                <w:rtl w:val="true"/>
              </w:rPr>
              <w:tab/>
            </w:r>
            <w:r>
              <w:rPr>
                <w:rStyle w:val="IndexLink"/>
              </w:rPr>
              <w:t>143</w:t>
            </w:r>
          </w:hyperlink>
        </w:p>
        <w:p>
          <w:pPr>
            <w:pStyle w:val="Contents4"/>
            <w:tabs>
              <w:tab w:val="clear" w:pos="8176"/>
              <w:tab w:val="right" w:pos="9026" w:leader="dot"/>
            </w:tabs>
            <w:rPr/>
          </w:pPr>
          <w:hyperlink w:anchor="__RefHeading___Toc1015750_3650668749">
            <w:r>
              <w:rPr>
                <w:webHidden/>
                <w:rStyle w:val="IndexLink"/>
              </w:rPr>
              <w:t>2</w:t>
            </w:r>
            <w:r>
              <w:rPr>
                <w:rStyle w:val="IndexLink"/>
                <w:rtl w:val="true"/>
              </w:rPr>
              <w:t>-</w:t>
            </w:r>
            <w:r>
              <w:rPr>
                <w:rStyle w:val="IndexLink"/>
                <w:rtl w:val="true"/>
              </w:rPr>
              <w:t>آلوده‌كردن حج به منافع دنيوى</w:t>
            </w:r>
            <w:r>
              <w:rPr>
                <w:rStyle w:val="IndexLink"/>
                <w:rtl w:val="true"/>
              </w:rPr>
              <w:tab/>
            </w:r>
            <w:r>
              <w:rPr>
                <w:rStyle w:val="IndexLink"/>
              </w:rPr>
              <w:t>145</w:t>
            </w:r>
          </w:hyperlink>
        </w:p>
        <w:p>
          <w:pPr>
            <w:pStyle w:val="Contents4"/>
            <w:tabs>
              <w:tab w:val="clear" w:pos="8176"/>
              <w:tab w:val="right" w:pos="9026" w:leader="dot"/>
            </w:tabs>
            <w:rPr/>
          </w:pPr>
          <w:hyperlink w:anchor="__RefHeading___Toc1015752_3650668749">
            <w:r>
              <w:rPr>
                <w:webHidden/>
                <w:rStyle w:val="IndexLink"/>
              </w:rPr>
              <w:t>٣</w:t>
            </w:r>
            <w:r>
              <w:rPr>
                <w:rStyle w:val="IndexLink"/>
                <w:rtl w:val="true"/>
              </w:rPr>
              <w:t xml:space="preserve">. </w:t>
            </w:r>
            <w:r>
              <w:rPr>
                <w:rStyle w:val="IndexLink"/>
                <w:rtl w:val="true"/>
              </w:rPr>
              <w:t>برگزارى حج و عمره براى سياحت و تفريح</w:t>
            </w:r>
            <w:r>
              <w:rPr>
                <w:rStyle w:val="IndexLink"/>
                <w:rtl w:val="true"/>
              </w:rPr>
              <w:tab/>
            </w:r>
            <w:r>
              <w:rPr>
                <w:rStyle w:val="IndexLink"/>
              </w:rPr>
              <w:t>147</w:t>
            </w:r>
          </w:hyperlink>
        </w:p>
        <w:p>
          <w:pPr>
            <w:pStyle w:val="Contents4"/>
            <w:tabs>
              <w:tab w:val="clear" w:pos="8176"/>
              <w:tab w:val="right" w:pos="9026" w:leader="dot"/>
            </w:tabs>
            <w:rPr/>
          </w:pPr>
          <w:hyperlink w:anchor="__RefHeading___Toc1015754_3650668749">
            <w:r>
              <w:rPr>
                <w:webHidden/>
                <w:rStyle w:val="IndexLink"/>
              </w:rPr>
              <w:t>4</w:t>
            </w:r>
            <w:r>
              <w:rPr>
                <w:rStyle w:val="IndexLink"/>
                <w:rtl w:val="true"/>
              </w:rPr>
              <w:t xml:space="preserve">. </w:t>
            </w:r>
            <w:r>
              <w:rPr>
                <w:rStyle w:val="IndexLink"/>
                <w:rtl w:val="true"/>
              </w:rPr>
              <w:t>امتياز طلبى خواص</w:t>
            </w:r>
            <w:r>
              <w:rPr>
                <w:rStyle w:val="IndexLink"/>
                <w:rtl w:val="true"/>
              </w:rPr>
              <w:tab/>
            </w:r>
            <w:r>
              <w:rPr>
                <w:rStyle w:val="IndexLink"/>
              </w:rPr>
              <w:t>149</w:t>
            </w:r>
          </w:hyperlink>
        </w:p>
        <w:p>
          <w:pPr>
            <w:pStyle w:val="Contents4"/>
            <w:tabs>
              <w:tab w:val="clear" w:pos="8176"/>
              <w:tab w:val="right" w:pos="9026" w:leader="dot"/>
            </w:tabs>
            <w:rPr/>
          </w:pPr>
          <w:hyperlink w:anchor="__RefHeading___Toc1015756_3650668749">
            <w:r>
              <w:rPr>
                <w:webHidden/>
                <w:rStyle w:val="IndexLink"/>
              </w:rPr>
              <w:t>5</w:t>
            </w:r>
            <w:r>
              <w:rPr>
                <w:rStyle w:val="IndexLink"/>
                <w:rtl w:val="true"/>
              </w:rPr>
              <w:t xml:space="preserve">. </w:t>
            </w:r>
            <w:r>
              <w:rPr>
                <w:rStyle w:val="IndexLink"/>
                <w:rtl w:val="true"/>
              </w:rPr>
              <w:t>واردكردن انبوه كالاهاى خارجى</w:t>
            </w:r>
            <w:r>
              <w:rPr>
                <w:rStyle w:val="IndexLink"/>
                <w:rtl w:val="true"/>
              </w:rPr>
              <w:tab/>
            </w:r>
            <w:r>
              <w:rPr>
                <w:rStyle w:val="IndexLink"/>
              </w:rPr>
              <w:t>153</w:t>
            </w:r>
          </w:hyperlink>
        </w:p>
        <w:p>
          <w:pPr>
            <w:pStyle w:val="Contents3"/>
            <w:tabs>
              <w:tab w:val="clear" w:pos="8459"/>
              <w:tab w:val="right" w:pos="9026" w:leader="dot"/>
            </w:tabs>
            <w:rPr/>
          </w:pPr>
          <w:hyperlink w:anchor="__RefHeading___Toc1015758_3650668749">
            <w:r>
              <w:rPr>
                <w:webHidden/>
                <w:rStyle w:val="IndexLink"/>
                <w:rtl w:val="true"/>
              </w:rPr>
              <w:t>نكته پايانى فصل</w:t>
            </w:r>
            <w:r>
              <w:rPr>
                <w:rStyle w:val="IndexLink"/>
                <w:rtl w:val="true"/>
              </w:rPr>
              <w:tab/>
            </w:r>
            <w:r>
              <w:rPr>
                <w:rStyle w:val="IndexLink"/>
              </w:rPr>
              <w:t>155</w:t>
            </w:r>
          </w:hyperlink>
        </w:p>
        <w:p>
          <w:pPr>
            <w:pStyle w:val="Contents2"/>
            <w:tabs>
              <w:tab w:val="clear" w:pos="8743"/>
              <w:tab w:val="right" w:pos="9026" w:leader="dot"/>
            </w:tabs>
            <w:rPr/>
          </w:pPr>
          <w:hyperlink w:anchor="__RefHeading___Toc1015760_3650668749">
            <w:r>
              <w:rPr>
                <w:webHidden/>
                <w:rStyle w:val="IndexLink"/>
                <w:rtl w:val="true"/>
              </w:rPr>
              <w:t>كتابنامه</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_23033"/>
      <w:bookmarkStart w:id="1" w:name="pg1626_23033"/>
      <w:bookmarkEnd w:id="1"/>
    </w:p>
    <w:p>
      <w:pPr>
        <w:pStyle w:val="Heading2"/>
        <w:numPr>
          <w:ilvl w:val="1"/>
          <w:numId w:val="1"/>
        </w:numPr>
        <w:rPr/>
      </w:pPr>
      <w:bookmarkStart w:id="2" w:name="pg1626_23033"/>
      <w:bookmarkStart w:id="3" w:name="__RefHeading___Toc101560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بافكار، حسين،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آثار اسلامي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بافكار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اجتماعي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۲۸۰۳۰۲۰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610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به‌سوى تو بيايند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انسان‌ها، نه فقط مؤمنان و موحدان را به طواف و زيارت خانه‌اش، با آداب و مناسك ويژه‌اى، فراخواند تا مراتب بندگى و تسليم را با زبان جهانى و بين‌المللى براى همگان توصيف كند؛ زيرا مناسك حج از نمادها و رمزواره‌هايى تشكيل شده است كه به دين و فرهنگ خاصى محدود نمى‌شود؛ تعاليمى مثل گردش بر مدار توحيد، مبارزه با شيطان و قربانى براى خداوند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اين ترتيب حج بزرگ‌ترين فراخوان و تجمع بشرى است كه از نظر قدمت، گستردگى و عمق معارف و سطح مناسك برتر از همه تجمع‌هاى دينى در جهان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تجمع بزرگ، آثار و بركات فراوانى دارد كه در آيات قرآن و روايات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آثار متعددى در ابعاد اخلاقى، عرفانى، تاريخى و فقهى حج چاپ شده است، ولى برخلاف تأكيدهاى فراوان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بر ابعاد سياسى و اجتماعى حج، آثار كمترى به اين موضوع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و استعمارگران تلاش كرده‌اند تا حج را در جنبه فردى و اخلاقى آن محدود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سرسپرده نيز مانع از اين شده‌اند كه حج ابراهيمى با تمام ابعاد سياسى و اجتماعى خود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جهان اسلام از ظرفيت‌هاى اين موهبت الهى براى تقويت مسلمانان در سطح ملى و بين‌المللى بى‌بهره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حاصل زحمات پژوهشگر ارجمند،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سعى كرده است جنبه‌هاى اجتماعى حج را تبيين و آسيب‌شناسى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مورد توجه و استفاده زائران گرامى قرار گيرد و قدمى هرچند مختصر در راستاى تحقق فرهنگ عظيم حج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مطالعات اجتماعى </w:t>
      </w:r>
      <w:bookmarkStart w:id="7" w:name="pg1626_23043"/>
    </w:p>
    <w:p>
      <w:pPr>
        <w:pStyle w:val="Heading2"/>
        <w:numPr>
          <w:ilvl w:val="1"/>
          <w:numId w:val="1"/>
        </w:numPr>
        <w:rPr/>
      </w:pPr>
      <w:bookmarkStart w:id="8" w:name="__RefHeading___Toc1015612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بى‌شك فريضه عبادى حج، گسترده‌ترين و پرشورترين اجتماع انسانى در يك ميقات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اجتماع عظيم انسانى، خود، دعوتى فراملّيتى از سوى معبود است كه سالانه عموم جهانيان را به خود فرا مى‌خواند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ميان جهانيان، اين مسلمانانند كه با اين عبادت الهى آشنايى ديرينه دارند؛ چنان‌كه هر ساله، هزاران انسان موحد از گستره گيتى بدين دعوت لبيك مى‌گويند و با جدايى از خانواده و كاشانه خود، براى ميثاق با حضرت دوست راهى سفرى پر رمز و راز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لباس گناه از تن بيرون و لباس عفاف و بندگى بر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شدن دل، ديده از گناه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دل با زلال زمزم مى‌زدايند و سعى در صفاى جان و دل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خانه دوست به طواف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عرفات و منا بيتوته كرده و در نهايت، نفس خود را قربانى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در طول تاريخ، همواره گروهى سطحى‌نگر و كوته‌انديش و مغرض كوشيده‌اند اين اعمال پرشور و انسان‌ساز را عبادتى فردى و تلاشى بيهوده جلوه دهند و چنان بنمايند كه نشان از عقب‌افتادگى اجتماعى است، ولى ژرف‌انديشان و انديشمندان، نه تنها با سير در اقيانوس بيكران معارف و اسرار حج از درك كامل آن ناتوان و در شگفت‌اند، بلكه كوشيده‌اند گوهرهاى ناب حكمت، رشد و هدايت را از آن صيد كنند؛ زيرا حج تنها يك عبادت فردى يا حركت جمعى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منشورى چندضلعى و چند بعدى است كه پروردگار يكتا با پرتوافكنى انوار الهى خود، موجب بازتاب بى‌نهايت رنگ از آن شده است كه هر انسان خردمندى به مقياس دانش، بينش و سنجش خود، مى‌تواند مشخصه‌هاى ابعاد بازتابيده شده حج را دريافت و ثبت كند و سپس به تفسير و بررسى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بسيار شايسته خواهد بود كه هر يك از ابعاد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سياسى،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مورد ژرف‌نگرى و واكاوى عميق قرار گيرد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بررسى بُعد اجتماعى حج از اهميت ويژه‌اى برخوردار است؛ زيرا حج در بعد اجتماعى، نمونه عملى نظام صالح اجتماعى است كه معلمان واقعى بشر، انبياى بزرگ الهى، ابراهيم خليل‌الله و محمد حبيب‌الله در سرزمين وحى بنيان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اجتماعى كه در پرتو </w:t>
      </w:r>
    </w:p>
    <w:p>
      <w:pPr>
        <w:pStyle w:val="BookText"/>
        <w:rPr/>
      </w:pPr>
      <w:r>
        <w:rPr>
          <w:rFonts w:ascii="IRNazanin" w:hAnsi="IRNazanin" w:eastAsia="IRNazanin"/>
          <w:color w:val="111111"/>
          <w:sz w:val="28"/>
          <w:sz w:val="28"/>
          <w:szCs w:val="28"/>
          <w:rtl w:val="true"/>
          <w:lang w:bidi="fa-IR"/>
        </w:rPr>
        <w:t>ايمان سامان مى‌يابد و هر ساله در وجود انسان‌هاى حج‌گزار موحد متبلور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هر ساله اين نظام اجتماعى ارزش‌هايى را به نمايش مى‌گذارد كه براى دگرگونى زندگى فردى و اجتماعى هر انسان خردمند و نيز براى ساختن نظام اجتماعى سالم در هر موقعيت جغرافيايى،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سعادتمند كسى است كه بعد معنوى و اجتماعى حج را به نيكى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فرموده پيشواى ما امام‌صادق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بسيارند نغمه‌سرايان حج و چه اندكند حج‌گزاران واقعى</w:t>
      </w:r>
      <w:r>
        <w:rPr>
          <w:rFonts w:eastAsia="IRNazanin" w:cs="IRNazanin"/>
          <w:color w:val="111111"/>
          <w:sz w:val="28"/>
          <w:szCs w:val="28"/>
          <w:rtl w:val="true"/>
          <w:lang w:bidi="fa-IR"/>
        </w:rPr>
        <w:t>»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هنوز راهى بس دراز در پيش است تا فلسفه، آثار و آموزه‌هاى حج، به‌ويژه در بعد اجتماعى شناخته و شناسانده شود تا مسافران قبله با آگاهى و شعور دينى كامل بر آن مواقف كريمه و مشاعر عظيمه كه محل هبوط فرشتگان الهى و توقفگاه انبيا و اولياى پروردگار است، گام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اثر ناچيز گامى هرچند كوچك در ترسيم چهره زيبا و دلنشين حج، به‌ويژه در معرفى آموزه‌ها و آثار اجتماعى آن باشد و مسافران قبله را به نحو شايسته به اهداف اجتماعى حج رهنمون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6_23047"/>
      <w:bookmarkStart w:id="11" w:name="pg1626_23047"/>
      <w:bookmarkEnd w:id="11"/>
    </w:p>
    <w:p>
      <w:pPr>
        <w:pStyle w:val="Heading2"/>
        <w:numPr>
          <w:ilvl w:val="1"/>
          <w:numId w:val="1"/>
        </w:numPr>
        <w:rPr/>
      </w:pPr>
      <w:bookmarkStart w:id="12" w:name="pg1626_23047"/>
      <w:bookmarkStart w:id="13" w:name="__RefHeading___Toc1015614_3650668749"/>
      <w:bookmarkStart w:id="14" w:name="_Toc4"/>
      <w:bookmarkEnd w:id="12"/>
      <w:bookmarkEnd w:id="13"/>
      <w:r>
        <w:rPr>
          <w:rtl w:val="true"/>
        </w:rPr>
        <w:t>فصل اول</w:t>
      </w:r>
      <w:r>
        <w:rPr>
          <w:rtl w:val="true"/>
        </w:rPr>
        <w:t xml:space="preserve">: </w:t>
      </w:r>
      <w:r>
        <w:rPr>
          <w:rtl w:val="true"/>
        </w:rPr>
        <w:t>دلايل توجه به بُعد اجتماعى حج</w:t>
      </w:r>
      <w:bookmarkEnd w:id="14"/>
    </w:p>
    <w:p>
      <w:pPr>
        <w:pStyle w:val="Heading3"/>
        <w:numPr>
          <w:ilvl w:val="2"/>
          <w:numId w:val="1"/>
        </w:numPr>
        <w:rPr/>
      </w:pPr>
      <w:bookmarkStart w:id="15" w:name="__RefHeading___Toc1015616_3650668749"/>
      <w:bookmarkStart w:id="16" w:name="_Toc5"/>
      <w:bookmarkEnd w:id="15"/>
      <w:r>
        <w:rPr>
          <w:rtl w:val="true"/>
        </w:rPr>
        <w:t>اشاره</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فرايض، افزون بر جنبه فردى با تأثيرى كه در دگرگونى روحى، فكرى و اخلاقى افراد بر جاى مى‌نهند، به نوعى با موضوعات اجتماعى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حج با مجموعه‌اى از اعمال و عبادات به ظاهر جدا از هم، مى‌تواند نقش مهمى در تغيير ساختار نظام‌هاى اجتماعى ايفا كند؛ زيرا از سويى مناسك حج، كارى خودسرانه نيست كه شخص مسلمان براساس سليقه شخصى و با تأثيرپذيرى از فضاى قانونى يا فرهنگى جامعه خود، آنها را انجام دهد، بلكه بر پايه اصول و قواعد دقيق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اصول و قواعد را براساس نيازهاى فطرى انسان و جامعه </w:t>
      </w:r>
    </w:p>
    <w:p>
      <w:pPr>
        <w:pStyle w:val="BookText"/>
        <w:rPr/>
      </w:pPr>
      <w:r>
        <w:rPr>
          <w:rFonts w:ascii="IRNazanin" w:hAnsi="IRNazanin" w:eastAsia="IRNazanin"/>
          <w:color w:val="111111"/>
          <w:sz w:val="28"/>
          <w:sz w:val="28"/>
          <w:szCs w:val="28"/>
          <w:rtl w:val="true"/>
          <w:lang w:bidi="fa-IR"/>
        </w:rPr>
        <w:t>تنظيم كرده است كه به انسان و زندگى اجتماعى او سامان مى‌بخشد و زمينه رشد و شكوفايى شخصيت فرد مسلمان و جامعه دينى‌اش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وضعيت در مراسم حج چنان است كه براى فرد زائر، حضور در جمع و روابط اجتماعى امرى بديهى است و از جوهره حج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مسافر خانه خدا، آن هنگام كه آهنگ سفر از وطن مى‌كند تا آن دم كه به ميهن برمى‌گردد، رابطه‌اش با گروه و جمع است كه اين نشانگر جدايى‌ناپذيرى روح جمعى از تار و پود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تاريخ همواره عده‌اى آگاهانه يا ناآگاهانه كوشيده‌اند كه حج را فريضه فردى قلمداد كنند و مانع از توجه به بعد اجتماعى حج و تبلور آثار اجتماعى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دلايل محكم ذيل، چنين انديشه‌هايى را نقض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اجتماعى حج در قرآن و روايت‌هاى ائمه معصوم عليهم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كنگره‌اى بودن مناسك و اعمال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ديدگاه‌هاى اجتماعى موجود درباره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تفكيك‌ناپذير بودن مراسم مذهبى از اجتماعات انسانى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فصل موارد ذكر شده، تحليل و بررسى مى‌شود</w:t>
      </w:r>
      <w:r>
        <w:rPr>
          <w:rFonts w:eastAsia="Amiri" w:cs="Amiri" w:ascii="Amiri" w:hAnsi="Amiri"/>
          <w:color w:val="111111"/>
          <w:sz w:val="28"/>
          <w:szCs w:val="28"/>
          <w:rtl w:val="true"/>
          <w:lang w:bidi="ar-SA"/>
        </w:rPr>
        <w:t xml:space="preserve">. </w:t>
      </w:r>
      <w:bookmarkStart w:id="17" w:name="pg1626_23049"/>
    </w:p>
    <w:p>
      <w:pPr>
        <w:pStyle w:val="Heading3"/>
        <w:numPr>
          <w:ilvl w:val="2"/>
          <w:numId w:val="1"/>
        </w:numPr>
        <w:rPr/>
      </w:pPr>
      <w:bookmarkStart w:id="18" w:name="__RefHeading___Toc1015618_3650668749"/>
      <w:bookmarkStart w:id="19" w:name="_Toc6"/>
      <w:bookmarkEnd w:id="17"/>
      <w:bookmarkEnd w:id="18"/>
      <w:r>
        <w:rPr/>
        <w:t>١</w:t>
      </w:r>
      <w:r>
        <w:rPr>
          <w:rtl w:val="true"/>
        </w:rPr>
        <w:t xml:space="preserve">. </w:t>
      </w:r>
      <w:r>
        <w:rPr>
          <w:rtl w:val="true"/>
        </w:rPr>
        <w:t>آيات اجتماعى حج در قرآن و روايت‌هاى ائمه معصوم عليهم السلام</w:t>
      </w:r>
      <w:bookmarkEnd w:id="19"/>
    </w:p>
    <w:p>
      <w:pPr>
        <w:pStyle w:val="Heading4"/>
        <w:numPr>
          <w:ilvl w:val="3"/>
          <w:numId w:val="1"/>
        </w:numPr>
        <w:rPr/>
      </w:pPr>
      <w:bookmarkStart w:id="20" w:name="__RefHeading___Toc1015620_3650668749"/>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منابع دينى، همچون آيات قرآن و روايات ائمه معصوم عليهم السلام از فريضه حج با مفاهيم اجتماعى فراگيرى، نظير دعوت عمومى، منافع عمومى، هدايت عمومى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ياد شده است كه جملگى بيانگر توجه به بعد اجتماعى حج است</w:t>
      </w:r>
      <w:r>
        <w:rPr>
          <w:rFonts w:eastAsia="IRNazanin" w:cs="IRNazanin"/>
          <w:color w:val="111111"/>
          <w:sz w:val="28"/>
          <w:szCs w:val="28"/>
          <w:rtl w:val="true"/>
          <w:lang w:bidi="fa-IR"/>
        </w:rPr>
        <w:t>.</w:t>
      </w:r>
    </w:p>
    <w:p>
      <w:pPr>
        <w:pStyle w:val="Heading4"/>
        <w:numPr>
          <w:ilvl w:val="3"/>
          <w:numId w:val="1"/>
        </w:numPr>
        <w:rPr/>
      </w:pPr>
      <w:bookmarkStart w:id="22" w:name="__RefHeading___Toc1015622_3650668749"/>
      <w:bookmarkStart w:id="23" w:name="_Toc8"/>
      <w:bookmarkEnd w:id="22"/>
      <w:r>
        <w:rPr>
          <w:rtl w:val="true"/>
        </w:rPr>
        <w:t>الف</w:t>
      </w:r>
      <w:r>
        <w:rPr>
          <w:rtl w:val="true"/>
        </w:rPr>
        <w:t xml:space="preserve">) </w:t>
      </w:r>
      <w:r>
        <w:rPr>
          <w:rtl w:val="true"/>
        </w:rPr>
        <w:t>دعوت عمومى مردم</w:t>
      </w:r>
      <w:bookmarkEnd w:id="23"/>
    </w:p>
    <w:p>
      <w:pPr>
        <w:pStyle w:val="BookText"/>
        <w:rPr/>
      </w:pPr>
      <w:r>
        <w:rPr>
          <w:rFonts w:ascii="Amiri" w:hAnsi="Amiri" w:eastAsia="Amiri" w:cs="Amiri"/>
          <w:color w:val="111111"/>
          <w:sz w:val="28"/>
          <w:sz w:val="28"/>
          <w:szCs w:val="28"/>
          <w:rtl w:val="true"/>
          <w:lang w:bidi="ar-SA"/>
        </w:rPr>
        <w:t xml:space="preserve">از امتيازات مخصوص به حج اين است كه آيات حج خطاب به عموم مردم است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 از جمله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به حج دعوت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كعبه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بخشيدن به كار مردم قرار داده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بى‌رنگ، بدون نام و نشان و براى همه </w:t>
      </w:r>
    </w:p>
    <w:p>
      <w:pPr>
        <w:pStyle w:val="BookText"/>
        <w:rPr/>
      </w:pPr>
      <w:r>
        <w:rPr>
          <w:rFonts w:ascii="IRNazanin" w:hAnsi="IRNazanin" w:eastAsia="IRNazanin"/>
          <w:color w:val="111111"/>
          <w:sz w:val="28"/>
          <w:sz w:val="28"/>
          <w:szCs w:val="28"/>
          <w:rtl w:val="true"/>
          <w:lang w:bidi="fa-IR"/>
        </w:rPr>
        <w:t>فرزندان آدم است و فراگيرترين كلمه به كار برده شده در فرهنگ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دين براى سعادت و رستگارى آدميان است و از اين نظر كه بين انسان‌ها تفاوتى نيست، مخاطب قرآن همه انسان‌هايند و مشخصه‌هاى انسانى، آن را محدود نمى‌سازد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اين‌گونه آيات و روايات، دلالتى روشن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اجتماعى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فريضه‌اى فردى بود، لازم نبود اين همه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به‌ويژه خداوند در آيه اول، خطاب به حضرت ابراهيم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به‌سوى تو بيايند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گروه پياده، يعنى توده مردم؛ گروهى كه براى رفتن به خانه خدا وسيله‌اى ندارند و با پاى پياده رهسپار ديار عشق و ايمان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اينها را مقدم بر گروه سواره، يعنى گروه توانگر جامعه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گروه بايد در زمان و مكان معينى گرد هم آيند تا فريضه الهى حج را به‌طور جمعى انجام دهند</w:t>
      </w:r>
      <w:r>
        <w:rPr>
          <w:rFonts w:eastAsia="IRNazanin" w:cs="IRNazanin"/>
          <w:color w:val="111111"/>
          <w:sz w:val="28"/>
          <w:szCs w:val="28"/>
          <w:rtl w:val="true"/>
          <w:lang w:bidi="fa-IR"/>
        </w:rPr>
        <w:t xml:space="preserve">. </w:t>
      </w:r>
      <w:bookmarkStart w:id="24" w:name="pg1626_23051"/>
    </w:p>
    <w:p>
      <w:pPr>
        <w:pStyle w:val="Heading4"/>
        <w:numPr>
          <w:ilvl w:val="3"/>
          <w:numId w:val="1"/>
        </w:numPr>
        <w:rPr/>
      </w:pPr>
      <w:bookmarkStart w:id="25" w:name="__RefHeading___Toc1015624_3650668749"/>
      <w:bookmarkStart w:id="26" w:name="_Toc9"/>
      <w:bookmarkEnd w:id="24"/>
      <w:bookmarkEnd w:id="25"/>
      <w:r>
        <w:rPr>
          <w:rtl w:val="true"/>
        </w:rPr>
        <w:t>ب</w:t>
      </w:r>
      <w:r>
        <w:rPr>
          <w:rtl w:val="true"/>
        </w:rPr>
        <w:t xml:space="preserve">) </w:t>
      </w:r>
      <w:r>
        <w:rPr>
          <w:rtl w:val="true"/>
        </w:rPr>
        <w:t>منافع عمومى حج</w:t>
      </w:r>
      <w:bookmarkEnd w:id="26"/>
    </w:p>
    <w:p>
      <w:pPr>
        <w:pStyle w:val="BookText"/>
        <w:rPr/>
      </w:pPr>
      <w:r>
        <w:rPr>
          <w:rFonts w:ascii="IRNazanin" w:hAnsi="IRNazanin" w:eastAsia="IRNazanin"/>
          <w:color w:val="111111"/>
          <w:sz w:val="28"/>
          <w:sz w:val="28"/>
          <w:szCs w:val="28"/>
          <w:rtl w:val="true"/>
          <w:lang w:bidi="fa-IR"/>
        </w:rPr>
        <w:t xml:space="preserve">دومين موضوعى كه موجب مى‌شود به بعد اجتماعى حج توجه شود، بركات و منافع مادى و معنوى حج است كه عموم حاجيان را در بر مى‌گيرد؛ چنان‌كه قرآن در ادامه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منافع به صورت مطلق ذكر شده و به منافع دنيوى يا اخروى مقيد نشده است؛ زيرا منافع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منافع دنيوى است كه در همين زندگى دنيا سود مى‌بخشد، زندگى آدمى را صفا مى‌دهد و حوائج گوناگون او را برآورده و نواقص مختلف را برطرف مى‌سازد؛ مانند تجارت، سياست، امارت، تدبير، اقسام رسوم، آداب، سنن، عادات، انواع يارى‌هاى اجتماعى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منافع اخروى است كه همان تقرب به‌سوى خداست؛ تقربى كه بندگى را مجسم سازد و اثرش در عمل و گفتار آدمى هويدا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به‌جا آوردن مناسك حج، اگرچه براى كسب رضايت خداست، منافع و بركات آن نصيب عموم مردم هم مى‌شود، چه آنانى كه در حج حضور دارند و چه </w:t>
      </w:r>
    </w:p>
    <w:p>
      <w:pPr>
        <w:pStyle w:val="BookText"/>
        <w:rPr/>
      </w:pPr>
      <w:r>
        <w:rPr>
          <w:rFonts w:ascii="IRNazanin" w:hAnsi="IRNazanin" w:eastAsia="IRNazanin"/>
          <w:color w:val="111111"/>
          <w:sz w:val="28"/>
          <w:sz w:val="28"/>
          <w:szCs w:val="28"/>
          <w:rtl w:val="true"/>
          <w:lang w:bidi="fa-IR"/>
        </w:rPr>
        <w:t>آنانى كه در دورترين نقاط جهان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درباره منافع اجتماعى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فِى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وَمَنفعةُ مَنْ فِى الْمَشرقِ وَالْمَغربِ ومَن فِى البَرِّ وَالْبَحرِ مِمَّن يَحُجُّ وممَّن لايَحُجُّ</w:t>
      </w:r>
      <w:r>
        <w:rPr>
          <w:rFonts w:eastAsia="Amiri" w:cs="Amiri" w:ascii="Amiri" w:hAnsi="Amiri"/>
          <w:color w:val="111111"/>
          <w:sz w:val="28"/>
          <w:szCs w:val="28"/>
          <w:rtl w:val="true"/>
          <w:lang w:bidi="ar-SA"/>
        </w:rPr>
        <w:t>. .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علل وجوب حج منافعى است كه براى همه خلق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منافعى است براى كسانى كه در شرق و غرب يا خشكى و دريا هستند، آنانى كه حج مى‌گزارند و آنان كه حج به‌جا نمى‌آورند</w:t>
      </w:r>
      <w:r>
        <w:rPr>
          <w:rFonts w:eastAsia="IRNazanin" w:cs="IRNazanin"/>
          <w:color w:val="111111"/>
          <w:sz w:val="28"/>
          <w:szCs w:val="28"/>
          <w:rtl w:val="true"/>
          <w:lang w:bidi="fa-IR"/>
        </w:rPr>
        <w:t>. .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بايد درباره منافع دنيوى حج لحاظ شود اين است كه انجام دادن اين فريضه، مشكلات خاص خود را دارد؛ مانند هزينه سفر، مخارج اهل و عيال، انديشه به آتيه، مشكلات سفر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ممكن است در دل‌ها شك و ترديد ايجاد كند و موجب شود كه افراد در انجام دادن آن سستى كنند و اين كنگره پرشكوه وحدت و توحيد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خداوند در قرآن با ذكر منافع اجتماعى حج، در مردم ايجاد انگيزه مى‌كند كه از منافع و بركات حج غافل نشوند؛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مجبول به حب منفعت است</w:t>
      </w:r>
      <w:r>
        <w:rPr>
          <w:rFonts w:eastAsia="IRNazanin" w:cs="IRNazanin"/>
          <w:color w:val="111111"/>
          <w:sz w:val="28"/>
          <w:szCs w:val="28"/>
          <w:rtl w:val="true"/>
          <w:lang w:bidi="fa-IR"/>
        </w:rPr>
        <w:t>» .</w:t>
      </w:r>
      <w:r>
        <w:rPr>
          <w:rStyle w:val="FootnoteAnchor"/>
          <w:rtl w:val="true"/>
        </w:rPr>
        <w:footnoteReference w:id="6"/>
      </w:r>
      <w:r>
        <w:rPr>
          <w:rFonts w:ascii="IRNazanin" w:hAnsi="IRNazanin" w:eastAsia="IRNazanin"/>
          <w:color w:val="111111"/>
          <w:sz w:val="28"/>
          <w:sz w:val="28"/>
          <w:szCs w:val="28"/>
          <w:rtl w:val="true"/>
          <w:lang w:bidi="fa-IR"/>
        </w:rPr>
        <w:t>و</w:t>
      </w:r>
      <w:r>
        <w:rPr>
          <w:rStyle w:val="FootnoteAnchor"/>
          <w:rtl w:val="true"/>
        </w:rPr>
        <w:footnoteReference w:id="7"/>
      </w:r>
      <w:bookmarkStart w:id="27" w:name="pg1626_23053"/>
    </w:p>
    <w:p>
      <w:pPr>
        <w:pStyle w:val="Heading4"/>
        <w:numPr>
          <w:ilvl w:val="3"/>
          <w:numId w:val="1"/>
        </w:numPr>
        <w:rPr/>
      </w:pPr>
      <w:bookmarkStart w:id="28" w:name="__RefHeading___Toc1015626_3650668749"/>
      <w:bookmarkStart w:id="29" w:name="_Toc10"/>
      <w:bookmarkEnd w:id="27"/>
      <w:bookmarkEnd w:id="28"/>
      <w:r>
        <w:rPr>
          <w:rtl w:val="true"/>
        </w:rPr>
        <w:t>ج</w:t>
      </w:r>
      <w:r>
        <w:rPr>
          <w:rtl w:val="true"/>
        </w:rPr>
        <w:t xml:space="preserve">) </w:t>
      </w:r>
      <w:r>
        <w:rPr>
          <w:rtl w:val="true"/>
        </w:rPr>
        <w:t>هدايت عمومى</w:t>
      </w:r>
      <w:bookmarkEnd w:id="29"/>
    </w:p>
    <w:p>
      <w:pPr>
        <w:pStyle w:val="BookText"/>
        <w:rPr/>
      </w:pPr>
      <w:r>
        <w:rPr>
          <w:rFonts w:ascii="IRNazanin" w:hAnsi="IRNazanin" w:eastAsia="IRNazanin"/>
          <w:color w:val="111111"/>
          <w:sz w:val="28"/>
          <w:sz w:val="28"/>
          <w:szCs w:val="28"/>
          <w:rtl w:val="true"/>
          <w:lang w:bidi="fa-IR"/>
        </w:rPr>
        <w:t>از ويژگى‌هاى ديگر حج، نقش هدايتگرى عمومى آن است كه موجب توجه به بعد اجتماعى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بركت و بر وزن مفاعله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مبارك گويند، چون خير فراوان در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مبارك بودن خانه كعبه شامل بركات دنيوى و اخروى است، اما با در نظر گرفتن تقابلى كه با جمله هُدىً لِلْعالَمِينَ پيدا كرده است، روشن مى‌شود كه مراد از آن، تنها بركات دنيوى است كه عمده آن فراوانى ارزاق و توجه به آبادى به واسطه حج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مقدس، رمز وحدت مردم و مركزى براى اجتماع دل‌ها و كنگره‌اى عظيم براى استحكام پيوندهاى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خانه مقدس و مركزيت و معنويت آن كه از ريشه‌هاى عميق تاريخى مايه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بسيارى از </w:t>
      </w:r>
    </w:p>
    <w:p>
      <w:pPr>
        <w:pStyle w:val="BookText"/>
        <w:rPr/>
      </w:pPr>
      <w:r>
        <w:rPr>
          <w:rFonts w:ascii="IRNazanin" w:hAnsi="IRNazanin" w:eastAsia="IRNazanin"/>
          <w:color w:val="111111"/>
          <w:sz w:val="28"/>
          <w:sz w:val="28"/>
          <w:szCs w:val="28"/>
          <w:rtl w:val="true"/>
          <w:lang w:bidi="fa-IR"/>
        </w:rPr>
        <w:t>نابسامانى‌هاى خود را سامان بخشند و كاخ سعادت خود را بر پايه آن استوار سازند و هدايت شوند</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واقع خانه كعبه، نشانه گويايى</w:t>
      </w:r>
      <w:r>
        <w:rPr>
          <w:rStyle w:val="FootnoteAnchor"/>
          <w:rtl w:val="true"/>
        </w:rPr>
        <w:footnoteReference w:id="10"/>
      </w:r>
      <w:r>
        <w:rPr>
          <w:rFonts w:ascii="IRNazanin" w:hAnsi="IRNazanin" w:eastAsia="IRNazanin"/>
          <w:color w:val="111111"/>
          <w:sz w:val="28"/>
          <w:sz w:val="28"/>
          <w:szCs w:val="28"/>
          <w:rtl w:val="true"/>
          <w:lang w:bidi="fa-IR"/>
        </w:rPr>
        <w:t>است كه همواره مردم را از تمام سمت‌ها به‌سوى خود فرا مى‌خواند تا مردم راه مقصود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مردم رو به‌سوى كعبه مى‌نهند و مناسك حج را برپا مى‌كنند، در مسير هدايت و رستگارى خواهند بود؛ زيرا مصالح و امور مردم، از جمله دين آنها كه بازدارنده انحرافات اجتماعى است، در گرو تقويت حج و برپايى آن است؛ چنان‌كه خداوند كريم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بخشيدن به كار مردم قرار داده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معناى قِياماً لِلنَّاسِ چنين برداشت مى‌شود كه كعبه و حج سبب اصلاح امور دينى و دنيوى مردم و باعث رفع نابسامانى‌ها از جوامع مسلمانان مى‌شود؛ زيرا كعبه، ضامن براى جامعه بشرى مطرح شده است و اين براى حرمت، جلالت و قداستى است كه كعبه در نظر </w:t>
      </w:r>
      <w:bookmarkStart w:id="30" w:name="pg1626_23055"/>
    </w:p>
    <w:p>
      <w:pPr>
        <w:pStyle w:val="BookText"/>
        <w:rPr/>
      </w:pPr>
      <w:bookmarkEnd w:id="30"/>
      <w:r>
        <w:rPr>
          <w:rFonts w:ascii="IRNazanin" w:hAnsi="IRNazanin" w:eastAsia="IRNazanin"/>
          <w:color w:val="111111"/>
          <w:sz w:val="28"/>
          <w:sz w:val="28"/>
          <w:szCs w:val="28"/>
          <w:rtl w:val="true"/>
          <w:lang w:bidi="fa-IR"/>
        </w:rPr>
        <w:t>عموم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كعبه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چون محور فعاليت همگانى واقع مى‌شود</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بر همين اساس است كه حضرت على عليه السلام حج و كعبه را مايه تقويت دين 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باعث تقويت دين قرار داده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كلمات خود ضمن بيان فلسفه پاره‌اى از مقررات اسلامى، درباره حج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تَقْوِيَةً لِلدِّين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حج، تقويت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 نزديك كردن پيروان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منظور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كلام اين باشد كه فلسفه حج نزديك كردن دين است، باز واضح است كه منظور نزديك شدن دل‌هاى مسلمانان و در نتيجه تقويت و نيرومندى اسلام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1" w:name="__RefHeading___Toc1015628_3650668749"/>
      <w:bookmarkStart w:id="32" w:name="_Toc11"/>
      <w:bookmarkEnd w:id="31"/>
      <w:r>
        <w:rPr/>
        <w:t>٢</w:t>
      </w:r>
      <w:r>
        <w:rPr>
          <w:rtl w:val="true"/>
        </w:rPr>
        <w:t xml:space="preserve">. </w:t>
      </w:r>
      <w:r>
        <w:rPr>
          <w:rtl w:val="true"/>
        </w:rPr>
        <w:t>ويژگى‌هاى كنگره‌اى بودن مناسك حج</w:t>
      </w:r>
      <w:bookmarkEnd w:id="32"/>
    </w:p>
    <w:p>
      <w:pPr>
        <w:pStyle w:val="Heading4"/>
        <w:numPr>
          <w:ilvl w:val="3"/>
          <w:numId w:val="1"/>
        </w:numPr>
        <w:rPr/>
      </w:pPr>
      <w:bookmarkStart w:id="33" w:name="__RefHeading___Toc1015630_3650668749"/>
      <w:bookmarkStart w:id="34" w:name="_Toc12"/>
      <w:bookmarkEnd w:id="33"/>
      <w:r>
        <w:rPr>
          <w:rtl w:val="true"/>
        </w:rPr>
        <w:t>اشاره</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فرانسوى به معناى انجمن است كه از نمايندگان چند دولت براى حل و فصل امور سياسى و اجتماعى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معناى مجمعى از </w:t>
      </w:r>
      <w:bookmarkStart w:id="35" w:name="pg1626_23056"/>
    </w:p>
    <w:p>
      <w:pPr>
        <w:pStyle w:val="BookText"/>
        <w:rPr/>
      </w:pPr>
      <w:bookmarkEnd w:id="35"/>
      <w:r>
        <w:rPr>
          <w:rFonts w:ascii="Amiri" w:hAnsi="Amiri" w:eastAsia="Amiri" w:cs="Amiri"/>
          <w:color w:val="111111"/>
          <w:sz w:val="28"/>
          <w:sz w:val="28"/>
          <w:szCs w:val="28"/>
          <w:rtl w:val="true"/>
          <w:lang w:bidi="ar-SA"/>
        </w:rPr>
        <w:t>دانشمندان و متخصصان است كه براى بحث و مذاكره در مسائل علمى و فنى تشكيل مى‌شود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مناسك حج نيز حالت كنگره‌اى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هدف و نوع افراد شركت‌كننده با كنگره‌هاى امروزى كه هرازگاهى دولت‌ها يا نمايندگان آنها و همين‌طور گروه‌هاى خاص اجتماعى در گوشه و كنار جهان تشكيل مى‌دهند، متفاوت است؛ زيرا كنگره‌هايى كه در جهان تشكيل مى‌شود، تأمين‌كننده منافع و مصالح گروه خاصى از دولت‌ها و گروه‌هاست و افراد خاصى مى‌توانند در اين كنگره‌ها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كنگره حج، نمايندگان امت اسلامى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نمايندگانى كه هر كدام نماينده جوامع اسلامى خود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اجتماع منافع و مصالحى دارد كه شامل حال تمام مردمى مى‌شود كه در هر جاى جهان زندگى مى‌كنند و ويژگى‌هايى دارد كه آن را همانند كنگره‌هاى امروزى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بحث، به ويژگى‌هاى كنگره حج اشاره مى‌شود</w:t>
      </w:r>
      <w:r>
        <w:rPr>
          <w:rFonts w:eastAsia="IRNazanin" w:cs="IRNazanin"/>
          <w:color w:val="111111"/>
          <w:sz w:val="28"/>
          <w:szCs w:val="28"/>
          <w:rtl w:val="true"/>
          <w:lang w:bidi="fa-IR"/>
        </w:rPr>
        <w:t>:</w:t>
      </w:r>
    </w:p>
    <w:p>
      <w:pPr>
        <w:pStyle w:val="Heading4"/>
        <w:numPr>
          <w:ilvl w:val="3"/>
          <w:numId w:val="1"/>
        </w:numPr>
        <w:rPr/>
      </w:pPr>
      <w:bookmarkStart w:id="36" w:name="__RefHeading___Toc1015632_3650668749"/>
      <w:bookmarkStart w:id="37" w:name="_Toc13"/>
      <w:bookmarkEnd w:id="36"/>
      <w:r>
        <w:rPr>
          <w:rtl w:val="true"/>
        </w:rPr>
        <w:t>الف</w:t>
      </w:r>
      <w:r>
        <w:rPr>
          <w:rtl w:val="true"/>
        </w:rPr>
        <w:t xml:space="preserve">) </w:t>
      </w:r>
      <w:r>
        <w:rPr>
          <w:rtl w:val="true"/>
        </w:rPr>
        <w:t>فراخوانى</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تشكيل هر كنگره جهانى، ابتدا دولت‌ها و گروه‌ها نمايندگان خاص خود را به آن كنگره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كنگره حج نيز خداوند متعال از فراسوى زمان، ملل مختلف </w:t>
      </w:r>
      <w:bookmarkStart w:id="38" w:name="pg1626_23057"/>
    </w:p>
    <w:p>
      <w:pPr>
        <w:pStyle w:val="BookText"/>
        <w:rPr/>
      </w:pPr>
      <w:bookmarkEnd w:id="38"/>
      <w:r>
        <w:rPr>
          <w:rFonts w:ascii="IRNazanin" w:hAnsi="IRNazanin" w:eastAsia="IRNazanin"/>
          <w:color w:val="111111"/>
          <w:sz w:val="28"/>
          <w:sz w:val="28"/>
          <w:szCs w:val="28"/>
          <w:rtl w:val="true"/>
          <w:lang w:bidi="fa-IR"/>
        </w:rPr>
        <w:t>جهان را به كنگره فرا خوانده است</w:t>
      </w:r>
      <w:r>
        <w:rPr>
          <w:rStyle w:val="FootnoteAnchor"/>
          <w:rtl w:val="true"/>
        </w:rPr>
        <w:footnoteReference w:id="15"/>
      </w:r>
      <w:r>
        <w:rPr>
          <w:rFonts w:ascii="IRNazanin" w:hAnsi="IRNazanin" w:eastAsia="IRNazanin"/>
          <w:color w:val="111111"/>
          <w:sz w:val="28"/>
          <w:sz w:val="28"/>
          <w:szCs w:val="28"/>
          <w:rtl w:val="true"/>
          <w:lang w:bidi="fa-IR"/>
        </w:rPr>
        <w:t xml:space="preserve">و در طول تاريخ فراخوانده‌شدگان، لبيك‌گويان در هر سال از سراسر جهان در زمان خاص به محل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مى‌شتابند و با انجام دادن مناسك و اعمال خاص، يك نمونه از زندگى اجتماعى متبلور شده از ايمان، بدون تبعيض و امن را با دل‌هايى به هم نزديك شده تجربه مى‌كنند و از منافعى كه از اين اجتماع حاصل مى‌شود، خود و ديگران را بهره‌مند مى‌سازند</w:t>
      </w:r>
      <w:r>
        <w:rPr>
          <w:rFonts w:eastAsia="IRNazanin" w:cs="IRNazanin"/>
          <w:color w:val="111111"/>
          <w:sz w:val="28"/>
          <w:szCs w:val="28"/>
          <w:rtl w:val="true"/>
          <w:lang w:bidi="fa-IR"/>
        </w:rPr>
        <w:t>.</w:t>
      </w:r>
    </w:p>
    <w:p>
      <w:pPr>
        <w:pStyle w:val="Heading4"/>
        <w:numPr>
          <w:ilvl w:val="3"/>
          <w:numId w:val="1"/>
        </w:numPr>
        <w:rPr/>
      </w:pPr>
      <w:bookmarkStart w:id="39" w:name="__RefHeading___Toc1015634_3650668749"/>
      <w:bookmarkStart w:id="40" w:name="_Toc14"/>
      <w:bookmarkEnd w:id="39"/>
      <w:r>
        <w:rPr>
          <w:rtl w:val="true"/>
        </w:rPr>
        <w:t>ب</w:t>
      </w:r>
      <w:r>
        <w:rPr>
          <w:rtl w:val="true"/>
        </w:rPr>
        <w:t xml:space="preserve">) </w:t>
      </w:r>
      <w:r>
        <w:rPr>
          <w:rtl w:val="true"/>
        </w:rPr>
        <w:t>ويژگى فراخوانده‌شدگان</w:t>
      </w:r>
      <w:bookmarkEnd w:id="40"/>
    </w:p>
    <w:p>
      <w:pPr>
        <w:pStyle w:val="BookText"/>
        <w:rPr/>
      </w:pPr>
      <w:r>
        <w:rPr>
          <w:rFonts w:ascii="IRNazanin" w:hAnsi="IRNazanin" w:eastAsia="IRNazanin"/>
          <w:color w:val="111111"/>
          <w:sz w:val="28"/>
          <w:sz w:val="28"/>
          <w:szCs w:val="28"/>
          <w:rtl w:val="true"/>
          <w:lang w:bidi="fa-IR"/>
        </w:rPr>
        <w:t>افراد شركت‌كننده در تمام همايش‌ها و كنگره‌هاى جهانى طبق هويت‌هاى شخصى خود، نظير ميزان تحصيلات، نوع مدرك، هم‌سطحى و هم‌سنخى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كنگره فراخوانده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كنگره حج هم شركت‌كنندگان يك ويژگى دارند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پير و جوان، سياه و سفيد، مرد و زن، باسواد و بى‌سواد، شهرى و روستايى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فقط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پياده و سواره در آن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هويت‌هاى شخصى در اين همايش محو مى‌شود؛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گردهمايى مسلمانان است كه در آن نمايندگانى برگزيده نشده‌اند كه بر حاجيان احساس برترى كنند </w:t>
      </w:r>
    </w:p>
    <w:p>
      <w:pPr>
        <w:pStyle w:val="BookText"/>
        <w:rPr/>
      </w:pPr>
      <w:r>
        <w:rPr>
          <w:rFonts w:ascii="IRNazanin" w:hAnsi="IRNazanin" w:eastAsia="IRNazanin"/>
          <w:color w:val="111111"/>
          <w:sz w:val="28"/>
          <w:sz w:val="28"/>
          <w:szCs w:val="28"/>
          <w:rtl w:val="true"/>
          <w:lang w:bidi="fa-IR"/>
        </w:rPr>
        <w:t>و به جدال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به روى هر كسى كه بتواند در اين گردهمايى بزرگ شركت كند،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حاجيان، نمايندگان تمامى شهرها و روستاهايند و از جانب همه فرهنگ‌ها و طبقات نمايندگى مى‌كنند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همين‌طور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دنيا كنگره خيلى فراوان است، اما اين تجمع با همه تجمع‌هاى ديگرى كه در دنيا بوده و هست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تجمع‌هاى ديگر، نمايندگان طبقات و ملت‌ها كه انتخاب شده‌اند، جمع مى‌شوند، اما در اينجا ملت‌ها و توده‌هاى بى‌نماينده، خودشان مستقيم به ميعادگاه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به نمايندگى خود و جامعه‌اش اينجا دعوت شده و حاضر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نمايندگانى نيستند كه بيايند آنجا بستنى بخورند، موزيك گوش بدهند و كنفرانس‌هاى كشكى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از طرف كسانى كه نمى‌شناسند به نمايندگى حرف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كنفرانس ملى و بين‌المللى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كس صادق‌ترين نماينده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ميعادگاه هر كس به نمايندگى خويش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 نيست كه آدم‌هاى معمولى و كسانى كه هيچ وقت نمايندگى يا مسئوليت </w:t>
      </w:r>
    </w:p>
    <w:p>
      <w:pPr>
        <w:pStyle w:val="BookText"/>
        <w:rPr/>
      </w:pPr>
      <w:r>
        <w:rPr>
          <w:rFonts w:ascii="IRNazanin" w:hAnsi="IRNazanin" w:eastAsia="IRNazanin"/>
          <w:color w:val="111111"/>
          <w:sz w:val="28"/>
          <w:sz w:val="28"/>
          <w:szCs w:val="28"/>
          <w:rtl w:val="true"/>
          <w:lang w:bidi="fa-IR"/>
        </w:rPr>
        <w:t>كس ديگرى را نداشتند، دعوت شوند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اينجا تنها جايى است كه متن توده ايران، متن توده عرب، متن توده ترك و متن توده‌هاى مسلمان را به حالت طبيعى‌شان، نه به شكل مصنوعى با لباس‌هاى رسمى، در طرز تفكر طبيعى و واقعى 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از توده‌ها؛ و نه از برگزيده‌ها، زبده‌ها، اشراف، متفكران و دانشمندان،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توده مردم آنجا دعوت شده‌اند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جالب اينكه فراخوانده‌شدگان به حج، در هر سال افراد جديدى هستند، ولى فارغ از محدوديت‌هاى زمانى با هم‌كيشان خود در طول تاريخ پيوند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تجربه خود از موسم حج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روى آن تپه ايستادم و به دشت عرفات كه آن را نمى‌ديدم، چشم دوختم، احساس كردم كه گويى زمينى تيره‌رنگ، پيش 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چند لحظه پيش مرده بود و اينك با حركت امواج انسانى در آن، زندگى از نو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عرفات، پر از صداهاى شگفت‌انگيز ميليون‌ها زن و مردى است كه در قالب بيش از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 xml:space="preserve"> حج، فاصله ميان مكه و عرفات را پياده و سواره پيموده‌اند؛ زيرا صداها و </w:t>
      </w:r>
      <w:bookmarkStart w:id="41" w:name="pg1626_23060"/>
    </w:p>
    <w:p>
      <w:pPr>
        <w:pStyle w:val="BookText"/>
        <w:rPr/>
      </w:pPr>
      <w:bookmarkEnd w:id="41"/>
      <w:r>
        <w:rPr>
          <w:rFonts w:ascii="IRNazanin" w:hAnsi="IRNazanin" w:eastAsia="IRNazanin"/>
          <w:color w:val="111111"/>
          <w:sz w:val="28"/>
          <w:sz w:val="28"/>
          <w:szCs w:val="28"/>
          <w:rtl w:val="true"/>
          <w:lang w:bidi="fa-IR"/>
        </w:rPr>
        <w:t>گام‌هاى آنان و حيواناتشان از نو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مى‌بينم كه راه مى‌روند، سوار مى‌شوند و گرد هم مى‌آيند؛ يعنى تمامى آن ميليون‌ها حاجى با لباس‌هاى سفيدشان در طى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دارم از سمت راست و برادرانى دارم از سمت چپ، هيچ كدام آنها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هيچ‌كدام از آنها نيز با من بيگانه نيستند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2" w:name="__RefHeading___Toc1015636_3650668749"/>
      <w:bookmarkStart w:id="43" w:name="_Toc15"/>
      <w:bookmarkEnd w:id="42"/>
      <w:r>
        <w:rPr>
          <w:rtl w:val="true"/>
        </w:rPr>
        <w:t>ج</w:t>
      </w:r>
      <w:r>
        <w:rPr>
          <w:rtl w:val="true"/>
        </w:rPr>
        <w:t xml:space="preserve">) </w:t>
      </w:r>
      <w:r>
        <w:rPr>
          <w:rtl w:val="true"/>
        </w:rPr>
        <w:t>فرامليتى بودن كنگره حج</w:t>
      </w:r>
      <w:bookmarkEnd w:id="43"/>
    </w:p>
    <w:p>
      <w:pPr>
        <w:pStyle w:val="BookText"/>
        <w:rPr/>
      </w:pPr>
      <w:r>
        <w:rPr>
          <w:rFonts w:ascii="IRNazanin" w:hAnsi="IRNazanin" w:eastAsia="IRNazanin"/>
          <w:color w:val="111111"/>
          <w:sz w:val="28"/>
          <w:sz w:val="28"/>
          <w:szCs w:val="28"/>
          <w:rtl w:val="true"/>
          <w:lang w:bidi="fa-IR"/>
        </w:rPr>
        <w:t>كنگره حج نيز همانند كنگره‌هاى جهانى، اجتماعى فرامليتى است كه افراد مسلمان از سراسر جهان بدون توجه به مشخصه‌هاى جغرافيايى، سنّت‌هاى قومى، نژادى، لباس، رنگ، با مساوات كامل و بدون توجه به شعارهاى پوچ گمراه‌كننده در آن شركت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از جنبه جهان‌شمولى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كنگره ملل متحد است؛ بزرگ‌ترين واقعه ميان‌فرهنگى است كه به‌طور مداوم از زمان ظهور اسلام تا امروز در سطح جهان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جريان ارتباطى ميان‌فردى و ميان‌فرهنگى است كه به واسطه‌هاى سازمانى، رسانه‌اى، ابزارى و تكنولوژى تكيه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بر سه موضوع خلقت، وحدت و امت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تنها بسيج جهانى و مردمى </w:t>
      </w:r>
      <w:bookmarkStart w:id="44" w:name="pg1626_23061"/>
    </w:p>
    <w:p>
      <w:pPr>
        <w:pStyle w:val="BookText"/>
        <w:rPr/>
      </w:pPr>
      <w:bookmarkEnd w:id="44"/>
      <w:r>
        <w:rPr>
          <w:rFonts w:ascii="IRNazanin" w:hAnsi="IRNazanin" w:eastAsia="IRNazanin"/>
          <w:color w:val="111111"/>
          <w:sz w:val="28"/>
          <w:sz w:val="28"/>
          <w:szCs w:val="28"/>
          <w:rtl w:val="true"/>
          <w:lang w:bidi="fa-IR"/>
        </w:rPr>
        <w:t>است كه با صلح و امنيت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همايش‌ها و كنگره‌هاى جهانى، نام افراد با نام شغل، تابعيت، ملّيت، نژاد، لباس، ثروت و قدرت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كنگره جهان‌شمول اسلام كه تنها يكى از فرايض اسلام است، اين شناخت هويت، به دور ريخته مى‌شود</w:t>
      </w:r>
      <w:r>
        <w:rPr>
          <w:rFonts w:eastAsia="IRNazanin" w:cs="IRNazanin"/>
          <w:color w:val="111111"/>
          <w:sz w:val="28"/>
          <w:szCs w:val="28"/>
          <w:rtl w:val="true"/>
          <w:lang w:bidi="fa-IR"/>
        </w:rPr>
        <w:t>» .</w:t>
      </w:r>
      <w:r>
        <w:rPr>
          <w:rStyle w:val="FootnoteAnchor"/>
          <w:rtl w:val="true"/>
        </w:rPr>
        <w:footnoteReference w:id="19"/>
      </w:r>
    </w:p>
    <w:p>
      <w:pPr>
        <w:pStyle w:val="Heading4"/>
        <w:numPr>
          <w:ilvl w:val="3"/>
          <w:numId w:val="1"/>
        </w:numPr>
        <w:rPr/>
      </w:pPr>
      <w:bookmarkStart w:id="45" w:name="__RefHeading___Toc1015638_3650668749"/>
      <w:bookmarkStart w:id="46" w:name="_Toc16"/>
      <w:bookmarkEnd w:id="45"/>
      <w:r>
        <w:rPr>
          <w:rtl w:val="true"/>
        </w:rPr>
        <w:t>د</w:t>
      </w:r>
      <w:r>
        <w:rPr>
          <w:rtl w:val="true"/>
        </w:rPr>
        <w:t xml:space="preserve">) </w:t>
      </w:r>
      <w:r>
        <w:rPr>
          <w:rtl w:val="true"/>
        </w:rPr>
        <w:t>مشخص بودن زمان و مكان كنگره</w:t>
      </w:r>
      <w:bookmarkEnd w:id="46"/>
    </w:p>
    <w:p>
      <w:pPr>
        <w:pStyle w:val="BookText"/>
        <w:rPr/>
      </w:pPr>
      <w:r>
        <w:rPr>
          <w:rFonts w:ascii="IRNazanin" w:hAnsi="IRNazanin" w:eastAsia="IRNazanin"/>
          <w:color w:val="111111"/>
          <w:sz w:val="28"/>
          <w:sz w:val="28"/>
          <w:szCs w:val="28"/>
          <w:rtl w:val="true"/>
          <w:lang w:bidi="fa-IR"/>
        </w:rPr>
        <w:t>هنگام فراخوان كنگره‌هاى جهانى، زمان و مكان تشكيل كنگره به آگاهى فرا خوانده‌شدگان رسانده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كنگره‌اى است كه هر ساله در مقدس‌ترين مكان، در ميقات زمانى خاص، حول محور كعبه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شركت‌كنندگان در اين كنگره با تمام رسالت‌داران آسمانى و همه موحدان و يكتاپرستان تاريخ، ارتباط برقرار مى‌كنند و صحنه‌اى از پويايى و زنده بودن يك امت را به نمايش مى‌گذارند</w:t>
      </w:r>
      <w:r>
        <w:rPr>
          <w:rFonts w:eastAsia="IRNazanin" w:cs="IRNazanin"/>
          <w:color w:val="111111"/>
          <w:sz w:val="28"/>
          <w:szCs w:val="28"/>
          <w:rtl w:val="true"/>
          <w:lang w:bidi="fa-IR"/>
        </w:rPr>
        <w:t>.</w:t>
      </w:r>
    </w:p>
    <w:p>
      <w:pPr>
        <w:pStyle w:val="Heading4"/>
        <w:numPr>
          <w:ilvl w:val="3"/>
          <w:numId w:val="1"/>
        </w:numPr>
        <w:rPr/>
      </w:pPr>
      <w:bookmarkStart w:id="47" w:name="__RefHeading___Toc1015640_3650668749"/>
      <w:bookmarkStart w:id="48" w:name="_Toc17"/>
      <w:bookmarkEnd w:id="47"/>
      <w:r>
        <w:rPr>
          <w:rtl w:val="true"/>
        </w:rPr>
        <w:t>ه</w:t>
      </w:r>
      <w:r>
        <w:rPr>
          <w:rtl w:val="true"/>
        </w:rPr>
        <w:t xml:space="preserve">) </w:t>
      </w:r>
      <w:r>
        <w:rPr>
          <w:rtl w:val="true"/>
        </w:rPr>
        <w:t>جمعى بودن اعمال</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و اعمال حج، چون طواف، سعى، رمى، وقوف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به صورت جمعى در كنگره حج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كنگره‌ها تصميمات جمعى اتخاذ مى‌شود، جمعى بودن اعمال حج، روح جمعى و </w:t>
      </w:r>
    </w:p>
    <w:p>
      <w:pPr>
        <w:pStyle w:val="BookText"/>
        <w:rPr/>
      </w:pPr>
      <w:r>
        <w:rPr>
          <w:rFonts w:ascii="IRNazanin" w:hAnsi="IRNazanin" w:eastAsia="IRNazanin"/>
          <w:color w:val="111111"/>
          <w:sz w:val="28"/>
          <w:sz w:val="28"/>
          <w:szCs w:val="28"/>
          <w:rtl w:val="true"/>
          <w:lang w:bidi="fa-IR"/>
        </w:rPr>
        <w:t>برادرى را ميان مسلمانان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جمعى حج به اندازه‌اى زيبا و تأثيرگذار در وحدت مسلمانان است كه همواره بيگانگان به آن اعتراف داشته‌اند؛ چنان‌كه نوشته‌اند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خانه خدا، از جمله عبادات ظاهرى است كه هر سال، بسيارى از مسلمانان جهان كه استطاعت مالى دارند در كعبه كه خانه خدا و محل نزول وحى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مى‌شوند و در مراسم باشكوه حج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كعبه، اعمال عرفات را كه در سيزده مايلى مكه قرار دارد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عالم در يك‌جا جمع شده و همگى با يك هدف و منظور واحد كه جلب رحمت پروردگار عالم است به عبادت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فقير و غنى، فرمانروا و فرمانبردار، دانشمند و كارگر يكسان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حجاج، لباس سفيد و يكنواخت مى‌پوشند و سراپايشان را همان لباس بدون بخيه و دوخت مى‌پوشاند و هيچ‌گونه امتياز طبقاتى در بين آنها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دور خانه گرد مى‌آيند و نمونه بارزى از روح اتحاد و يگانگى در ميان آنها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براى رسيدن به يك منظور و هدف نيّت مى‌كنند و در انجام دادن اين عمل تا سر حد فداكارى، همكارى و يارى مى‌كنند</w:t>
      </w:r>
      <w:r>
        <w:rPr>
          <w:rFonts w:eastAsia="IRNazanin" w:cs="IRNazanin"/>
          <w:color w:val="111111"/>
          <w:sz w:val="28"/>
          <w:szCs w:val="28"/>
          <w:rtl w:val="true"/>
          <w:lang w:bidi="fa-IR"/>
        </w:rPr>
        <w:t xml:space="preserve">. </w:t>
      </w:r>
      <w:bookmarkStart w:id="49" w:name="pg1626_23063"/>
    </w:p>
    <w:p>
      <w:pPr>
        <w:pStyle w:val="BookText"/>
        <w:rPr/>
      </w:pPr>
      <w:bookmarkEnd w:id="49"/>
      <w:r>
        <w:rPr>
          <w:rFonts w:ascii="Amiri" w:hAnsi="Amiri" w:eastAsia="Amiri" w:cs="Amiri"/>
          <w:color w:val="111111"/>
          <w:sz w:val="28"/>
          <w:sz w:val="28"/>
          <w:szCs w:val="28"/>
          <w:rtl w:val="true"/>
          <w:lang w:bidi="ar-SA"/>
        </w:rPr>
        <w:t>حج موجب تفاهم و آشنايى بيشتر مسلمانان جهان مى‌شود و مردم را به هم نزديك و متحد مى‌سازد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همين‌طور دايرةالمعارف بريتانيا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همه ساله ميليون‌ها مسلمان را به حضور در مراسم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نقش نيرومند و وحدت‌بخشى را در اسلام ايفا مى‌كند و مسلمانان از نژادها و مليت‌هاى مختلف را به اجتماع در اين همايش دينى جلب مى‌كند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0" w:name="__RefHeading___Toc1015642_3650668749"/>
      <w:bookmarkStart w:id="51" w:name="_Toc18"/>
      <w:bookmarkEnd w:id="50"/>
      <w:r>
        <w:rPr>
          <w:rtl w:val="true"/>
        </w:rPr>
        <w:t>و</w:t>
      </w:r>
      <w:r>
        <w:rPr>
          <w:rtl w:val="true"/>
        </w:rPr>
        <w:t xml:space="preserve">) </w:t>
      </w:r>
      <w:r>
        <w:rPr>
          <w:rtl w:val="true"/>
        </w:rPr>
        <w:t>گفت‌وگو درباره موضوعات مشترك</w:t>
      </w:r>
      <w:bookmarkEnd w:id="51"/>
    </w:p>
    <w:p>
      <w:pPr>
        <w:pStyle w:val="BookText"/>
        <w:rPr/>
      </w:pPr>
      <w:r>
        <w:rPr>
          <w:rFonts w:ascii="IRNazanin" w:hAnsi="IRNazanin" w:eastAsia="IRNazanin"/>
          <w:color w:val="111111"/>
          <w:sz w:val="28"/>
          <w:sz w:val="28"/>
          <w:szCs w:val="28"/>
          <w:rtl w:val="true"/>
          <w:lang w:bidi="fa-IR"/>
        </w:rPr>
        <w:t>در كنگره‌هاى جهانى، افراد هم‌فكر و هم‌سو، در موضوعات مشترك و مورد علاقه به بحث و گفت‌وگو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دستاوردها و نوآورى‌هاى يكديگر، آگاهى مى‌يابند و براى رسيدن به اهداف مشترك برنامه‌ريزى مى‌كنند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هر ساله در كنگره حج پس از درهم شكستن آخرين پايگاه ابليس، پس از بريدن عزيزترين پيوند خودپرستى و پس از جشن پيروزى، فرصت مى‌يابند با همفكران، همدردان و همراهان خويش كه از سراسر دنيا در آنجا گرد آمده‌اند، از دردها، نيازها، دشوارى‌ها و </w:t>
      </w:r>
      <w:bookmarkStart w:id="52" w:name="pg1626_23064"/>
    </w:p>
    <w:p>
      <w:pPr>
        <w:pStyle w:val="BookText"/>
        <w:rPr/>
      </w:pPr>
      <w:bookmarkEnd w:id="52"/>
      <w:r>
        <w:rPr>
          <w:rFonts w:ascii="IRNazanin" w:hAnsi="IRNazanin" w:eastAsia="IRNazanin"/>
          <w:color w:val="111111"/>
          <w:sz w:val="28"/>
          <w:sz w:val="28"/>
          <w:szCs w:val="28"/>
          <w:rtl w:val="true"/>
          <w:lang w:bidi="fa-IR"/>
        </w:rPr>
        <w:t>آرمان‌هاى خويش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توطئه‌ها، دوستى‌ها و دشمنى‌هاى قطب‌هاى بزرگ جهانى و كاركنان داخلى‌شان را مطرح كنند و راه‌حل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كوشش‌هاى تفرقه‌افكنانه، تعصب‌هاى كور، موج‌هاى تبليغاتى سياه، خرافه‌پراكنى‌هاى جهل‌پرور، سمپاشى‌هاى كينه‌توزانه، فرقه‌بازى، بدعت‌سازى، گرايش‌هاى انحرافى، مذهب‌تراشى، فرهنگ‌زدايى و صدها بيمارى رنگارنگى كه امت را تهديد مى‌كند، طرح يك مبارزه مشترك جهانى را بريزند و براى تحقق هدف‌هاى اسلامى، آرمان‌هاى انسانى، شناخت درست يكديگر و كم‌كردن فاصله‌ها تلاش كنند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3" w:name="__RefHeading___Toc1015644_3650668749"/>
      <w:bookmarkStart w:id="54" w:name="_Toc19"/>
      <w:bookmarkEnd w:id="53"/>
      <w:r>
        <w:rPr>
          <w:rtl w:val="true"/>
        </w:rPr>
        <w:t>ز</w:t>
      </w:r>
      <w:r>
        <w:rPr>
          <w:rtl w:val="true"/>
        </w:rPr>
        <w:t xml:space="preserve">) </w:t>
      </w:r>
      <w:r>
        <w:rPr>
          <w:rtl w:val="true"/>
        </w:rPr>
        <w:t>هدايت كنگره</w:t>
      </w:r>
      <w:bookmarkEnd w:id="54"/>
    </w:p>
    <w:p>
      <w:pPr>
        <w:pStyle w:val="BookText"/>
        <w:rPr/>
      </w:pPr>
      <w:r>
        <w:rPr>
          <w:rFonts w:ascii="IRNazanin" w:hAnsi="IRNazanin" w:eastAsia="IRNazanin"/>
          <w:color w:val="111111"/>
          <w:sz w:val="28"/>
          <w:sz w:val="28"/>
          <w:szCs w:val="28"/>
          <w:rtl w:val="true"/>
          <w:lang w:bidi="fa-IR"/>
        </w:rPr>
        <w:t>در تمام كنگره‌هاى جهانى، هيئت رئيسه كنگره، جلسات و گفت‌وگوهاى كنگره را مديريت و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نيز كنگره‌اى فرامليتى و سازمان‌يافته است كه داراى تشكل و رهبرى است؛ به تعبير ديگر، حج با تبعيت از زعامت و مرجعيت دينى انجام مى‌پذيرد كه از آن با عبارت سرپرست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اين سرپرستى، ايجاد نظم پسنديده در انجام دادن فريضه حج، سياست‌گذارى و رسيدگى به امور حجاج بيت‌الله است كه در موسم حج، گردهمايى عظيمى </w:t>
      </w:r>
    </w:p>
    <w:p>
      <w:pPr>
        <w:pStyle w:val="BookText"/>
        <w:rPr/>
      </w:pPr>
      <w:r>
        <w:rPr>
          <w:rFonts w:ascii="IRNazanin" w:hAnsi="IRNazanin" w:eastAsia="IRNazanin"/>
          <w:color w:val="111111"/>
          <w:sz w:val="28"/>
          <w:sz w:val="28"/>
          <w:szCs w:val="28"/>
          <w:rtl w:val="true"/>
          <w:lang w:bidi="fa-IR"/>
        </w:rPr>
        <w:t>را تشكيل مى‌دهند و به راهنمايى فكرى، دينى، سياسى و اقتصادى نياز دارند و بدون سرپرستى، دچار سردرگمى خواهند شد و افراد بدخواه از اين فرصت سوء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بدين لحاظ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 كه امارت نوعى امر و نهى و فرماندهى متناسب با شئون اين فريضه بين‌المللى اسلامى است و اميرالحاج، فرمانده آن است كه همانند يك فرمانده نظامى، سپاه توحيد را در جهت مقاصد عالى معنوى، انسانى، عبادى و سياسى فرماندهى مى‌كند و اين خود رمز ديگرى از بعد سياسى و اجتماعى حج است؛ زيرا اگر حج يك عبادت خالص بود، نيازى به امارت نداشت</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جالب اينكه از همان آغاز كه خانه كعبه بنا شد، فرزندان حضرت اسماعيل توليت كعبه را برعهده گرفتند و امور حج را سرپرستى و هدايت كردند و اين منصب از نسلى به نسل ديگر رسيد؛ چنان‌كه امام صادق عليه السلام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اسماعيل همواره سرپرستان خانه خدا بوده‌اند و حج را براى مردم به پا مى‌داشتند و به امر دين مردم رسيدگى مى‌كردند و اين سمت را بزرگى از بزرگى به ارث مى‌برد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رهبرى حج در عصر ائمه عليهم السلام آن اندازه دقيق بوده است كه امام معصوم عليه السلام حتى براى يك لحظه هم اجازه به‌هم‌خوردن نظم و رهبرى را در حج نمى‌دهد؛ چنان‌كه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بود و امام صادق عليه السلام نيز از همراهان اميرالحاج در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يك لحظه امام صادق عليه السلام از اسب پايين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به احترام امام صادق عليه السلام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عليه السلام به اميرالحاج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الامام</w:t>
      </w:r>
      <w:r>
        <w:rPr>
          <w:rStyle w:val="FootnoteAnchor"/>
          <w:rtl w:val="true"/>
        </w:rPr>
        <w:footnoteReference w:id="25"/>
      </w:r>
      <w:r>
        <w:rPr>
          <w:rFonts w:ascii="Amiri" w:hAnsi="Amiri" w:eastAsia="Amiri" w:cs="Amiri"/>
          <w:color w:val="111111"/>
          <w:sz w:val="28"/>
          <w:sz w:val="28"/>
          <w:szCs w:val="28"/>
          <w:rtl w:val="true"/>
          <w:lang w:bidi="ar-SA"/>
        </w:rPr>
        <w:t xml:space="preserve">لايقف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كن كه رهبر نبايد توقف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آرى، سرپرست حج حق ندارد حتى براى يك لحظه هم كه شده براى اتفاقى كه ناخودآگاه روى مى‌دهد، نظم و برنامه حج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اتفاق براى امام معصوم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آن سفر از نظر اجتماعى يك فرد محترم و يك مسلمان حج‌گزار است؛ حج‌گزارى كه به تمام اهداف عالى اسلام آگاهى دارد و نمى‌خواهد حال كه </w:t>
      </w:r>
      <w:bookmarkStart w:id="55" w:name="pg1626_23067"/>
    </w:p>
    <w:p>
      <w:pPr>
        <w:pStyle w:val="BookText"/>
        <w:rPr/>
      </w:pPr>
      <w:bookmarkEnd w:id="55"/>
      <w:r>
        <w:rPr>
          <w:rFonts w:ascii="IRNazanin" w:hAnsi="IRNazanin" w:eastAsia="IRNazanin"/>
          <w:color w:val="111111"/>
          <w:sz w:val="28"/>
          <w:sz w:val="28"/>
          <w:szCs w:val="28"/>
          <w:rtl w:val="true"/>
          <w:lang w:bidi="fa-IR"/>
        </w:rPr>
        <w:t>خود در رأس حكومت اسلامى نيست، برنامه منظم حج را به هرج و مرج و بى‌برنامگى تبديل كند؛ زيرا فراخوان حج كارى هدايت‌شده و جزئى از اجزا و هدايت كلى جامعه اسلامى است كه اختيارش در آن عصر در اختيار زمامدار و اطرافيانى قرار داشته است كه مورد تأييد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اصلى كه واقعيت دارد اين است كه امام‌صادق عليه السلام آمادگى دارد كه در اجراى صحيح برنامه الهى حج، به حكومت كمك كند، ولى حاضر نيست يك لحظه بى‌نظمى و بى‌برنامگى را تحمل كند</w:t>
      </w:r>
      <w:r>
        <w:rPr>
          <w:rFonts w:eastAsia="IRNazanin" w:cs="IRNazanin"/>
          <w:color w:val="111111"/>
          <w:sz w:val="28"/>
          <w:szCs w:val="28"/>
          <w:rtl w:val="true"/>
          <w:lang w:bidi="fa-IR"/>
        </w:rPr>
        <w:t>» .</w:t>
      </w:r>
      <w:r>
        <w:rPr>
          <w:rStyle w:val="FootnoteAnchor"/>
          <w:rtl w:val="true"/>
        </w:rPr>
        <w:footnoteReference w:id="27"/>
      </w:r>
    </w:p>
    <w:p>
      <w:pPr>
        <w:pStyle w:val="Heading3"/>
        <w:numPr>
          <w:ilvl w:val="2"/>
          <w:numId w:val="1"/>
        </w:numPr>
        <w:rPr/>
      </w:pPr>
      <w:bookmarkStart w:id="56" w:name="__RefHeading___Toc1015646_3650668749"/>
      <w:bookmarkStart w:id="57" w:name="_Toc20"/>
      <w:bookmarkEnd w:id="56"/>
      <w:r>
        <w:rPr/>
        <w:t>٣</w:t>
      </w:r>
      <w:r>
        <w:rPr>
          <w:rtl w:val="true"/>
        </w:rPr>
        <w:t xml:space="preserve">. </w:t>
      </w:r>
      <w:r>
        <w:rPr>
          <w:rtl w:val="true"/>
        </w:rPr>
        <w:t>ديدگاه‌هاى اجتماعى موجود درباره حج</w:t>
      </w:r>
      <w:bookmarkEnd w:id="57"/>
    </w:p>
    <w:p>
      <w:pPr>
        <w:pStyle w:val="BookText"/>
        <w:rPr/>
      </w:pPr>
      <w:r>
        <w:rPr>
          <w:rFonts w:ascii="IRNazanin" w:hAnsi="IRNazanin" w:eastAsia="IRNazanin"/>
          <w:color w:val="111111"/>
          <w:sz w:val="28"/>
          <w:sz w:val="28"/>
          <w:szCs w:val="28"/>
          <w:rtl w:val="true"/>
          <w:lang w:bidi="fa-IR"/>
        </w:rPr>
        <w:t>دليل ديگرى كه موجب مى‌شود انسان به بعد اجتماعى حج توجه كند، وجود ديدگاه‌هاى اجتماعى متفاوت درباره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تنها يك عبادت فردى بود، اين همه اظهار نظرهاى اجتماعى بى‌وجه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صاحب‌نظران، حج را يك موضوع اجتماعى مى‌دانند، كافى است كه به آن از بعد اجتماعى نگريسته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برخى انديشمندان غربى كه به دين اسلام با نگرش اجتماعى نگريسته‌اند، در مورد حج نيز مطالبى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وى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شرع اسلام، عبادات مستند به عقايدى است كه پيش تمام مسلمانان مطلوب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و حج، و خداوند اين اعمال را وظيفه مسلمانان قرار داده است تا پيوسته در برابر نعمت‌هاى بيكران پروردگار كه بر جان، مال و اجتماع آنان ارزانى فرموده است، سپاسگزارى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مسلمانان پى برده‌اند به‌جاى‌آوردن اعمالى كه خداوند معين فرموده است، اگرچه براى رضاى خداست، ولى در واقع نفع آنها بيشتر عايد جامعه خودشان مى‌شود و سعادت آنها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مسلمانان را به نظم، ترتيب و پرهيزكارى عادت مى‌دهد و به بهبود زندگى معنوى و روحى ايشان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احتياجات افراد جامعه را برطرف مى‌سازد و روح محبت و نوع‌دوستى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وسعت دايره تفاهم و آشنايى مسلمانان جهان مى‌افزايد و با توجه به ذات احديت و به يارى و هدايت پروردگار و تحت لواى قرآن، مردم را به هم نزديك و متحد مى‌سازد</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ديدگاه اجتماعى دينى،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دين اسلام است كه نشانه‌ها و ساختار كلى جامعه اسلامى را </w:t>
      </w:r>
    </w:p>
    <w:p>
      <w:pPr>
        <w:pStyle w:val="BookText"/>
        <w:rPr/>
      </w:pPr>
      <w:r>
        <w:rPr>
          <w:rFonts w:ascii="Amiri" w:hAnsi="Amiri" w:eastAsia="Amiri" w:cs="Amiri"/>
          <w:color w:val="111111"/>
          <w:sz w:val="28"/>
          <w:sz w:val="28"/>
          <w:szCs w:val="28"/>
          <w:rtl w:val="true"/>
          <w:lang w:bidi="ar-SA"/>
        </w:rPr>
        <w:t>دارد؛ يكى از صاحب‌نظران دينى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داراى مبانى و اركانى است كه بر آنها بنا شده و بدان تكيه داده است و بدون وجود آنها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اركان، از اسلام جز اسمى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اسلام، حج است كه هركس به عمد حج نگزارد، ركنى از اركان دين الهى را نابود كرده است و در نتيجه اسلام كامل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 جزو مبانى اسلام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همچنين حج در اين ديدگاه شيوه‌اى فردى و اجتماعى است كه داراى اهداف مشخص و تاريخى است و مى‌خواهد وضعيت انسان مسلمان را از يك پديده منفى كه محصول مشكلات خانوادگى و روابط اجتماعى نادرست است، به يك پديده مثبت تبديل كند؛ يعنى انسان مسلمان مى‌تواند با الهام گرفتن از عقيده توحيدى‌اش و بنيادهاى مختلف توحيدى اين وضعيت را فرا گيرد و آن را به كل جامعه‌اى كه در آن زندگى مى‌كند تعميم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اين معنا موقعيت برجسته‌اى در فرآيند ساختن ذات مسلمان و جامعه دينى‌اش دارد و مى‌تواند منافع فراوانى براى مسلمانان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سفر حج، يك نمونه كوچك از اجتماع </w:t>
      </w:r>
    </w:p>
    <w:p>
      <w:pPr>
        <w:pStyle w:val="BookText"/>
        <w:rPr/>
      </w:pPr>
      <w:r>
        <w:rPr>
          <w:rFonts w:ascii="IRNazanin" w:hAnsi="IRNazanin" w:eastAsia="IRNazanin"/>
          <w:color w:val="111111"/>
          <w:sz w:val="28"/>
          <w:sz w:val="28"/>
          <w:szCs w:val="28"/>
          <w:rtl w:val="true"/>
          <w:lang w:bidi="fa-IR"/>
        </w:rPr>
        <w:t>روح‌دار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كه در آن ايمان نفوذ كرده است را مى‌بيند و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بيدار مى‌شود كه اگر تلاشگر است، براى يك نظام عالى تلاش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مسلمانى مى‌تواند در مراسم حج يكى از نقش‌هاى مؤثر ايمان را در ايجاد نظام اجتماعى، با چشم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يكديگر در مراسم حج از هر نظر روابطى است كه بيش از هر چيز تحت تأثير ايمان افرادى كه دور هم جمع شده‌اند قرار دارد و در پرتو چنين ايمانى است كه تجاوز، تعدى، جلوه‌گرى، دگرخواهى در رفتار انسان بسيار كم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آنجا مى‌تواند با خودش بينديشد كه اگر جامعه‌اى بزرگ همواره تحت تأثير چنين ايمانى زندگى كند، وضع روابط اجتماعى، محبت، برادرى و غمخوارى در زندگى بهتر مى‌شد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ديدگاه اجتماعى، حج گرچه در وهله نخست مجموعه‌اى از عبادت‌هاى ساده و پراكنده است كه هيچ نقطه مشتركى در آن يافت نمى‌شود، ولى در حقيقت، حج مجموعه و منظومه‌اى از اسرار و مصالح عمومى و اجتماعى است كه بدون تفكر و تدبر نمى‌توان آن را درك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نظريه‌پردازان مهم اين ديدگاه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بيننده‌اى كه با نظر سطحى به اعمال حج بنگرد گمان مى‌برد كه آنها بازى‌هاى بيهوده و گونه‌هايى از لهو و لعب‌اند، ولى اين نگاه گذرا آن‌گاه كه به نگاهى عميق و همراه با تأمل بينجامد، عقول بشرى از درك اسرار آن عاجز و در برابر عظمتش دچار 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مرتبه نخست و نازل فوايد مادى، اجتماعى و اخلاقى اعمال و مناسك حج، روشن و آشكار باشد، ولى درك مراتب بالاتر نيازمند مجالى بيشتر و نگاهى بالاتر و والاتر است كه خداوند سبحان بدان اشاره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بايد دانست كه اسرار و مصالحى كه در حج، بلكه در هر عبادتى وجود دارد،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اسرار و مصالح خاص و سپس اسرار و مصالح عام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و مصالح خاص، ويژه سالكان و راسخان در علم و عارفان بلندمرتبه است و گنجينه‌هاى آن، براى عموم مردم آشكار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افراد عادى از تصور آن اسرار نيز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مصالح عام عبادات، براى هركس كه قدرت تفكر و تدبر داشته باشد و در صدد آشنايى و رسيدن به آنها برآيد، واضح و آشكار است و بزرگ‌ترين، مهم‌ترين و آشكارترين آن مصالح و </w:t>
      </w:r>
    </w:p>
    <w:p>
      <w:pPr>
        <w:pStyle w:val="BookText"/>
        <w:rPr/>
      </w:pPr>
      <w:r>
        <w:rPr>
          <w:rFonts w:ascii="IRNazanin" w:hAnsi="IRNazanin" w:eastAsia="IRNazanin"/>
          <w:color w:val="111111"/>
          <w:sz w:val="28"/>
          <w:sz w:val="28"/>
          <w:szCs w:val="28"/>
          <w:rtl w:val="true"/>
          <w:lang w:bidi="fa-IR"/>
        </w:rPr>
        <w:t xml:space="preserve">اهداف كه هر شخص عاقلى آنها را مى‌بيند و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اهداف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اسلام دينى اجتماعى است و براى شئون اجتماعى بيشترين اهداف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نماز جماعت در مسجد محل سه يا پنج مرتبه در روز، نماز جمعه در هر هفته، نماز عيد فطر و عيد قربان براى اهالى شهر و نواحى اطراف آن در هر سال و فراخوان عمومى همه توانمندان، صاحبان مكنت و ثروت، صاحب‌نظران و شخصيت‌هاى اجتماعى از نقاط مختلف جهان به كنگره ساليانه حج، به منظور اهداف اجتماعى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يكديگر؛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الفت و دوستى؛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آگاهى و اطلاعات از يكديگر و احساس مسئوليت؛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خوشى و ناخوشى و خوشبختى و بدبختى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قدرتى برتر براى مسلمانان كه هيچ قدرتى توان مقاومت در برابر آن را نداشته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همچنين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پيام‌آور ايجاد و بناى جامعه‌اى به دور از رذائل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تكرار همه </w:t>
      </w:r>
    </w:p>
    <w:p>
      <w:pPr>
        <w:pStyle w:val="BookText"/>
        <w:rPr/>
      </w:pPr>
      <w:r>
        <w:rPr>
          <w:rFonts w:ascii="IRNazanin" w:hAnsi="IRNazanin" w:eastAsia="IRNazanin"/>
          <w:color w:val="111111"/>
          <w:sz w:val="28"/>
          <w:sz w:val="28"/>
          <w:szCs w:val="28"/>
          <w:rtl w:val="true"/>
          <w:lang w:bidi="fa-IR"/>
        </w:rPr>
        <w:t>صحنه‌هاى عشق‌آفرين زندگى يك انسان و يك جامعه متكامل در دنياست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ايشان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بنيان قرآن است كه همه از آن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انديشمندان و غواصان و دردآشنايان امت، دل به درياى معارف آن بزنند و از نزديك شدن و فرو رفتن در احكام و سياست‌هاى اجتماعى آن نترسند، بى‌شك از صدف اين دريا، گوهر هدايت، رشد، حكمت و آزادگى را بيشتر صيد خواهند كرد و از حكمت و معرفت آن تا ابد سيراب خواهند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اين گروه از نظريه‌پردازان اجتماعى و دينى، موقعيت زمانى و مكانى برگزارى مراسم حج را براى اثبات نظريه‌هاى خويش قرار مى‌دهند؛ چنان‌كه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مركز اجتماع است؛ زيرا خداى متعال مى‌توانست تمام دوره سال را براى زيارت خانه‌اش قرار دهد؛ اگر فقط رفتن و دور خانه را طواف كردن و حال توجه پيدا كردن منظور بود، چه لزومى داشت كه همه مردم دنيا موظف باشند كه در روزهاى مشخص خانه خدا را </w:t>
      </w:r>
    </w:p>
    <w:p>
      <w:pPr>
        <w:pStyle w:val="BookText"/>
        <w:rPr/>
      </w:pPr>
      <w:r>
        <w:rPr>
          <w:rFonts w:ascii="IRNazanin" w:hAnsi="IRNazanin" w:eastAsia="IRNazanin"/>
          <w:color w:val="111111"/>
          <w:sz w:val="28"/>
          <w:sz w:val="28"/>
          <w:szCs w:val="28"/>
          <w:rtl w:val="true"/>
          <w:lang w:bidi="fa-IR"/>
        </w:rPr>
        <w:t>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گفته شود هر كس در تمام دوره سال مى‌تواند بيايد و حج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بيان نشد، بلكه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را در داخل اجتماعات يك روزه، يك شبه و دو سه روزه قرار داده و خواسته كه همه هم‌زمان در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چيست؟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منافعى را كه مسلمانان در دوره حج بايد شاهد باشند و آن را ببينند منافعى است كه با حيثيت تجمع مردم و با حالت اجتماع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تشكيل شود كه در آن ارتباطى نباشد و هزاران تن بدون هيچ ارتباط و تماس با هم، بدون خبرگيرى از هم و بدون كمك معنوى و همفكرى به هم، تنها بيايند، اين مقصود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كه عده‌اى را در جايى جمع كنند، درحالى‌كه از آن جمع شدن هيچ فايده‌اى براى آن متصوّر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نگفته‌اند كه مسلمانان در تمام دوره سال بيايند؟ حتماً خواسته‌اند مسلمانان در اين وقت معين اينجا اجتماع كنند تا از اين اجتماعات فايده‌اى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به عمق مسئله برويد، ده‌ها فايده بزرگ را مى‌توان نام برد كه همه براى دنياى اسلام لازم و حياتى است</w:t>
      </w:r>
      <w:r>
        <w:rPr>
          <w:rFonts w:eastAsia="IRNazanin" w:cs="IRNazanin"/>
          <w:color w:val="111111"/>
          <w:sz w:val="28"/>
          <w:szCs w:val="28"/>
          <w:rtl w:val="true"/>
          <w:lang w:bidi="fa-IR"/>
        </w:rPr>
        <w:t>. . . .</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جوادى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رجوع به دوره </w:t>
      </w:r>
    </w:p>
    <w:p>
      <w:pPr>
        <w:pStyle w:val="BookText"/>
        <w:rPr/>
      </w:pPr>
      <w:r>
        <w:rPr>
          <w:rFonts w:ascii="IRNazanin" w:hAnsi="IRNazanin" w:eastAsia="IRNazanin"/>
          <w:color w:val="111111"/>
          <w:sz w:val="28"/>
          <w:sz w:val="28"/>
          <w:szCs w:val="28"/>
          <w:rtl w:val="true"/>
          <w:lang w:bidi="fa-IR"/>
        </w:rPr>
        <w:t>تاريخى شكل‌گيرى كعبه و بهره‌گيرى از آيات قرآن، هدف از ايجاد كعبه و انجام دادن مراسم حج را پايه‌ريزى براى يك جامعه سالم دينى و الگو مى‌داند كه جهانيان مى‌توانند زندگى اجتماعى خود را براساس آن ايجاد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آيات حج و بناى كعبه و نقش حضرت ابراهيم و اسماعيل عليهما السلام در تأسيس ام القرى و تشكيل نسل جديد بينديشيم كه در سوره‌هاى متعدد قرآن آمده است، خواهيم ديد كه در همان مراحل نخستين، هسته مركزى جامعه توحيدى و اركان مدينه فاضله اسلامى به‌طور كامل تبيين شده است و در كلام حضرت ابراهيم عليه السلام بدان اشارت رفته است؛ از جمله در سوره بقره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 امنى قرار ده 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خدا و روز باز پسين، ايمان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ابراهيم آمده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جامعه توحيدى كه در اين آيات بدان اشارت رفته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و عمران؛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عمومى؛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سالم؛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و عواطف انسانى و آرامش دل‌ها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ركن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يعنى شهر و اين هنگامى است كه گروهى از انسان‌ها گرد آيند و زندگى اجتماعى را برگزينند و با تشريك مساعى و تبادل افكار و كار و كوشش، شهر يا روستايى را پديد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بنيادهاى زندگى اجتماعى، جغرافياى شهرى است كه شهرنشينى و مشاركت اجتماعى در آن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وقتى حضرت ابراهيم به اين ديار آمد، جز سرزمين بى‌حاصل پيرامون خانه چيزى نبود و او با بناى كعبه، سنگ‌هاى اوليه زندگى شهرى را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امنيت عمومى، واژه آمِناً كه در هر دو آيه آمده است اين مفهوم را مى‌رساند، كه زندگى اجتماعى آن‌گاه انسانى، سالم و بدون آسيب خواهد بود كه در آن امنيت حاكم باشد و واضح است كه امنيت جز در پرتو ايمان، اخلاق و حاكميت قانون و حق و عدل </w:t>
      </w:r>
    </w:p>
    <w:p>
      <w:pPr>
        <w:pStyle w:val="BookText"/>
        <w:rPr/>
      </w:pPr>
      <w:r>
        <w:rPr>
          <w:rFonts w:ascii="Amiri" w:hAnsi="Amiri" w:eastAsia="Amiri" w:cs="Amiri"/>
          <w:color w:val="111111"/>
          <w:sz w:val="28"/>
          <w:sz w:val="28"/>
          <w:szCs w:val="28"/>
          <w:rtl w:val="true"/>
          <w:lang w:bidi="ar-SA"/>
        </w:rPr>
        <w:t>ميسّر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سرزمين مكه و حرم را منطقه امن قرار داده و بر اين ركن بنيادين تأكيد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داخل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ابراهيم نسبت به ركن سوم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أَهْلَهُ مِنَ الثَّمَراتِ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دعا به اقتصاد سالم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قرآن كريم در آيات ديگر بدان توجه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نُمَكِّنْ لَهُمْ حَرَماً آمِناً يُجْبى إِلَيْهِ ثَمَراتُ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آن آورده مى‌شود؟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مطلب چهارم، يعنى پيوستگى عواطف انسانى و آرامش دل‌ها آيه كريمه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دل‌هاى گروهى از مردم را متوجه آنها ساز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بيانگر اين است كه در مدينه فاضله اسلامى، آنچه روح زندگى اجتماعى را تشكيل مى‌دهد، پيوند دل‌ها و گرايش قلب‌ها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چنين عطوفت و رحمتى است كه جامعه‌اى آباد از عواطف انسانى پديد مى‌آيد و روابط اجتماعى پايدار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در غير اين صورت قابل اعتماد نيست و بديهى است </w:t>
      </w:r>
    </w:p>
    <w:p>
      <w:pPr>
        <w:pStyle w:val="BookText"/>
        <w:rPr/>
      </w:pPr>
      <w:r>
        <w:rPr>
          <w:rFonts w:ascii="IRNazanin" w:hAnsi="IRNazanin" w:eastAsia="IRNazanin"/>
          <w:color w:val="111111"/>
          <w:sz w:val="28"/>
          <w:sz w:val="28"/>
          <w:szCs w:val="28"/>
          <w:rtl w:val="true"/>
          <w:lang w:bidi="fa-IR"/>
        </w:rPr>
        <w:t>كه ارتباط قلبى انسان‌ها جز در پرتو ايمان به خداى يگانه و نفى هرگونه شرك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محور اصلى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مركزى جامعه توحيدى، امامت و رهبرى و حكومت عدل الهى است كه در سايه آن اركان مدنيت ام‌القراى اسلامى شكل مى‌گيرد و پابرجا مى‌ماند كه اين هم در دعاى حضرت ابراهيم عليه السلام مورد توجه قرار گرفته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در ميان آنان، از خودشان 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براين كار،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بدون داشتن حكومت، ايجاد مدينه فاضله امكان‌پذير نخواهد بود و حكومت، زمانى فاضله است كه از يك سو حاكمى آگاه، وارسته، مدير و مدبر در رأس آن قرار گيرد و اداره امورش را عهده‌دار باشد و از سوى ديگر، مردمى آگاه و مطيع، امت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بدون امت آگاه، توان تأسيس مدينه فاضله را دارد و نه امت آگاه بدون امام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ابراهيم خليل عليه السلام معمار و مهندس تمدن، نقشه </w:t>
      </w:r>
      <w:bookmarkStart w:id="58" w:name="pg1626_23079"/>
    </w:p>
    <w:p>
      <w:pPr>
        <w:pStyle w:val="BookText"/>
        <w:rPr/>
      </w:pPr>
      <w:bookmarkEnd w:id="58"/>
      <w:r>
        <w:rPr>
          <w:rFonts w:ascii="IRNazanin" w:hAnsi="IRNazanin" w:eastAsia="IRNazanin"/>
          <w:color w:val="111111"/>
          <w:sz w:val="28"/>
          <w:sz w:val="28"/>
          <w:szCs w:val="28"/>
          <w:rtl w:val="true"/>
          <w:lang w:bidi="fa-IR"/>
        </w:rPr>
        <w:t>مدينه فاضله را براساس چهار ركن و يك هسته مركزى تنظيم كرد و آن را از خداوند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هيچ عاقلى حاضر نيست در شهرى كه فاقد اين اركان تمدن است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فاضله، انسان‌هايى را مى‌طلبد كه در مسائل اجتماعى بتوانند امنيت ملى، آزادى، برادرى، برابرى و مانند آن را تأمين كنند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بى‌شك، حج كنونى با تمام محدوديت‌هايى كه در برگزارى آن است تا حدود زيادى همان مدينه فاضله‌اى است كه حضرت ابراهيم عليه السلام از خداوند درخواست كرده بود و اگر محدوديت‌ها و كمبودهاى موجود در حج رفع شود، هرچه بيشتر و بهتر مدينه فاضله ابراهيم خليل عليه السلام جلوه‌گرى خواهد كرد و جهانيان را به شگفتى واخواهد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ديدگاه موجب مى‌شود، انسان هرچه بيشتر درباره حج و آثار اجتماعى آن انديشه كند و از فرو افتادن در دامان ديدگاه‌هاى اجتماعى مغرض در امان باشد</w:t>
      </w:r>
      <w:r>
        <w:rPr>
          <w:rFonts w:eastAsia="IRNazanin" w:cs="IRNazanin"/>
          <w:color w:val="111111"/>
          <w:sz w:val="28"/>
          <w:szCs w:val="28"/>
          <w:rtl w:val="true"/>
          <w:lang w:bidi="fa-IR"/>
        </w:rPr>
        <w:t>.</w:t>
      </w:r>
    </w:p>
    <w:p>
      <w:pPr>
        <w:pStyle w:val="Heading3"/>
        <w:numPr>
          <w:ilvl w:val="2"/>
          <w:numId w:val="1"/>
        </w:numPr>
        <w:rPr/>
      </w:pPr>
      <w:bookmarkStart w:id="59" w:name="__RefHeading___Toc1015648_3650668749"/>
      <w:bookmarkStart w:id="60" w:name="_Toc21"/>
      <w:bookmarkEnd w:id="59"/>
      <w:r>
        <w:rPr/>
        <w:t>4</w:t>
      </w:r>
      <w:r>
        <w:rPr>
          <w:rtl w:val="true"/>
        </w:rPr>
        <w:t xml:space="preserve">. </w:t>
      </w:r>
      <w:r>
        <w:rPr>
          <w:rtl w:val="true"/>
        </w:rPr>
        <w:t>اجتماعات دينى در اديان مختلف</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اديان، مجمع‌هاى دينى به شكل‌هاى گوناگون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جايگاه‌هاى مقدسى در جهان وجود دارد كه پيروان اديان مختلف جهان بر طبق تقليد و راه و رسم </w:t>
      </w:r>
    </w:p>
    <w:p>
      <w:pPr>
        <w:pStyle w:val="BookText"/>
        <w:rPr/>
      </w:pPr>
      <w:r>
        <w:rPr>
          <w:rFonts w:ascii="IRNazanin" w:hAnsi="IRNazanin" w:eastAsia="IRNazanin"/>
          <w:color w:val="111111"/>
          <w:sz w:val="28"/>
          <w:sz w:val="28"/>
          <w:szCs w:val="28"/>
          <w:rtl w:val="true"/>
          <w:lang w:bidi="fa-IR"/>
        </w:rPr>
        <w:t>مشخص در مناسبت‌هاى مختلف به‌سوى آنها مى‌شتابند و اعمال و مناسك خاص خود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مراسم آنها با حج مسلمانان متفاوت است، ولى اجتماعى از انسان‌هاست كه با هدف و منظورى خاص در آن مكان‌ها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اجتماعات انسانى از پيروان اديان مختلف، تأييد آن است كه مناسك و مراسم مذهبى، جزئى تفكيك‌ناپذير از اجتماعات انسانى است و براى آنها فوايدى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زمان‌هاى گذشته در جهان هفت معبد بزرگ و عمومى در چين، هند، بلخ، صنعا و در قسمت‌هاى شمالى و مركزى ايران فعلى وجود داشته است كه از همه قديمى‌تر كعبه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كه در همه آنها مراسم برگزار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برخى از اديان در مكان‌هاى مقدس مراسم برگزار مى‌كنند؛ چنان‌كه اديان يهوديت و مسيحيت، بيت‌المقدس و آثار و مشاهد پيرامون آن را مركز اصيل معنوى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دايرةالمعارف اليهوديه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بيت‌المقدس كه از آن به نام زيارت ياد مى‌شد، در زمان فرا رسيدن سه عيد حصاد، فصح و مفلال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تمامى يهوديان به استثناى كودكانى كه هنوز به سن بلوغ نرسيده بودند و زنان و </w:t>
      </w:r>
    </w:p>
    <w:p>
      <w:pPr>
        <w:pStyle w:val="BookText"/>
        <w:rPr/>
      </w:pPr>
      <w:r>
        <w:rPr>
          <w:rFonts w:ascii="Amiri" w:hAnsi="Amiri" w:eastAsia="Amiri" w:cs="Amiri"/>
          <w:color w:val="111111"/>
          <w:sz w:val="28"/>
          <w:sz w:val="28"/>
          <w:szCs w:val="28"/>
          <w:rtl w:val="true"/>
          <w:lang w:bidi="ar-SA"/>
        </w:rPr>
        <w:t>نابينايان واجب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حضرت موسى عليه السلام بر حاجى يا زائر واجب مى‌كرد كه با خودش هديه‌اى براى پروردگار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بيت‌المقدس، مشاهد، بارگاه‌ها و جايگاه‌هايى هستند كه مردم از هر كشور و شهرى به‌سوى آن، بار سفر مى‌بندند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درباره دين مسيحيت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سفرى است كه انسان از طريق آن به زيارت مشاهد مقدس مى‌پردازد؛ نظير زيارتگاه حضرت عيسى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رهبران مقدس دينى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مكان‌هاى مقدسى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جامعه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مشاهد روم از قرن سيزدهم همانند زيارت سرزمين مقدس رواج يافت؛ هرچند به كلى موجب قطع زيارت سرزمين مقدس نشد،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شهر مقدس پس از بيت‌المقدس به شمار مى‌رفت</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اديان غير ابراهيمى، نظير بودايى و برهمايى نيز مشاهد و معابدى دارند كه بيشتر آنها اطراف رود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بسيارى هر ساله با اجتماع در اين مكان‌ها، در رود گنگ غسل مى‌كنند و </w:t>
      </w:r>
    </w:p>
    <w:p>
      <w:pPr>
        <w:pStyle w:val="BookText"/>
        <w:rPr/>
      </w:pPr>
      <w:r>
        <w:rPr>
          <w:rFonts w:ascii="IRNazanin" w:hAnsi="IRNazanin" w:eastAsia="IRNazanin"/>
          <w:color w:val="111111"/>
          <w:sz w:val="28"/>
          <w:sz w:val="28"/>
          <w:szCs w:val="28"/>
          <w:rtl w:val="true"/>
          <w:lang w:bidi="fa-IR"/>
        </w:rPr>
        <w:t>مراسم خاصى را به‌جا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ساله عده‌اى در هندوستان به منظور سفرى روحانى به يكى از معابد قديمى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حدود يك ماه قبل با تشريفات خاص آماده رياضت و تربيت مى‌شوند تا حال مناسبى پيدا كنند و به اشتياق و هيجان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تشريفات خاصى مجسمه‌اى را كه درباره آن عقايدى دارند،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آنان، چنان تحت تأثير قرار مى‌گيرند كه بى‌حال مى‌شوند و گاهى هم در اثر هيجانات روانى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آنان اين نشانه قبولى عمل و پاكى قلبشان است كه كسى در هنگام انجام دادن اعمال از دنيا برود</w:t>
      </w:r>
      <w:r>
        <w:rPr>
          <w:rFonts w:eastAsia="IRNazanin" w:cs="IRNazanin"/>
          <w:color w:val="111111"/>
          <w:sz w:val="28"/>
          <w:szCs w:val="28"/>
          <w:rtl w:val="true"/>
          <w:lang w:bidi="fa-IR"/>
        </w:rPr>
        <w:t xml:space="preserve">» . </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از بين تمام اجتماعات يادشده، اجتماع هر ساله مسلمانان در موسم حج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و 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بى‌نظير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ميل دارد كه يك نفر كه در آن مجمع حاضر شده است، مانند سربازانى كه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آمادگى براى پيش‌آمدها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اجتماع و محيط خود بازگردد،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تربيت شده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اجراى آن برنامه و مشاهدات و تجربياتى كه به دست مى‌آورد، انسانى با اراده، بى‌آزار، منظم، فداكار، متحرك و آگاه شود؛ بهتر و بيشتر از </w:t>
      </w:r>
      <w:bookmarkStart w:id="61" w:name="pg1626_23083"/>
    </w:p>
    <w:p>
      <w:pPr>
        <w:pStyle w:val="BookText"/>
        <w:rPr/>
      </w:pPr>
      <w:bookmarkEnd w:id="61"/>
      <w:r>
        <w:rPr>
          <w:rFonts w:ascii="IRNazanin" w:hAnsi="IRNazanin" w:eastAsia="IRNazanin"/>
          <w:color w:val="111111"/>
          <w:sz w:val="28"/>
          <w:sz w:val="28"/>
          <w:szCs w:val="28"/>
          <w:rtl w:val="true"/>
          <w:lang w:bidi="fa-IR"/>
        </w:rPr>
        <w:t>آنچه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آدم، يك مرد كار، يك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براى اجتماع، ارزشمند و مفيد باشد</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گفتنى است امروزه انسان‌ها احساس مى‌كنند نياز به محلى دارند كه از نظر بين‌المللى، محلى براى دادرسى، اتحاد ملت‌ها، كنفرانس‌هاى جهانى و رسيدگى به مشكلات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سازمان‌هاى بين‌المللى، مانند سازمان ملل متحد، سازمان كشورهاى غير متعهد، همچنين اتحاديه‌هاى منطقه‌اى و فرامنطقه‌اى، نظير اتحاديه اروپا، اتحاديه عرب، اتحاديه كشورهاى مسلمان،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آيا نبايد جهانيان اين نكته را توجه داشته باشند كه اسلام چنين مجمعى را حدود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پيش در كنگره حج بنا نهاده است؟ </w:t>
      </w:r>
      <w:r>
        <w:rPr>
          <w:rFonts w:eastAsia="IRNazanin" w:cs="IRNazanin"/>
          <w:color w:val="111111"/>
          <w:sz w:val="28"/>
          <w:szCs w:val="28"/>
          <w:rtl w:val="true"/>
          <w:lang w:bidi="fa-IR"/>
        </w:rPr>
        <w:t>!</w:t>
      </w:r>
    </w:p>
    <w:p>
      <w:pPr>
        <w:pStyle w:val="Heading3"/>
        <w:numPr>
          <w:ilvl w:val="2"/>
          <w:numId w:val="1"/>
        </w:numPr>
        <w:rPr/>
      </w:pPr>
      <w:bookmarkStart w:id="62" w:name="__RefHeading___Toc1015650_3650668749"/>
      <w:bookmarkStart w:id="63" w:name="_Toc22"/>
      <w:bookmarkEnd w:id="62"/>
      <w:r>
        <w:rPr>
          <w:rtl w:val="true"/>
        </w:rPr>
        <w:t>نكته پايانى فصل</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دلايلى كه بر جنبه اجتماعى بودن حج مطرح شد، مى‌توان گفت حج فراتر از يك عبادت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جنبه جمعى آن دربرگيرنده عبادات ديگر، مانند نماز، نيايش، انفاق، امر به معروف و نهى از منكر، تولى و تبرى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شايد جنبه جمعى و اجتماعى حج بر ساير جنبه‌هاى ديگرش برترى داشته باشد؛ زيرا در راستاى زندگى اجتماعى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w:t>
      </w:r>
    </w:p>
    <w:p>
      <w:pPr>
        <w:pStyle w:val="BookText"/>
        <w:rPr/>
      </w:pPr>
      <w:r>
        <w:rPr>
          <w:rFonts w:ascii="IRNazanin" w:hAnsi="IRNazanin" w:eastAsia="IRNazanin"/>
          <w:color w:val="111111"/>
          <w:sz w:val="28"/>
          <w:sz w:val="28"/>
          <w:szCs w:val="28"/>
          <w:rtl w:val="true"/>
          <w:lang w:bidi="fa-IR"/>
        </w:rPr>
        <w:t>بر اين، آموزه‌ها و آثار جهان‌شمول در تشريع اين فريضه بزرگ به گونه‌اى منظور گرديده است كه جز از رهگذر حركت جمعى قابل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موسم حج فرصت مناسب و بى‌مانندى را فراهم مى‌كند كه مسلمانان در يك اجتماع بى‌نظير گرد هم آيند و ضمن بهره‌مندى از بعد عبادى و سياسى حج، شاهد منافع اجتماعى باشند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مادى و معنوى، به‌ويژه منافع اجتماعى حج براى مسلمانان، به اندازه‌اى است كه شارع مقدس اسلام به هيچ وجه، تعطيلى حج را جايز نمى‌داند و كسانى كه با داشتن استطاعت جانى و مالى از انجام دادن اين فريضه الهى خوددارى مى‌كنند، به واقع زمينه نابودى خود را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الناسَ لَو تَرَكُوا حَجَّ هَذا البَيْتِ لَنَزَلَ بِهِمُ العَذابُ وَ ما نُوظِروا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مردم حج اين خانه را ترك كنند، بى‌درنگ عذاب الهى بر آنها فرود آيد و به آنان مهلت داده نمى‌شود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تارك حج را در زمره يهود و نصارا برشمرده است</w:t>
      </w:r>
      <w:r>
        <w:rPr>
          <w:rFonts w:eastAsia="Amiri" w:cs="Amiri" w:ascii="Amiri" w:hAnsi="Amiri"/>
          <w:color w:val="111111"/>
          <w:sz w:val="28"/>
          <w:szCs w:val="28"/>
          <w:rtl w:val="true"/>
          <w:lang w:bidi="ar-SA"/>
        </w:rPr>
        <w:t>.</w:t>
      </w:r>
      <w:r>
        <w:rPr>
          <w:rStyle w:val="FootnoteAnchor"/>
          <w:rtl w:val="true"/>
        </w:rPr>
        <w:footnoteReference w:id="43"/>
      </w:r>
      <w:bookmarkStart w:id="64" w:name="pg1626_23085"/>
    </w:p>
    <w:p>
      <w:pPr>
        <w:pStyle w:val="Heading2"/>
        <w:numPr>
          <w:ilvl w:val="1"/>
          <w:numId w:val="1"/>
        </w:numPr>
        <w:rPr/>
      </w:pPr>
      <w:bookmarkStart w:id="65" w:name="__RefHeading___Toc1015652_3650668749"/>
      <w:bookmarkStart w:id="66" w:name="_Toc23"/>
      <w:bookmarkEnd w:id="64"/>
      <w:bookmarkEnd w:id="65"/>
      <w:r>
        <w:rPr>
          <w:rtl w:val="true"/>
        </w:rPr>
        <w:t>فصل دوم</w:t>
      </w:r>
      <w:r>
        <w:rPr>
          <w:rtl w:val="true"/>
        </w:rPr>
        <w:t xml:space="preserve">: </w:t>
      </w:r>
      <w:r>
        <w:rPr>
          <w:rtl w:val="true"/>
        </w:rPr>
        <w:t>آموزه‌هاى اجتماعى حج</w:t>
      </w:r>
      <w:bookmarkEnd w:id="66"/>
    </w:p>
    <w:p>
      <w:pPr>
        <w:pStyle w:val="Heading3"/>
        <w:numPr>
          <w:ilvl w:val="2"/>
          <w:numId w:val="1"/>
        </w:numPr>
        <w:rPr/>
      </w:pPr>
      <w:bookmarkStart w:id="67" w:name="__RefHeading___Toc1015654_365066874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هر مسلمان آن‌گاه مى‌تواند در راه ايجاد نظام صالح اجتماعى نقش ايفا كند كه در زندگى شخصى و اجتماعى خود، تا حدودى عمل به مصالح اجتماعى را تجربه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انسان تا زمانى كه نمونه‌هاى عمل به ارزش‌هاى اجتماعى را مشاهده نكند، كمتر مى‌تواند در برقرارى يك نظام سالم اجتماعى كوشا و موفق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اجتماع عظيم حج در هر سال، نمونه عملى نظام صالح اجتماعى است كه انبيا آن را از سوى پروردگار متعال، در سرزمين وحى پايه‌گذارى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اجتماعى روح‌دارى كه در پرتو ايمان، </w:t>
      </w:r>
    </w:p>
    <w:p>
      <w:pPr>
        <w:pStyle w:val="BookText"/>
        <w:rPr/>
      </w:pPr>
      <w:r>
        <w:rPr>
          <w:rFonts w:ascii="Amiri" w:hAnsi="Amiri" w:eastAsia="Amiri" w:cs="Amiri"/>
          <w:color w:val="111111"/>
          <w:sz w:val="28"/>
          <w:sz w:val="28"/>
          <w:szCs w:val="28"/>
          <w:rtl w:val="true"/>
          <w:lang w:bidi="ar-SA"/>
        </w:rPr>
        <w:t>سامان يافته است و با هم‌سويى و حركات جمعى انسان‌ها كامل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فضاى معنوى حج، ديوارها و كنگره‌هاى تكبر و غرور، همچنين حصارهاى خيالى و اعتبارى خودخواهى،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ويژگى‌هايى كه انسان را از ديگران متمايز مى‌كند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فرو مى‌ريزد؛ چنان‌كه رذايل در رفتار و گفتار، كمتر مشاهده مى‌شود و فضايل اخلاقى و مراعات حقوق اجتماعى، فراوان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 و منظره‌هاى زيبا و جذابى از اجرا شدن ارزش‌هاى اجتماعى، نظير مساوات، انضباط، عفت، تفاهم، تعامل، احترام به حقوق ديگران، خلوص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مقابل ديدگان ميليون‌ها انسان حج‌گزار شكل مى‌گيرد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حج تبلور جامعه‌اى توحيدى است كه اسلام مى‌خواهد در جهان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حاجى در موسم حج، دانش‌آموز و حج،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اجتماعى كه حاجى در دوره كوتاه مدت حج مى‌آموزد، مقدمه‌اى است بر اينكه چگونه مى‌تواند در مسير ايجاد يك نظام صالح اجتماعى اسلامى در سرزمين خود يا هر سرزمين ديگر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گوشه‌هايى از آموزه‌هاى اجتماعى حج</w:t>
      </w:r>
      <w:r>
        <w:rPr>
          <w:rFonts w:eastAsia="IRNazanin" w:cs="IRNazanin"/>
          <w:color w:val="111111"/>
          <w:sz w:val="28"/>
          <w:szCs w:val="28"/>
          <w:rtl w:val="true"/>
          <w:lang w:bidi="fa-IR"/>
        </w:rPr>
        <w:t xml:space="preserve">: </w:t>
      </w:r>
      <w:bookmarkStart w:id="69" w:name="pg1626_23087"/>
    </w:p>
    <w:p>
      <w:pPr>
        <w:pStyle w:val="Heading3"/>
        <w:numPr>
          <w:ilvl w:val="2"/>
          <w:numId w:val="1"/>
        </w:numPr>
        <w:rPr/>
      </w:pPr>
      <w:bookmarkStart w:id="70" w:name="__RefHeading___Toc1015656_3650668749"/>
      <w:bookmarkStart w:id="71" w:name="_Toc25"/>
      <w:bookmarkEnd w:id="69"/>
      <w:bookmarkEnd w:id="70"/>
      <w:r>
        <w:rPr/>
        <w:t>١</w:t>
      </w:r>
      <w:r>
        <w:rPr>
          <w:rtl w:val="true"/>
        </w:rPr>
        <w:t xml:space="preserve">. </w:t>
      </w:r>
      <w:r>
        <w:rPr>
          <w:rtl w:val="true"/>
        </w:rPr>
        <w:t>تمرين امنيت اجتماعى</w:t>
      </w:r>
      <w:bookmarkEnd w:id="71"/>
    </w:p>
    <w:p>
      <w:pPr>
        <w:pStyle w:val="BookText"/>
        <w:rPr/>
      </w:pPr>
      <w:r>
        <w:rPr>
          <w:rFonts w:ascii="IRNazanin" w:hAnsi="IRNazanin" w:eastAsia="IRNazanin"/>
          <w:color w:val="111111"/>
          <w:sz w:val="28"/>
          <w:sz w:val="28"/>
          <w:szCs w:val="28"/>
          <w:rtl w:val="true"/>
          <w:lang w:bidi="fa-IR"/>
        </w:rPr>
        <w:t>امنيت جانى، مالى، اعتقادى و به‌طور كلى امنيت حقوقى از نيازهاى اساسى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امنيت، جامعه از آرامش لازم بى‌نصيب خواهد بود و به رشد و كمال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وجود جامعه امن و مطمئن و به دور از هرگونه تجاوزى، از آرزوهاى ديرين مصلحان و دانشمندان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كارشناسان فن امنيت اجتماعى همواره به تمهيداتى مى‌انديشند تا امنيت اجتماعى را در جوامع خود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تعليم و تربيت تكيه مى‌كنند، گروهى قوانين كيفرى را چاره‌ساز مى‌دانند، عده‌اى اِعمال زور را پيشنهاد مى‌دهند و جمعى كوشش مى‌كنند با تأسيس سازمان‌ها و نهادهاى بين‌المللى در تحقق چنين آرزويى موفق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سرگذشت جوامع انسانى در گذشته و حال، نشانگر ناامنى‌هاى گوناگونى بوده است؛ به عبارت ديگر، ناموفق بودن طرح‌ها، برنامه‌ريزى‌ها و اقدامات كارشناسان به نوعى در عمل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كارشناسان غافل‌اند از اينكه خداوند فرمول بقاى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آغاز خلقت براساس حكمت متعاليه‌اش در سرزمين حج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سرزمينى كه ناامنى، غارت و كشتار در آن فراوان بود؛ منطقه‌اى كه انسان‌ها در آن </w:t>
      </w:r>
    </w:p>
    <w:p>
      <w:pPr>
        <w:pStyle w:val="BookText"/>
        <w:rPr/>
      </w:pPr>
      <w:r>
        <w:rPr>
          <w:rFonts w:ascii="Amiri" w:hAnsi="Amiri" w:eastAsia="Amiri" w:cs="Amiri"/>
          <w:color w:val="111111"/>
          <w:sz w:val="28"/>
          <w:sz w:val="28"/>
          <w:szCs w:val="28"/>
          <w:rtl w:val="true"/>
          <w:lang w:bidi="ar-SA"/>
        </w:rPr>
        <w:t>ربوده مى‌شدند و به اسارت مى‌رفتند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نديدند كه ما حرم امنى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درحالى‌كه مردم از اطراف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بيرون اين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ربوده مى‌شوند؟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خداوند با تأسيس خانه خود در مكه، آن منطقه را كانون امنيت و صلح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اين امنيت، افزون بر امنيت مالى و جانى، هرگونه هراس ديگر، همانند قحطى و گرسنگى را نيز شامل مى‌شود؛ چنان‌كه قرآن كريم از زبان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مأمورم كه پروردگار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كنم، همان كسى كه اين شهر را حرمت بخشيد؛ در حالى كه همه چيز از آن اوست و من مأمورم كه از مسلمانان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گستره امنيتى نه‌تنها انسان، بلكه گياهان و جانوران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عَزَّوَجَلّ حَرَّمَ مَكَّةَ يَومَ خَلقَ السّماواتِ </w:t>
      </w:r>
    </w:p>
    <w:p>
      <w:pPr>
        <w:pStyle w:val="BookText"/>
        <w:rPr/>
      </w:pPr>
      <w:r>
        <w:rPr>
          <w:rFonts w:ascii="Amiri" w:hAnsi="Amiri" w:eastAsia="Amiri" w:cs="Amiri"/>
          <w:color w:val="111111"/>
          <w:sz w:val="28"/>
          <w:sz w:val="28"/>
          <w:szCs w:val="28"/>
          <w:rtl w:val="true"/>
          <w:lang w:bidi="ar-SA"/>
        </w:rPr>
        <w:t>والأَرضَ لايُخْتَلى خَلاها ولا يُعضَدُ شَجَرُها ولا يُنَفَّرُ صَيدُها ولا يُلْتَقَطُ لُقَطَتُها إِلاّ لِمُنشِدٍ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روزى كه خداوند عزّوجلّ آسمان و زمين را آفريد، مكه را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گياه آن را كند و درخت آن را شكست و نبايد صيد آن رم داده شود و نبايد گمشده آن را تصرف كرد، مگر براى يافتن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حرم، منطقه آزاد اسلامى و قرقگاه نمادين كبريايى در زمين است كه افزون بر آدميان، ديگر جانداران، گياهان و جانوران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آنجا از نعمت امنيت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تأمين‌كننده امنيت در اين مكان مقدس، ايمان و اعتقاد به خدا و آخرت و عشق به حقيقت و فضيلت است كه از فطرت انسان سرچشمه مى‌گيرد و به او غناى روحى مى‌بخشد تا زمينه رسيدن به امنيت فردى، اجتماعى، دنيوى و اخروى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امنيتى كه در شهر مكه وجود دارد به دعاى حضرت ابراهيم عليه السلام حاصل شده است، دعايى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 هذا بَلَداً آمِناً وَ ارْزُقْ أَهْلَهُ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را شهر امنى قرار ده و اهل </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به خدا و روز بازپسين ايمان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كعبه در عصر حضرت آدم عليه السلام ساخته شد كه به مرور زمان نيز منهدم و متروك شد و حضرت ابراهيم عليه السلام به امر خداى سبحان آن را احيا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برخى از شواهد روايى، امنيت كعبه نيز به تدريج از آن رخت بربست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دوباره با دعاى حضرت ابراهيم عليه السلام كه جامع بين تشريع و تكوين است، تأمين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امنيت حرم به دو قسم تشريعى و تكوينى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امنيت تكوينى حرم آن است كه خداوند سرزمين مكه را براساس لطف خاص خود، محل امن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هيچ‌گاه قهر خداوند شامل آن نمى‌شود، بلكه بدان معناست كه اگر مردم بر اثر كفران نعمت، ناسپاسى كنند، مانند سرزمين اَمنى كه در آيه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سوره نحل مثال زده شده است، دچار ناامنى خواهند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مكه مانند بهشت نيست كه هيچ كژى و خلافى در آن واقع نشود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ليكن با اينكه احكام دنيا را دارد، از بسيارى جهات با مكان‌هاى ديگر متفاوت است و هر كسى از روى كفر و ظلم به آن قصد سوء كند، به </w:t>
      </w:r>
    </w:p>
    <w:p>
      <w:pPr>
        <w:pStyle w:val="BookText"/>
        <w:rPr/>
      </w:pPr>
      <w:r>
        <w:rPr>
          <w:rFonts w:ascii="IRNazanin" w:hAnsi="IRNazanin" w:eastAsia="IRNazanin"/>
          <w:color w:val="111111"/>
          <w:sz w:val="28"/>
          <w:sz w:val="28"/>
          <w:szCs w:val="28"/>
          <w:rtl w:val="true"/>
          <w:lang w:bidi="fa-IR"/>
        </w:rPr>
        <w:t>عذابى دردناك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امنيت تكوينى حرم به لحاظ مكه نسبى و به لحاظ كعبه نفسى است؛ يعنى امكان دارد خداوند براى تنبيه كافران و تبهكاران گاهى آنها را در همان مكه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هيچ‌كس نمى‌تواند با اصل كعبه كه قبله و مطاف مسلمانان است،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معاندان هم در برخى دوره‌هاى تاريخى كعبه را ويران كردند، براى دستگيرى متحصنين بوده است، نه براى مبارزه با خود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دوباره به بازسازى آن مبادرت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امنيت تشريعى حرم همواره محفوظ است و از آنجا كه تنها تكيه‌گاه امنيت بشر، اشيا، اشخاص، مكان و زمان‌هاى وابسته به دين است، خداى سبحان بعضى از سرزمين‌ها، زمان‌ها، اشخاص و اشيا را محل امن اعلام كرده است؛ چنان‌كه براى تبيين و تثبيت امنيت همه جانبه حرم و ساكنان و زائران آن، سراسر حج را محترم و از شعائر الهى مى‌داند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براى حفظ امنيت و مطابقت تشريع با تكوين، دستورهايى داده شده است كه از آن جمله مى‌توان به منع حملِ سلاح در حال احرام، جز در صورت ضرورت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تأكيد بر محدوديت‌ها، حرمت گسترده و امنيت فراگير حرم و زائر و مصونيت </w:t>
      </w:r>
    </w:p>
    <w:p>
      <w:pPr>
        <w:pStyle w:val="BookText"/>
        <w:rPr/>
      </w:pPr>
      <w:r>
        <w:rPr>
          <w:rFonts w:ascii="IRNazanin" w:hAnsi="IRNazanin" w:eastAsia="IRNazanin"/>
          <w:color w:val="111111"/>
          <w:sz w:val="28"/>
          <w:sz w:val="28"/>
          <w:szCs w:val="28"/>
          <w:rtl w:val="true"/>
          <w:lang w:bidi="fa-IR"/>
        </w:rPr>
        <w:t xml:space="preserve">همه جانبه در چهار ماه حرام، از بهترين راه‌ها براى تربيت مردم و برقرارى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آزار و اذيت كسى كه وارد حرم شده، حرام است، مگر آنكه در خارج از حرم جنايتى كرده، به حرم پناهنده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خريد و فروش و پناه دادن، اجاره يا عاريه دادن خانه، دادن غذا يا فروش آن به او ممنوع است؛ چون اين‌گونه كارها به منظور خارج شدن او از حرم است تا حدود الهى درباره وى اجرا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امنيت حرم خاطره‌اى نقل مى‌كند كه شنيدنى است؛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من بدهكار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مدتى طولانى در طواف مسجدالحرام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امام‌صادق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اكنون طلبم را تقاضا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حتى به او سلام هم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نترسان تا آن‌گاه كه از حرم بيرون رود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امروزه در كنار امنيت تشريعى و تكوينى حرم، به سبب امنيت حقوقى كه دولت عربستان در شهر مكه و مدينه فراهم آورده است، شرايط مناسبى براى تمرين امنيت اجتماعى مهيّاست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ساله زائران كوى دوست شاهد اين امنيت‌اند و تمام مناسك حج را با </w:t>
      </w:r>
      <w:bookmarkStart w:id="72" w:name="pg1626_23093"/>
    </w:p>
    <w:p>
      <w:pPr>
        <w:pStyle w:val="BookText"/>
        <w:rPr/>
      </w:pPr>
      <w:bookmarkEnd w:id="72"/>
      <w:r>
        <w:rPr>
          <w:rFonts w:ascii="IRNazanin" w:hAnsi="IRNazanin" w:eastAsia="IRNazanin"/>
          <w:color w:val="111111"/>
          <w:sz w:val="28"/>
          <w:sz w:val="28"/>
          <w:szCs w:val="28"/>
          <w:rtl w:val="true"/>
          <w:lang w:bidi="fa-IR"/>
        </w:rPr>
        <w:t>حركات نمادينش در كنار ساير ملت‌ها در محيطى امن و آرام و در كمال صفا و صميميت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كسانى كه از حج برمى‌گردند وقتى مى‌خواهند از مشاهدات جذّاب خود در حج حكايت كنند، نمونه‌هايى از مشاهدات امنيت اجتماعى در حج را به زبان مى‌آورند؛ مثلاً مى‌گويند مشاهده كرديم كه موقع نماز جماعت، مغازه‌ها را نمى‌بستند يا فلان وسيله زمين افتاده بود و كسى آن را برنمى‌داشت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مشاهده اين‌گونه صحنه‌ها در حج كه بيانگر امنيت اجتماعى است، در زندگى اجتماعى زائر حج بى‌تأثير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صحنه‌هاى جذاب تا پايان عمر در ذهن زائر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كوتاه مى‌توان گفت مشاهدات امنيتى حج و انجام‌دادن مناسك در محيط معنوى و امن، تمرينى براى صلح و امنيت عمومى در طول حيات اجتماعى انسان در همه جا و هر زمان خواهد بود</w:t>
      </w:r>
      <w:r>
        <w:rPr>
          <w:rFonts w:eastAsia="IRNazanin" w:cs="IRNazanin"/>
          <w:color w:val="111111"/>
          <w:sz w:val="28"/>
          <w:szCs w:val="28"/>
          <w:rtl w:val="true"/>
          <w:lang w:bidi="fa-IR"/>
        </w:rPr>
        <w:t>.</w:t>
      </w:r>
    </w:p>
    <w:p>
      <w:pPr>
        <w:pStyle w:val="Heading3"/>
        <w:numPr>
          <w:ilvl w:val="2"/>
          <w:numId w:val="1"/>
        </w:numPr>
        <w:rPr/>
      </w:pPr>
      <w:bookmarkStart w:id="73" w:name="__RefHeading___Toc1015658_3650668749"/>
      <w:bookmarkStart w:id="74" w:name="_Toc26"/>
      <w:bookmarkEnd w:id="73"/>
      <w:r>
        <w:rPr/>
        <w:t>٢</w:t>
      </w:r>
      <w:r>
        <w:rPr>
          <w:rtl w:val="true"/>
        </w:rPr>
        <w:t xml:space="preserve">. </w:t>
      </w:r>
      <w:r>
        <w:rPr>
          <w:rtl w:val="true"/>
        </w:rPr>
        <w:t>تمرين همگانى براى نظم اجتماعى</w:t>
      </w:r>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اجتماعى، از جمله مفاهيم ارزشى است كه در صورت عمل و پاى‌بندى به آن، ارزش‌آفرين خواهد بود و مى‌تواند پيشرفت فرد و اجتماع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وجود آن براى هر جامعه‌اى ضرورى است؛ زيرا بهترين سازمان‌ها، نهادها و نظام‌هاى اجتماعى با زير پا گذاشتن </w:t>
      </w:r>
    </w:p>
    <w:p>
      <w:pPr>
        <w:pStyle w:val="BookText"/>
        <w:rPr/>
      </w:pPr>
      <w:r>
        <w:rPr>
          <w:rFonts w:ascii="IRNazanin" w:hAnsi="IRNazanin" w:eastAsia="IRNazanin"/>
          <w:color w:val="111111"/>
          <w:sz w:val="28"/>
          <w:sz w:val="28"/>
          <w:szCs w:val="28"/>
          <w:rtl w:val="true"/>
          <w:lang w:bidi="fa-IR"/>
        </w:rPr>
        <w:t>نظم و انضباط، به تباهى كشيده مى‌شوند و همه وجوه مثبتشان بى‌ارزش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تواناترين افراد در محيط كار و زندگى، بدون داشتن نظم، جز اتلاف وقت دستاوردى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نظم اجتماعى، حقوق و تكاليف متقابلى است كه فرهنگ براى مردمى كه عهده‌دار مشاغل و موقعيت‌هاى گوناگون در اجتماع‌اند مقرر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اجتماعى از مجموعه‌اى از كنشگران فردى ساخته مى‌شود كه در موقعى كه دست‌كم جنبه فيزيكى يا محيطى دارد، با يكديگر كنش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كنشگران به حسب گرايش، به ارضاى حد مطلوب برانگيخته مى‌شوند و رابطه آنان با موقعيت‌هايشان و همچنين با يكديگر برحسب و به واسطه يك نظام ساختاربندى شده فرهنگى و نهادى مشترك مشخص مى‌شود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عبادت حج هم، اين كنشگران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بنابر وظايف و تكاليفى كه در برابر يك نظام ساختار بندى شده دارند، براى ارضاى حد مطلوبى از عبادت برانگيخته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هركس كار </w:t>
      </w:r>
    </w:p>
    <w:p>
      <w:pPr>
        <w:pStyle w:val="BookText"/>
        <w:rPr/>
      </w:pPr>
      <w:r>
        <w:rPr>
          <w:rFonts w:ascii="IRNazanin" w:hAnsi="IRNazanin" w:eastAsia="IRNazanin"/>
          <w:color w:val="111111"/>
          <w:sz w:val="28"/>
          <w:sz w:val="28"/>
          <w:szCs w:val="28"/>
          <w:rtl w:val="true"/>
          <w:lang w:bidi="fa-IR"/>
        </w:rPr>
        <w:t>خودش را انجام مى‌دهد، ولى جملگى يك كار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كسى كه به تنهايى عملى را انجام مى‌دهد، مثلاً به عرفات مى‌رود يا اينكه همراه سه ميليون انسان اين كار را انجام مى‌دهد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اخير را تمرين همگانى هم بدانيم، خود آموزشى براى نظم اجتماعى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روح بشر خاصيت هماهنگى با جمع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حج، فقط وابستگى و تجلّى احساسى فرد به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نظم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بى‌شكل، بى‌نظم، بى‌ترتيب، آزاد و رهاشده نيست، بلكه يك نظام منطقى داراى فرم و شكل است؛ ديگر اينكه، نظمى كه براى اين عبادت تدوين شده است، خود براساس يك نظم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طبيعت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شده است؛ يعنى برخلاف آنچه تصوّر مى‌شود و مى‌فهميم كه عبادت، يعنى تجريد روح از ماده و زندگى يا دور شدن از ماسواى خدا و نزديك شدن به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همين مجردترين، مطلق‌ترين و ماوراء طبيعى‌ترين تجلّى روح انسانى به مادى‌ترين، عينى‌ترين و طبيعى‌ترين تجلّى اصل مادى وابسته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مراسم عبادى و تجليات روحى بايد هماهنگ و وابسته به </w:t>
      </w:r>
    </w:p>
    <w:p>
      <w:pPr>
        <w:pStyle w:val="BookText"/>
        <w:rPr/>
      </w:pPr>
      <w:r>
        <w:rPr>
          <w:rFonts w:ascii="Amiri" w:hAnsi="Amiri" w:eastAsia="Amiri" w:cs="Amiri"/>
          <w:color w:val="111111"/>
          <w:sz w:val="28"/>
          <w:sz w:val="28"/>
          <w:szCs w:val="28"/>
          <w:rtl w:val="true"/>
          <w:lang w:bidi="ar-SA"/>
        </w:rPr>
        <w:t xml:space="preserve">دقيق‌ترين لحظه‌هاى زمان 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ظهر و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انسان مسلمان در فريضه حج از زمانى كه تصميم به انجام دادن آن مى‌گيرد، در مسيرى گام مى‌نهد كه از آغاز تا انتها بايد يك‌سرى قواعد و مقررات را به‌طور منظم و با دقت انجام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قواعد و مقررات، از اجرا گذاشتن شرايط حج و بايسته‌هاى آن، از قبيل خمس، زكات و مراقبت هوشيارانه از گفتار و رفتار آغاز مى‌شود تا مناسك حج كه به‌طور متوالى، با دقت و نظم و ترتيب خاص بايد انجام گيرد، مانند حضور در ميقات زمانى و مكانى خاص، پوشيدن به موقع لباس احرام، قرائت درست تلبيه، قطع تلبيه در زمان خاص، گردش دور كعبه به تعداد مشخص، برپايى نماز طواف در مكان ويژه، انجام دادن سعى به اندازه، حضور به موقع در عرفات، مشعر و منا، جمع‌آورى سنگ‌ريزه به تعداد كافى براى رمى، دقت در پرتاب و مراحل انجام دادن رمى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براى آن است كه زائر درسى از نظم و انضباط اجتماعى را فرا گيرد و بتواند با تمرين، آن را در جامعه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مشاهدات زائر از مراعات نظم و انضباط دينى و اجتماعى مى‌تواند در روحيه او بسيار </w:t>
      </w:r>
    </w:p>
    <w:p>
      <w:pPr>
        <w:pStyle w:val="BookText"/>
        <w:rPr/>
      </w:pPr>
      <w:r>
        <w:rPr>
          <w:rFonts w:ascii="IRNazanin" w:hAnsi="IRNazanin" w:eastAsia="IRNazanin"/>
          <w:color w:val="111111"/>
          <w:sz w:val="28"/>
          <w:sz w:val="28"/>
          <w:szCs w:val="28"/>
          <w:rtl w:val="true"/>
          <w:lang w:bidi="fa-IR"/>
        </w:rPr>
        <w:t>تأثيرگذار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شهيد بهشتى نمونه جالبى از نظم و انضباط اجتماعى را در حج بيان كرده است كه شنيدنى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به سفر حج مشرف شدم، با پرس‌وجو متوجه شدم آمار تصادفات اتومبيل و اصطكاك‌ها در سفر حج با توجه به حجم عظيم زائران و روزهاى مسافرت و فاصله‌هاى طى شده در فرصت اندك حج قابل مقايسه با اجتماعات ديگر جهان نيست؛ زيرا در اينجا، راننده و مسافرى كه در ماشين نشسته‌اند، در اين چند روز حج با روح و توجهى تمرين‌شده و تربيت‌يافته به خدا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زندگى در سايه حكومت ايمان، جلوه‌اى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هيچ برخورد، تصادف يا تلفات نيست، بلكه در مقايسه با واحدهاى اجتماعى ديگر دنيا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دو يا سه برابر بود، مهم نبود، ولى اختلاف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نظم ماشين و نظم روح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يكى ديگر از آموزه‌هاى اجتماعى حج، مشاهده و مراقبه از نظم اجتماعى است كه زائر حج با تمرين روحى و جسمى آماده مى‌شود در تمام </w:t>
      </w:r>
      <w:bookmarkStart w:id="75" w:name="pg1626_23098"/>
    </w:p>
    <w:p>
      <w:pPr>
        <w:pStyle w:val="BookText"/>
        <w:rPr/>
      </w:pPr>
      <w:bookmarkEnd w:id="75"/>
      <w:r>
        <w:rPr>
          <w:rFonts w:ascii="IRNazanin" w:hAnsi="IRNazanin" w:eastAsia="IRNazanin"/>
          <w:color w:val="111111"/>
          <w:sz w:val="28"/>
          <w:sz w:val="28"/>
          <w:szCs w:val="28"/>
          <w:rtl w:val="true"/>
          <w:lang w:bidi="fa-IR"/>
        </w:rPr>
        <w:t>دوره زندگى به آن پاى‌بند باشد و براساس آن در جامعه بكوشد</w:t>
      </w:r>
      <w:r>
        <w:rPr>
          <w:rFonts w:eastAsia="IRNazanin" w:cs="IRNazanin"/>
          <w:color w:val="111111"/>
          <w:sz w:val="28"/>
          <w:szCs w:val="28"/>
          <w:rtl w:val="true"/>
          <w:lang w:bidi="fa-IR"/>
        </w:rPr>
        <w:t>.</w:t>
      </w:r>
    </w:p>
    <w:p>
      <w:pPr>
        <w:pStyle w:val="Heading3"/>
        <w:numPr>
          <w:ilvl w:val="2"/>
          <w:numId w:val="1"/>
        </w:numPr>
        <w:rPr/>
      </w:pPr>
      <w:bookmarkStart w:id="76" w:name="__RefHeading___Toc1015660_3650668749"/>
      <w:bookmarkStart w:id="77" w:name="_Toc27"/>
      <w:bookmarkEnd w:id="76"/>
      <w:r>
        <w:rPr/>
        <w:t>٣</w:t>
      </w:r>
      <w:r>
        <w:rPr>
          <w:rtl w:val="true"/>
        </w:rPr>
        <w:t xml:space="preserve">. </w:t>
      </w:r>
      <w:r>
        <w:rPr>
          <w:rtl w:val="true"/>
        </w:rPr>
        <w:t>كمك به همبستگى اجتماعى</w:t>
      </w:r>
      <w:bookmarkEnd w:id="77"/>
    </w:p>
    <w:p>
      <w:pPr>
        <w:pStyle w:val="BookText"/>
        <w:rPr/>
      </w:pPr>
      <w:r>
        <w:rPr>
          <w:rFonts w:ascii="IRNazanin" w:hAnsi="IRNazanin" w:eastAsia="IRNazanin"/>
          <w:color w:val="111111"/>
          <w:sz w:val="28"/>
          <w:sz w:val="28"/>
          <w:szCs w:val="28"/>
          <w:rtl w:val="true"/>
          <w:lang w:bidi="fa-IR"/>
        </w:rPr>
        <w:t>دين مبين اسلام همواره در شرح فلسفه عبادات و انجام دادن فرايض، موضوع وحدت و يگانگى را محور اصلى و اعتقاد به توحيد و توحيد كلمه را ضرورت زندگى سالم اجتماعى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محمد حسين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الإسلامُ عَلى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اسلام بر روى دو اصل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پرستش خداى يگانه، ديگرى اصل اتفاق و اتحاد جامعه اسلامى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بيشتر عبادات و احكام اسلام جنبه اجتماعى و گرايش به‌سوى جامعه و جماعت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عبادتى است كه رهنمون‌ها و زمينه‌هاى تحقق جامعه عدالت‌گستر اسلام را در محتواى خويش مطرح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 حج، نماز جمعه، نماز جماعت، خمس، زكات و ديگر عبادات و فرايض اسلامى، آكنده از هماهنگى و حركت جمعى در جامعه اسلامى است كه </w:t>
      </w:r>
    </w:p>
    <w:p>
      <w:pPr>
        <w:pStyle w:val="BookText"/>
        <w:rPr/>
      </w:pPr>
      <w:r>
        <w:rPr>
          <w:rFonts w:ascii="IRNazanin" w:hAnsi="IRNazanin" w:eastAsia="IRNazanin"/>
          <w:color w:val="111111"/>
          <w:sz w:val="28"/>
          <w:sz w:val="28"/>
          <w:szCs w:val="28"/>
          <w:rtl w:val="true"/>
          <w:lang w:bidi="fa-IR"/>
        </w:rPr>
        <w:t>زمينه‌هاى تجردگرايى و تفرقه را نابود مى‌كند و گرايش‌هاى گروهى و ملّى در جامعه را فراهم مى‌سازد؛ به‌گونه‌اى كه حتى در بيان جملات و كلمات و واژه‌هاى آيات، صيغه جمع بر صيغه مفرد ترجيح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بينش جهانى اسلام و مدنى‌الطبع بودن خلقت انسان در آفرينش، بهترين الگو و چهارچوب وحدت‌گرايى و همكارى در امور مسمانان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اين ميان، كنگره حج از همه عبادات دينى عمومى‌تر و طولانى‌تر است و بهتر و بيشتر افراد جامعه را به همبستگى اجتماعى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مطالعه در نصوص اسلامى، به اين مهم، بهتر مى‌توان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معروف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اِنَّ رَبَّكُم واحِدٌ وإنّ أباكم واحِدٌ، كُلُّكُم لآِدَمَ وآدَمُ مِن تُرابٍ انّ أكْرَمَكُمْ عِندَاللهِ أتقاكُم لافَضْلَ لِعَرَبِيٍّ عَلى عَجَمِيٍّ إلاّ بِالتَّقوى</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يكى و پدر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 آدميد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بزرگوارترين شما نزد خداوند پرهيزكارترين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عربى بر عجمى جز به پرهيزكارى امتياز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كه نداى وحدت و همبستگى است در سرزمين مكه، آن هم در آخرين حج كه به حجة الوداع معروف شده است،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سرزمين وحى را براى بيان اين جمله انتخاب كرد، چون دامنه حج تا قيامت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بيايند و به ياد پيام وحدت‌بخش پيامبر خود بيفتند، آگاه شوند و راه تفرق نپويند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دوستى و برادرى بفشارند و موانع را از ميان بردارند</w:t>
      </w:r>
      <w:r>
        <w:rPr>
          <w:rFonts w:eastAsia="IRNazanin" w:cs="IRNazanin"/>
          <w:color w:val="111111"/>
          <w:sz w:val="28"/>
          <w:szCs w:val="28"/>
          <w:rtl w:val="true"/>
          <w:lang w:bidi="fa-IR"/>
        </w:rPr>
        <w:t>» .</w:t>
      </w:r>
      <w:r>
        <w:rPr>
          <w:rStyle w:val="FootnoteAnchor"/>
          <w:rtl w:val="true"/>
        </w:rPr>
        <w:footnoteReference w:id="5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جامعه آن‌گاه در جهت همبستگى اجتماعى، بدون سوءظن حركت خواهد كرد كه افزون بر داشتن هدف و روش واحد، اصول و مبانى ثابتى نيز داشته باشد كه براساس آنها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الهى، همه جنبه‌هاى همبستگى اجتماعى در كنگره حج مشاهده مى‌شود و همه زائران، هدف و ايده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حركت هم بر مبنا و اصل واحدى است و در واقع، آنچه به اين اجتماع معنوى، همبستگى بيشترى مى‌بخشد، شايد نزديك شدن فاصله‌هاى زندگى باشد؛ زيرا عالم و جاهل، غنى و فقير، رئيس و مرئوس، روحانى و غير روحانى، كوچك و بزرگ، سياه و سفيد همه يك نوع تن‌پوش دارند، دور يك محور مى‌گردند، رو به يك قبله مى‌ايستند، در يك مكان سعى مى‌كنند، در يك‌جا وقوف دارند، يك دشمن واحد را </w:t>
      </w:r>
      <w:bookmarkStart w:id="78" w:name="pg1626_23101"/>
    </w:p>
    <w:p>
      <w:pPr>
        <w:pStyle w:val="BookText"/>
        <w:rPr/>
      </w:pPr>
      <w:bookmarkEnd w:id="78"/>
      <w:r>
        <w:rPr>
          <w:rFonts w:ascii="IRNazanin" w:hAnsi="IRNazanin" w:eastAsia="IRNazanin"/>
          <w:color w:val="111111"/>
          <w:sz w:val="28"/>
          <w:sz w:val="28"/>
          <w:szCs w:val="28"/>
          <w:rtl w:val="true"/>
          <w:lang w:bidi="fa-IR"/>
        </w:rPr>
        <w:t>رمى مى‌كنند، تقريباً يك نوع غذا مى‌خورند و در يك جا مى‌خوابند كه همه اينها احساس همبستگى و يگانگى را بين مسلمانان تقويت و تحكيم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رابطه دينى در اسلام از هر رابطه ديگرى، نظير ملّيت، نژاد، زبان، رنگ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اساس پيوندهاى اجتماعى در حج، ايمان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در فطرت توحيدى انسان‌ها تعبيه شده و پايدار و به دور از تغييرات زمانى و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پرتو ايمان مى‌تواند از هرگونه تنازع و تفرق رهايى يابد؛ زيرا جامعه متكى بر الفت روحى و قلبى، فراتر از اميال فردى و آرمان‌هاى گروهى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مؤمن در موسم حج با مشاهده كردن و انجام دادن حركات وحدت‌بخش، احساس همنوعى و برادرى‌اش به ديگر مسلمانان برانگيخته مى‌شود و به او كمك مى‌كند تا از دام خودخواهى‌هاى زندگى كه در لباس، آرايه، نشانه و درجه، او را از ديگران متمايز مى‌كند، رهايى يابد و به حلقه جماعت درآيد و پيوندهاى عاطفى و قلبى‌اش را با آنان محكم‌تر كند</w:t>
      </w:r>
      <w:r>
        <w:rPr>
          <w:rFonts w:eastAsia="IRNazanin" w:cs="IRNazanin"/>
          <w:color w:val="111111"/>
          <w:sz w:val="28"/>
          <w:szCs w:val="28"/>
          <w:rtl w:val="true"/>
          <w:lang w:bidi="fa-IR"/>
        </w:rPr>
        <w:t>.</w:t>
      </w:r>
    </w:p>
    <w:p>
      <w:pPr>
        <w:pStyle w:val="Heading3"/>
        <w:numPr>
          <w:ilvl w:val="2"/>
          <w:numId w:val="1"/>
        </w:numPr>
        <w:rPr/>
      </w:pPr>
      <w:bookmarkStart w:id="79" w:name="__RefHeading___Toc1015662_3650668749"/>
      <w:bookmarkStart w:id="80" w:name="_Toc28"/>
      <w:bookmarkEnd w:id="79"/>
      <w:r>
        <w:rPr/>
        <w:t>4</w:t>
      </w:r>
      <w:r>
        <w:rPr>
          <w:rtl w:val="true"/>
        </w:rPr>
        <w:t xml:space="preserve">. </w:t>
      </w:r>
      <w:r>
        <w:rPr>
          <w:rtl w:val="true"/>
        </w:rPr>
        <w:t>آموزش حركت و پويايى</w:t>
      </w:r>
      <w:bookmarkEnd w:id="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آموزه‌هاى اجتماعى حج، آموزش حركت و پويايى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آغاز مناسك تا پايان آن، همواره </w:t>
      </w:r>
    </w:p>
    <w:p>
      <w:pPr>
        <w:pStyle w:val="BookText"/>
        <w:rPr/>
      </w:pPr>
      <w:r>
        <w:rPr>
          <w:rFonts w:ascii="IRNazanin" w:hAnsi="IRNazanin" w:eastAsia="IRNazanin"/>
          <w:color w:val="111111"/>
          <w:sz w:val="28"/>
          <w:sz w:val="28"/>
          <w:szCs w:val="28"/>
          <w:rtl w:val="true"/>
          <w:lang w:bidi="fa-IR"/>
        </w:rPr>
        <w:t>منزل به منزل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لباس دنيا را از تن درمى‌آورد و لبيك‌گويان به‌سوى كعبه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به كعبه مى‌رسد شروع به طواف مى‌كند؛ يعنى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مقام ابراهيم عليه السلام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راهى مسعى مى‌شود و در آن مكان مقدس، هفت بار فاصله بين دو كوه صفا و مروه را طى مى‌كند كه گاه با هروله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راهى عرفات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روز توقف در عرفات به‌سوى مشعر عزيمت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ساعتى از رسيدن به مشعر نگذشته است كه بايد آهنگ منا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هم هر روز از نقطه‌اى به نقطه ديگر حركت مى‌كند؛ يك بار براى قربانى، چند بار براى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دادن اعمال منا دوباره به مكه برمى‌گردد و حركت براى طواف، نماز و سعى را پى مى‌گيرد و تمام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حركت حاجى در حج، از نوع حركت رايج زندگى عشايرى نيست كه به دنبال آب و علف، مدام حركت از ييلاق به قشلاق و بالعكس دارند؛ يعنى حركتى در يك مدار بسته نيست يا از نوع حركت‌هاى توريستى نيست كه حركت از يك نقطه عالم به نقطه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حركت بوداگونه نيز نيست كه حركت انسان از زندگى به طرف تنهايى است، بلكه حركتى از نوع هجرت، هجرت‌هاى تمدن‌ساز و هدف‌دار است كه از راه دين و </w:t>
      </w:r>
      <w:bookmarkStart w:id="81" w:name="pg1626_23103"/>
    </w:p>
    <w:p>
      <w:pPr>
        <w:pStyle w:val="BookText"/>
        <w:rPr/>
      </w:pPr>
      <w:bookmarkEnd w:id="81"/>
      <w:r>
        <w:rPr>
          <w:rFonts w:ascii="IRNazanin" w:hAnsi="IRNazanin" w:eastAsia="IRNazanin"/>
          <w:color w:val="111111"/>
          <w:sz w:val="28"/>
          <w:sz w:val="28"/>
          <w:szCs w:val="28"/>
          <w:rtl w:val="true"/>
          <w:lang w:bidi="fa-IR"/>
        </w:rPr>
        <w:t>حكمت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دائمى حاجى، يادآور حركت دعوت‌كنندگان بزرگ، يعنى حضرت ابراهيم عليه السلام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با بت‌پرستى، احياى توحيد و استقرار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بيانگر رسالت دائمى حاجى، براى ساختن جامعه انسانى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حاجى با بريدن از تمام پيوندهايى كه او را محدود كرده بود، در دوره آموزشى و تربيتى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متحرك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جسم و روح تجربه مى‌كند و مى‌آموزد كه براى رسيدن به نظام اجتماعى صالح در يك جا نماند و در يك قالب نگنجد</w:t>
      </w:r>
      <w:r>
        <w:rPr>
          <w:rFonts w:eastAsia="IRNazanin" w:cs="IRNazanin"/>
          <w:color w:val="111111"/>
          <w:sz w:val="28"/>
          <w:szCs w:val="28"/>
          <w:rtl w:val="true"/>
          <w:lang w:bidi="fa-IR"/>
        </w:rPr>
        <w:t>.</w:t>
      </w:r>
    </w:p>
    <w:p>
      <w:pPr>
        <w:pStyle w:val="Heading3"/>
        <w:numPr>
          <w:ilvl w:val="2"/>
          <w:numId w:val="1"/>
        </w:numPr>
        <w:rPr/>
      </w:pPr>
      <w:bookmarkStart w:id="82" w:name="__RefHeading___Toc1015664_3650668749"/>
      <w:bookmarkStart w:id="83" w:name="_Toc29"/>
      <w:bookmarkEnd w:id="82"/>
      <w:r>
        <w:rPr/>
        <w:t>5</w:t>
      </w:r>
      <w:r>
        <w:rPr>
          <w:rtl w:val="true"/>
        </w:rPr>
        <w:t xml:space="preserve">. </w:t>
      </w:r>
      <w:r>
        <w:rPr>
          <w:rtl w:val="true"/>
        </w:rPr>
        <w:t>آزمايش و تمرين عفت اجتماعى</w:t>
      </w:r>
      <w:bookmarkEnd w:id="83"/>
    </w:p>
    <w:p>
      <w:pPr>
        <w:pStyle w:val="BookText"/>
        <w:rPr/>
      </w:pPr>
      <w:r>
        <w:rPr>
          <w:rFonts w:ascii="IRNazanin" w:hAnsi="IRNazanin" w:eastAsia="IRNazanin"/>
          <w:color w:val="111111"/>
          <w:sz w:val="28"/>
          <w:sz w:val="28"/>
          <w:szCs w:val="28"/>
          <w:rtl w:val="true"/>
          <w:lang w:bidi="fa-IR"/>
        </w:rPr>
        <w:t xml:space="preserve">هر ساله در صحنه‌هاى گوناگون موسم حج، به‌ويژه در ميقات، طواف، مسعى، عرفات، مشعر و منا به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آموخته مى‌شود كه در برخوردهاى اجتماعى مراقب يكديگر باشند، در مقابل هم به دور از هرگونه آرايش و با لباس معنوى ظاهر شوند و حتى بايد از لذت جنسى حلال هم صرف‌نظر كنند؛ قرآن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آميزش جنسى و گناه و جدال روا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هم‌بسترى و بهره‌گيرى لذت جنسى است كه بايد در حج از آن اجتناب كرد كه به يقين اين دستور خداوند در موسم حج بى‌حكمت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با مقدارى خوددارى از نيازهاى روانى و بيولوژيكى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ازدواج،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چون تعادل، توانايى، تحمل محروميت و توانايى فداكارى و ايثار را در ذهن خود جاى مى‌دهد و اراده و تن را در برابر نيازهاى مختلف مادى و روانى مقاوم مى‌سازد؛ يعنى وى بر شيوه‌هاى تربيتى فردى و اجتماعى، براساس قانون توحيدى پاى مى‌فشارد و عمل مى‌كند و مى‌تواند حالت نابهنجارى را كه انسان در برابر نيازمندى‌ها و دارايى‌هاى گوناگونش در آن به سر مى‌برد،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نيروهاى عاطفى بهنجار نسبت به ديگران رشد مى‌كند و ثابت مى‌شود كه انسان مى‌تواند عواطف فردى خويش را زير پا گذارد و آن را نثار جامعه كند</w:t>
      </w:r>
      <w:r>
        <w:rPr>
          <w:rFonts w:eastAsia="IRNazanin" w:cs="IRNazanin"/>
          <w:color w:val="111111"/>
          <w:sz w:val="28"/>
          <w:szCs w:val="28"/>
          <w:rtl w:val="true"/>
          <w:lang w:bidi="fa-IR"/>
        </w:rPr>
        <w:t xml:space="preserve">» . </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مراعات پوشش و آرايش در كاهش فشار جنسى و فساد اخلاقى در جامعه مؤثر است، ولى عامل مهم‌تر، تربيت دينى زن و مرد مسلمان در عمل است كه در برخوردهاى اجتماعى مرتكب گناه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عملى اين نوع تربيت در حج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مى‌شود كه مرد و زن مسلمان طى چند روز در فشرده‌ترين و متراكم‌ترين مكان‌ها گام به گام، دوش به دوش و شانه به شانه هم حضور داشته باشند، عمل طواف يا مسعى را انجام دهند، گروه زن‌ها از ميان گروه مردان عبور كنند، اما مردها به زن‌ها خيره نگاه نكنند يا سعى كنند مرتكب عمل گناهى نشوند؟ چه عاملى سبب مى‌شود كه حتى زن و مرد مسلمان به فكر گناه هم نيفتند و سعى كنند مناسك چند روزه حج را سلامت به پايان برسانند؟ در پاسخ بايد گفت آنچه مقابل طغيان جنسى يا عمل گناه، ايستادگى مى‌كند، ايمان است؛ يعنى مرد و زن مسلمان در موسم حج به تربيت قرآنى عمل مى‌كنند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 وَ قُلْ لِلْمُؤْمِناتِ يَغْضُضْنَ مِنْ أَبْصارِهِنَّ وَ 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مؤمنان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گيرند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آنان پاكيزه‌تر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انجام مى‌دهند آگاه است و به زنان با ايمان بگو چشم‌هاى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گيرند و دامان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كنترل روابط اجتماعى زن و مرد در </w:t>
      </w:r>
      <w:bookmarkStart w:id="84" w:name="pg1626_23106"/>
    </w:p>
    <w:p>
      <w:pPr>
        <w:pStyle w:val="BookText"/>
        <w:rPr/>
      </w:pPr>
      <w:bookmarkEnd w:id="84"/>
      <w:r>
        <w:rPr>
          <w:rFonts w:ascii="IRNazanin" w:hAnsi="IRNazanin" w:eastAsia="IRNazanin"/>
          <w:color w:val="111111"/>
          <w:sz w:val="28"/>
          <w:sz w:val="28"/>
          <w:szCs w:val="28"/>
          <w:rtl w:val="true"/>
          <w:lang w:bidi="fa-IR"/>
        </w:rPr>
        <w:t xml:space="preserve">موسم حج به وسيله نظام اجتماعى نيست، بلكه عامل بهبودبخش روابط زن و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عفت اجتماعى را در موسم حج مرحله تمرين و آزمون دانست تا تعاملات اجتماعى زن و مرد در زندگى اجتماعى بهبود يابد و براساس ايمان شكل گيرد</w:t>
      </w:r>
      <w:r>
        <w:rPr>
          <w:rFonts w:eastAsia="IRNazanin" w:cs="IRNazanin"/>
          <w:color w:val="111111"/>
          <w:sz w:val="28"/>
          <w:szCs w:val="28"/>
          <w:rtl w:val="true"/>
          <w:lang w:bidi="fa-IR"/>
        </w:rPr>
        <w:t>.</w:t>
      </w:r>
    </w:p>
    <w:p>
      <w:pPr>
        <w:pStyle w:val="Heading3"/>
        <w:numPr>
          <w:ilvl w:val="2"/>
          <w:numId w:val="1"/>
        </w:numPr>
        <w:rPr/>
      </w:pPr>
      <w:bookmarkStart w:id="85" w:name="__RefHeading___Toc1015666_3650668749"/>
      <w:bookmarkStart w:id="86" w:name="_Toc30"/>
      <w:bookmarkEnd w:id="85"/>
      <w:r>
        <w:rPr/>
        <w:t>6</w:t>
      </w:r>
      <w:r>
        <w:rPr>
          <w:rtl w:val="true"/>
        </w:rPr>
        <w:t xml:space="preserve">. </w:t>
      </w:r>
      <w:r>
        <w:rPr>
          <w:rtl w:val="true"/>
        </w:rPr>
        <w:t>آموزش مساوات و برابرى اجتماعى</w:t>
      </w:r>
      <w:bookmarkEnd w:id="86"/>
    </w:p>
    <w:p>
      <w:pPr>
        <w:pStyle w:val="BookText"/>
        <w:rPr/>
      </w:pPr>
      <w:r>
        <w:rPr>
          <w:rFonts w:ascii="IRNazanin" w:hAnsi="IRNazanin" w:eastAsia="IRNazanin"/>
          <w:color w:val="111111"/>
          <w:sz w:val="28"/>
          <w:sz w:val="28"/>
          <w:szCs w:val="28"/>
          <w:rtl w:val="true"/>
          <w:lang w:bidi="fa-IR"/>
        </w:rPr>
        <w:t>مساوات و برابرى در تمام صحنه‌هاى زندگى‌بخش حج مشاهده مى‌شود و مسلمانان با شركت در مراسم حج حداقل يك‌بار در تمام عمر از حقوق مساوى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تساوى حقوقى، حقوقى نيست كه به صورت مساوى و مصنوعى وضع كرده باشند، بلكه هر كس به اين تساوى حقوقى معتقد باشد، مى‌تواند به اين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همايش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كند</w:t>
      </w:r>
      <w:r>
        <w:rPr>
          <w:rFonts w:eastAsia="IRNazanin" w:cs="IRNazanin"/>
          <w:color w:val="111111"/>
          <w:sz w:val="28"/>
          <w:szCs w:val="28"/>
          <w:rtl w:val="true"/>
          <w:lang w:bidi="fa-IR"/>
        </w:rPr>
        <w:t>» .</w:t>
      </w:r>
      <w:r>
        <w:rPr>
          <w:rStyle w:val="FootnoteAnchor"/>
          <w:rtl w:val="true"/>
        </w:rPr>
        <w:footnoteReference w:id="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 نخستين منزل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كندن لباس، يك‌باره مشاهده مى‌كند تمام نشانه‌ها، زينت‌ها، آرايه‌ها، درجه‌ها و عنوان‌ها و در يك كلام آنچه او را از ديگران متمايز مى‌كرد از او دور مى‌شوند؛ وقتى به مطاف مى‌رسد، در گرداب جمعيت فرو مى‌رود و در مسعى حتى راه رفتنش نيز همانند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مى‌كند هروله كند؛ يعنى حركتى بين راه رفتن و دويدن همسان ديگران </w:t>
      </w:r>
    </w:p>
    <w:p>
      <w:pPr>
        <w:pStyle w:val="BookText"/>
        <w:rPr/>
      </w:pPr>
      <w:r>
        <w:rPr>
          <w:rFonts w:ascii="IRNazanin" w:hAnsi="IRNazanin" w:eastAsia="IRNazanin"/>
          <w:color w:val="111111"/>
          <w:sz w:val="28"/>
          <w:sz w:val="28"/>
          <w:szCs w:val="28"/>
          <w:rtl w:val="true"/>
          <w:lang w:bidi="fa-IR"/>
        </w:rPr>
        <w:t>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سيل جمعيت در عرفات، مشعر و منا وقوف مى‌كند و با زدودن موى سر كه مى‌تواند با فرم آرايش خاص خود نوعى زينت و امتياز باشد، آخرين نشانه تمايز را هم در منا دفن مى‌كند تا با ديگران يكسان، يك‌رنگ و يك‌سر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مسافران قبله مشاهده مى‌كنند، شركت‌كنندگان در همايش، اعم از مقيم و مهاجر، نه‌تنها در انجام دادن مناسك برابرند، بلكه در خواب، خوراك و اسكان نيز برابرند؛ زيرا اسلام در كنگره حج اجازه‌اى غير از يكسانى و برابرى را نمى‌دهد؛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فيل و ابرهه، قريش با احساس غرور و عظمت خود را متوليان خانه خدا مى‌خواندند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عرب به منزلت ما نمى‌رسد و با اينكه مى‌دانستند عرفه از مشاعر عظام است و از زمان حضرت ابراهيم عليه السلام يكى از مواقف بوده است، وقوف به عرفه را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معتقد بودند كسى كه از خارج حرم براى حج يا عمره مى‌آيد، نبايد از غذايى بخورد كه از خارج حرم آورده است و بايد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طواف كند و اگر نتوانست لباس آنها را تهيه كند بايد برهنه طواف كند</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واقع، اهالى بومى مكه براى خود در مناسك حج امتيازاتى ايجاد كرده بودند، ولى قرآن كريم به اين افكار خرافى و سنّت‌هاى غلط، خط بطلان كشيد و همه مردم را به وقوف در عرفات و استغفار از گناهان فراخواند؛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همان‌جا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طلب آمرزش كنيد؛ زيرا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ضمن دستور به حركت دسته‌جمعى همراه مردم، به اهل مكه تذكر مى‌دهد مبادا خيال كنيد كه چون اهل حرم يا از قبيله قريش و امثال آن هستيد، بايد حركات عبادى شما با ديگران فرقى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خودبزرگ‌بينى‌ها را كنار گذاريد و همچون عموم مردم باشيد</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همين‌طور قرآن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كافر شدند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خدا </w:t>
      </w:r>
    </w:p>
    <w:p>
      <w:pPr>
        <w:pStyle w:val="BookText"/>
        <w:rPr/>
      </w:pPr>
      <w:r>
        <w:rPr>
          <w:rFonts w:ascii="IRNazanin" w:hAnsi="IRNazanin" w:eastAsia="IRNazanin"/>
          <w:color w:val="111111"/>
          <w:sz w:val="28"/>
          <w:sz w:val="28"/>
          <w:szCs w:val="28"/>
          <w:rtl w:val="true"/>
          <w:lang w:bidi="fa-IR"/>
        </w:rPr>
        <w:t xml:space="preserve">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كه آن را براى همه مردم، برابر قرار داديم، چه كسانى كه در آنجا زندگى مى‌كنند يا از نقاط دور وارد مى‌شوند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آرى اسلام با فروغ عالمتاب خود، اجازه نمى‌دهد عده‌اى در مناسك حج به دنبال امتيازطلبى و نابرابرى باشند، بلكه موجب مى‌شود ديوارهاى تبعيض و تمايز از اين مناسك الهى براى هميشه فرو ريزد و مساوات و برابرى، جزئى جدايى‌ناپذير از آن شود و حج به دوره‌اى آموزشى و تربيتى براى فراگيرى مساوات و برابرى تبديل شود و جايى براى مشخصه‌هاى امتيازطلبى باقى نماند؛ به‌گونه‌اى كه حجاج در طول سفر پر بركت حج، حداقل يك‌بار زندگى بدون فاصله يا لااقل كم فاصله اجتماعى توحيدى را تجربه كنند و از آن توشه‌اى براى ادامه زندگى اجتماعى خود برگيرند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مى‌آموزند، حج به منزله منشور اخلاقى اجتماعى است كه مساوات و برابرى، يكى از موردهاى اين منشور است كه هركس از هر طبقه اجتماعى در برابر پروردگار بى‌همتا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تهيدست و توانگر، كارگر و كارفرما، حاكم و محكوم، غنى و فقير، سياه و سفيد، شرقى و غربى معنايى ندارد و ارزش هر كس در خلوص عملى است كه در حج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حتى تبعيض، چشم و هم‌چشمى، گرايش‌هاى قومى </w:t>
      </w:r>
      <w:bookmarkStart w:id="87" w:name="pg1626_23110"/>
    </w:p>
    <w:p>
      <w:pPr>
        <w:pStyle w:val="BookText"/>
        <w:rPr/>
      </w:pPr>
      <w:bookmarkEnd w:id="87"/>
      <w:r>
        <w:rPr>
          <w:rFonts w:ascii="IRNazanin" w:hAnsi="IRNazanin" w:eastAsia="IRNazanin"/>
          <w:color w:val="111111"/>
          <w:sz w:val="28"/>
          <w:sz w:val="28"/>
          <w:szCs w:val="28"/>
          <w:rtl w:val="true"/>
          <w:lang w:bidi="fa-IR"/>
        </w:rPr>
        <w:t>قبيله‌اى و زبانى هم باطل است و همگان در برابر قانون الهى برابر و يكسان‌اند</w:t>
      </w:r>
      <w:r>
        <w:rPr>
          <w:rFonts w:eastAsia="IRNazanin" w:cs="IRNazanin"/>
          <w:color w:val="111111"/>
          <w:sz w:val="28"/>
          <w:szCs w:val="28"/>
          <w:rtl w:val="true"/>
          <w:lang w:bidi="fa-IR"/>
        </w:rPr>
        <w:t>.</w:t>
      </w:r>
    </w:p>
    <w:p>
      <w:pPr>
        <w:pStyle w:val="Heading3"/>
        <w:numPr>
          <w:ilvl w:val="2"/>
          <w:numId w:val="1"/>
        </w:numPr>
        <w:rPr/>
      </w:pPr>
      <w:bookmarkStart w:id="88" w:name="__RefHeading___Toc1015668_3650668749"/>
      <w:bookmarkStart w:id="89" w:name="_Toc31"/>
      <w:bookmarkEnd w:id="88"/>
      <w:r>
        <w:rPr/>
        <w:t>٧</w:t>
      </w:r>
      <w:r>
        <w:rPr>
          <w:rtl w:val="true"/>
        </w:rPr>
        <w:t xml:space="preserve">. </w:t>
      </w:r>
      <w:r>
        <w:rPr>
          <w:rtl w:val="true"/>
        </w:rPr>
        <w:t xml:space="preserve">يادآورى حضور مشترك زن و مرد </w:t>
      </w:r>
      <w:r>
        <w:rPr>
          <w:rtl w:val="true"/>
        </w:rPr>
        <w:t>(</w:t>
      </w:r>
      <w:r>
        <w:rPr>
          <w:rtl w:val="true"/>
        </w:rPr>
        <w:t>خانواده</w:t>
      </w:r>
      <w:r>
        <w:rPr>
          <w:rtl w:val="true"/>
        </w:rPr>
        <w:t xml:space="preserve">) </w:t>
      </w:r>
      <w:r>
        <w:rPr>
          <w:rtl w:val="true"/>
        </w:rPr>
        <w:t>در عرصه اجتماع</w:t>
      </w:r>
      <w:bookmarkEnd w:id="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يك ديدگاه، گرامى‌داشت و زنده‌كردن يادبودهاست؛ يادبودهاى ارزشمندى از ابراهيم خليل خدا، هاجر همسر فداكار و كوشاى او و اسماعيل فرزند بزرگوار او كه ذبيح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يادبود يك خانواده توحيدى، يك خانواده ذوب شده و متبلور شده از ايمان كه پايه‌گذار يادمان‌هايى چون كعبه، حجر، مسعى، مقام، رمى و منايند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خانواده‌اى كه هر كدام از اعضايش در توحيد، بى‌همتا و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خانواده‌اى كه در بنيان‌گذارى يك نظام صالح اجتماعى همه چيز را به جان خريدند و از هيچ چيز دريغ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زن و مرد مسلمان در موسم حج به يادمان‌هاى اين قهرمانان توحيد نيك بنگرد و به گذشته عقب‌گرد كند و خاطرات فداكارى و جان‌فشانى آنان را در ذهن خود زنده كند، نيك مى‌آموزد كه براى استقرار يك نظام صالح اجتماعى بايد ابراهيم‌وار تعلقات دنيوى را به مسلخ عشق برد و براى رسيدن به سرچشمه زندگى، هاجروار سعى و هروله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مسلمان در حج از ابراهيم و هاجر مى‌آموزند كه چگونه بايد همدم و </w:t>
      </w:r>
    </w:p>
    <w:p>
      <w:pPr>
        <w:pStyle w:val="BookText"/>
        <w:rPr/>
      </w:pPr>
      <w:r>
        <w:rPr>
          <w:rFonts w:ascii="IRNazanin" w:hAnsi="IRNazanin" w:eastAsia="IRNazanin"/>
          <w:color w:val="111111"/>
          <w:sz w:val="28"/>
          <w:sz w:val="28"/>
          <w:szCs w:val="28"/>
          <w:rtl w:val="true"/>
          <w:lang w:bidi="fa-IR"/>
        </w:rPr>
        <w:t>همدوش يكديگر براى ساختن جامعه‌اى صالح بكوشند تا انسانى صالح همانند اسماعيل كه راضى به رضاى پروردگار و مطيع امر اوست،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زن و مرد مسلمان مى‌آموزند گاه براى برپايى تمدنى صالح بايد هجرت كرد، سختى‌ها را به جان خريد، حداقل امكانات را متحمل شد، در راه حق جان‌فشانى و فداكارى كرد تا شاهد زلال جارى زمزم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حج، انسان مى‌آموزد اگر فقط يك نفر چون ابراهيم خودساخته و موحد شود، مى‌تواند ابتدا خانواده و سپس جامعه‌اش را سرشار از ايمان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مى‌آموزد اگر مردى، چون ابراهيم از آزمونى بزرگ، چون قربانى اسماعيل در راه حق سربلند و سرافراز بيرون مى‌آيد، در كنار اين مرد بزرگ، زنى فداكار و بزرگ، چون هاجر ايستاده است كه در دامان پاك خود فرزندى چون اسماعيل پرورانده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زنان همانند مردان مُحْرم مى‌شوند و در يادمان‌هاى ابراهيم، هاجر و اسماعيل شانه به شانه هم طواف مى‌كنند، پشت مقام ابراهيم نماز مى‌گزارند، سعى مى‌كنند، در عرفات و مشعر و منا وقوف، رمى و قربانى مى‌كنند و در پايان مى‌آموزند كه اگر عفيف و موحد باشند، مى‌توانند در ادامه زندگى و در همه عرصه‌هاى اجتماعى، كنار هم و ياور يكديگر باشند</w:t>
      </w:r>
      <w:r>
        <w:rPr>
          <w:rFonts w:eastAsia="IRNazanin" w:cs="IRNazanin"/>
          <w:color w:val="111111"/>
          <w:sz w:val="28"/>
          <w:szCs w:val="28"/>
          <w:rtl w:val="true"/>
          <w:lang w:bidi="fa-IR"/>
        </w:rPr>
        <w:t xml:space="preserve">. </w:t>
      </w:r>
      <w:bookmarkStart w:id="90" w:name="pg1626_23112"/>
    </w:p>
    <w:p>
      <w:pPr>
        <w:pStyle w:val="Heading3"/>
        <w:numPr>
          <w:ilvl w:val="2"/>
          <w:numId w:val="1"/>
        </w:numPr>
        <w:rPr/>
      </w:pPr>
      <w:bookmarkStart w:id="91" w:name="__RefHeading___Toc1015670_3650668749"/>
      <w:bookmarkStart w:id="92" w:name="_Toc32"/>
      <w:bookmarkEnd w:id="90"/>
      <w:bookmarkEnd w:id="91"/>
      <w:r>
        <w:rPr/>
        <w:t>٨</w:t>
      </w:r>
      <w:r>
        <w:rPr>
          <w:rtl w:val="true"/>
        </w:rPr>
        <w:t xml:space="preserve">. </w:t>
      </w:r>
      <w:r>
        <w:rPr>
          <w:rtl w:val="true"/>
        </w:rPr>
        <w:t>تمرين روحى براى انفاق</w:t>
      </w:r>
      <w:bookmarkEnd w:id="92"/>
    </w:p>
    <w:p>
      <w:pPr>
        <w:pStyle w:val="BookText"/>
        <w:rPr/>
      </w:pPr>
      <w:r>
        <w:rPr>
          <w:rFonts w:ascii="IRNazanin" w:hAnsi="IRNazanin" w:eastAsia="IRNazanin"/>
          <w:color w:val="111111"/>
          <w:sz w:val="28"/>
          <w:sz w:val="28"/>
          <w:szCs w:val="28"/>
          <w:rtl w:val="true"/>
          <w:lang w:bidi="fa-IR"/>
        </w:rPr>
        <w:t>يكى از آموزه‌هاى ديگر حج، تمرين روحى براى حل مشكلات اجتماعى است كه از طريق انفاق امكان‌پذير مى‌شود؛ به تعبير ديگر، يكى از آداب حج، انفاق‌كردن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قربانى‌كردن در حج، نمونه‌اى از اين انفاق است كه در راستاى برطرف شدن مشكل فقر و گرسنگى در جوامع اسلامى، هر سال انجام مى‌گيرد و حاجى بايد در آن مشاركت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منا به يك‌باره به انفاقى تقريباً بزرگ دست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قربانى‌كردن از آن‌رو بزرگ است كه در مرحله نخست، يادآور قربانى بزرگ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در برخى از جوامع، نظير جوامع عشايرى و روستايى، دام به علت منافعى كه براى مالك خود در زندگى دارد، از اهميت خاصى برخوردار است؛ به‌گونه‌اى كه اگر يكى از آنها به عللى بميرد، ممكن است دامدار يا مالك، براى آن عزادار هم شود؛ چون سرمايه زندگى‌اش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حج، حاجى حاضر مى‌شود اين سرمايه زندگى‌اش را در راه خدا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ممكن است خيلى‌ها در طول زندگى خود، چنين انفاقى نكرده باشند كه اين تجربه جديدى براى آنان است؛ آن هم با شرايطى كه براى قربانى ذكر شده است كه بايد بهترين و باكيفيت‌ترين را انتخاب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كم هم نيستند كسانى كه هر ساله در راه خدا ده‌ها قربانى مى‌كنند و گوشت آن را به فقرا و نيازمندان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قبول كرد كه انفاق قربانى براى خيلى‌ها در حج تجربه جديدى است و بايد يادآور شد كه قربانى كردن در حج يكى از شعائر الهى است؛ چنان‌كه قرآن‌كريم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شتران فربه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مراسم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از شعائر الهى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آنها براى شما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خدا را درحالى‌كه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 ايستاده‌اند بر آنها ببريد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حاجى با قربانى كردن، نه‌تنها اخلاص و تقواى خود را به نمايش مى‌گذارد، بلكه روح خود را براى انفاق بيشتر در جامعه تمرين مى‌دهد و مطمئن است كه خداوند پاداش اين كار خير را به او چندين برابر خواهد داد؛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الحُجّاجُ مُعاوِنُونَ، و نَفَقاتُهُم مُخَلَّفَةٌ، واللهُ لايُضِيعُ أَجرَ المُحسِنينَ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حج‌گزاران مددكاران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خرج مى‌كنند </w:t>
      </w:r>
    </w:p>
    <w:p>
      <w:pPr>
        <w:pStyle w:val="BookText"/>
        <w:rPr/>
      </w:pPr>
      <w:r>
        <w:rPr>
          <w:rFonts w:ascii="IRNazanin" w:hAnsi="IRNazanin" w:eastAsia="IRNazanin"/>
          <w:color w:val="111111"/>
          <w:sz w:val="28"/>
          <w:sz w:val="28"/>
          <w:szCs w:val="28"/>
          <w:rtl w:val="true"/>
          <w:lang w:bidi="fa-IR"/>
        </w:rPr>
        <w:t>عوض داده مى‌شوند و خدا پاداش نيكوكاران را ضايع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مى‌شويم بذل و بخشش در مناسك حج به قربانى خلاصه نمى‌شود، بلكه اگر حاجى در مناسك حج به هر علتى در انجام دادن برخى از مقررات حج كوتاهى كند، باز بايد در راه خدا انفاق كند؛ براى مثال اگر از محرمات حج عدول كند، بايد كفاره بدهد كه نوعى انفاق است و ميزان آن براساس نوع خطا از يك مد طعام تا يك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گاو،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حاجى در حج براى قبولى اعمال خود مجبور به انفاق است، نبايد فراموش كرد كه حج با انفاق، بافضيلت‌تر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ضمانت اجرايى افزايش انفاق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مراسم حج صحيح انجام شود، كسى كه از حج برمى‌گردد، نه‌تنها به اندازه هزينه حج، بلكه چندين برابر آن را در امور اجتماعى انفاق خواهد كرد؛ زيرا روح حاجى در آموزشگاه حج براى انفاق در جامعه تمرين‌ديده و ساخته شده است</w:t>
      </w:r>
      <w:r>
        <w:rPr>
          <w:rFonts w:eastAsia="IRNazanin" w:cs="IRNazanin"/>
          <w:color w:val="111111"/>
          <w:sz w:val="28"/>
          <w:szCs w:val="28"/>
          <w:rtl w:val="true"/>
          <w:lang w:bidi="fa-IR"/>
        </w:rPr>
        <w:t xml:space="preserve">» . </w:t>
      </w:r>
      <w:r>
        <w:rPr>
          <w:rStyle w:val="FootnoteAnchor"/>
          <w:rtl w:val="true"/>
        </w:rPr>
        <w:footnoteReference w:id="6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چرا برخى پس از حج نيز روحشان براى انفاق آماده نشده است؟ در پاسخ بايد گفت كه ميزان آمادگى، به ميزان درك حاجى از </w:t>
      </w:r>
      <w:bookmarkStart w:id="93" w:name="pg1626_23115"/>
    </w:p>
    <w:p>
      <w:pPr>
        <w:pStyle w:val="BookText"/>
        <w:rPr/>
      </w:pPr>
      <w:bookmarkEnd w:id="93"/>
      <w:r>
        <w:rPr>
          <w:rFonts w:ascii="IRNazanin" w:hAnsi="IRNazanin" w:eastAsia="IRNazanin"/>
          <w:color w:val="111111"/>
          <w:sz w:val="28"/>
          <w:sz w:val="28"/>
          <w:szCs w:val="28"/>
          <w:rtl w:val="true"/>
          <w:lang w:bidi="fa-IR"/>
        </w:rPr>
        <w:t>اعمال حج و انجام دادن صحيح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ميزان تمرينى بستگى دارد كه در حج براى انفاق انجام داده است</w:t>
      </w:r>
      <w:r>
        <w:rPr>
          <w:rFonts w:eastAsia="IRNazanin" w:cs="IRNazanin"/>
          <w:color w:val="111111"/>
          <w:sz w:val="28"/>
          <w:szCs w:val="28"/>
          <w:rtl w:val="true"/>
          <w:lang w:bidi="fa-IR"/>
        </w:rPr>
        <w:t>.</w:t>
      </w:r>
    </w:p>
    <w:p>
      <w:pPr>
        <w:pStyle w:val="Heading3"/>
        <w:numPr>
          <w:ilvl w:val="2"/>
          <w:numId w:val="1"/>
        </w:numPr>
        <w:rPr/>
      </w:pPr>
      <w:bookmarkStart w:id="94" w:name="__RefHeading___Toc1015672_3650668749"/>
      <w:bookmarkStart w:id="95" w:name="_Toc33"/>
      <w:bookmarkEnd w:id="94"/>
      <w:r>
        <w:rPr/>
        <w:t>٩</w:t>
      </w:r>
      <w:r>
        <w:rPr>
          <w:rtl w:val="true"/>
        </w:rPr>
        <w:t xml:space="preserve">. </w:t>
      </w:r>
      <w:r>
        <w:rPr>
          <w:rtl w:val="true"/>
        </w:rPr>
        <w:t>آموزش پذيرش مسئوليت‌هاى اجتماعى</w:t>
      </w:r>
      <w:bookmarkEnd w:id="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همانند ساير احكام دينى نمايشى پرشكوه از آگاهى و مسئوليت در گستره حيات فردى و اجتماعى است و براى خود، قواعد و مقررات خاصى دارد كه حج‌گزار از نظر شرعى، موظف به پذيرفتن و اجراى آن در طول دوره حج است؛ به تعبير ديگر، حاجى در حج با پذيرفتن قواعد و مقررات شرعى فردى حج، براى انجام دادن صحيح اعمال خويش، تكليف و مسئوليت پيدا مى‌كند تا حج او نزد خداوند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حج‌گزار در انجام دادن مسئوليت‌هاى پذيرفته شده كوتاهى كند، بايد جرايمى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چه بسا، اگر حج‌گزار در انجام دادن وظايف و مسئوليت‌ها دقت نداشته باشد، گاه جرايم آن به اندازه‌اى سنگين خواهد بود كه شايد تا پايان عمر هم فرصت جبران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از عهده مسئوليت‌هايى كه پذيرفته است، به نحو شايسته برآيد، نه‌تنها وظيفه شرعى خود را به بهترين شكل به انجام رسانده است، بلكه مستحق پاداشى خواهد بود كه كمتر عبادتى با آن برابر است؛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انجام دادن درست مسئوليت‌ها به حج‌گزار كمك مى‌كند تا بهتر از آثار مادى و معنوى حج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مشاهده مسئوليت‌پذيرى افراد مخلص و مؤمن در موسم حج كه افزون بر مسئوليت خود و بدون هيچ چشم‌داشتى مسئوليت اعمال حج‌گزاران كم‌توان را نيز به عهده مى‌گيرند، مى‌تواند در روحيه مسئوليت‌پذيرى حج‌گزار بسيار تأثيرگذار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گفته شود، موارد اشاره شده بيانگر مسئوليت‌هاى فردى حج‌گزار در حج است، ولى بايد اقرار كرد كه انجام دادن تكاليف شرعى فردى، از جمله مسئوليت‌هاى حج، مى‌تواند زمينه‌ساز پذيرش مسئوليت‌هاى اجتماعى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ديدن آن اجتماع بشرى كه از اطراف جهان در آن مجمع بزرگ و مقدس شركت مى‌كنند و گستردگى جامعه اسلام و جهانى بودن اين دين عظيم را نشان مى‌دهند، هر مسلمانى را به حقوقى كه اين جماعت‌ها و شهروندان آنان به لحاظ برادرى اسلامى بر او دارند و به مسئوليت‌هايى كه در ارتباط با اين جمعيت‌ها برعهده دارد و روابطى كه بايد با آنان داشته باشد، متوجه </w:t>
      </w:r>
      <w:bookmarkStart w:id="96" w:name="pg1626_23117"/>
    </w:p>
    <w:p>
      <w:pPr>
        <w:pStyle w:val="BookText"/>
        <w:rPr/>
      </w:pPr>
      <w:bookmarkEnd w:id="96"/>
      <w:r>
        <w:rPr>
          <w:rFonts w:ascii="IRNazanin" w:hAnsi="IRNazanin" w:eastAsia="IRNazanin"/>
          <w:color w:val="111111"/>
          <w:sz w:val="28"/>
          <w:sz w:val="28"/>
          <w:szCs w:val="28"/>
          <w:rtl w:val="true"/>
          <w:lang w:bidi="fa-IR"/>
        </w:rPr>
        <w:t>مى‌كند و به او مى‌فهماند كه بايد با اين انسان‌ها، روابط برادرانه داشته باشد و اگر از حال آنان بى‌اطلاع باشد، حق برادرى اسلامى را ادا نكرده است</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بنابراين حج‌گزار با پذيرش مسئوليت‌ها در فرصت كوتاه حج و انجام دادن آنها به همراه بيم و اميد و مشاهده مسئوليت‌پذيرى افراد مخلص، آموزش مى‌بيند و براى پذيرش مسئوليت‌هاى اجتماعى ديگر آماده مى‌شود</w:t>
      </w:r>
      <w:r>
        <w:rPr>
          <w:rFonts w:eastAsia="IRNazanin" w:cs="IRNazanin"/>
          <w:color w:val="111111"/>
          <w:sz w:val="28"/>
          <w:szCs w:val="28"/>
          <w:rtl w:val="true"/>
          <w:lang w:bidi="fa-IR"/>
        </w:rPr>
        <w:t>.</w:t>
      </w:r>
    </w:p>
    <w:p>
      <w:pPr>
        <w:pStyle w:val="Heading3"/>
        <w:numPr>
          <w:ilvl w:val="2"/>
          <w:numId w:val="1"/>
        </w:numPr>
        <w:rPr/>
      </w:pPr>
      <w:bookmarkStart w:id="97" w:name="__RefHeading___Toc1015674_3650668749"/>
      <w:bookmarkStart w:id="98" w:name="_Toc34"/>
      <w:bookmarkEnd w:id="97"/>
      <w:r>
        <w:rPr/>
        <w:t>١٠</w:t>
      </w:r>
      <w:r>
        <w:rPr>
          <w:rtl w:val="true"/>
        </w:rPr>
        <w:t xml:space="preserve">. </w:t>
      </w:r>
      <w:r>
        <w:rPr>
          <w:rtl w:val="true"/>
        </w:rPr>
        <w:t>تقويت روابط اجتماعى</w:t>
      </w:r>
      <w:bookmarkEnd w:id="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اجتماعى حج، فضاى صلح و دوستى است؛ به‌گونه‌اى كه ميليون‌ها انسان با تنوع نژادى، قومى، زبانى و فرهنگى، در يك ميقات زمانى و مكانى خاص حضور مى‌يابند و يك زندگى مسالمت‌آميز و به دور از هرگونه درگيرى را كنار هم در دوره‌اى كوتاه‌مدت تجربه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بدان سبب است كه برنامه حج به‌گونه‌اى تشريع و برنامه‌ريزى شده است تا يك مسلمان افزون بر محدوديت‌هايى كه در زندگى عادى دارد، با تمرين و مراقبت، اعضا و جوارح خود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كنترل دست و زبان اهميت خاصى دارد؛ زيرا اين دو عضو بيشترين عامل آزاررسانى به شخصيت يا حقوق ديگران‌اند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 حج‌گزار در موسم حج، طبق مقررات اجتماعى، بايد زبان </w:t>
      </w:r>
    </w:p>
    <w:p>
      <w:pPr>
        <w:pStyle w:val="BookText"/>
        <w:rPr/>
      </w:pPr>
      <w:r>
        <w:rPr>
          <w:rFonts w:ascii="IRNazanin" w:hAnsi="IRNazanin" w:eastAsia="IRNazanin"/>
          <w:color w:val="111111"/>
          <w:sz w:val="28"/>
          <w:sz w:val="28"/>
          <w:szCs w:val="28"/>
          <w:rtl w:val="true"/>
          <w:lang w:bidi="fa-IR"/>
        </w:rPr>
        <w:t>خود را از گفتار باطل، ناشايست و نابه‌حق كنترل كند و با ديگر حج‌گزاران، در تعامل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حج از ايشان پذيرفته نيست؛ قرآن كريم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 وَ ما تَفْعَلُوا مِنْ خَيْرٍ يَعْلَمْهُ اللَّهُ وَ 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آميزش جنسى و گناه و جدال روا نيست و هر كار نيكى انجام 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و بهترين زاد و توشه،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مباركه، محيط و فضاى باصفاى حج را نبايد با ارتكاب گناه، دروغ و درگيرى لفظى آلوده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مؤمنان حج‌گزار بهتر است از فرصت اندك حج، نهايت بهره را ببرند و ره‌توشه‌اى مناسب بگيرند كه بهترين آنها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بهتر است به امور خير، از جمله تعامل اجتماعى سالم با ديگر حج‌گزاران بپردازند كه نمونه‌اى از كارهاى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امام‌صادق عليه السلام به حج‌گزار توصيه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أَحْرَمتَ فَعَلَيكَ بِتَقَوى اللهِ وَ ذِكرِ اللهِ وَِ قِلَّةِ الكلامِ إلاّ بِخَيرٍ فإنّ تَمامَ الحجِّ والعُمرَة أنْ يَحفَظَ المَرءُ لِسانَهُ إلاّ مِن خَيرٍ</w:t>
      </w:r>
      <w:r>
        <w:rPr>
          <w:rFonts w:eastAsia="Amiri" w:cs="Amiri" w:ascii="Amiri" w:hAnsi="Amiri"/>
          <w:color w:val="111111"/>
          <w:sz w:val="28"/>
          <w:szCs w:val="28"/>
          <w:rtl w:val="true"/>
          <w:lang w:bidi="ar-SA"/>
        </w:rPr>
        <w:t>.</w:t>
      </w:r>
      <w:r>
        <w:rPr>
          <w:rStyle w:val="FootnoteAnchor"/>
        </w:rPr>
        <w:footnoteReference w:id="66"/>
      </w:r>
      <w:r>
        <w:rPr>
          <w:rFonts w:ascii="IRNazanin" w:hAnsi="IRNazanin" w:eastAsia="IRNazanin"/>
          <w:color w:val="111111"/>
          <w:sz w:val="28"/>
          <w:sz w:val="28"/>
          <w:szCs w:val="28"/>
          <w:lang w:bidi="fa-IR"/>
        </w:rPr>
        <w:t>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محرم شدى، بر تو باد به تقواى الهى و ذكر </w:t>
      </w:r>
      <w:bookmarkStart w:id="99" w:name="pg1626_23119"/>
    </w:p>
    <w:p>
      <w:pPr>
        <w:pStyle w:val="BookText"/>
        <w:rPr/>
      </w:pPr>
      <w:bookmarkEnd w:id="99"/>
      <w:r>
        <w:rPr>
          <w:rFonts w:ascii="IRNazanin" w:hAnsi="IRNazanin" w:eastAsia="IRNazanin"/>
          <w:color w:val="111111"/>
          <w:sz w:val="28"/>
          <w:sz w:val="28"/>
          <w:szCs w:val="28"/>
          <w:rtl w:val="true"/>
          <w:lang w:bidi="fa-IR"/>
        </w:rPr>
        <w:t>خدا و اندك سخن گفتن، مگر در خير و نيكى؛ زيرا كمال حج و عمره آن است كه آدمى زبان را به چيزى جز خوبى نگشايد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تعامل اجتماعى نيكو دو فايده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موجب مى‌شود گروه عظيم موحدان كه براى عبادت و حج‌گزارى گرد آمده‌اند، با آرامش كامل مناسك حج را انجام دهند و فضاى حج را آكنده از مهر و صفا، تقوا و طهارت كنند و برادرى و محبت را ميان مسلمانان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حج‌گزار با به بند كشيدن نفس سركش خود و هدايت آن در مسير تقوا، تعامل اجتماعى سالم را تمرين مى‌كند و آماده مى‌شود اين ره‌توشه مناسب را به اجتماعى منتقل كند كه در آن زندگى مى‌كند</w:t>
      </w:r>
      <w:r>
        <w:rPr>
          <w:rFonts w:eastAsia="IRNazanin" w:cs="IRNazanin"/>
          <w:color w:val="111111"/>
          <w:sz w:val="28"/>
          <w:szCs w:val="28"/>
          <w:rtl w:val="true"/>
          <w:lang w:bidi="fa-IR"/>
        </w:rPr>
        <w:t>.</w:t>
      </w:r>
    </w:p>
    <w:p>
      <w:pPr>
        <w:pStyle w:val="Heading3"/>
        <w:numPr>
          <w:ilvl w:val="2"/>
          <w:numId w:val="1"/>
        </w:numPr>
        <w:rPr/>
      </w:pPr>
      <w:bookmarkStart w:id="100" w:name="__RefHeading___Toc1015676_3650668749"/>
      <w:bookmarkStart w:id="101" w:name="_Toc35"/>
      <w:bookmarkEnd w:id="100"/>
      <w:r>
        <w:rPr/>
        <w:t>١١</w:t>
      </w:r>
      <w:r>
        <w:rPr>
          <w:rtl w:val="true"/>
        </w:rPr>
        <w:t xml:space="preserve">. </w:t>
      </w:r>
      <w:r>
        <w:rPr>
          <w:rtl w:val="true"/>
        </w:rPr>
        <w:t>تجربه زندگى اجتماعى در ميان اُمت اسلامى</w:t>
      </w:r>
      <w:bookmarkEnd w:id="101"/>
    </w:p>
    <w:p>
      <w:pPr>
        <w:pStyle w:val="BookText"/>
        <w:rPr/>
      </w:pPr>
      <w:r>
        <w:rPr>
          <w:rFonts w:ascii="IRNazanin" w:hAnsi="IRNazanin" w:eastAsia="IRNazanin"/>
          <w:color w:val="111111"/>
          <w:sz w:val="28"/>
          <w:sz w:val="28"/>
          <w:szCs w:val="28"/>
          <w:rtl w:val="true"/>
          <w:lang w:bidi="fa-IR"/>
        </w:rPr>
        <w:t xml:space="preserve">خداوند در قرآن خانه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 خانه گرامى كعبه، طواف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از عتق است؛ يعنى خانه آزاد؛ خانه‌اى كه از تسلط زورمندان و از تملك زرمندان آزاد است</w:t>
      </w:r>
      <w:r>
        <w:rPr>
          <w:rFonts w:eastAsia="Amiri" w:cs="Amiri" w:ascii="Amiri" w:hAnsi="Amiri"/>
          <w:color w:val="111111"/>
          <w:sz w:val="28"/>
          <w:szCs w:val="28"/>
          <w:rtl w:val="true"/>
          <w:lang w:bidi="ar-SA"/>
        </w:rPr>
        <w:t>» .</w:t>
      </w:r>
      <w:r>
        <w:rPr>
          <w:rStyle w:val="FootnoteAnchor"/>
          <w:rtl w:val="true"/>
        </w:rPr>
        <w:footnoteReference w:id="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باقر عليه السلام در سبب نام‌گذارى عتيق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 بَيتٌ حُرٌّ عَتيقٌ مِنَ النّاسِ، ولم يَمْلِكْهُ أحدٌ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زيرا تنها خانه‌اى است كه از تملك انسان آزاد است و هيچ كس مالك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خدا از آن‌رو آزاد است كه براى مردم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نيايش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خانه خدا، همواره آزاد و از مالكيت انسان‌ها 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گروهى از فقها، در مسجدالحرام و طبق نظر گروه ديگر حتى در شهر مكه، زائر مى‌تواند نمازهاى يوميه را تمام و كامل بخواند؛ به عبارت ديگر مخير است كامل يا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مسافر،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انسان در مسجدالحرام، در منزل يا وطن خويش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حكم مسافر از او برداشته مى‌شود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زائران حج در دوران حكومت اسلامى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بيش از زائران امروزى احساس آزادى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خانه‌هاى مكه به ظاهر در نداشت و به روى تمام زائران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 عليهم السلام همواره در دوره حكومت خود به واليان مكه سفارش </w:t>
      </w:r>
    </w:p>
    <w:p>
      <w:pPr>
        <w:pStyle w:val="BookText"/>
        <w:rPr/>
      </w:pPr>
      <w:r>
        <w:rPr>
          <w:rFonts w:ascii="IRNazanin" w:hAnsi="IRNazanin" w:eastAsia="IRNazanin"/>
          <w:color w:val="111111"/>
          <w:sz w:val="28"/>
          <w:sz w:val="28"/>
          <w:szCs w:val="28"/>
          <w:rtl w:val="true"/>
          <w:lang w:bidi="fa-IR"/>
        </w:rPr>
        <w:t xml:space="preserve">مى‌كردند كه مردم مكه در مقابل سكونت حاجيان، در منزلشان چيزى دريافت نكنند؛ چنان‌كه امام على عليه السلام در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أهَلَ مَكَّةَ ألاّ يَأْخُذُوا مِن ساكِنٍ أجْراً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مردم مكه فرمان ده تا از هيچ زائرى در ايام حج، اجرت مسكن نگيرند كه خداى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كه در آنجا زندگى مى‌كنند يا از نقاط دور وارد مى‌شوند را برابر قرار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حضرت على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زائرانى‌اند كه از ديگر نقاط به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باز بودن در خانه‌هاى مكه به روى زائران حج تا دوره معاويه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أوَّلَ مَنْ جَعَلَ لدور مَكَّة أبواباً مُعاويةُ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نخستين كسى كه براى خانه‌هاى مكه در نهاد،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امروزه شهر مكه در موسم حج به علت افزايش زائران، با محدوديت اماكن اقامتى مواجه است، ولى كسانى كه سفر حج يا عمره را تجربه كرده‌اند، مى‌دانند كه </w:t>
      </w:r>
      <w:bookmarkStart w:id="102" w:name="pg1626_23122"/>
    </w:p>
    <w:p>
      <w:pPr>
        <w:pStyle w:val="BookText"/>
        <w:rPr/>
      </w:pPr>
      <w:bookmarkEnd w:id="102"/>
      <w:r>
        <w:rPr>
          <w:rFonts w:ascii="IRNazanin" w:hAnsi="IRNazanin" w:eastAsia="IRNazanin"/>
          <w:color w:val="111111"/>
          <w:sz w:val="28"/>
          <w:sz w:val="28"/>
          <w:szCs w:val="28"/>
          <w:rtl w:val="true"/>
          <w:lang w:bidi="fa-IR"/>
        </w:rPr>
        <w:t>انسان در شهر مكه احساس امنيت خاطر و آزادى بيشترى مى‌كند؛ به‌گونه‌اى كه بيشتر اوقات، انسان تعلقات دنيوى را فراموش يا كمتر احساس دلتنگى و غربت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ساعت از شبانه‌روز كه اراده كند، مى‌تواند آزادانه به زيارت كعبه برود و با خداى خود راز و نياز كند و هيچ ممانعتى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تجربه شيرين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تجربه‌اى كه براى يك‌بار هم كه شده است، اُمت اسلامى با وجود تفاوت مليّتى، نژادى، زبانى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مراسم چند روزه حج، در خانه مشترك خود، خانه‌اى كه آزاد و رها از هرگونه مالكيت شخصى است، در كنار برادران و خواهران ايمانى، فارغ از هرگونه تعلقات دنيوى و به دور از هرگونه رذايل اخلاقى و اجتماعى، كسب مى‌كند</w:t>
      </w:r>
      <w:r>
        <w:rPr>
          <w:rFonts w:eastAsia="IRNazanin" w:cs="IRNazanin"/>
          <w:color w:val="111111"/>
          <w:sz w:val="28"/>
          <w:szCs w:val="28"/>
          <w:rtl w:val="true"/>
          <w:lang w:bidi="fa-IR"/>
        </w:rPr>
        <w:t>.</w:t>
      </w:r>
    </w:p>
    <w:p>
      <w:pPr>
        <w:pStyle w:val="Heading3"/>
        <w:numPr>
          <w:ilvl w:val="2"/>
          <w:numId w:val="1"/>
        </w:numPr>
        <w:rPr/>
      </w:pPr>
      <w:bookmarkStart w:id="103" w:name="__RefHeading___Toc1015678_3650668749"/>
      <w:bookmarkStart w:id="104" w:name="_Toc36"/>
      <w:bookmarkEnd w:id="103"/>
      <w:r>
        <w:rPr>
          <w:rtl w:val="true"/>
        </w:rPr>
        <w:t>نكته پايانى فصل</w:t>
      </w:r>
      <w:bookmarkEnd w:id="104"/>
    </w:p>
    <w:p>
      <w:pPr>
        <w:pStyle w:val="BookText"/>
        <w:rPr/>
      </w:pPr>
      <w:r>
        <w:rPr>
          <w:rFonts w:ascii="IRNazanin" w:hAnsi="IRNazanin" w:eastAsia="IRNazanin"/>
          <w:color w:val="111111"/>
          <w:sz w:val="28"/>
          <w:sz w:val="28"/>
          <w:szCs w:val="28"/>
          <w:rtl w:val="true"/>
          <w:lang w:bidi="fa-IR"/>
        </w:rPr>
        <w:t>با توجه به آثار و بركات فردى و اجتماعى حج مى‌توان گفت كه نقش حج در زندگى اجتماعى مسلمانان، نقش حياتى و اساسى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حج دانشگاهى انسان‌ساز است كه ارزش‌هاى اجتماعى،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برابرى، امنيت، نظم، تفاهم، تعامل، عفت، آزادگى و ده‌ها ارزش ديگر اجتماعى در آن تمرين و مشق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آموزه‌هايى كه هم به انسان </w:t>
      </w:r>
    </w:p>
    <w:p>
      <w:pPr>
        <w:pStyle w:val="BookText"/>
        <w:rPr/>
      </w:pPr>
      <w:r>
        <w:rPr>
          <w:rFonts w:ascii="Amiri" w:hAnsi="Amiri" w:eastAsia="Amiri" w:cs="Amiri"/>
          <w:color w:val="111111"/>
          <w:sz w:val="28"/>
          <w:sz w:val="28"/>
          <w:szCs w:val="28"/>
          <w:rtl w:val="true"/>
          <w:lang w:bidi="ar-SA"/>
        </w:rPr>
        <w:t>درك و بينش و شخصيت مى‌بخشد و هم او را در كلاس‌هاى متعدد، براى ورود به اجتماع و ساختن آن آماده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حج‌گزار در مراسم حج يا عمره محروميت‌ها و محدوديت‌هايى را در حال احرام يا وقوف در عرفات، مشعر و منا تحمل مى‌كند، جملگى به مراتب معرفتى‌اش مى‌افزايد و او را به رشد نفس و كمال و بينش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بسيار بى‌سعادت‌اند كسانى كه با سطحى‌نگرى، مناسك حج را حركاتى بيهوده مى‌پندارند يا آن را نشانه عقب‌افتادگى اجتماعى مى‌دانند كه مانع از رشد اجتماعى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غافل‌اند كسانى كه اين سير الهى را به خوبى درك نمى‌كنند كه اين سفرى از جسم به روح، از صورت به معنا، از مجاز به حقيقت و از خلق به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محروميت‌ها و محدوديت‌ها را نمى‌دانند و در انديشه نيازهاى جسمانى و آسايش خويش به سر مى‌برند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اين گروه كسانى‌اند كه زيستن را براى خوردن مى‌خواهند و با سعادتمندانى كه خوردن را براى زيستن و با هم‌زيستن و سير و سلوك الى الله مى‌خواهند، تفاوت بسيار دارند؛ تفاوتى كه جسم با روح، ظاهر با باطن، جهل با علم و ظلمت با نور دارد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26_23125"/>
      <w:bookmarkStart w:id="106" w:name="pg1626_23125"/>
      <w:bookmarkEnd w:id="106"/>
    </w:p>
    <w:p>
      <w:pPr>
        <w:pStyle w:val="Heading2"/>
        <w:numPr>
          <w:ilvl w:val="1"/>
          <w:numId w:val="1"/>
        </w:numPr>
        <w:rPr/>
      </w:pPr>
      <w:bookmarkStart w:id="107" w:name="pg1626_23125"/>
      <w:bookmarkStart w:id="108" w:name="__RefHeading___Toc1015680_3650668749"/>
      <w:bookmarkStart w:id="109" w:name="_Toc37"/>
      <w:bookmarkEnd w:id="107"/>
      <w:bookmarkEnd w:id="108"/>
      <w:r>
        <w:rPr>
          <w:rtl w:val="true"/>
        </w:rPr>
        <w:t>فصل سوم</w:t>
      </w:r>
      <w:r>
        <w:rPr>
          <w:rtl w:val="true"/>
        </w:rPr>
        <w:t xml:space="preserve">: </w:t>
      </w:r>
      <w:r>
        <w:rPr>
          <w:rtl w:val="true"/>
        </w:rPr>
        <w:t>آثار اجتماعى حج در سطح بين‌الملل</w:t>
      </w:r>
      <w:bookmarkEnd w:id="109"/>
    </w:p>
    <w:p>
      <w:pPr>
        <w:pStyle w:val="Heading3"/>
        <w:numPr>
          <w:ilvl w:val="2"/>
          <w:numId w:val="1"/>
        </w:numPr>
        <w:rPr/>
      </w:pPr>
      <w:bookmarkStart w:id="110" w:name="__RefHeading___Toc1015682_3650668749"/>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حج، سلوكى جمعى و جهانى است كه منطقه يا ناحيه جغرافيايى خاصى را در برنمى‌گيرد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سلوك جمعى را كه مسلمانان جهان با توجه به تفاوت‌هاى نژادى، قومى و زبانى هرساله به‌جا مى‌آورند، از بالاترين درجه تعامل اجتماعى برخوردار است؛ زيرا مسلمانان جهان كه در قاره‌هاى مختلف زندگى مى‌كنند، در يك ميقات زمانى و مكانى خاص دور هم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خدا، يك پيامبر، يك كتاب و يك هدف را دنبال مى‌كنند و همه به انجام‌دادن اعمالى مى‌پردازند كه همانند هم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اعمال به گونه‌اى است كه </w:t>
      </w:r>
      <w:bookmarkStart w:id="112" w:name="pg1626_23126"/>
    </w:p>
    <w:p>
      <w:pPr>
        <w:pStyle w:val="BookText"/>
        <w:rPr/>
      </w:pPr>
      <w:bookmarkEnd w:id="112"/>
      <w:r>
        <w:rPr>
          <w:rFonts w:ascii="IRNazanin" w:hAnsi="IRNazanin" w:eastAsia="IRNazanin"/>
          <w:color w:val="111111"/>
          <w:sz w:val="28"/>
          <w:sz w:val="28"/>
          <w:szCs w:val="28"/>
          <w:rtl w:val="true"/>
          <w:lang w:bidi="fa-IR"/>
        </w:rPr>
        <w:t>اگر با دقت به آن نگريسته شود، انسان مى‌تواند درس‌هاى با هم زيستن و درك متقابل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آثارى كه حج در سطح بين‌الملل مى‌تواند داشته باشد، چنين است</w:t>
      </w:r>
      <w:r>
        <w:rPr>
          <w:rFonts w:eastAsia="IRNazanin" w:cs="IRNazanin"/>
          <w:color w:val="111111"/>
          <w:sz w:val="28"/>
          <w:szCs w:val="28"/>
          <w:rtl w:val="true"/>
          <w:lang w:bidi="fa-IR"/>
        </w:rPr>
        <w:t>:</w:t>
      </w:r>
    </w:p>
    <w:p>
      <w:pPr>
        <w:pStyle w:val="Heading3"/>
        <w:numPr>
          <w:ilvl w:val="2"/>
          <w:numId w:val="1"/>
        </w:numPr>
        <w:rPr/>
      </w:pPr>
      <w:bookmarkStart w:id="113" w:name="__RefHeading___Toc1015684_3650668749"/>
      <w:bookmarkStart w:id="114" w:name="_Toc39"/>
      <w:bookmarkEnd w:id="113"/>
      <w:r>
        <w:rPr/>
        <w:t>١</w:t>
      </w:r>
      <w:r>
        <w:rPr>
          <w:rtl w:val="true"/>
        </w:rPr>
        <w:t xml:space="preserve">. </w:t>
      </w:r>
      <w:r>
        <w:rPr>
          <w:rtl w:val="true"/>
        </w:rPr>
        <w:t>شناخت يكديگر</w:t>
      </w:r>
      <w:bookmarkEnd w:id="114"/>
    </w:p>
    <w:p>
      <w:pPr>
        <w:pStyle w:val="BookText"/>
        <w:rPr/>
      </w:pPr>
      <w:r>
        <w:rPr>
          <w:rFonts w:ascii="IRNazanin" w:hAnsi="IRNazanin" w:eastAsia="IRNazanin"/>
          <w:color w:val="111111"/>
          <w:sz w:val="28"/>
          <w:sz w:val="28"/>
          <w:szCs w:val="28"/>
          <w:rtl w:val="true"/>
          <w:lang w:bidi="fa-IR"/>
        </w:rPr>
        <w:t xml:space="preserve">از كارهاى پسنديده‌اى كه در كنگره‌هاى جهانى، به‌ويژه كنگره‌هاى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مرسوم است، كسب آگاهى و شناخت شركت‌كنندگان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شركت‌كنندگان سعى مى‌كنند به شكل‌هاى مختلف، از جمله گفت‌وگو يا مبادله آثار، يكديگر را بيشتر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دادن كارت شناسايى، نشانى منزل يا پست الكترونيكى سعى مى‌كنند ارتباط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آثار و تأليفات خود را براى يكديگر بفرستند تا زمينه آشنايى،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اين‌گونه اقدامات، پيوندها را محكم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در چهارده قرن پيش يكى از اهداف حج را شناخت ملل دانسته است؛ چنان‌كه 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فِيه الاجتماعَ مِنَ المَشرقِ وَ المَغربِ لِيَتَعارَفُوا</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از شرق و غرب در اين سرزمين پديد آورد تا يكديگر 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زائران با توجه به اين هدف ارزشمند اسلام، هر ساله در اجتماع حج، به دور از هرگونه اختلاف طبقاتى، نژادى و تعصب مذهبى، به هدف مشخصى بينديشند كه اسلام براى آنان در حج معين كرده است و سعى كنند؛ با گفت‌وگو و درك متقابل، از احوال و آرمان‌هاى يكديگر با خبر شوند؛ به‌ويژه بهتر است انديشمندان مسلمان كارت‌هايى را براى معرفى خود، به چند زبان چاپ كنند و به انديشمندان ديگر كشورها بدهند تا زمينه‌اى براى آشنايى و ارتباط بيشتر فراهم شود؛ به عبارت ديگر، سعى كنند رشته‌هاى دوستى و برادرى را هرچه بيشتر و بهتر محكم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بهترين ميعادگاه معارف ملت‌هاى اسلامى است؛ زيرا مسلمانان با برادران و خواهران دينى و اسلامى خود از سراسر جهان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خانه‌اى كه به تمامى جوامع اسلامى و پيروان ابراهيم حنيف متعلق است، گرد هم مى‌آيند و با كنارگذاردن هرگونه ويژگى، رنگ، مليت و نژاد، به سرزمين و خانه اوّلين خود بازگشت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اخلاق اسلامى و اجتناب از مجادلات و تجملات، دورنمايى از تشكيل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به نمايش مى‌گذارند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كسب آگاهى و شناخت متقابل از يكديگر، </w:t>
      </w:r>
      <w:bookmarkStart w:id="115" w:name="pg1626_23128"/>
    </w:p>
    <w:p>
      <w:pPr>
        <w:pStyle w:val="BookText"/>
        <w:rPr/>
      </w:pPr>
      <w:bookmarkEnd w:id="115"/>
      <w:r>
        <w:rPr>
          <w:rFonts w:ascii="Amiri" w:hAnsi="Amiri" w:eastAsia="Amiri" w:cs="Amiri"/>
          <w:color w:val="111111"/>
          <w:sz w:val="28"/>
          <w:sz w:val="28"/>
          <w:szCs w:val="28"/>
          <w:rtl w:val="true"/>
          <w:lang w:bidi="ar-SA"/>
        </w:rPr>
        <w:t>زمينه‌ساز ارتباط بيشتر مسلمانان مى‌شود كه دستاوردهاى مهمى به همراه خواهد داشت</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15686_3650668749"/>
      <w:bookmarkStart w:id="117" w:name="_Toc40"/>
      <w:bookmarkEnd w:id="116"/>
      <w:r>
        <w:rPr/>
        <w:t>٢</w:t>
      </w:r>
      <w:r>
        <w:rPr>
          <w:rtl w:val="true"/>
        </w:rPr>
        <w:t xml:space="preserve">. </w:t>
      </w:r>
      <w:r>
        <w:rPr>
          <w:rtl w:val="true"/>
        </w:rPr>
        <w:t>مبادله افكار و اطلاعات</w:t>
      </w:r>
      <w:bookmarkEnd w:id="117"/>
    </w:p>
    <w:p>
      <w:pPr>
        <w:pStyle w:val="BookText"/>
        <w:rPr/>
      </w:pPr>
      <w:r>
        <w:rPr>
          <w:rFonts w:ascii="IRNazanin" w:hAnsi="IRNazanin" w:eastAsia="IRNazanin"/>
          <w:color w:val="111111"/>
          <w:sz w:val="28"/>
          <w:sz w:val="28"/>
          <w:szCs w:val="28"/>
          <w:rtl w:val="true"/>
          <w:lang w:bidi="fa-IR"/>
        </w:rPr>
        <w:t>يكى ديگر از اهداف حج، مبادله افكار و اطلاعات بين كشورهاى اسلامى است؛ 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فِيهِ الاجتماعَ مِنَ الْمَشرقِ والمَغربِ لِيَتعارَفُوا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 يُذكرَ ولا يُنسى وَ لَو كانَ كلُّ قومٍ إنّما يَتَّكِلون عَلى بِلادِهم و ما فِيها هَلَكُوا و خَرِبَتِ البلادُ و سَقَط الجَلبُ والأرباحُ و عَميَتِ الأخبارُ و لم يَقِفُوا على ذلك فذلك عِلَّةُ الحجِّ</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در سرزمين مكه، اجتماعى از شرق و غرب پديد آورد تا همديگر را بشناسند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نشانه‌ها و اخبار رسول‌الله شناخته شود و ياد شوند و فراموش نشوند و اگر هر قومى به شهرهاى خودشان و آنچه در آنهاست اتّكا مى‌كردند نابود مى‌شدند شهرها ويران مى‌گرديد و بازرگانى و سودآورى تعطيل مى‌شد و از خبرها آگاه نمى‌شدند و اين است علت حج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از روايت، تأكيد بر اين است كه در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نبايد با تنگ‌نظرى، تنها به مصالح خود و منطقه جغرافيايى خود بينديشند؛ زيرا اين تفكر، جهان را به ويرانى </w:t>
      </w:r>
    </w:p>
    <w:p>
      <w:pPr>
        <w:pStyle w:val="BookText"/>
        <w:rPr/>
      </w:pPr>
      <w:r>
        <w:rPr>
          <w:rFonts w:ascii="IRNazanin" w:hAnsi="IRNazanin" w:eastAsia="IRNazanin"/>
          <w:color w:val="111111"/>
          <w:sz w:val="28"/>
          <w:sz w:val="28"/>
          <w:szCs w:val="28"/>
          <w:rtl w:val="true"/>
          <w:lang w:bidi="fa-IR"/>
        </w:rPr>
        <w:t>مى‌كشد و سرنوشت انسان‌ها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با فلسفه جهان‌بينى و انسان‌دوستى و نگرش فرامليتى و برون‌مرزى اسلام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در اجتماع عظيم حج، مصالح انسان‌ها و كشورها مدنظر قرار گيرد تا منافع آن شامل همه مردم شود</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به‌طور مسلّم منافع عمومى مسلمانان، آن هنگام به بهترين شكل تأمين خواهد شد كه با هم مشورت و تبادل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بهترين فرصت براى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كشورهاى اسلامى مى‌توانند فرصت را غنيمت شمارند و از آن به گونه‌اى بهره‌بردارى كنند تا به يك همايش بين‌المللى تبادل افكار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زمينه مشترك فرهنگى و عقيدتى ميان مسلمانان، خود نكته مهمى است كه بايد در اين همايش بر آن تأكيد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تبادل افكار در موسم حج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شما برادران و خواهران كه از نقاط مختلف جهان در محشر عظيم حج گرد آمده و در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نژادى حرفه‌اى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و قرآنى پيوسته‌ايد، مناسب است مسائلى را مدنظر داشته باشيد و درباره آن با ديگر مسلمانان تبادل انديشه كنيد و پس از سفر حج به آن عمل كنيد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تبادل افكار و اطلاعات مى‌تواند در زمينه </w:t>
      </w:r>
      <w:bookmarkStart w:id="118" w:name="pg1626_23130"/>
    </w:p>
    <w:p>
      <w:pPr>
        <w:pStyle w:val="BookText"/>
        <w:rPr/>
      </w:pPr>
      <w:bookmarkEnd w:id="118"/>
      <w:r>
        <w:rPr>
          <w:rFonts w:ascii="IRNazanin" w:hAnsi="IRNazanin" w:eastAsia="IRNazanin"/>
          <w:color w:val="111111"/>
          <w:sz w:val="28"/>
          <w:sz w:val="28"/>
          <w:szCs w:val="28"/>
          <w:rtl w:val="true"/>
          <w:lang w:bidi="fa-IR"/>
        </w:rPr>
        <w:t xml:space="preserve">چاره‌جويى براى حل مشكلات جهان اسلام، نشر اخبار و آثار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 عليهم السلام، نزديك كردن مذاهب اسلامى به يكديگر، گسترش همكارى‌هاى بين‌المللى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كه در مباحث آينده به آنها پرداخته مى‌شود</w:t>
      </w:r>
      <w:r>
        <w:rPr>
          <w:rFonts w:eastAsia="IRNazanin" w:cs="IRNazanin"/>
          <w:color w:val="111111"/>
          <w:sz w:val="28"/>
          <w:szCs w:val="28"/>
          <w:rtl w:val="true"/>
          <w:lang w:bidi="fa-IR"/>
        </w:rPr>
        <w:t>.</w:t>
      </w:r>
    </w:p>
    <w:p>
      <w:pPr>
        <w:pStyle w:val="Heading3"/>
        <w:numPr>
          <w:ilvl w:val="2"/>
          <w:numId w:val="1"/>
        </w:numPr>
        <w:rPr/>
      </w:pPr>
      <w:bookmarkStart w:id="119" w:name="__RefHeading___Toc1015688_3650668749"/>
      <w:bookmarkStart w:id="120" w:name="_Toc41"/>
      <w:bookmarkEnd w:id="119"/>
      <w:r>
        <w:rPr/>
        <w:t>٣</w:t>
      </w:r>
      <w:r>
        <w:rPr>
          <w:rtl w:val="true"/>
        </w:rPr>
        <w:t xml:space="preserve">. </w:t>
      </w:r>
      <w:r>
        <w:rPr>
          <w:rtl w:val="true"/>
        </w:rPr>
        <w:t>چاره‌جويى براى مشكلات كشورهاى اسلامى</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كشورهاى اسلامى با مشكلات بسيارى روبه‌رويند؛ مشكلاتى، مانند تفرقه‌افكنى دشمنان، وابستگى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 بيگانه، اشغال و تجاوز دشمنان به سرزمين‌هاى اسلامى، برادركشى در برخى سرزمين‌هاى اسلامى، مذهب‌تراشى، فرهنگ‌زدايى، غارت منابع طبيعى و ده‌ها مشكل ديگر كه هر كدام از اين مشكلات درد بزرگى است كه قلب جامعه اسلامى را جريحه‌دار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 شكوه حج، به كشورهاى اسلامى و مسلمانان فرصتى را مى‌دهد كه در پرتو ارتباطات منطقى و مداوم، بتوانند مشكلات و كمبودهاى يكديگر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 عضوى از مجموعه بزرگ جهان اسلام است كه مى‌تواند در ساختار جهانى مسلمانان در رفع مشكلات ديگر اعضا شريك و سهيم باشد؛ چنان‌كه امام صادق عليه السلام يكى ديگر از اهداف حج را آگاهى از مشكلات ديگر مسلمانان و سعى در رفع آن مشكلات مى‌داند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همين‌طور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براى اين است كه مسلمانان، مشكلات يك سال خود را بررسى كنند و در صدد رفع آنها برآيند</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واقع، مسلمانان در موسم حج مى‌توانند كمبودها و نواقص خود را با هم در ميان گذارند و از همديگر يارى طلبند تا مشكلات خود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يادآور شد همواره در طول تاريخ حتى در دوره‌هاى خفقان‌بارى كه خلفا و سلاطين جور اجازه نشر احكام اسلامى را به مسلمانان نمى‌دادند، مسلمانان با استفاده از فرصت حج از مشكلات خود چاره‌جويى مى‌كردند؛ از جمله در ارتباط با ائمه معصوم عليهم السلام و علما مشكلات فكرى و فرهنگى خود را برطرف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انديشمندان اسلامى نيز به اين هدف حج توجه داشته‌اند و از هر فرصتى براى رفع مشكل مسلمانان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انديشمندان مسلمان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حج، آشنايى با طوايف مختلفى است كه از چهار گوشه جهان اسلام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مى‌توانستم، در اين سفر با دوستان مى‌نشستم و به بررسى مشكلات جهان اسلام مى‌پرداختم</w:t>
      </w:r>
      <w:r>
        <w:rPr>
          <w:rFonts w:eastAsia="IRNazanin" w:cs="IRNazanin"/>
          <w:color w:val="111111"/>
          <w:sz w:val="28"/>
          <w:szCs w:val="28"/>
          <w:rtl w:val="true"/>
          <w:lang w:bidi="fa-IR"/>
        </w:rPr>
        <w:t>.</w:t>
      </w:r>
      <w:r>
        <w:rPr>
          <w:rStyle w:val="FootnoteAnchor"/>
          <w:rtl w:val="true"/>
        </w:rPr>
        <w:footnoteReference w:id="7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افسوس كه به علت محدوديت‌هايى كه وجود </w:t>
      </w:r>
    </w:p>
    <w:p>
      <w:pPr>
        <w:pStyle w:val="BookText"/>
        <w:rPr/>
      </w:pPr>
      <w:r>
        <w:rPr>
          <w:rFonts w:ascii="IRNazanin" w:hAnsi="IRNazanin" w:eastAsia="IRNazanin"/>
          <w:color w:val="111111"/>
          <w:sz w:val="28"/>
          <w:sz w:val="28"/>
          <w:szCs w:val="28"/>
          <w:rtl w:val="true"/>
          <w:lang w:bidi="fa-IR"/>
        </w:rPr>
        <w:t xml:space="preserve">دارد به اين هدف حج كمتر توجه مى‌شود؛ چنان‌كه علامه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روزى در ايام تشريق، پيرامون مسجد خيف، بالاى يك بلندى رفتم و اجتماع باشكوه مسلمانان را نظاره مى‌كردم كه در ميانشان مليت‌هاى چينى، مراكشى، يمنى، عراقى و هندى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تعدادى از آنان كه با بعضى از زبان‌ها آشنا بودند، درباره حج و منافع و فوايد آن سخن به ميان آمد كه به رغم دشوارى‌هاى فراوان و تكاليف متعدد آن، داراى فوايد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كدام منفعت را بزرگ‌تر از اجتماع ما در اين سرزمين سراغ داريد؟ آيا مكانى را مى‌شناسيد كه در آنجا مسلمانان چينى از دورترين نقطه شرق با مسلمانان مراكشى از دورترين نقطه غرب و مسلمانان عراقى و ايرانى از شمال و مسلمانان يمنى از دورترين نقطه جنوب با يكديگر اجتماع كنند؟ ولى افسوس كه تفكر و تدبر از ميان مسلمانان رخت بربسته و عباداتشان بى‌مغز و 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سرزمين جمع مى‌شوند، ولى از يكديگر جدايند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يكديگرند، درحالى‌كه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جسم‌هايشان به هم نزديك، ولى آرزوهايشان با يكديگر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مى‌گزارند، ولى هيچ مسلمانى با برادر مسلمانش آشنا نمى‌شود و جز چهره او را نمى‌بيند و از احوال او آگاه </w:t>
      </w:r>
      <w:bookmarkStart w:id="121" w:name="pg1626_23133"/>
    </w:p>
    <w:p>
      <w:pPr>
        <w:pStyle w:val="BookText"/>
        <w:rPr/>
      </w:pPr>
      <w:bookmarkEnd w:id="121"/>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 او را نيز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چنين حالى به وضعيت امروز رسيده‌ايم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22" w:name="__RefHeading___Toc1015690_3650668749"/>
      <w:bookmarkStart w:id="123" w:name="_Toc42"/>
      <w:bookmarkEnd w:id="122"/>
      <w:r>
        <w:rPr/>
        <w:t>4</w:t>
      </w:r>
      <w:r>
        <w:rPr>
          <w:rtl w:val="true"/>
        </w:rPr>
        <w:t xml:space="preserve">. </w:t>
      </w:r>
      <w:r>
        <w:rPr>
          <w:rtl w:val="true"/>
        </w:rPr>
        <w:t>تبليغ دين</w:t>
      </w:r>
      <w:bookmarkEnd w:id="123"/>
    </w:p>
    <w:p>
      <w:pPr>
        <w:pStyle w:val="BookText"/>
        <w:rPr/>
      </w:pPr>
      <w:r>
        <w:rPr>
          <w:rFonts w:ascii="IRNazanin" w:hAnsi="IRNazanin" w:eastAsia="IRNazanin"/>
          <w:color w:val="111111"/>
          <w:sz w:val="28"/>
          <w:sz w:val="28"/>
          <w:szCs w:val="28"/>
          <w:rtl w:val="true"/>
          <w:lang w:bidi="fa-IR"/>
        </w:rPr>
        <w:t>هرچند بهره‌ورى از ابزارهاى روز و رسانه‌هاى پيشرفته مى‌تواند در تبليغ رسالت اسلام نقش مهمى ايفا كند و ناگزير بايد از آنها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 و فرصت‌هاى ويژه ديگرى نيز براى مسلمانان فراهم است كه بدون نياز به وسايل پيشرفته و هزينه‌هاى كلان، مناسب‌ترين عرصه براى تبليغات هدايتگر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عظيم و بين‌المللى حج، يكى از اين فرصت‌هاست؛ فرصت بى‌نظيرى كه ديگر ملت‌ها را بدان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 بزرگ جهانى به رسالت‌داران تبليغ مجال مى‌دهد بدون تحمل مشقت و هزينه سنگين، رسالت اسلامى را ابلاغ كنند و با آگاهى دادن به ساير مسلمانان، مصالح و مسائل اُمت اسلامى را دنبال كنند؛ به همين دليل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حج را هدايتگر جهانيان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حج مناسب‌ترين مجمع بين‌المللى است كه زمينه هر نوع فعاليتى را به نفع اسلام فراهم مى‌آورد؛ به‌گونه‌اى كه مى‌توان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ارتباط جمعى </w:t>
      </w:r>
    </w:p>
    <w:p>
      <w:pPr>
        <w:pStyle w:val="BookText"/>
        <w:rPr/>
      </w:pPr>
      <w:r>
        <w:rPr>
          <w:rFonts w:ascii="IRNazanin" w:hAnsi="IRNazanin" w:eastAsia="IRNazanin"/>
          <w:color w:val="111111"/>
          <w:sz w:val="28"/>
          <w:sz w:val="28"/>
          <w:szCs w:val="28"/>
          <w:rtl w:val="true"/>
          <w:lang w:bidi="fa-IR"/>
        </w:rPr>
        <w:t>جهان‌شمول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مناسك پرشكوه خود، نه تنها براى مؤمنان شورانگيز است، بلكه براى آنان نمايش قدرت و بيانگر وحدت اجتماعى در برابر ديگران است كه مانند آن را در هيچ‌يك از وسايل تبليغى اسلام نمى‌توان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امام رضا عليه السلام يكى از منافع حج را تبليغ و نشر دين دانسته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ما فيهِ مِنَ التَّفَقُّهِ ونَقلِ أخبارِ الائِمةِ اِلى كُلِّ صُقعٍ وَناحِيةٍ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ديگر آثار و منافع حج اين است كه حج‌گزاران فقه و علم دين را بياموزند و اخبار ائمه را به تمام نقاط جهان برسانند؛ همان‌گونه كه خداوند بزرگ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طايفه‌اى در مدينه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يابند و به هنگام بازگشت به‌سوى قوم خود آنها را بيم دهند،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پشتوانه‌هاى تاريخى حج هم بيانگر اين است كه نور هدايت و شناخت در تار و پود حج قرار داده شده است و اگر حج با روح ابراهيمى و شريعت محمدى انجام </w:t>
      </w:r>
    </w:p>
    <w:p>
      <w:pPr>
        <w:pStyle w:val="BookText"/>
        <w:rPr/>
      </w:pPr>
      <w:r>
        <w:rPr>
          <w:rFonts w:ascii="IRNazanin" w:hAnsi="IRNazanin" w:eastAsia="IRNazanin"/>
          <w:color w:val="111111"/>
          <w:sz w:val="28"/>
          <w:sz w:val="28"/>
          <w:szCs w:val="28"/>
          <w:rtl w:val="true"/>
          <w:lang w:bidi="fa-IR"/>
        </w:rPr>
        <w:t xml:space="preserve">شود، فرصت مناسبى براى شناخت و تبليغ معارف دين خواهد بود؛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دوره‌اى كه هيچ اثرى از رسانه‌هاى الكترونيكى نبود، موسم حج را بستر تبليغى خود قرار داد و خبر رسالت خود را از اين مناره توحيد به گوش جهانيان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سه سال نخستين دوران رسالت خود را پنهانى دعوت مى‌كرد و در موسم حج به سراغ حجاج، در منزلگاه‌هايشان و در بازارهاى عكاظ، مجنه و ذى‌المجاز مى‌رفت و به دعوت آنها مى‌پرداخت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نوجوانى بودم كه همراه پدرم به حج آمدم و رسول خدا را در منا ديدم كه به منزلگاه قبايل عرب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خدايم</w:t>
      </w:r>
      <w:r>
        <w:rPr>
          <w:rFonts w:eastAsia="IRNazanin" w:cs="IRNazanin"/>
          <w:color w:val="111111"/>
          <w:sz w:val="28"/>
          <w:szCs w:val="28"/>
          <w:rtl w:val="true"/>
          <w:lang w:bidi="fa-IR"/>
        </w:rPr>
        <w:t xml:space="preserve">. . .» .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على‌بن‌ابى‌طالب عليه السلام در ضمن سخن از فضيلت و سوابق انصار، چنين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انصار را دوست ندارد و حق آنان را نشناسد </w:t>
      </w:r>
    </w:p>
    <w:p>
      <w:pPr>
        <w:pStyle w:val="BookText"/>
        <w:rPr/>
      </w:pPr>
      <w:r>
        <w:rPr>
          <w:rFonts w:ascii="IRNazanin" w:hAnsi="IRNazanin" w:eastAsia="IRNazanin"/>
          <w:color w:val="111111"/>
          <w:sz w:val="28"/>
          <w:sz w:val="28"/>
          <w:szCs w:val="28"/>
          <w:rtl w:val="true"/>
          <w:lang w:bidi="fa-IR"/>
        </w:rPr>
        <w:t>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آنان اسلام را با دارايى، شمشير، زبان رسا و ايثار خود پروبال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در اوقات حج قبيله‌ها را به اسلام دعوت مى‌كرد و كسى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 و عكاظ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مى‌رفت و باز هم آنان را دعوت مى‌كرد تا آنجا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آن نرسيده كه از ما نوميد 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اينكه خداوند اراده كرد انصار اين دعوت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را بر آنان عرضه داشت، پذيرفتند و به ايمان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پناه دادند، يارى كردند و مواسات را پيشه ساختند، ما به‌سوى آنان آمديم، به خانه‌هايشان وارد شديم و آنان در پذيرفتن ما با يكديگر مسابقه دادند و قرعه زدند و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اموالشان ما را اولويت دادند و خون‌هايشان را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مشعل‌داران هدايت، وارثان ائمه اطهار عليهم السلام براى آگاهى دادن به مردم از موسم حج بهره گرفتند و آنچه را كه در جاى ديگر امكان اعلامش نبود، از كنار خانه خدا ابلاغ 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ايام حج بود كه سرور آزادگان، امام‌حسين عليه السلام در سال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هجرى، در فضاى اختناق عصر معاويه، در جمع صحابه، تابعان و زائران حج با انتقاد از </w:t>
      </w:r>
    </w:p>
    <w:p>
      <w:pPr>
        <w:pStyle w:val="BookText"/>
        <w:rPr/>
      </w:pPr>
      <w:r>
        <w:rPr>
          <w:rFonts w:ascii="IRNazanin" w:hAnsi="IRNazanin" w:eastAsia="IRNazanin"/>
          <w:color w:val="111111"/>
          <w:sz w:val="28"/>
          <w:sz w:val="28"/>
          <w:szCs w:val="28"/>
          <w:rtl w:val="true"/>
          <w:lang w:bidi="fa-IR"/>
        </w:rPr>
        <w:t>وضع موجود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گفتارم را بشنويد و به خاطر بسپاريد، آن‌گاه كه به محل سكونت خود برگشتيد، پيامم را به افرادى برسانيد كه مورد اطمينانند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خطابه‌هاى خود در خيف، منا، غدير و عرفات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حاضر است به آن كه غايب است، پيام مرا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يقين، آن بزرگواران با اين سخنان به نقش تبليغى زائران خانه خدا در نشر آثار و اخبار از آن رسانه جهان‌شمول اسلام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موقعيت ويژه حج و نقش آن اجتماع بى‌نظير در مسئله تبليغ است؛ اين درياى خروشانى كه عظمت اسلام، اقتدار مسلمانان و شور و عشق اهل ايمان را به تصوير مى‌كشد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تبليغ با زبان و ابزار تكنولوژى نيست، بلكه با عمل و موج توفنده درياگونه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خروشان وحدت كه از سرچشمه ايمان برخاسته است و هرگز از جوشش نمى‌افتد و از تلاطم باز نمى‌ايستد و به مسلمانان و همه مستضعفان عالم نويد مى‌دهد كه مى‌توانند زير لواى اسلام، كاخ‌هاى ستم و ديوارهاى تبعيض را فرو ريزند و سياه و سفيد، از هر نسل و هر سرزمين، با زبان‌ها و </w:t>
      </w:r>
    </w:p>
    <w:p>
      <w:pPr>
        <w:pStyle w:val="BookText"/>
        <w:rPr/>
      </w:pPr>
      <w:r>
        <w:rPr>
          <w:rFonts w:ascii="IRNazanin" w:hAnsi="IRNazanin" w:eastAsia="IRNazanin"/>
          <w:color w:val="111111"/>
          <w:sz w:val="28"/>
          <w:sz w:val="28"/>
          <w:szCs w:val="28"/>
          <w:rtl w:val="true"/>
          <w:lang w:bidi="fa-IR"/>
        </w:rPr>
        <w:t>فرهنگ‌هاى مختلف، اما با يك آرمان قدم در وادى نور بگذارند و رهسپار قبله آمال آزادى، رشد، وحدت، استقلال و رهايى شوند و مظاهر شرك، نفاق و فساد را نفى كنند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مى‌توان به ظرفيت تبليغى حج در صحنه بين‌المللى از دو ديدگاه درون‌مرزى و برون‌مرزى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درون‌مرزى، از آن‌رو كه كنگره حج متشكل از انسان‌هاى مؤمن برگزيده‌اى است كه به نمايندگى از مسلمانان نقاط مختلف جهان تشكيل مى‌شود، اگر اين نمايندگان به وظايف خود، در قبال حج آگاهى يابند، مى‌توانند با تعامل، گفت‌وگو و تأكيد بر مشتركات اسلامى، زمينه‌ساز وحدت بيشتر مسلمانان شوند و از بسيارى مشكلات كه ناشى از بى‌خبرى است، از جمله بى‌اعتنايى و بدبينى به هم، رفع مشكل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ديدگاه مى‌تواند از نظر اجتماعى موجب تقويت مسلمانان و نزديك كردن روابط آنها به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زمينه، تشكيل همايش‌هاى بين‌المللى و انتشار كتاب، جزوه، خبرنامه مشترك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بسيار تأثيرگذار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برون‌مرزى هم، حج مى‌تواند همايشى جهانى باشد كه مسلمانان، مفاهيم عالى اسلام، ديدگاه‌ها و </w:t>
      </w:r>
      <w:bookmarkStart w:id="124" w:name="pg1626_23139"/>
    </w:p>
    <w:p>
      <w:pPr>
        <w:pStyle w:val="BookText"/>
        <w:rPr/>
      </w:pPr>
      <w:bookmarkEnd w:id="124"/>
      <w:r>
        <w:rPr>
          <w:rFonts w:ascii="IRNazanin" w:hAnsi="IRNazanin" w:eastAsia="IRNazanin"/>
          <w:color w:val="111111"/>
          <w:sz w:val="28"/>
          <w:sz w:val="28"/>
          <w:szCs w:val="28"/>
          <w:rtl w:val="true"/>
          <w:lang w:bidi="fa-IR"/>
        </w:rPr>
        <w:t>رويكردهاى اجتماعى جهان اسلام را در آن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به نمايش‌گذاردن قدرت، امكانات و توانمندى‌هاى انسانى، مادى و معنوى، چشم دشمن را نسبت به وحدت خود خيره كنند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بى‌علت نيست كه دشمنان نيز از ديرباز از آثار حيات‌بخش حج آگاه بوده و به آن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نقل است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سياست‌مداران برجسته انگليس، درحالى‌كه قرآنى در دست داشت به مجلس عوام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مسلمانان قرآن و كعبه را دارند، ما نمى‌توانيم آنها را استعمار كنيم</w:t>
      </w:r>
      <w:r>
        <w:rPr>
          <w:rFonts w:eastAsia="IRNazanin" w:cs="IRNazanin"/>
          <w:color w:val="111111"/>
          <w:sz w:val="28"/>
          <w:szCs w:val="28"/>
          <w:rtl w:val="true"/>
          <w:lang w:bidi="fa-IR"/>
        </w:rPr>
        <w:t>» .</w:t>
      </w:r>
      <w:r>
        <w:rPr>
          <w:rStyle w:val="FootnoteAnchor"/>
          <w:rtl w:val="true"/>
        </w:rPr>
        <w:footnoteReference w:id="89"/>
      </w:r>
    </w:p>
    <w:p>
      <w:pPr>
        <w:pStyle w:val="Heading3"/>
        <w:numPr>
          <w:ilvl w:val="2"/>
          <w:numId w:val="1"/>
        </w:numPr>
        <w:rPr/>
      </w:pPr>
      <w:bookmarkStart w:id="125" w:name="__RefHeading___Toc1015692_3650668749"/>
      <w:bookmarkStart w:id="126" w:name="_Toc43"/>
      <w:bookmarkEnd w:id="125"/>
      <w:r>
        <w:rPr/>
        <w:t>5</w:t>
      </w:r>
      <w:r>
        <w:rPr>
          <w:rtl w:val="true"/>
        </w:rPr>
        <w:t xml:space="preserve">. </w:t>
      </w:r>
      <w:r>
        <w:rPr>
          <w:rtl w:val="true"/>
        </w:rPr>
        <w:t>حفظ آثار و اخبار پيامبر و تاريخ اسلام در صحنه بين‌المللى</w:t>
      </w:r>
      <w:bookmarkEnd w:id="126"/>
    </w:p>
    <w:p>
      <w:pPr>
        <w:pStyle w:val="BookText"/>
        <w:rPr/>
      </w:pPr>
      <w:r>
        <w:rPr>
          <w:rFonts w:ascii="IRNazanin" w:hAnsi="IRNazanin" w:eastAsia="IRNazanin"/>
          <w:color w:val="111111"/>
          <w:sz w:val="28"/>
          <w:sz w:val="28"/>
          <w:szCs w:val="28"/>
          <w:rtl w:val="true"/>
          <w:lang w:bidi="fa-IR"/>
        </w:rPr>
        <w:t xml:space="preserve">آشنايى با آثار و اخبار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اسلام و حفظ آنها از اهداف ديگر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فيه الاجْتماعَ مِنَ الْمَشرِقِ وَ الْمَغربِ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ولِتُعرَفَ آثارُ رَسولِ اللهِ وتُعرَفَ أخبارُه و يُذكَرَ ولايُنسى</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مقرر شد تا در اين سرزمين از شرق و غرب بيايند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 </w:t>
      </w:r>
    </w:p>
    <w:p>
      <w:pPr>
        <w:pStyle w:val="BookText"/>
        <w:rPr/>
      </w:pPr>
      <w:r>
        <w:rPr>
          <w:rFonts w:ascii="IRNazanin" w:hAnsi="IRNazanin" w:eastAsia="IRNazanin"/>
          <w:color w:val="111111"/>
          <w:sz w:val="28"/>
          <w:sz w:val="28"/>
          <w:szCs w:val="28"/>
          <w:rtl w:val="true"/>
          <w:lang w:bidi="fa-IR"/>
        </w:rPr>
        <w:t xml:space="preserve">نشانه‌ها و اخبار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يادآور شود و فراموش نگردد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آشنايى با آثار و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پيشينه اسلام و حفظ آنها از دو جنبه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راه مقابله با دين‌ستيزانى بسته مى‌شود كه سعى دارند با روش‌هاى گوناگون، از جمله ايجاد شك و ترديد، منكر دين خدا، پيامبر او و نابودى آثار او شوند؛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پس از گذشت بيست قرن از ميلاد مسيح، وجود مسيح و مادر او مريم و كتاب او انجيل و ياران و حواريون او، در غرب به صورت افسانه تاريخى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شرق‌شناسان در وجود مردى آسمانى به نام مسيح كه مادرش مريم و كتاب او انجيل است، تشكيك مى‌كنند و آن را افسانه‌اى،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زاييده پندار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يك اثر واقعى ملموس از مسيح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نقطه‌اى كه او در آن متولد شده است، خانه‌اى كه در آن زندگى كرده است و جايى كه در آن به عقيده نصارا به خاك سپرده شده است، معلوم 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او نيز دستخوش تحريف شده است و اين اناجيل چهارگانه كه در آخر هركدام جريان قتل و دفن عيسى عليه السلام آمده است، مربوط به او نيست و بى‌ترديد، پس از وى تدوين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w:t>
      </w:r>
    </w:p>
    <w:p>
      <w:pPr>
        <w:pStyle w:val="BookText"/>
        <w:rPr/>
      </w:pPr>
      <w:r>
        <w:rPr>
          <w:rFonts w:ascii="IRNazanin" w:hAnsi="IRNazanin" w:eastAsia="IRNazanin"/>
          <w:color w:val="111111"/>
          <w:sz w:val="28"/>
          <w:sz w:val="28"/>
          <w:szCs w:val="28"/>
          <w:rtl w:val="true"/>
          <w:lang w:bidi="fa-IR"/>
        </w:rPr>
        <w:t>بسيارى از محققان، آنها را آثار ادبى قرن دوم ميلادى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تمام خصوصيات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 محفوظ مى‌ماند، به روشنى بر اصالت او گواهى مى‌داد و براى شكاكان جاى تشكيك باقى نمى‌گذارد</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ولى امروزه، زائر حج با حضور در سرزمين وحى با مطالعات و مشاهدات ميدانى، از نزديك با آثار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پيشينه اسلام آشنا مى‌شود و آشكارا خطاب به شكاكان و مردم جهان مى‌گويد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قبل در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رهبرى جامعه بشرى برانگيخته شد كه موفقيت بزرگى در اين راه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ويژگى‌هاى زندگى او محفوظ است، بى آنكه كوچك‌ترين ابهامى در زندگى آن بزرگ‌مرد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خانه‌اى كه او در آن متولد شده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حراست كه وحى در آنجا بر او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اوست كه در آن نماز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خانه‌هاى فرزندان، همسران و بستگان اوست و اين قبور فرزندان، اوصيا، خلفا و همسران اوست</w:t>
      </w:r>
      <w:r>
        <w:rPr>
          <w:rFonts w:eastAsia="IRNazanin" w:cs="IRNazanin"/>
          <w:color w:val="111111"/>
          <w:sz w:val="28"/>
          <w:szCs w:val="28"/>
          <w:rtl w:val="true"/>
          <w:lang w:bidi="fa-IR"/>
        </w:rPr>
        <w:t xml:space="preserve">. . .» . </w:t>
      </w:r>
      <w:r>
        <w:rPr>
          <w:rStyle w:val="FootnoteAnchor"/>
          <w:rtl w:val="true"/>
        </w:rPr>
        <w:footnoteReference w:id="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مسافران قبله در خاطرات خود از اين سفر الهى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وقتى كه در مكه مكرمه، خاستگاه اسلام و مدينه منوّره جايگاه نخستين حكومت اسلامى حضور مى‌يابد، از خاطرات اين سرزمين‌ها درس‌هاى معنوى بزرگى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وحى فرود آمده و از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 درحالى‌كه انسان‌ها را فرا مى‌خوانده و مژده و بيم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نخستين دعوت‌كنندگان اسلامى شكنجه شدند و برخى از آنان در رويارويى با طاغوت به شهادت رسيدند و از همين مسير، مسلمانان از مكه به مدينه هجرت كردند</w:t>
      </w:r>
      <w:r>
        <w:rPr>
          <w:rFonts w:eastAsia="IRNazanin" w:cs="IRNazanin"/>
          <w:color w:val="111111"/>
          <w:sz w:val="28"/>
          <w:szCs w:val="28"/>
          <w:rtl w:val="true"/>
          <w:lang w:bidi="fa-IR"/>
        </w:rPr>
        <w:t>. .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حقيقت، آنچه باعث شده است كه امروزه آثار اسلامى مكه و مدينه در سطح جهانى براى مسلمانان حفظ شود، برگزارى هر ساله مراسم پرشور حج است كه موجب مى‌شود سالانه ميليون‌ها زائر مشتاق از گوشه و كنار جهان در آن مكان‌هاى مقدس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چه‌بسا كه با توطئه دين‌ستيزان، اين آثار از صحنه جهانى محو و راه براى ستيزه‌جويى آنان هموار مى‌شد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از لحاظ روحى و روانى، مشاهده محيطهاى مذهبى موجب برانگيخته‌شدن احساسات پنهان زائران خانه خدا مى‌شود و قدرت معنوى آنان را تقويت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زائر حج سعى مى‌كند به‌جاى قهرمانان افسانه‌اى با قهرمانان واقعى كه زندگى بر محور وجودى‌شان دور مى‌زند، همانندسازى كند؛ به‌ويژه با حضور در مشاهد شهداى صدر اسلام در بدر و اُحد و ارسال درود بر روان پاكشان متعهد مى‌شود كه به خون شهدا وفادار و از آرمان‌هايشان پاسدارى كند و تداوم‌بخش راه نورانى‌شان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اثرى در صحنه بين‌المللى مهم‌تر از اين است كه انسان‌هاى بهره‌مند از معنويت و همانند شده با قهرمانان واقعى، به جوامع و سرزمين‌هاى خود برگردند و تداوم‌بخش نيكى‌ها 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 جغرافياى فرهنگى و معنوى اسلام و اطلس حرمين بايد همواره زنده بماند و به دست فراموشى سپرده نشود كه اين هم به معناى زنده نگهداشتن فرهنگ، سنت و زندگى بنيانگذار اسلام، اوصياى گرامى، صحابه و ياران آن حضرت است و هم سرمايه معنوى براى نسل‌ها، غناى روحى اهل قبله و درس‌آموز ثبات و استقامت در دين و ايمان؛ زيرا سيره بزرگان مانند ساير مردم عادى نيست كه با پايان يافتن عمرشان پايان پذيرد، بلكه با جاودانگى حيات، جاودانه و براى چگونه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تاريخ‌سازانى‌اند كه چرخه زندگى بر محور وجودشان دور مى‌زند و اهداف حيات را فراتر از انديشه دنياطلبان ترسيم مى‌كنند و به‌طور خلاصه </w:t>
      </w:r>
      <w:bookmarkStart w:id="127" w:name="pg1626_23144"/>
    </w:p>
    <w:p>
      <w:pPr>
        <w:pStyle w:val="BookText"/>
        <w:rPr/>
      </w:pPr>
      <w:bookmarkEnd w:id="127"/>
      <w:r>
        <w:rPr>
          <w:rFonts w:ascii="IRNazanin" w:hAnsi="IRNazanin" w:eastAsia="IRNazanin"/>
          <w:color w:val="111111"/>
          <w:sz w:val="28"/>
          <w:sz w:val="28"/>
          <w:szCs w:val="28"/>
          <w:rtl w:val="true"/>
          <w:lang w:bidi="fa-IR"/>
        </w:rPr>
        <w:t>به تمام بشر تعلق دارند؛ به همين دليل است كه مورخان و محدثان، از قرن نخستين تا به امروز، اهتمام به ثبت تاريخ و سيره و ذكر اخبار و آثار حرمين و بزرگان مكه و مدينه داشته و آثار گران‌بهايى برجاى نهاده‌اند</w:t>
      </w:r>
      <w:r>
        <w:rPr>
          <w:rFonts w:eastAsia="IRNazanin" w:cs="IRNazanin"/>
          <w:color w:val="111111"/>
          <w:sz w:val="28"/>
          <w:szCs w:val="28"/>
          <w:rtl w:val="true"/>
          <w:lang w:bidi="fa-IR"/>
        </w:rPr>
        <w:t xml:space="preserve">» . </w:t>
      </w:r>
      <w:r>
        <w:rPr>
          <w:rStyle w:val="FootnoteAnchor"/>
          <w:rtl w:val="true"/>
        </w:rPr>
        <w:footnoteReference w:id="94"/>
      </w:r>
    </w:p>
    <w:p>
      <w:pPr>
        <w:pStyle w:val="Heading3"/>
        <w:numPr>
          <w:ilvl w:val="2"/>
          <w:numId w:val="1"/>
        </w:numPr>
        <w:rPr/>
      </w:pPr>
      <w:bookmarkStart w:id="128" w:name="__RefHeading___Toc1015694_3650668749"/>
      <w:bookmarkStart w:id="129" w:name="_Toc44"/>
      <w:bookmarkEnd w:id="128"/>
      <w:r>
        <w:rPr/>
        <w:t>6</w:t>
      </w:r>
      <w:r>
        <w:rPr>
          <w:rtl w:val="true"/>
        </w:rPr>
        <w:t xml:space="preserve">. </w:t>
      </w:r>
      <w:r>
        <w:rPr>
          <w:rtl w:val="true"/>
        </w:rPr>
        <w:t>تقويت همكارى‌هاى بين‌المللى</w:t>
      </w:r>
      <w:bookmarkEnd w:id="129"/>
    </w:p>
    <w:p>
      <w:pPr>
        <w:pStyle w:val="Heading4"/>
        <w:numPr>
          <w:ilvl w:val="3"/>
          <w:numId w:val="1"/>
        </w:numPr>
        <w:rPr/>
      </w:pPr>
      <w:bookmarkStart w:id="130" w:name="__RefHeading___Toc1015696_3650668749"/>
      <w:bookmarkStart w:id="131" w:name="_Toc45"/>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فلسفه عمومى اقتصاد حج، مبارزه با فقر، تهى‌دستى، بيكارى و تقويت توان اقتصادى و به‌طور كلى رفع نيازهاى اساسى كشورهاى مسلمان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قضاءِ حوائِجِ أهل الأطرافِ وَالمَواضِعِ المُمكِنِ لَهُمُ الاجتماعُ فِيها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از علل وجوب حج، منافعى است كه از آن به همه خلق مى‌رسد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نيز تأمين‌كننده نيازهاى ساكنان اطراف و مكان‌هايى است كه مى‌توانند در موسم حج اجتماع كنند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حديث فوق موسم حج فرصت مناسبى است تا كشورهاى مسلمان با شناختى كه از يكديگر حاصل مى‌كنند، نيازهاى اقتصادى خود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تأسف امروزه اقتصاد و بازارهاى كشورهاى اسلامى در </w:t>
      </w:r>
      <w:bookmarkStart w:id="132" w:name="pg1626_23145"/>
    </w:p>
    <w:p>
      <w:pPr>
        <w:pStyle w:val="BookText"/>
        <w:rPr/>
      </w:pPr>
      <w:bookmarkEnd w:id="132"/>
      <w:r>
        <w:rPr>
          <w:rFonts w:ascii="IRNazanin" w:hAnsi="IRNazanin" w:eastAsia="IRNazanin"/>
          <w:color w:val="111111"/>
          <w:sz w:val="28"/>
          <w:sz w:val="28"/>
          <w:szCs w:val="28"/>
          <w:rtl w:val="true"/>
          <w:lang w:bidi="fa-IR"/>
        </w:rPr>
        <w:t>دست كشورهاى بيگانه است و سود اقتصادى حاصل از اين مراودات اقتصادى به جيب كمپانى‌ها و كارخانه‌داران بيگانه ريخته مى‌شود؛ مثلاً در ايام حج و عمره كه چند ميليون زائر مسلمان در شهرهاى مذهبى مكه و مدينه حضور مى‌يابند، بازار اين شهرها مملو از كالاهاى كشورهاى غير مسلمان، از جمله 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رونق اقتصادى حج مى‌تواند بر سياست داخلى و خارجى كشورهاى مسلمان تأثيرگذار باشد و زمينه همكارى‌هاى بيشتر كشورهاى اسلامى را فراهم آورد؛ به‌ويژه اقتصاددانان كشورهاى اسلامى مى‌توانند با همكارى و همفكرى، برنامه‌ريزى‌هاى لازم را براى برقرارى اقتصاد سالم اسلامى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برپايى نمايشگاه‌هاى فرآورده‌هاى اقتصادى، تأسيس بازار مشترك اسلامى، ايجاد بانك بين‌المللى اسلامى و تشكيل اتحاديه‌هاى اقتصادى بسيار كارساز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گسترش روابط اقتصادى ميان كشورهاى اسلامى به يكپارچه شدن اُمت اسلامى كمك شايانى خواهد كرد</w:t>
      </w:r>
      <w:r>
        <w:rPr>
          <w:rFonts w:eastAsia="IRNazanin" w:cs="IRNazanin"/>
          <w:color w:val="111111"/>
          <w:sz w:val="28"/>
          <w:szCs w:val="28"/>
          <w:rtl w:val="true"/>
          <w:lang w:bidi="fa-IR"/>
        </w:rPr>
        <w:t>.</w:t>
      </w:r>
    </w:p>
    <w:p>
      <w:pPr>
        <w:pStyle w:val="Heading4"/>
        <w:numPr>
          <w:ilvl w:val="3"/>
          <w:numId w:val="1"/>
        </w:numPr>
        <w:rPr/>
      </w:pPr>
      <w:bookmarkStart w:id="133" w:name="__RefHeading___Toc1015698_3650668749"/>
      <w:bookmarkStart w:id="134" w:name="_Toc46"/>
      <w:bookmarkEnd w:id="133"/>
      <w:r>
        <w:rPr>
          <w:rtl w:val="true"/>
        </w:rPr>
        <w:t>الف</w:t>
      </w:r>
      <w:r>
        <w:rPr>
          <w:rtl w:val="true"/>
        </w:rPr>
        <w:t xml:space="preserve">) </w:t>
      </w:r>
      <w:r>
        <w:rPr>
          <w:rtl w:val="true"/>
        </w:rPr>
        <w:t>برپايى نمايشگاه فرآورده‌هاى اقتصادى</w:t>
      </w:r>
      <w:bookmarkEnd w:id="1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موسم حج، موسم تجارت نيست، ولى مسلمانان مى‌توانند براى رفع نيازهاى اقتصادى، با ايجاد نمايشگاه‌هاى بين‌المللى در مكه و مدينه، فرآورده‌هاى صنعتى، كشاورزى و </w:t>
      </w:r>
      <w:bookmarkStart w:id="135" w:name="pg1626_23146"/>
    </w:p>
    <w:p>
      <w:pPr>
        <w:pStyle w:val="BookText"/>
        <w:rPr/>
      </w:pPr>
      <w:bookmarkEnd w:id="135"/>
      <w:r>
        <w:rPr>
          <w:rFonts w:ascii="IRNazanin" w:hAnsi="IRNazanin" w:eastAsia="IRNazanin"/>
          <w:color w:val="111111"/>
          <w:sz w:val="28"/>
          <w:sz w:val="28"/>
          <w:szCs w:val="28"/>
          <w:rtl w:val="true"/>
          <w:lang w:bidi="fa-IR"/>
        </w:rPr>
        <w:t>سنّتى خود را در معرض ديد جهانيان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ارائه نمونه‌هاى توليدى در ايام حج، سبب رشد سطح توليد از نظر كمى و كيفى و مشوّق يكديگر به توليد و تكاپوى اقتصادى مى‌شود و همكارى و مبادله اطلاعات، تجربيات و ابتكارات، زمينه‌ساز مشاركت‌هاى اقتصادى خواهد شد كه نتيجه‌اش شكوفايى اقتصادى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دولت‌ها، ملت‌ها و برنامه‌ريزان اقتصاد كشورهاى اسلامى در مصرف كالاهاى بيگانه تجديدنظر كنند و تا حد ممكن با استفاده كردن از فرآورده‌هاى خودى، از تجمّل و تنوع‌گرايى در مصرف پرهيز كنند</w:t>
      </w:r>
      <w:r>
        <w:rPr>
          <w:rFonts w:eastAsia="IRNazanin" w:cs="IRNazanin"/>
          <w:color w:val="111111"/>
          <w:sz w:val="28"/>
          <w:szCs w:val="28"/>
          <w:rtl w:val="true"/>
          <w:lang w:bidi="fa-IR"/>
        </w:rPr>
        <w:t>.</w:t>
      </w:r>
    </w:p>
    <w:p>
      <w:pPr>
        <w:pStyle w:val="Heading4"/>
        <w:numPr>
          <w:ilvl w:val="3"/>
          <w:numId w:val="1"/>
        </w:numPr>
        <w:rPr/>
      </w:pPr>
      <w:bookmarkStart w:id="136" w:name="__RefHeading___Toc1015700_3650668749"/>
      <w:bookmarkStart w:id="137" w:name="_Toc47"/>
      <w:bookmarkEnd w:id="136"/>
      <w:r>
        <w:rPr>
          <w:rtl w:val="true"/>
        </w:rPr>
        <w:t>ب</w:t>
      </w:r>
      <w:r>
        <w:rPr>
          <w:rtl w:val="true"/>
        </w:rPr>
        <w:t xml:space="preserve">) </w:t>
      </w:r>
      <w:r>
        <w:rPr>
          <w:rtl w:val="true"/>
        </w:rPr>
        <w:t>تشكيل بازار مشترك اسلامى</w:t>
      </w:r>
      <w:bookmarkEnd w:id="1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برخى از كشورهاى اسلامى توانمندى‌هاى درخور توجهى دارند؛ به‌ويژه در زمينه محصولات كشاورزى، دامدارى، مواد غذايى و پوشاك مى‌توانند بسيارى از نيازهاى حجاج را در موسم حج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روا نيست كالاهايى كه امكان دارد در كشورهاى اسلامى تهيه و توليد شود، از كشورهاى بيگانه تأمين شود؛ زيرا گذشته از آنكه ممكن است از نظر شرعى شبهه‌ناك باشد، موجب گردش چرخ اقتصادى و تأمين منافع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چرخ اقتصادى بسيارى از كشورهاى اسلامى توانمند، به كُندى مى‌چرخد و مردم مسلمان اين كشورها منتظر رونق فعاليت </w:t>
      </w:r>
      <w:bookmarkStart w:id="138" w:name="pg1626_23147"/>
    </w:p>
    <w:p>
      <w:pPr>
        <w:pStyle w:val="BookText"/>
        <w:rPr/>
      </w:pPr>
      <w:bookmarkEnd w:id="138"/>
      <w:r>
        <w:rPr>
          <w:rFonts w:ascii="Amiri" w:hAnsi="Amiri" w:eastAsia="Amiri" w:cs="Amiri"/>
          <w:color w:val="111111"/>
          <w:sz w:val="28"/>
          <w:sz w:val="28"/>
          <w:szCs w:val="28"/>
          <w:rtl w:val="true"/>
          <w:lang w:bidi="ar-SA"/>
        </w:rPr>
        <w:t>اقتصادى در كشورشان‌اند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راستا لازم است در ابتدا با همفكرى و همكارى، به ايجاد بازار مشترك اسلامى در سرزمين وحى مبادرت كنند و با تدارك كالاهاى مورد نياز، موجب رونق آن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نيز سعى كنند اين تجربه شيرين را به مجموعه كشورهاى اسلامى تعميم دهند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15702_3650668749"/>
      <w:bookmarkStart w:id="140" w:name="_Toc48"/>
      <w:bookmarkEnd w:id="139"/>
      <w:r>
        <w:rPr>
          <w:rtl w:val="true"/>
        </w:rPr>
        <w:t>ج</w:t>
      </w:r>
      <w:r>
        <w:rPr>
          <w:rtl w:val="true"/>
        </w:rPr>
        <w:t xml:space="preserve">) </w:t>
      </w:r>
      <w:r>
        <w:rPr>
          <w:rtl w:val="true"/>
        </w:rPr>
        <w:t>تأسيس بانك بين‌المللى اسلامى</w:t>
      </w:r>
      <w:bookmarkEnd w:id="140"/>
    </w:p>
    <w:p>
      <w:pPr>
        <w:pStyle w:val="BookText"/>
        <w:rPr/>
      </w:pPr>
      <w:r>
        <w:rPr>
          <w:rFonts w:ascii="IRNazanin" w:hAnsi="IRNazanin" w:eastAsia="IRNazanin"/>
          <w:color w:val="111111"/>
          <w:sz w:val="28"/>
          <w:sz w:val="28"/>
          <w:szCs w:val="28"/>
          <w:rtl w:val="true"/>
          <w:lang w:bidi="fa-IR"/>
        </w:rPr>
        <w:t>از اقدامات شايسته‌اى كه در زمينه همكارى‌هاى بين‌المللى ميان كشورهاى اسلامى در سال‌هاى اخير انجام گرفته است، ايجاد بانك توسعه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بانك كه فعاليت خود را با سرمايه كشورهاى عضو سازمان كنفرانس اسلامى آغاز كرده است، خوشبختانه موفقيت‌هايى هم به دست آورده است؛ از جمله در موسم حج مسئوليت كشتارگاه‌هاى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نزديك به آن را برعهده گرفت و توانست براى جلوگيرى از هدر رفتن گوشت قربانى اقدامات مؤثرى انجام دهد كه خود تجربه موفقى در زمينه همكارى‌هاى بين‌المللى ميان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تأسيس اين بانك، به دو دليل كافى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اينكه بانك توسعه اسلامى، تأمين‌كننده منافع تمامى كشورهاى اسلامى نيست، بلكه فقط تأمين‌كننده منافع كشورهاى عضو سازمان كنفرانس اسلامى است</w:t>
      </w:r>
      <w:r>
        <w:rPr>
          <w:rFonts w:eastAsia="Amiri" w:cs="Amiri" w:ascii="Amiri" w:hAnsi="Amiri"/>
          <w:color w:val="111111"/>
          <w:sz w:val="28"/>
          <w:szCs w:val="28"/>
          <w:rtl w:val="true"/>
          <w:lang w:bidi="ar-SA"/>
        </w:rPr>
        <w:t xml:space="preserve">. </w:t>
      </w:r>
      <w:bookmarkStart w:id="141" w:name="pg1626_23148"/>
    </w:p>
    <w:p>
      <w:pPr>
        <w:pStyle w:val="BookText"/>
        <w:rPr/>
      </w:pPr>
      <w:bookmarkEnd w:id="141"/>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همكارى نزديك و مداوم اقتصادى، آن هم از نوع بلندمدت ميان كشورهاى اسلامى، بدون تغيير بنيادى در ساختار پولى، مالى و تجارى امكان‌پذير نيست؛ زيرا سلطه طولانى مدت بانك جهانى و صندوق ذخيره بين‌المللى، آن چنان اقتصاد كشورهاى عربى و اسلامى را به‌طور مستقيم تحت سلطه و نفوذ خود قرار داده است كه امكان فعاليت سرمايه‌گذارى مستقل و آزاد را نمى‌دهد و نجات از اين سلطه اقتصادى، نيازمند سيستم بانكى مستقل است</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شايسته است در اين راستا كشورهاى اسلامى به تأسيس بانك بين‌المللى اسلامى اقدام كنند تا با جذب، تمركز و هدايت ذخاير ارزى و اعتبارات مالى كشورها، مانع از ذخيره‌سازى و سپرده‌گذارى در كشورهاى عضو اتحاديه اروپا يا آمريكا شوند و با اين اقدام پسنديده، كشورهاى اسلامى را تقويت كنند و از منافع آن براى رفع مشكلات اقتصادى كشورهاى عضو، از جمله توسعه، اشتغال و بيكارى، بهره گيرند</w:t>
      </w:r>
      <w:r>
        <w:rPr>
          <w:rFonts w:eastAsia="IRNazanin" w:cs="IRNazanin"/>
          <w:color w:val="111111"/>
          <w:sz w:val="28"/>
          <w:szCs w:val="28"/>
          <w:rtl w:val="true"/>
          <w:lang w:bidi="fa-IR"/>
        </w:rPr>
        <w:t>.</w:t>
      </w:r>
    </w:p>
    <w:p>
      <w:pPr>
        <w:pStyle w:val="Heading4"/>
        <w:numPr>
          <w:ilvl w:val="3"/>
          <w:numId w:val="1"/>
        </w:numPr>
        <w:rPr/>
      </w:pPr>
      <w:bookmarkStart w:id="142" w:name="__RefHeading___Toc1015704_3650668749"/>
      <w:bookmarkStart w:id="143" w:name="_Toc49"/>
      <w:bookmarkEnd w:id="142"/>
      <w:r>
        <w:rPr>
          <w:rtl w:val="true"/>
        </w:rPr>
        <w:t>د</w:t>
      </w:r>
      <w:r>
        <w:rPr>
          <w:rtl w:val="true"/>
        </w:rPr>
        <w:t xml:space="preserve">) </w:t>
      </w:r>
      <w:r>
        <w:rPr>
          <w:rtl w:val="true"/>
        </w:rPr>
        <w:t>تشكيل اتحاديه اسلامى</w:t>
      </w:r>
      <w:bookmarkEnd w:id="1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موسم حج، نمايش يكپارچگى و اتحاد مسلمانان جهان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كشورهاى اسلامى مى‌توانند با تأسيس يك اتحاديه بين‌المللى، متشكل از كشورهاى اسلامى آفريقا، آسيا و خاورميانه، انسجام و اقتدار بيشترى را به نمايش بگذارند؛ همانند آنچه در اتحاديه اروپا رخ مى‌دهد، اما در گستره وسيع‌تر؛ به‌گونه‌اى كه ساكنان كشورهاى اسلامى براى رفت و آمد به كشورهاى يكديگر به ويزا نيازى نداشته باشند تا مسافرت بين اين كشورها آسان‌تر و ارزان‌تر انجام گيرد و هر فرد مسلمان بتواند آزادانه براى كار، سكونت، سرمايه‌گذارى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كشورهاى عضو تردد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ارتباط و همكارى بيشتر، مى‌توانند واحد پول مشتركى را به‌وجود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فكر بسيار ايده‌آلى است كه مسلمانان جهان و دولت‌هاى اسلامى در موسم حج مى‌توانند به آن بينديشند، ولى اگر كشورهاى اروپايى موفق به تأسيس اتحاديه منطقه‌اى شده‌اند، سال‌هاى متمادى كارشناسان و متخصصان علوم مختلف روى آن، اقدامات كارشناسى انجام داده‌اند تا توانسته‌اند آن را در دهه‌هاى اخير عملياتى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كشورهاى اسلامى مى‌توانند در كوتاه مدت در اين زمينه با اقدامات ذيل تا حدودى براى منافع خويش گام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و صادرات نفت بر اساس حفظ منافع جامعه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صادرات و مبادلات بازرگانى متقابل با حذف </w:t>
      </w:r>
    </w:p>
    <w:p>
      <w:pPr>
        <w:pStyle w:val="BookText"/>
        <w:rPr/>
      </w:pPr>
      <w:r>
        <w:rPr>
          <w:rFonts w:ascii="IRNazanin" w:hAnsi="IRNazanin" w:eastAsia="IRNazanin"/>
          <w:color w:val="111111"/>
          <w:sz w:val="28"/>
          <w:sz w:val="28"/>
          <w:szCs w:val="28"/>
          <w:rtl w:val="true"/>
          <w:lang w:bidi="fa-IR"/>
        </w:rPr>
        <w:t>تعرفه گمركى؛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نخريدن و وارد نكردن كالاهايى كه توليد آن در كشورهاى اسلامى ممكن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همكارى و همفكرى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دانشگاه‌هاى اسلامى براى توليد و عرضه تكنولوژى؛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بديهى است اگر خطبا و مبلغان دينى با اعتقاد كامل اين اتحاديه اسلامى را تبليغ كنند، امكان تحقق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اگر استعمار شرق و غرب، ببيند چنين وحدتى در ميان مسلمانان در شرف تحقق است، به شدت با آن مقابله خواهد كرد؛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نيم قرن پيش كه روابط تجارى ايران با روس زياد بود، بازرگانان خيرخواه و استقلال‌طلب خواستند تا توليد پارچه چيت و كالاهاى ديگر را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 زحمات بسيار، كارخانه‌اى تأسيس شد و به توليد پارچه پرداخت، روس‌ها به‌وسيله دست‌نشانده‌هاى خود همان پارچه و شايد محكم‌تر و بهتر از آن را به قيمت كمترى وارد بازار كردند و موجب ورشكستگى بازارهاى وطنى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وضع در مرحله نخست به علت نبود رشد سياسى مردم پيش مى‌آيد؛ زيرا مسلمانان متوجه نيستند كه براى خودكفايى بايد تحمل خسارت‌ها را هم داشته باشند </w:t>
      </w:r>
      <w:bookmarkStart w:id="144" w:name="pg1626_23151"/>
    </w:p>
    <w:p>
      <w:pPr>
        <w:pStyle w:val="BookText"/>
        <w:rPr/>
      </w:pPr>
      <w:bookmarkEnd w:id="144"/>
      <w:r>
        <w:rPr>
          <w:rFonts w:ascii="IRNazanin" w:hAnsi="IRNazanin" w:eastAsia="IRNazanin"/>
          <w:color w:val="111111"/>
          <w:sz w:val="28"/>
          <w:sz w:val="28"/>
          <w:szCs w:val="28"/>
          <w:rtl w:val="true"/>
          <w:lang w:bidi="fa-IR"/>
        </w:rPr>
        <w:t>و به اجناس بدتر از اجناس دشمنان اسلام هم رضايت دهند تا موجب تقويت توليدكنندگان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نيز به علت كنترل نكردن كالاهاى وارداتى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 نيست كه بازرگانى خارجى فقط در اختيار حكومت باشد، بلكه مقصود اين است كه وضع كلى اقتصاد و تجارت تحت مراقبت باشد كه معيارهاى كلى و مصالح اسلام از سوى جريان آن در خطر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كسانى كه به دنبال اين وحدت‌اند بايد از اين نقشه‌ها نيز آگاه باشند و با آگاه كردن مردم، زمينه تحقق هدف را فراهم كنند</w:t>
      </w:r>
      <w:r>
        <w:rPr>
          <w:rFonts w:eastAsia="IRNazanin" w:cs="IRNazanin"/>
          <w:color w:val="111111"/>
          <w:sz w:val="28"/>
          <w:szCs w:val="28"/>
          <w:rtl w:val="true"/>
          <w:lang w:bidi="fa-IR"/>
        </w:rPr>
        <w:t>» .</w:t>
      </w:r>
      <w:r>
        <w:rPr>
          <w:rStyle w:val="FootnoteAnchor"/>
          <w:rtl w:val="true"/>
        </w:rPr>
        <w:footnoteReference w:id="97"/>
      </w:r>
    </w:p>
    <w:p>
      <w:pPr>
        <w:pStyle w:val="Heading3"/>
        <w:numPr>
          <w:ilvl w:val="2"/>
          <w:numId w:val="1"/>
        </w:numPr>
        <w:rPr/>
      </w:pPr>
      <w:bookmarkStart w:id="145" w:name="__RefHeading___Toc1015706_3650668749"/>
      <w:bookmarkStart w:id="146" w:name="_Toc50"/>
      <w:bookmarkEnd w:id="145"/>
      <w:r>
        <w:rPr/>
        <w:t>٧</w:t>
      </w:r>
      <w:r>
        <w:rPr>
          <w:rtl w:val="true"/>
        </w:rPr>
        <w:t xml:space="preserve">. </w:t>
      </w:r>
      <w:r>
        <w:rPr>
          <w:rtl w:val="true"/>
        </w:rPr>
        <w:t>خنثى‌كننده توطئه‌هاى دشمنان</w:t>
      </w:r>
      <w:bookmarkEnd w:id="1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اثرات اجتماع سالانه حج، خنثى‌سازى توطئه‌هاى تفرقه‌افكنانه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اخير دشمنان اسلام براى از بين بردن همبستگى مسلمانان از راه‌هاى گوناگون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كوشيده‌اند با پاشيدن بذر نفاق، به‌ويژه ميان دو گروه اصلى اسلام، يعنى شيعه و سنى، آنها را از يكديگر دور كنند؛ در اين راستا كوشيده‌اند مذهب شيعه را در جهان منزوى كنند؛ زيرا خط مشى شيعه در طول تاريخ، تكيه بر مكتب اهل‌بيت عليهم السلام و همكارى نكردن با دستگاه‌هاى جور و ستم بوده است و غرامت اين </w:t>
      </w:r>
    </w:p>
    <w:p>
      <w:pPr>
        <w:pStyle w:val="BookText"/>
        <w:rPr/>
      </w:pPr>
      <w:r>
        <w:rPr>
          <w:rFonts w:ascii="IRNazanin" w:hAnsi="IRNazanin" w:eastAsia="IRNazanin"/>
          <w:color w:val="111111"/>
          <w:sz w:val="28"/>
          <w:sz w:val="28"/>
          <w:szCs w:val="28"/>
          <w:rtl w:val="true"/>
          <w:lang w:bidi="fa-IR"/>
        </w:rPr>
        <w:t>ستم‌ستيزى و آزادگى را يا در زندان‌هاى ترسناك اسارت يا بر چوبه‌هاى دار و شهادت پرداخته‌اند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پيروان برخى از فرقه‌هاى مذهبى هم يا از روى نادانى يا غرض‌ورزى هم‌سو با موجى كه دشمن ايجاد كرده است،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واقعيت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از نظر اختلافات مذهبى به گونه‌اى نيستند كه نتوانند وحدت داشته باشند، نتوانند با يكديگر برادر و مصداق 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زيرا خدايى كه همه پرستش مى‌كنند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و نبوّت او را پايان‌يافته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را خاتم اديان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كتاب مقدس آسمانى و قانون اساسى خود مى‌دانند و آن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به‌سوى يك قبله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اذان، مشغول اقامه نماز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ماه معين از سال كه ماه رمضان است، روزه مى‌گيرند و روز عيد فطر و قربان را عيد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را مانند هم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خاندان نبوّت را دوست دارند و به آنان احترام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كافى است كه دل‌هاى آنها را به يكديگر پيوند دهد و احساسات برادرى و اخوت اسلامى آنها را برانگيزد</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البته اجتماع سالانه حج مى‌تواند بيش از موارد ديگر در خنثى‌سازى توطئه‌هاى دشمنان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تبليغات شوم مغرضان ميان شيعه و سنى اثر خود را كرده است، ولى بايد دانست كه سالى يك‌بار چند صد هزار شيعه و سنّى دور هم جمع مى‌شوند كه با اندكى توجه و دقت مى‌توانند به آسانى بفهمند كه تحت تأثير تبليغات مغرضانه دشمن بوده‌اند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يك مسلمان شيعى كه در مغز او صدها تبليغ ضد سنى كرده‌اند به حج مى‌رود، سنى‌هايى را مى‌بيند كه به على عليه السلام و فاطمه عليهاالسلام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سنّى را مى‌بيند كه حتى به ائمه بقيع اداى احترام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سنى‌هايى كه به حج مى‌روند مشاهده مى‌كنند همان شيعه‌اى كه در گوش او خوانده بودند، اصلاً دين ديگرى، قبله ديگرى يا نماز ديگرى دارد، مى‌آيد در كنار او همان نمازى را مى‌خواند كه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همان قبله‌اى مى‌ايستد كه او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 حجى را انجام مى‌دهد كه او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مناظر وحدت‌بخش را برادران شيعه و سنى در موسم حج از يكديگر مشاهده مى‌كنند، كمتر تبليغات مسموم دشمن مى‌تواند در ذهن آنها اثر كند؛ به عبارت ديگر، موسم حج، فرصت دروغ‌آزمايى دشمنان اسلام است</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حقيقت اگر مراسم حج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توطئه‌هايى كه ضد همبستگى مسلمانان شده است، آن پيوندهاى وحدت‌آور را از بين مى‌برد؛ وحدتى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اسلام، با خون جگر و بذل جان و مال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وحدتى كه حضرت على عليه السلام با سى سال حكومت و زندگى همراه با خون دل، امام مجتبى عليه السلام با پذيرفتن صلح، و ائمه عليهم السلام از امام سجاد عليه السلام تا امام‌عسكرى عليه السلام با تحمل رنج‌ها آن را حمايت و حفاظت كردند</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گفتنى است امروزه حتى استكبار جهانى به اين حقيقت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مادامى كه خانه كعبه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آن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دين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برده است كه مى‌تواند در ابعاد مختلف اجتماعى تحول بنيادين در روابط داخلى و صحنه جهانى به‌وجود آورد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حج، وحدت‌بخش بين مسلمانان جهان است و اختلاف فتوا در چند موضوع، نمى‌تواند موجب اختلاف و دل‌سردى ميان شيعه و سنى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اهل تسنن يا تشيع نيز ميان خودشان اختلاف فتوا دارند كه براى رفع اين اختلافات هم مى‌توان گفت‌وگو كرد و نيازى به دخالت بيگانگان نيست</w:t>
      </w:r>
      <w:r>
        <w:rPr>
          <w:rFonts w:eastAsia="IRNazanin" w:cs="IRNazanin"/>
          <w:color w:val="111111"/>
          <w:sz w:val="28"/>
          <w:szCs w:val="28"/>
          <w:rtl w:val="true"/>
          <w:lang w:bidi="fa-IR"/>
        </w:rPr>
        <w:t xml:space="preserve">. </w:t>
      </w:r>
      <w:bookmarkStart w:id="147" w:name="pg1626_23155"/>
    </w:p>
    <w:p>
      <w:pPr>
        <w:pStyle w:val="Heading3"/>
        <w:numPr>
          <w:ilvl w:val="2"/>
          <w:numId w:val="1"/>
        </w:numPr>
        <w:rPr/>
      </w:pPr>
      <w:bookmarkStart w:id="148" w:name="__RefHeading___Toc1015708_3650668749"/>
      <w:bookmarkStart w:id="149" w:name="_Toc51"/>
      <w:bookmarkEnd w:id="147"/>
      <w:bookmarkEnd w:id="148"/>
      <w:r>
        <w:rPr/>
        <w:t>٨</w:t>
      </w:r>
      <w:r>
        <w:rPr>
          <w:rtl w:val="true"/>
        </w:rPr>
        <w:t xml:space="preserve">. </w:t>
      </w:r>
      <w:r>
        <w:rPr>
          <w:rtl w:val="true"/>
        </w:rPr>
        <w:t>نمايش زندگى اجتماعى بدون فاصله به جهانيان</w:t>
      </w:r>
      <w:bookmarkEnd w:id="149"/>
    </w:p>
    <w:p>
      <w:pPr>
        <w:pStyle w:val="BookText"/>
        <w:rPr/>
      </w:pPr>
      <w:r>
        <w:rPr>
          <w:rFonts w:ascii="IRNazanin" w:hAnsi="IRNazanin" w:eastAsia="IRNazanin"/>
          <w:color w:val="111111"/>
          <w:sz w:val="28"/>
          <w:sz w:val="28"/>
          <w:szCs w:val="28"/>
          <w:rtl w:val="true"/>
          <w:lang w:bidi="fa-IR"/>
        </w:rPr>
        <w:t>يكى از جلوه‌هاى اجتماعى حج كه انسان از ديدن آن لذت مى‌برد، نزديك‌بودن زندگى انسان‌ها به يكديگر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گذشته از اينكه افراد توانگر از سراسر جهان شركت مى‌كنند، عمده‌اى از شركت‌كنندگان را نيز مردم عادى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بخشى از مردمى كه در اجتماع بزرگ حج حضور دارند، مردم عادى و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با افراد توانگرى كه از سراسر جهان در آن اجتماع حضور يافته‌اند به هنگام مراسم چند روزه حج، با پوشيدن لباس احرام، به دور از اختلافات نژادى، زبانى، قومى و اجتماعى، نمونه‌اى از يك زندگى بدون فاصله را مقابل ديدگان جهانيان به نمايش مى‌گذارند؛ چنان‌كه يكى از مستشرقان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ساريس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هر سو و از راه‌هاى هوايى، زمينى و دريايى كوچ مى‌كنند و همه در يك مسير جارى مى‌شوند و در يك مكان گردهم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از نظر لباس، مليت، رنگ، زبان، موقعيت اجتماعى، توانگرى و درويشى، در سطوح مختلف‌اند، اما همه لباس احرام در 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اعم از پادشاه و رعيت، ثروتمند و فقير، آنان كه از سُلاله پيامبرند و آنانى كه تازه مسلمان‌اند، همه و همه در برابر آفريدگار بزرگ چون </w:t>
      </w:r>
      <w:bookmarkStart w:id="150" w:name="pg1626_23156"/>
    </w:p>
    <w:p>
      <w:pPr>
        <w:pStyle w:val="BookText"/>
        <w:rPr/>
      </w:pPr>
      <w:bookmarkEnd w:id="150"/>
      <w:r>
        <w:rPr>
          <w:rFonts w:ascii="IRNazanin" w:hAnsi="IRNazanin" w:eastAsia="IRNazanin"/>
          <w:color w:val="111111"/>
          <w:sz w:val="28"/>
          <w:sz w:val="28"/>
          <w:szCs w:val="28"/>
          <w:rtl w:val="true"/>
          <w:lang w:bidi="fa-IR"/>
        </w:rPr>
        <w:t>بندگان ذليل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چهره مردم نمى‌نگرد، بلكه توجه به قلب‌هايشان دارد و از آنچه در اعماق دل‌ها مى‌گذرد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آن فضاى روحانى، از تشخّص، نام و عنوان عارى‌اند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جلوه‌گاه اخلاص و برابرى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دموكراسى واقعى نيست؟ آيا اين بى‌رنگى و تجرّد از تشخص‌ها كافى نيست كه غرور خودكامگان را درهم شكند و رفعت‌طلبان را از مركب نخوت فرود آورد و به مردم بفهماند كه دنيا كالايى زودگذر است و جلوه‌هاى آن پايدار نيست؟ در واقع، اين مواقف و مشاعر، روحيه تحقيرشدگان و مستمندان رنج ديده را بالا مى‌برد تا همگان به اين حقيقت باور كنند كه آنچه ديگران بدان دلباخته‌اند متاعى است فناپذير و هيچ كس نبايد به داشتن آن سرمست و از نداشتن آن اندوهگين باشد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51" w:name="__RefHeading___Toc1015710_3650668749"/>
      <w:bookmarkStart w:id="152" w:name="_Toc52"/>
      <w:bookmarkEnd w:id="151"/>
      <w:r>
        <w:rPr/>
        <w:t>٩</w:t>
      </w:r>
      <w:r>
        <w:rPr>
          <w:rtl w:val="true"/>
        </w:rPr>
        <w:t xml:space="preserve">. </w:t>
      </w:r>
      <w:r>
        <w:rPr>
          <w:rtl w:val="true"/>
        </w:rPr>
        <w:t>ايجاد ديدگاه جهانى بين مسلمانان</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حج، بزرگ‌ترين مظهر عظمت، وحدت و ارتباط ميان مسلمانان است كه باعث نفوذ اسلام در دل‌ها مى‌شود و نااميدان را اميدوار مى‌كند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مسلمانى كه از دورترين نقاط جهان به مكه مشرف </w:t>
      </w:r>
    </w:p>
    <w:p>
      <w:pPr>
        <w:pStyle w:val="BookText"/>
        <w:rPr/>
      </w:pPr>
      <w:r>
        <w:rPr>
          <w:rFonts w:ascii="IRNazanin" w:hAnsi="IRNazanin" w:eastAsia="IRNazanin"/>
          <w:color w:val="111111"/>
          <w:sz w:val="28"/>
          <w:sz w:val="28"/>
          <w:szCs w:val="28"/>
          <w:rtl w:val="true"/>
          <w:lang w:bidi="fa-IR"/>
        </w:rPr>
        <w:t>مى‌شود، با ديدن انبوه مردمى كه از هر كشور و قاره آمده‌اند، خود را تنها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به قدرت اين مردم كه وابسته به قدرت هميشگى پروردگار است وابسته و پيوسته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كشورش هرگونه توطئه و نقشه‌اى عليه مسلمانان باشد و اگر با هرگونه فشار، رنج، محروميت و آزار روبه‌رو باشد، براى مقاومت با آنها نيرو مى‌گيرد و مى‌فهمد كه اسلام با توطئه‌هاى خائنانه و نيرنگ‌هاى مستكبران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 در منطقه‌اى با نيرنگ‌هاى سياسى و كشتار، نفوذ پيدا كرده‌اند، عالم اسلام محدود به آنجا نيست و مسلمانان ديگر با اهل آن منطقه همدردى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او جهان‌شمول مى‌شود و اسلام را دين جهان و جهان را در مكه مى‌بيند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گفتنى است بيگانگان نيز به اين اثر بين‌المللى حج اعتراف دارند؛ چنان‌كه شبكه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در گزارش از حج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مسلمانان جهان، فرهنگ‌هاى متفاوتى دارند، اما از لحاظ معنوى، بين آنها پيوند برقرار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مراسم حج براى ميليون‌ها مسلمان مظهر هويت اسلامى است؛ زيرا هر مسلمانى، با شركت در اين مراسم، بدون توجه به مليت و قوميت، مسلمان بودن خود را احساس مى‌كند</w:t>
      </w:r>
      <w:r>
        <w:rPr>
          <w:rFonts w:eastAsia="IRNazanin" w:cs="IRNazanin"/>
          <w:color w:val="111111"/>
          <w:sz w:val="28"/>
          <w:szCs w:val="28"/>
          <w:rtl w:val="true"/>
          <w:lang w:bidi="fa-IR"/>
        </w:rPr>
        <w:t>.</w:t>
      </w:r>
      <w:r>
        <w:rPr>
          <w:rStyle w:val="FootnoteAnchor"/>
          <w:rtl w:val="true"/>
        </w:rPr>
        <w:footnoteReference w:id="104"/>
      </w:r>
      <w:bookmarkStart w:id="153" w:name="pg1626_23158"/>
    </w:p>
    <w:p>
      <w:pPr>
        <w:pStyle w:val="Heading3"/>
        <w:numPr>
          <w:ilvl w:val="2"/>
          <w:numId w:val="1"/>
        </w:numPr>
        <w:rPr/>
      </w:pPr>
      <w:bookmarkStart w:id="154" w:name="__RefHeading___Toc1015712_3650668749"/>
      <w:bookmarkStart w:id="155" w:name="_Toc53"/>
      <w:bookmarkEnd w:id="153"/>
      <w:bookmarkEnd w:id="154"/>
      <w:r>
        <w:rPr>
          <w:rtl w:val="true"/>
        </w:rPr>
        <w:t>نكته پايانى فصل</w:t>
      </w:r>
      <w:bookmarkEnd w:id="1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جهان، حج را به گونه‌اى كه شايسته است برگزار كنند، از خواب غفلت بيدار شوند، با ريشه‌هاى ثابت و فنا ناپذير معنوى و تاريخى خود پيوند برقرار كنند، از آموزه‌ها و آثار اجتماعى حج در سطح بين‌المللى آگاه شوند و به فتنه‌ها و توطئه‌هاى تفرقه‌افكن دشمن توجه نكنند، مى‌توانند در سايه‌سار امنيت كامل حج، از خدا و دين حرف بزنند، مشكلات مسلمانان را مطرح كنند، چاره‌جويى كنند و در نهايت با ره‌توشه كامل معنوى و آگاهى بيشترى به جوامع خود برگردند و منشأ خير فراوان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صورت، سرنوشت مسلمانان بهتر از امروز مى‌شد</w:t>
      </w:r>
      <w:r>
        <w:rPr>
          <w:rFonts w:eastAsia="IRNazanin" w:cs="IRNazanin"/>
          <w:color w:val="111111"/>
          <w:sz w:val="28"/>
          <w:szCs w:val="28"/>
          <w:rtl w:val="true"/>
          <w:lang w:bidi="fa-IR"/>
        </w:rPr>
        <w:t xml:space="preserve">. </w:t>
      </w:r>
      <w:bookmarkStart w:id="156" w:name="pg1626_23159"/>
    </w:p>
    <w:p>
      <w:pPr>
        <w:pStyle w:val="Heading2"/>
        <w:numPr>
          <w:ilvl w:val="1"/>
          <w:numId w:val="1"/>
        </w:numPr>
        <w:rPr/>
      </w:pPr>
      <w:bookmarkStart w:id="157" w:name="__RefHeading___Toc1015714_3650668749"/>
      <w:bookmarkStart w:id="158" w:name="_Toc54"/>
      <w:bookmarkEnd w:id="156"/>
      <w:bookmarkEnd w:id="157"/>
      <w:r>
        <w:rPr>
          <w:rtl w:val="true"/>
        </w:rPr>
        <w:t>فصل چهارم</w:t>
      </w:r>
      <w:r>
        <w:rPr>
          <w:rtl w:val="true"/>
        </w:rPr>
        <w:t xml:space="preserve">: </w:t>
      </w:r>
      <w:r>
        <w:rPr>
          <w:rtl w:val="true"/>
        </w:rPr>
        <w:t>آثار اجتماعى حج در سطح ملّى و بررسى عوامل آسيب‌ساز</w:t>
      </w:r>
      <w:bookmarkEnd w:id="158"/>
    </w:p>
    <w:p>
      <w:pPr>
        <w:pStyle w:val="Heading3"/>
        <w:numPr>
          <w:ilvl w:val="2"/>
          <w:numId w:val="1"/>
        </w:numPr>
        <w:rPr/>
      </w:pPr>
      <w:bookmarkStart w:id="159" w:name="__RefHeading___Toc1015716_3650668749"/>
      <w:bookmarkStart w:id="160" w:name="_Toc55"/>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تنگ‌نظرى و محدودنگرى است اگر منافع و مصالح حج را محدود به منطقه جغرافيايى خاصى كنيم؛ زيرا چنين نگرشى با بينش جهان‌شمول اسلام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في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منفعةُ مَن فى المشرقِ والمغربِ وَ مَن فى البَرِّ و البَحر مِمَّن يَحُجُّ وَ مِمَّن لايَحُجُّ مِن تاجِرٍ وَ جالِبٍ و بايعٍ و مُشتَرٍ و كاسِبٍ و مِسكينٍ</w:t>
      </w:r>
      <w:r>
        <w:rPr>
          <w:rFonts w:eastAsia="Amiri" w:cs="Amiri" w:ascii="Amiri" w:hAnsi="Amiri"/>
          <w:color w:val="111111"/>
          <w:sz w:val="28"/>
          <w:szCs w:val="28"/>
          <w:rtl w:val="true"/>
          <w:lang w:bidi="ar-SA"/>
        </w:rPr>
        <w:t>. . . .</w:t>
      </w:r>
      <w:r>
        <w:rPr>
          <w:rStyle w:val="FootnoteAnchor"/>
          <w:rtl w:val="true"/>
        </w:rPr>
        <w:footnoteReference w:id="1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علل وجوب حج، منافعى است كه از آن براى همه خلق مى‌رسد و </w:t>
      </w:r>
    </w:p>
    <w:p>
      <w:pPr>
        <w:pStyle w:val="BookText"/>
        <w:rPr/>
      </w:pPr>
      <w:r>
        <w:rPr>
          <w:rFonts w:ascii="IRNazanin" w:hAnsi="IRNazanin" w:eastAsia="IRNazanin"/>
          <w:color w:val="111111"/>
          <w:sz w:val="28"/>
          <w:sz w:val="28"/>
          <w:szCs w:val="28"/>
          <w:rtl w:val="true"/>
          <w:lang w:bidi="fa-IR"/>
        </w:rPr>
        <w:t>منافعى است براى كسانى كه در شرق و غرب يا خشكى و دريا هستند، چه آنانى كه حج مى‌گزارند يا آنان كه حج به‌جا نمى‌آورند، اعم از تاجر، واردكننده كالا، فروشنده، خريدار، كاسب و مستمند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امام صادق عليه السلام هم در 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فيهِ الاجتماعَ مِنَ الْمَشرقِ وَ المَغرِب لِيَتعارَفُوا وَلِيَتَربَّحَ كلُّ قَومٍ مِنَ التِّجاراتِ مِنْ بلدٍ إلى بَلدٍ</w:t>
      </w:r>
      <w:r>
        <w:rPr>
          <w:rFonts w:eastAsia="Amiri" w:cs="Amiri" w:ascii="Amiri" w:hAnsi="Amiri"/>
          <w:color w:val="111111"/>
          <w:sz w:val="28"/>
          <w:szCs w:val="28"/>
          <w:rtl w:val="true"/>
          <w:lang w:bidi="ar-SA"/>
        </w:rPr>
        <w:t>. .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خداوند، اجتماعى از شرق و غرب در اين سرزمين پديد آورد تا يكديگر را بشناسند و همه گروه‌ها از تجارت و حمل كالا از شهرى به شهرى بهره گيرند</w:t>
      </w:r>
      <w:r>
        <w:rPr>
          <w:rFonts w:eastAsia="IRNazanin" w:cs="IRNazanin"/>
          <w:color w:val="111111"/>
          <w:sz w:val="28"/>
          <w:szCs w:val="28"/>
          <w:rtl w:val="true"/>
          <w:lang w:bidi="fa-IR"/>
        </w:rPr>
        <w:t>. .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احاديث، منافع حج تنها منحصر به حج‌گزاران و مردم سرزمين مكه نيست، بلكه تمام افرادى كه در اماكن حج حضور دارند، اعم از مسلمانانى كه از ساير كشورها به مكه آمده‌اند و كسانى كه در حج شركت نكرده‌اند نيز از اين منافع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يقين بخشى از منافع حج مخصوص سرزمين خود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حج آينه تمام‌نما و چارچوب نظرى نظام اجتماعى جوامع مسلمانان است كه با ارائه الگوى واقعى و عملى، مناسبت‌هاى اجتماعى را به زيبايى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حج‌گزار، به وظايف خود قبل از عزيمت آگاه شود و در فرصت حج هم، آموزه‌هاى </w:t>
      </w:r>
      <w:bookmarkStart w:id="161" w:name="pg1626_23161"/>
    </w:p>
    <w:p>
      <w:pPr>
        <w:pStyle w:val="BookText"/>
        <w:rPr/>
      </w:pPr>
      <w:bookmarkEnd w:id="161"/>
      <w:r>
        <w:rPr>
          <w:rFonts w:ascii="IRNazanin" w:hAnsi="IRNazanin" w:eastAsia="IRNazanin"/>
          <w:color w:val="111111"/>
          <w:sz w:val="28"/>
          <w:sz w:val="28"/>
          <w:szCs w:val="28"/>
          <w:rtl w:val="true"/>
          <w:lang w:bidi="fa-IR"/>
        </w:rPr>
        <w:t>اخلاقى و اجتماعى را به خوبى آموخته باشد، وجودش در هر كشورى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زائران از ابتداى سفر حج يا عمره تا موقع بازگشت موجب تحول و پويايى در سطح كشور مى‌شوند؛ چنان‌كه افزون بر شخص زائر، گروه‌هاى گوناگون جامعه نيز از آثار مادى و معنوى سفر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ابتدا به آثار اجتماعى حج در سطح ملّى پرداخته مى‌شود و در ادامه به عواملى پرداخته مى‌شود كه مى‌تواند به اهداف اجتماعى حج آسيب وارد سازد</w:t>
      </w:r>
      <w:r>
        <w:rPr>
          <w:rFonts w:eastAsia="IRNazanin" w:cs="IRNazanin"/>
          <w:color w:val="111111"/>
          <w:sz w:val="28"/>
          <w:szCs w:val="28"/>
          <w:rtl w:val="true"/>
          <w:lang w:bidi="fa-IR"/>
        </w:rPr>
        <w:t>.</w:t>
      </w:r>
    </w:p>
    <w:p>
      <w:pPr>
        <w:pStyle w:val="Heading3"/>
        <w:numPr>
          <w:ilvl w:val="2"/>
          <w:numId w:val="1"/>
        </w:numPr>
        <w:rPr/>
      </w:pPr>
      <w:bookmarkStart w:id="162" w:name="__RefHeading___Toc1015718_3650668749"/>
      <w:bookmarkStart w:id="163" w:name="_Toc56"/>
      <w:bookmarkEnd w:id="162"/>
      <w:r>
        <w:rPr>
          <w:rtl w:val="true"/>
        </w:rPr>
        <w:t>آثار اجتماعى حج در سطح ملّى</w:t>
      </w:r>
      <w:bookmarkEnd w:id="163"/>
    </w:p>
    <w:p>
      <w:pPr>
        <w:pStyle w:val="Heading4"/>
        <w:numPr>
          <w:ilvl w:val="3"/>
          <w:numId w:val="1"/>
        </w:numPr>
        <w:rPr/>
      </w:pPr>
      <w:bookmarkStart w:id="164" w:name="__RefHeading___Toc1015720_3650668749"/>
      <w:bookmarkStart w:id="165" w:name="_Toc57"/>
      <w:bookmarkEnd w:id="164"/>
      <w:r>
        <w:rPr>
          <w:rtl w:val="true"/>
        </w:rPr>
        <w:t>اشاره</w:t>
      </w:r>
      <w:bookmarkEnd w:id="165"/>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سطح ملّى، مى‌تواند آثار بى‌شمارى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آنها عبارتند از</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15722_3650668749"/>
      <w:bookmarkStart w:id="167" w:name="_Toc58"/>
      <w:bookmarkEnd w:id="166"/>
      <w:r>
        <w:rPr/>
        <w:t>١</w:t>
      </w:r>
      <w:r>
        <w:rPr>
          <w:rtl w:val="true"/>
        </w:rPr>
        <w:t xml:space="preserve">. </w:t>
      </w:r>
      <w:r>
        <w:rPr>
          <w:rtl w:val="true"/>
        </w:rPr>
        <w:t>هديه معنويت و نورانيت به جامعه</w:t>
      </w:r>
      <w:bookmarkEnd w:id="1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پس از طواف خانه دوست، با نورانيت به سرزمين و ديار خود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دوستان و آشنايان نيز براى گفتن زيارت‌قبولى و بهره‌مندى از توشه حج، به ديدار مسافر قبله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 آموخته‌هاى حج را </w:t>
      </w:r>
    </w:p>
    <w:p>
      <w:pPr>
        <w:pStyle w:val="BookText"/>
        <w:rPr/>
      </w:pPr>
      <w:r>
        <w:rPr>
          <w:rFonts w:ascii="IRNazanin" w:hAnsi="IRNazanin" w:eastAsia="IRNazanin"/>
          <w:color w:val="111111"/>
          <w:sz w:val="28"/>
          <w:sz w:val="28"/>
          <w:szCs w:val="28"/>
          <w:rtl w:val="true"/>
          <w:lang w:bidi="fa-IR"/>
        </w:rPr>
        <w:t>به نيكى آموخته باشد، مى‌تواند با انتقال آموخته‌هاى معنوى و اجتماعى حج، منعكس‌كننده سنت‌هاى معلمان بزرگ بشر باشد؛ زيرا حاجى در سرتاسر سفر بزرگ حج از جدّه تا مكه و از مكه تا مدينه، ردپاى معلمان بزرگ بشر را مشاهده كرده و توانسته است از سنت‌هاى نيك آنان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مدفن حدود هفتاد پيامبر را زيارت مى‌كند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نبى رحمت را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ياد ابراهيم را زنده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دوست خداى رحمان را پاس 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برجاى پاى آدم، ابراهيم عليهما السلام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حاجى اگر نيك آموخته باشد مى‌تواند در ديدارها و در طول عمر خود، منعكس‌كننده سنت‌هاى معلمان بزرگ بشر باشد و نورانيت و معنويت را به جامعه هديه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مى‌تواند با ايجاد انگيزه اين سفر در ديگران، هدايتگر به‌سوى نور و روشنايى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حاجى گردشگرى بيش نبوده است كه سرزمينى را سياحت كرده و به احتمال، چمدان خود را از اجناس رنگارنگ انباشته است</w:t>
      </w:r>
      <w:r>
        <w:rPr>
          <w:rFonts w:eastAsia="IRNazanin" w:cs="IRNazanin"/>
          <w:color w:val="111111"/>
          <w:sz w:val="28"/>
          <w:szCs w:val="28"/>
          <w:rtl w:val="true"/>
          <w:lang w:bidi="fa-IR"/>
        </w:rPr>
        <w:t xml:space="preserve">. </w:t>
      </w:r>
      <w:bookmarkStart w:id="168" w:name="pg1626_23163"/>
    </w:p>
    <w:p>
      <w:pPr>
        <w:pStyle w:val="Heading4"/>
        <w:numPr>
          <w:ilvl w:val="3"/>
          <w:numId w:val="1"/>
        </w:numPr>
        <w:rPr/>
      </w:pPr>
      <w:bookmarkStart w:id="169" w:name="__RefHeading___Toc1015724_3650668749"/>
      <w:bookmarkStart w:id="170" w:name="_Toc59"/>
      <w:bookmarkEnd w:id="168"/>
      <w:bookmarkEnd w:id="169"/>
      <w:r>
        <w:rPr/>
        <w:t>٢</w:t>
      </w:r>
      <w:r>
        <w:rPr>
          <w:rtl w:val="true"/>
        </w:rPr>
        <w:t xml:space="preserve">. </w:t>
      </w:r>
      <w:r>
        <w:rPr>
          <w:rtl w:val="true"/>
        </w:rPr>
        <w:t>پاسدارى از ارزش‌هاى دينى در جامعه</w:t>
      </w:r>
      <w:bookmarkEnd w:id="170"/>
    </w:p>
    <w:p>
      <w:pPr>
        <w:pStyle w:val="BookText"/>
        <w:rPr/>
      </w:pPr>
      <w:r>
        <w:rPr>
          <w:rFonts w:ascii="IRNazanin" w:hAnsi="IRNazanin" w:eastAsia="IRNazanin"/>
          <w:color w:val="111111"/>
          <w:sz w:val="28"/>
          <w:sz w:val="28"/>
          <w:szCs w:val="28"/>
          <w:rtl w:val="true"/>
          <w:lang w:bidi="fa-IR"/>
        </w:rPr>
        <w:t>حاجى به هنگام بازگشت از سفر معنوى حج، مى‌تواند افزون بر ترويج آموخته‌ها، با امر به معروف و نهى از منكر، پاكى و درستكارى، امانت‌دارى، دستگيرى از نيازمندان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نهادينه‌شدن و پاسدارى از ارزش‌هاى دينى و سيره ائمه معصوم عليهم السلام، نقش مؤثرى را در جامعه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است و حجاج، جزو معتمدان و محترمان جامعه‌اند؛ به‌گونه‌اى كه بسيارى از افراد، دارايى و امانات خود را به آنان مى‌سپارند و ممكن است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نيازمندان براى رفع نيازمندى خود، از حاجيان كمك مى‌خواهند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از كشورهاى اسلامى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محترم است كه حتى پسران از پدران و اجداد خود به ارث مى‌برند؛ چنان‌كه اين موضوع در كشورهاى اندونزى، مالى و سودان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حج رفته و اين نام را پيدا كرده است، هرگز فراموش نمى‌كند كه بايد به پاكى و درستكارى روى آورد تا سزاوار اين نام باشد</w:t>
      </w:r>
      <w:r>
        <w:rPr>
          <w:rFonts w:eastAsia="IRNazanin" w:cs="IRNazanin"/>
          <w:color w:val="111111"/>
          <w:sz w:val="28"/>
          <w:szCs w:val="28"/>
          <w:rtl w:val="true"/>
          <w:lang w:bidi="fa-IR"/>
        </w:rPr>
        <w:t>» .</w:t>
      </w:r>
      <w:r>
        <w:rPr>
          <w:rStyle w:val="FootnoteAnchor"/>
          <w:rtl w:val="true"/>
        </w:rPr>
        <w:footnoteReference w:id="10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رايج هم مى‌بينيم اگر حاجى مرتكب خطايى </w:t>
      </w:r>
      <w:bookmarkStart w:id="171" w:name="pg1626_23164"/>
    </w:p>
    <w:p>
      <w:pPr>
        <w:pStyle w:val="BookText"/>
        <w:rPr/>
      </w:pPr>
      <w:bookmarkEnd w:id="171"/>
      <w:r>
        <w:rPr>
          <w:rFonts w:ascii="IRNazanin" w:hAnsi="IRNazanin" w:eastAsia="IRNazanin"/>
          <w:color w:val="111111"/>
          <w:sz w:val="28"/>
          <w:sz w:val="28"/>
          <w:szCs w:val="28"/>
          <w:rtl w:val="true"/>
          <w:lang w:bidi="fa-IR"/>
        </w:rPr>
        <w:t>شود، مردم به شدت از او انتقاد مى‌كنند؛ زيرا او را تربيت‌يافته پروردگار، پاك‌شده از گناه و با ايمان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تا زمانى كه به گناه آلوده نشود، نور حج را پيوسته دارا خواهد بود</w:t>
      </w:r>
      <w:r>
        <w:rPr>
          <w:rFonts w:eastAsia="IRNazanin" w:cs="IRNazanin"/>
          <w:color w:val="111111"/>
          <w:sz w:val="28"/>
          <w:szCs w:val="28"/>
          <w:rtl w:val="true"/>
          <w:lang w:bidi="fa-IR"/>
        </w:rPr>
        <w:t>» .</w:t>
      </w:r>
      <w:r>
        <w:rPr>
          <w:rStyle w:val="FootnoteAnchor"/>
          <w:rtl w:val="true"/>
        </w:rPr>
        <w:footnoteReference w:id="110"/>
      </w:r>
      <w:r>
        <w:rPr>
          <w:rFonts w:ascii="IRNazanin" w:hAnsi="IRNazanin" w:eastAsia="IRNazanin"/>
          <w:color w:val="111111"/>
          <w:sz w:val="28"/>
          <w:sz w:val="28"/>
          <w:szCs w:val="28"/>
          <w:rtl w:val="true"/>
          <w:lang w:bidi="fa-IR"/>
        </w:rPr>
        <w:t>در حالى‌كه اگر يك فرد معمولى، همان خطا را انجام دهد، چندان توجهى به او ندارند</w:t>
      </w:r>
      <w:r>
        <w:rPr>
          <w:rFonts w:eastAsia="IRNazanin" w:cs="IRNazanin"/>
          <w:color w:val="111111"/>
          <w:sz w:val="28"/>
          <w:szCs w:val="28"/>
          <w:rtl w:val="true"/>
          <w:lang w:bidi="fa-IR"/>
        </w:rPr>
        <w:t>.</w:t>
      </w:r>
    </w:p>
    <w:p>
      <w:pPr>
        <w:pStyle w:val="Heading4"/>
        <w:numPr>
          <w:ilvl w:val="3"/>
          <w:numId w:val="1"/>
        </w:numPr>
        <w:rPr/>
      </w:pPr>
      <w:bookmarkStart w:id="172" w:name="__RefHeading___Toc1015726_3650668749"/>
      <w:bookmarkStart w:id="173" w:name="_Toc60"/>
      <w:bookmarkEnd w:id="172"/>
      <w:r>
        <w:rPr/>
        <w:t>٣</w:t>
      </w:r>
      <w:r>
        <w:rPr>
          <w:rtl w:val="true"/>
        </w:rPr>
        <w:t xml:space="preserve">. </w:t>
      </w:r>
      <w:r>
        <w:rPr>
          <w:rtl w:val="true"/>
        </w:rPr>
        <w:t>كاهش مشكلات اجتماعى</w:t>
      </w:r>
      <w:bookmarkEnd w:id="173"/>
    </w:p>
    <w:p>
      <w:pPr>
        <w:pStyle w:val="Heading5"/>
        <w:numPr>
          <w:ilvl w:val="4"/>
          <w:numId w:val="1"/>
        </w:numPr>
        <w:rPr/>
      </w:pPr>
      <w:bookmarkStart w:id="174" w:name="__RefHeading___Toc1015728_3650668749"/>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فريضه حج در كنار عمره مستحبى، نعمتى بزرگ براى كشور اسلامى ما محسوب مى‌شود؛ زيرا با مديريت صحيح، مى‌تواند كاهش‌دهنده بسيارى از مشكلات اجتماعى موجود، از قبيل تورم، بيكارى، فقر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76" w:name="__RefHeading___Toc1015730_3650668749"/>
      <w:bookmarkStart w:id="177" w:name="_Toc62"/>
      <w:bookmarkEnd w:id="176"/>
      <w:r>
        <w:rPr>
          <w:rtl w:val="true"/>
        </w:rPr>
        <w:t>الف</w:t>
      </w:r>
      <w:r>
        <w:rPr>
          <w:rtl w:val="true"/>
        </w:rPr>
        <w:t xml:space="preserve">) </w:t>
      </w:r>
      <w:r>
        <w:rPr>
          <w:rtl w:val="true"/>
        </w:rPr>
        <w:t>كمك به كاهش تورم</w:t>
      </w:r>
      <w:bookmarkEnd w:id="1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مشكلات اقتصادى كشور، وجود تورم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مهم تورم، افزايش نقدينگى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سفر معنوى خانه خدا اين است كه زائران بخشى از نقدينگى خود را براى ثبت‌نام، تأمين هزينه سفر، تأمين هزينه خانواده در طول سفر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بانك‌ها پس‌انداز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سپرده‌گذارى‌ها و پس‌اندازهاى به ظاهر اندك، در كل مبالغ بسيارى مى‌شود كه مى‌تواند براى </w:t>
      </w:r>
      <w:bookmarkStart w:id="178" w:name="pg1626_23165"/>
    </w:p>
    <w:p>
      <w:pPr>
        <w:pStyle w:val="BookText"/>
        <w:rPr/>
      </w:pPr>
      <w:bookmarkEnd w:id="178"/>
      <w:r>
        <w:rPr>
          <w:rFonts w:ascii="Amiri" w:hAnsi="Amiri" w:eastAsia="Amiri" w:cs="Amiri"/>
          <w:color w:val="111111"/>
          <w:sz w:val="28"/>
          <w:sz w:val="28"/>
          <w:szCs w:val="28"/>
          <w:rtl w:val="true"/>
          <w:lang w:bidi="ar-SA"/>
        </w:rPr>
        <w:t>كشور دو فايده مهم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موجب كاهش نقدينگى در سطح كشور و در نتيجه كاهش تورم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مى‌توان با برنامه‌ريزى و مديريت صحيح، اين سرمايه‌ها را براى توليد، كاهش وابستگى از بيگانگان و كاهش مشكلات اجتماعى، نظير رفع مشكلات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بيكارى، اشتغال، ازدواج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كار گرفت</w:t>
      </w:r>
      <w:r>
        <w:rPr>
          <w:rFonts w:eastAsia="IRNazanin" w:cs="IRNazanin"/>
          <w:color w:val="111111"/>
          <w:sz w:val="28"/>
          <w:szCs w:val="28"/>
          <w:rtl w:val="true"/>
          <w:lang w:bidi="fa-IR"/>
        </w:rPr>
        <w:t>.</w:t>
      </w:r>
    </w:p>
    <w:p>
      <w:pPr>
        <w:pStyle w:val="Heading5"/>
        <w:numPr>
          <w:ilvl w:val="4"/>
          <w:numId w:val="1"/>
        </w:numPr>
        <w:rPr/>
      </w:pPr>
      <w:bookmarkStart w:id="179" w:name="__RefHeading___Toc1015732_3650668749"/>
      <w:bookmarkStart w:id="180" w:name="_Toc63"/>
      <w:bookmarkEnd w:id="179"/>
      <w:r>
        <w:rPr>
          <w:rtl w:val="true"/>
        </w:rPr>
        <w:t>ب</w:t>
      </w:r>
      <w:r>
        <w:rPr>
          <w:rtl w:val="true"/>
        </w:rPr>
        <w:t xml:space="preserve">) </w:t>
      </w:r>
      <w:r>
        <w:rPr>
          <w:rtl w:val="true"/>
        </w:rPr>
        <w:t>كمك به كاهش فقر</w:t>
      </w:r>
      <w:bookmarkEnd w:id="180"/>
    </w:p>
    <w:p>
      <w:pPr>
        <w:pStyle w:val="BookText"/>
        <w:rPr/>
      </w:pPr>
      <w:r>
        <w:rPr>
          <w:rFonts w:ascii="IRNazanin" w:hAnsi="IRNazanin" w:eastAsia="IRNazanin"/>
          <w:color w:val="111111"/>
          <w:sz w:val="28"/>
          <w:sz w:val="28"/>
          <w:szCs w:val="28"/>
          <w:rtl w:val="true"/>
          <w:lang w:bidi="fa-IR"/>
        </w:rPr>
        <w:t>با تمام اقداماتى كه براى فقرزدايى در كشور پس از پيروزى شكوهمند انقلاب اسلامى انجام گرفته است، ولى متأسفانه هنوز جلوه‌هايى از فقر در كشور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فقر در مصرف نابرابر مواد غذايى در كشور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ميزان كالرى مصرف خانوار ايرانى، بالاتر از استاندارد جهانى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سفر حج و عمره به شكل‌هاى گوناگون مى‌تواند كاهش‌دهنده مشكل فقر در جامعه باشد؛ زيرا طبق احكام اسلامى، حاجى قبل از عزيمت به حج بايد بدهى‌هاى خود را به افراد و جامعه، به‌ويژه وجوهات شرعى، مانند خمس و زكات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فلسفه‌اى كه براى مصرف اين‌گونه وجوهات شرعى در جامعه است، بخشى از آن صرف رفع نيازمندى‌هاى </w:t>
      </w:r>
      <w:bookmarkStart w:id="181" w:name="pg1626_23166"/>
    </w:p>
    <w:p>
      <w:pPr>
        <w:pStyle w:val="BookText"/>
        <w:rPr/>
      </w:pPr>
      <w:bookmarkEnd w:id="181"/>
      <w:r>
        <w:rPr>
          <w:rFonts w:ascii="Amiri" w:hAnsi="Amiri" w:eastAsia="Amiri" w:cs="Amiri"/>
          <w:color w:val="111111"/>
          <w:sz w:val="28"/>
          <w:sz w:val="28"/>
          <w:szCs w:val="28"/>
          <w:rtl w:val="true"/>
          <w:lang w:bidi="ar-SA"/>
        </w:rPr>
        <w:t>نيازمندان و فقراى جامعه مى‌شود كه خود به نوعى در كاهش فقر در جامعه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وجوهات شرعى، صدقات و انفاقاتى كه حج‌گزار در زمان بازگشت از سفر به صورت نقدى، وليمه يا گوشت قربانى انجام مى‌دهد، اگر درست مديريت شود، مى‌تواند در بهبود وضعيت فقرا تا حدودى تأثيرگذار باشد</w:t>
      </w:r>
      <w:r>
        <w:rPr>
          <w:rFonts w:eastAsia="IRNazanin" w:cs="IRNazanin"/>
          <w:color w:val="111111"/>
          <w:sz w:val="28"/>
          <w:szCs w:val="28"/>
          <w:rtl w:val="true"/>
          <w:lang w:bidi="fa-IR"/>
        </w:rPr>
        <w:t>.</w:t>
      </w:r>
    </w:p>
    <w:p>
      <w:pPr>
        <w:pStyle w:val="Heading5"/>
        <w:numPr>
          <w:ilvl w:val="4"/>
          <w:numId w:val="1"/>
        </w:numPr>
        <w:rPr/>
      </w:pPr>
      <w:bookmarkStart w:id="182" w:name="__RefHeading___Toc1015734_3650668749"/>
      <w:bookmarkStart w:id="183" w:name="_Toc64"/>
      <w:bookmarkEnd w:id="182"/>
      <w:r>
        <w:rPr>
          <w:rtl w:val="true"/>
        </w:rPr>
        <w:t>ج</w:t>
      </w:r>
      <w:r>
        <w:rPr>
          <w:rtl w:val="true"/>
        </w:rPr>
        <w:t xml:space="preserve">) </w:t>
      </w:r>
      <w:r>
        <w:rPr>
          <w:rtl w:val="true"/>
        </w:rPr>
        <w:t>كمك به ايجاد اشتغال</w:t>
      </w:r>
      <w:bookmarkEnd w:id="1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فريضه حج و عمره در كشور، ده‌ها فرصت شغلى ايجاد كرده است؛ به‌گونه‌اى كه گروه‌هاى مختلف اجتماعى در اين بخش فعاليت دارند و از اين راه براى خانواده خود كسب درآمد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دفترهاى حج و زيارت، كارمندان ستاد حج و عمره و بعثه، كارمندان سازمان هواپيمايى كشورى، روحانيون كاروان‌ها، مديران و معاونان كاروان‌ها، مديران و خدمه ثابت ايرانى هتل‌ها، فعالان فرهنگى، نويسندگان و پژوهشگران حج و عمره، نمايندگان دفاتر مراجع معظم تقليد، پرستاران و پزشكان درمانگاه‌هاى ايرانى مستقر در مكه و مدينه، دفترهاى چاپ و نشر كتاب‌ها، جزوه‌ها و بروشورهاى حج و عمره، گزارشگران و برنامه‌سازان رسانه ملّى، مداحان، عكاسان، فيلمبرداران، صاحبان تالارها و رستوران‌ها، فروشندگان لباس و وسايل مورد نياز حجاج، فروشندگان دام، گوشت، </w:t>
      </w:r>
      <w:bookmarkStart w:id="184" w:name="pg1626_23167"/>
    </w:p>
    <w:p>
      <w:pPr>
        <w:pStyle w:val="BookText"/>
        <w:rPr/>
      </w:pPr>
      <w:bookmarkEnd w:id="184"/>
      <w:r>
        <w:rPr>
          <w:rFonts w:ascii="IRNazanin" w:hAnsi="IRNazanin" w:eastAsia="IRNazanin"/>
          <w:color w:val="111111"/>
          <w:sz w:val="28"/>
          <w:sz w:val="28"/>
          <w:szCs w:val="28"/>
          <w:rtl w:val="true"/>
          <w:lang w:bidi="fa-IR"/>
        </w:rPr>
        <w:t>ميوه، سبزيجات، حبوبات، فروشندگان گل و آجيل و شيرينى، فروشندگان رنگ و پارچه و ده‌ها گروه ديگر، از جمله گروه‌هايى هستند كه به طور مستقيم يا غير مستقيم از فوايد مادى حج بهره‌مند مى‌شوند؛ براى نمونه به هنگام بازگشت زائران، بيشتر تالارها و رستوران‌هاى مواد غذايى از قبل رزرو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خريد گل و شيرينى يا نوشتن پلاكارد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مغازه‌ها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عرضه دام زنده در روز عيد قربان شلوغ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تمام اين موارد از منافع حج است كه در كاهش سطح بيكارى و فقر در جامعه مؤثر است</w:t>
      </w:r>
      <w:r>
        <w:rPr>
          <w:rFonts w:eastAsia="IRNazanin" w:cs="IRNazanin"/>
          <w:color w:val="111111"/>
          <w:sz w:val="28"/>
          <w:szCs w:val="28"/>
          <w:rtl w:val="true"/>
          <w:lang w:bidi="fa-IR"/>
        </w:rPr>
        <w:t>.</w:t>
      </w:r>
    </w:p>
    <w:p>
      <w:pPr>
        <w:pStyle w:val="Heading4"/>
        <w:numPr>
          <w:ilvl w:val="3"/>
          <w:numId w:val="1"/>
        </w:numPr>
        <w:rPr/>
      </w:pPr>
      <w:bookmarkStart w:id="185" w:name="__RefHeading___Toc1015736_3650668749"/>
      <w:bookmarkStart w:id="186" w:name="_Toc65"/>
      <w:bookmarkEnd w:id="185"/>
      <w:r>
        <w:rPr/>
        <w:t>4</w:t>
      </w:r>
      <w:r>
        <w:rPr>
          <w:rtl w:val="true"/>
        </w:rPr>
        <w:t xml:space="preserve">. </w:t>
      </w:r>
      <w:r>
        <w:rPr>
          <w:rtl w:val="true"/>
        </w:rPr>
        <w:t>افزايش مهر و محبت در جامعه</w:t>
      </w:r>
      <w:bookmarkEnd w:id="186"/>
    </w:p>
    <w:p>
      <w:pPr>
        <w:pStyle w:val="Heading5"/>
        <w:numPr>
          <w:ilvl w:val="4"/>
          <w:numId w:val="1"/>
        </w:numPr>
        <w:rPr/>
      </w:pPr>
      <w:bookmarkStart w:id="187" w:name="__RefHeading___Toc1015738_3650668749"/>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سفر حج و عمره به لحاظ معنوى و دينى نه تنها در روحيه حج‌گزار تأثيرگذار است، بلكه مى‌تواند از جنبه روحى و اخلاقى بر روى افراد جامعه، به‌ويژه خانواده، اقوام و دوستان تأثيرگذار باشد و موجب افزايش مهر و محبت و كاهش كدورت‌ها شود</w:t>
      </w:r>
      <w:r>
        <w:rPr>
          <w:rFonts w:eastAsia="IRNazanin" w:cs="IRNazanin"/>
          <w:color w:val="111111"/>
          <w:sz w:val="28"/>
          <w:szCs w:val="28"/>
          <w:rtl w:val="true"/>
          <w:lang w:bidi="fa-IR"/>
        </w:rPr>
        <w:t>.</w:t>
      </w:r>
    </w:p>
    <w:p>
      <w:pPr>
        <w:pStyle w:val="Heading5"/>
        <w:numPr>
          <w:ilvl w:val="4"/>
          <w:numId w:val="1"/>
        </w:numPr>
        <w:rPr/>
      </w:pPr>
      <w:bookmarkStart w:id="189" w:name="__RefHeading___Toc1015740_3650668749"/>
      <w:bookmarkStart w:id="190" w:name="_Toc67"/>
      <w:bookmarkEnd w:id="189"/>
      <w:r>
        <w:rPr>
          <w:rtl w:val="true"/>
        </w:rPr>
        <w:t>الف</w:t>
      </w:r>
      <w:r>
        <w:rPr>
          <w:rtl w:val="true"/>
        </w:rPr>
        <w:t xml:space="preserve">) </w:t>
      </w:r>
      <w:r>
        <w:rPr>
          <w:rtl w:val="true"/>
        </w:rPr>
        <w:t>افزايش مهر و محبت در خانواده</w:t>
      </w:r>
      <w:bookmarkEnd w:id="19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براى بهره‌مندى كامل از بركات سفر حج يا عمره لازم است به كليه مسائل جانبى نيز توجه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مسائل، كسب رضايت از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بايد به دلجويى و كسب </w:t>
      </w:r>
      <w:bookmarkStart w:id="191" w:name="pg1626_23168"/>
    </w:p>
    <w:p>
      <w:pPr>
        <w:pStyle w:val="BookText"/>
        <w:rPr/>
      </w:pPr>
      <w:bookmarkEnd w:id="191"/>
      <w:r>
        <w:rPr>
          <w:rFonts w:ascii="IRNazanin" w:hAnsi="IRNazanin" w:eastAsia="IRNazanin"/>
          <w:color w:val="111111"/>
          <w:sz w:val="28"/>
          <w:sz w:val="28"/>
          <w:szCs w:val="28"/>
          <w:rtl w:val="true"/>
          <w:lang w:bidi="fa-IR"/>
        </w:rPr>
        <w:t>حلاليت از افراد خانواده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كند نيازمندى‌هاى خانواده را به گونه‌اى تأمين كند كه در طول سفر حج او، دچار مشكلات شديدى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هديه يا سوغات نيز، موجب افزايش صميميت در بين افراد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 در اين ميان به اندازه‌اى مؤثر است كه از مستحبات سفر است؛ چنان‌كه امام‌صادق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الْحَجِّ مِنَ الْحَجِّ </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هديةةة حج جزو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بايد توجه داشت كه تهيه سوغات نبايد حاجيان را از وظايف و اعمال باز دارد و به جاى حضور در حرمين شريفين، بيشترين وقت خود را در خيابان‌ها و بازار سپرى كنند و به دليل خستگى از توفيق عبادت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حج‌گزار پس از بازگشت از سفر حج يا عمره، منزلت و شخصيتى ديگر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اقوام براى او احترام خاصى خواهند داشت، بدان شرط كه احترام خود را حفظ و قدر و منزلت خود را بشناسد و با رفتار مناسب موجب افزايش مهر و محبت ميان خانواده شود</w:t>
      </w:r>
      <w:r>
        <w:rPr>
          <w:rFonts w:eastAsia="IRNazanin" w:cs="IRNazanin"/>
          <w:color w:val="111111"/>
          <w:sz w:val="28"/>
          <w:szCs w:val="28"/>
          <w:rtl w:val="true"/>
          <w:lang w:bidi="fa-IR"/>
        </w:rPr>
        <w:t>.</w:t>
      </w:r>
    </w:p>
    <w:p>
      <w:pPr>
        <w:pStyle w:val="Heading5"/>
        <w:numPr>
          <w:ilvl w:val="4"/>
          <w:numId w:val="1"/>
        </w:numPr>
        <w:rPr/>
      </w:pPr>
      <w:bookmarkStart w:id="192" w:name="__RefHeading___Toc1015742_3650668749"/>
      <w:bookmarkStart w:id="193" w:name="_Toc68"/>
      <w:bookmarkEnd w:id="192"/>
      <w:r>
        <w:rPr>
          <w:rtl w:val="true"/>
        </w:rPr>
        <w:t>ب</w:t>
      </w:r>
      <w:r>
        <w:rPr>
          <w:rtl w:val="true"/>
        </w:rPr>
        <w:t xml:space="preserve">) </w:t>
      </w:r>
      <w:r>
        <w:rPr>
          <w:rtl w:val="true"/>
        </w:rPr>
        <w:t>افزايش مهر و محبت ميان اقوام</w:t>
      </w:r>
      <w:bookmarkEnd w:id="1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يا عمره‌گزار پيش از سفر، از اقوام، دوستان و آشنايان دلجويى مى‌كند يا حلاليت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w:t>
      </w:r>
    </w:p>
    <w:p>
      <w:pPr>
        <w:pStyle w:val="BookText"/>
        <w:rPr/>
      </w:pPr>
      <w:r>
        <w:rPr>
          <w:rFonts w:ascii="IRNazanin" w:hAnsi="IRNazanin" w:eastAsia="IRNazanin"/>
          <w:color w:val="111111"/>
          <w:sz w:val="28"/>
          <w:sz w:val="28"/>
          <w:szCs w:val="28"/>
          <w:rtl w:val="true"/>
          <w:lang w:bidi="fa-IR"/>
        </w:rPr>
        <w:t>او ناراحت است به ديدارش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سعى مى‌شود، كدورت و دلگيرى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خواهران و برادران يا اقوامى كه سال‌ها از يكديگر دلگيرند و كوچك‌ترين رفت و آمدى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 يا عمره بهانه‌اى مى‌شود كه تيره‌گى‌ها و آلودگى‌ها در زلال جارى حج يا عمره شست‌وشو و پاك شده، تبديل به آشتى و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افراد بشر به دليل اجتماعى بودن در زندگى شخصى و اجتماعى خود گرفتار تضادها و مشكلاتى مى‌شوند كه نتيجه آن رنجش و نارضايتى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سفر حج يا عمره فرصتى را پيش مى‌آورد تا احساسات انسان تحريك شود و از خطاى يكديگر گذشت كنند و به همديگر نزديك و مهربان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فرصت حج يا عمره زمينه بهترى براى خالى كردن دل از كينه و كدورت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اگر ظرفيت پر شده دل از كينه خالى شود، جاى بيشترى براى ذخيره معرفت و عشق به حق فراهم خواهد آمد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اوقات شيطان مانع ايجاد كرده، انسان را وسوسه مى‌كند كه اگر نزد ديگران برود و حلاليت بطلبد، خود را كوچك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خودشكنى و پرهيز از كبر و غرور، زمينه‌ساز پاكى از گناه </w:t>
      </w:r>
      <w:bookmarkStart w:id="194" w:name="pg1626_23170"/>
    </w:p>
    <w:p>
      <w:pPr>
        <w:pStyle w:val="BookText"/>
        <w:rPr/>
      </w:pPr>
      <w:bookmarkEnd w:id="194"/>
      <w:r>
        <w:rPr>
          <w:rFonts w:ascii="IRNazanin" w:hAnsi="IRNazanin" w:eastAsia="IRNazanin"/>
          <w:color w:val="111111"/>
          <w:sz w:val="28"/>
          <w:sz w:val="28"/>
          <w:szCs w:val="28"/>
          <w:rtl w:val="true"/>
          <w:lang w:bidi="fa-IR"/>
        </w:rPr>
        <w:t>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خودشكنى را پيش از سفر آغاز نكند بهره لازم را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اُمُّهْ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كسى كه براى حج يا عمره قصد اين خانه كند، درحالى‌كه از خودپسندى برى و دور باشد، همانند روزى كه از مادر متولد گرديده، از گناهان پاك مى‌شود</w:t>
      </w:r>
      <w:r>
        <w:rPr>
          <w:rFonts w:eastAsia="IRNazanin" w:cs="IRNazanin"/>
          <w:color w:val="111111"/>
          <w:sz w:val="28"/>
          <w:szCs w:val="28"/>
          <w:rtl w:val="true"/>
          <w:lang w:bidi="fa-IR"/>
        </w:rPr>
        <w:t>.</w:t>
      </w:r>
    </w:p>
    <w:p>
      <w:pPr>
        <w:pStyle w:val="Heading3"/>
        <w:numPr>
          <w:ilvl w:val="2"/>
          <w:numId w:val="1"/>
        </w:numPr>
        <w:rPr/>
      </w:pPr>
      <w:bookmarkStart w:id="195" w:name="__RefHeading___Toc1015744_3650668749"/>
      <w:bookmarkStart w:id="196" w:name="_Toc69"/>
      <w:bookmarkEnd w:id="195"/>
      <w:r>
        <w:rPr>
          <w:rtl w:val="true"/>
        </w:rPr>
        <w:t>عوامل آسيب‌ساز به اهداف اجتماعى حج</w:t>
      </w:r>
      <w:bookmarkEnd w:id="196"/>
    </w:p>
    <w:p>
      <w:pPr>
        <w:pStyle w:val="Heading4"/>
        <w:numPr>
          <w:ilvl w:val="3"/>
          <w:numId w:val="1"/>
        </w:numPr>
        <w:rPr/>
      </w:pPr>
      <w:bookmarkStart w:id="197" w:name="__RefHeading___Toc1015746_3650668749"/>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يَأْتِى عَلَى الناسِ زمانٌ يَكُونُ حَجُّ المُلوكِ نُزْهَةً و حَجُّ الأغنِياءِ تِجارَةً و حَجُّ المساكِينِ مَسْأَلَةً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زمانى بر مردم فرا مى‌رسد كه زمامداران براى تفريح و تفرّج و توانگران براى كسب و تجارت و نيازمندان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به حج مى‌روند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ارزشمند بيانگر اين نكته مهم است كه مسلمانان نبايد با انگيزه‌اى غير الهى به حج يا عمره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با تمام منافع و آثارى كه حج و عمره از سطح ملّى و بين‌المللى دارد، حج و عمره براى افراد يا </w:t>
      </w:r>
      <w:bookmarkStart w:id="199" w:name="pg1626_23171"/>
    </w:p>
    <w:p>
      <w:pPr>
        <w:pStyle w:val="BookText"/>
        <w:rPr/>
      </w:pPr>
      <w:bookmarkEnd w:id="199"/>
      <w:r>
        <w:rPr>
          <w:rFonts w:ascii="IRNazanin" w:hAnsi="IRNazanin" w:eastAsia="IRNazanin"/>
          <w:color w:val="111111"/>
          <w:sz w:val="28"/>
          <w:sz w:val="28"/>
          <w:szCs w:val="28"/>
          <w:rtl w:val="true"/>
          <w:lang w:bidi="fa-IR"/>
        </w:rPr>
        <w:t>گروه‌هايى در سطح كشورى، وسيله‌اى براى كسب اعتبار اجتماعى، تجارت يا تفريح و خوشگذرانى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و گروه‌ها آگاهانه يا ناآگاهانه، خواسته يا ناخواسته با سوء استفاده از جايگاه و موقعيت اجتماعى خود، مانع از محقق شدن اهداف الهى و اجتماعى حج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اين‌گونه افراد و گروه‌ها نه‌تنها از اهداف معنوى و اجتماعى حج يا عمره بهره‌مند نمى‌شوند، بلكه باعث ترويج فرهنگ نادرستى در سطح جامعه مى‌شوند كه مى‌تواند زمينه‌ساز آسيب‌هاى جدّى به اهداف الهى و معنوى حج يا عمره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اين عوامل آسيب‌زاى اجتماعى پرداخته مى‌شود</w:t>
      </w:r>
      <w:r>
        <w:rPr>
          <w:rFonts w:eastAsia="IRNazanin" w:cs="IRNazanin"/>
          <w:color w:val="111111"/>
          <w:sz w:val="28"/>
          <w:szCs w:val="28"/>
          <w:rtl w:val="true"/>
          <w:lang w:bidi="fa-IR"/>
        </w:rPr>
        <w:t>.</w:t>
      </w:r>
    </w:p>
    <w:p>
      <w:pPr>
        <w:pStyle w:val="Heading4"/>
        <w:numPr>
          <w:ilvl w:val="3"/>
          <w:numId w:val="1"/>
        </w:numPr>
        <w:rPr/>
      </w:pPr>
      <w:bookmarkStart w:id="200" w:name="__RefHeading___Toc1015748_3650668749"/>
      <w:bookmarkStart w:id="201" w:name="_Toc71"/>
      <w:bookmarkEnd w:id="200"/>
      <w:r>
        <w:rPr/>
        <w:t>١</w:t>
      </w:r>
      <w:r>
        <w:rPr>
          <w:rtl w:val="true"/>
        </w:rPr>
        <w:t xml:space="preserve">. </w:t>
      </w:r>
      <w:r>
        <w:rPr>
          <w:rtl w:val="true"/>
        </w:rPr>
        <w:t>فخرفروشى براى كسب منزلت اجتماعى</w:t>
      </w:r>
      <w:bookmarkEnd w:id="201"/>
    </w:p>
    <w:p>
      <w:pPr>
        <w:pStyle w:val="BookText"/>
        <w:rPr/>
      </w:pPr>
      <w:r>
        <w:rPr>
          <w:rFonts w:ascii="IRNazanin" w:hAnsi="IRNazanin" w:eastAsia="IRNazanin"/>
          <w:color w:val="111111"/>
          <w:sz w:val="28"/>
          <w:sz w:val="28"/>
          <w:szCs w:val="28"/>
          <w:rtl w:val="true"/>
          <w:lang w:bidi="fa-IR"/>
        </w:rPr>
        <w:t>در سال‌هاى اخير با كمال تأسف حج و عمره براى عده‌اى عاملى براى بزرگى و وسيله‌اى براى اعتبار اجتماعى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اين‌گونه افراد، با حضور مكرر در مراسم حج و عمره، نه تنها عرصه را براى ديگران تنگ، بلكه به آن تفاخر نيز مى‌كنند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اينكه برخى از اين افراد، مراسم جشن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تالارها و رستوران‌هاى باشكوه و مجلل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دوستان و آشنايان، آنان كه </w:t>
      </w:r>
    </w:p>
    <w:p>
      <w:pPr>
        <w:pStyle w:val="BookText"/>
        <w:rPr/>
      </w:pPr>
      <w:r>
        <w:rPr>
          <w:rFonts w:ascii="IRNazanin" w:hAnsi="IRNazanin" w:eastAsia="IRNazanin"/>
          <w:color w:val="111111"/>
          <w:sz w:val="28"/>
          <w:sz w:val="28"/>
          <w:szCs w:val="28"/>
          <w:rtl w:val="true"/>
          <w:lang w:bidi="fa-IR"/>
        </w:rPr>
        <w:t>توانگرند، هديه‌هاى قابل ملاحظه‌اى مى‌آورند و آنان كه نتوانسته‌اند يا نداشته‌اند كه هديه مناسبى تهيه كنند، شرمنده و خجالت‌زده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مشاهده مى‌شود ده‌ها پارچه‌نوشته، بَنِرهاى گران‌قيمت سر در منزل و تالار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حاجى را فرش مى‌كنند و اطراف آن را گل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و خيابان را چراغانى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مداح‌ها يا شخصيت‌هاى معروف را به مجلس خود دعوت مى‌كنند يا براى تفاخر بيشتر چندين چمدان اجناس رنگارنگ براى هديه يا خودنمايى وارد مى‌كنند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البته بخشى از اين رفتارها شايد مربوط به اطرافيان حج‌گزار باشد كه آگاهانه يا ناآگاهانه دست به اين اقدامات مى‌زنند، ولى حاجى اگر خود توجيه باشد، قبل از سفر به خانه خدا، مى‌تواند پيش‌بينى كند و سفارش‌هاى لازم را براى به حداقل رساندن اين تشريفات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اين‌گونه تشريفات و به‌جا آوردن مكرر حج و عمره براى فخرفروشى و منزلت‌طلبى چيزى نيست كه با روح حج يا عمره سازگار باشد؛ زيرا يكى از اهداف ارزشمند حج از بين رفتن منيت‌ها و همراه شدن با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افراد بايد به فرمايش امام صادق عليه السلام توجه داشته باشند كه حضرت مى‌فرمايد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للهِ و حَجٌّ لِلنّاسِ، فَمَن حَجَّ للهِ </w:t>
      </w:r>
      <w:bookmarkStart w:id="202" w:name="pg1626_23173"/>
    </w:p>
    <w:p>
      <w:pPr>
        <w:pStyle w:val="BookText"/>
        <w:rPr/>
      </w:pPr>
      <w:bookmarkEnd w:id="202"/>
      <w:r>
        <w:rPr>
          <w:rFonts w:ascii="Amiri" w:hAnsi="Amiri" w:eastAsia="Amiri" w:cs="Amiri"/>
          <w:color w:val="111111"/>
          <w:sz w:val="28"/>
          <w:sz w:val="28"/>
          <w:szCs w:val="28"/>
          <w:rtl w:val="true"/>
          <w:lang w:bidi="ar-SA"/>
        </w:rPr>
        <w:t>كانَ ثَوابُهُ عَلَى اللهِ الجَنَّةَ، و مَن حَجَّ لِلنّاسِ ثَوابُهُ عَلَى النّاسِ يَومَ القِيامَةِ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حج دوگونه است؛ حج براى خدا و حج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براى خدا حج گزارد، از خداوند پاداش بهشت گيرد و آن كس كه براى مردم حج به‌جاى آورد، پاداش آن در روز قيامت با مردم است</w:t>
      </w:r>
      <w:r>
        <w:rPr>
          <w:rFonts w:eastAsia="IRNazanin" w:cs="IRNazanin"/>
          <w:color w:val="111111"/>
          <w:sz w:val="28"/>
          <w:szCs w:val="28"/>
          <w:rtl w:val="true"/>
          <w:lang w:bidi="fa-IR"/>
        </w:rPr>
        <w:t>! .</w:t>
      </w:r>
    </w:p>
    <w:p>
      <w:pPr>
        <w:pStyle w:val="Heading4"/>
        <w:numPr>
          <w:ilvl w:val="3"/>
          <w:numId w:val="1"/>
        </w:numPr>
        <w:rPr/>
      </w:pPr>
      <w:bookmarkStart w:id="203" w:name="__RefHeading___Toc1015750_3650668749"/>
      <w:bookmarkStart w:id="204" w:name="_Toc72"/>
      <w:bookmarkEnd w:id="203"/>
      <w:r>
        <w:rPr/>
        <w:t>2</w:t>
      </w:r>
      <w:r>
        <w:rPr>
          <w:rtl w:val="true"/>
        </w:rPr>
        <w:t>-</w:t>
      </w:r>
      <w:r>
        <w:rPr>
          <w:rtl w:val="true"/>
        </w:rPr>
        <w:t>آلوده‌كردن حج به منافع دنيوى</w:t>
      </w:r>
      <w:bookmarkEnd w:id="204"/>
    </w:p>
    <w:p>
      <w:pPr>
        <w:pStyle w:val="BookText"/>
        <w:rPr/>
      </w:pPr>
      <w:r>
        <w:rPr>
          <w:rFonts w:ascii="IRNazanin" w:hAnsi="IRNazanin" w:eastAsia="IRNazanin"/>
          <w:color w:val="111111"/>
          <w:sz w:val="28"/>
          <w:sz w:val="28"/>
          <w:szCs w:val="28"/>
          <w:rtl w:val="true"/>
          <w:lang w:bidi="fa-IR"/>
        </w:rPr>
        <w:t>هدف اصلى و علت غايى هر عبادت، همانا توجه به خدا، طلب رضاى او و تحصيل آخرت است كه مقصد آفرينش انسان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مقصد اساسى را نبايد با اغراض دنيوى و اهداف مادى، كم‌رنگ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عبادى حج نيز از اين قاعده مستثنى نيست؛ 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بر مردم واجب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آيه مباركه، اگر حج با هدف معنوى و به قصد تقرب الهى انجام نگيرد، ارزشمند نخواهد بود و به يقين تأثير معنوى و اجتماعى چندانى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بى‌ارزشى حج با هدف مادى، متأسفانه عده‌اى، </w:t>
      </w:r>
    </w:p>
    <w:p>
      <w:pPr>
        <w:pStyle w:val="BookText"/>
        <w:rPr/>
      </w:pPr>
      <w:r>
        <w:rPr>
          <w:rFonts w:ascii="IRNazanin" w:hAnsi="IRNazanin" w:eastAsia="IRNazanin"/>
          <w:color w:val="111111"/>
          <w:sz w:val="28"/>
          <w:sz w:val="28"/>
          <w:szCs w:val="28"/>
          <w:rtl w:val="true"/>
          <w:lang w:bidi="fa-IR"/>
        </w:rPr>
        <w:t>حج و عمره را با منافع دنيوى آلوده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اين‌گونه افراد، روايت‌هاى اقتصادى وارد شده درباره منافع اقتصادى حج را در طول سفر بهانه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بى‌وقت با حضور در بازارهاى پر زرق و برق مكه و مدينه به دنبال منافع اقتصادى و كسب و تجارت مى‌روند و به حيثيت حجاج ايرانى و آبروى كشور آسيب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تجارت و كسب در سفر، خود عاملى براى برگزارى فريضه حج و تأمين معاش گروهى از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اگر كسب و تجارت نكنند، قادر به تأمين مخارج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اين گروه از زائران اجازه داده مى‌شود كه تجارت را وسيله‌اى براى كسب توانايى مالى قرار دهند تا در كنگره حج حضور يابند و به شكوه اجتماع مسلمانان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كسانى كه روزى‌شان از طريق حج تأمين مى‌شود، مانعى ندارد كه هم درآمدى كسب كنند و هم مناسك حج را به‌جاى آورند؛ چنان‌كه وقتى كسى از امام صادق عليه 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قصد تجارت رهسپار مكه شود يا شتران خود را كرايه دهد، آيا حج او ناقص است يا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 حج او تمام است</w:t>
      </w:r>
      <w:r>
        <w:rPr>
          <w:rFonts w:eastAsia="IRNazanin" w:cs="IRNazanin"/>
          <w:color w:val="111111"/>
          <w:sz w:val="28"/>
          <w:szCs w:val="28"/>
          <w:rtl w:val="true"/>
          <w:lang w:bidi="fa-IR"/>
        </w:rPr>
        <w:t>» .</w:t>
      </w:r>
      <w:r>
        <w:rPr>
          <w:rStyle w:val="FootnoteAnchor"/>
          <w:rtl w:val="true"/>
        </w:rPr>
        <w:footnoteReference w:id="1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اهداف اقتصادى حج، مقدمه‌اى براى رسيدن </w:t>
      </w:r>
      <w:bookmarkStart w:id="205" w:name="pg1626_23175"/>
    </w:p>
    <w:p>
      <w:pPr>
        <w:pStyle w:val="BookText"/>
        <w:rPr/>
      </w:pPr>
      <w:bookmarkEnd w:id="205"/>
      <w:r>
        <w:rPr>
          <w:rFonts w:ascii="IRNazanin" w:hAnsi="IRNazanin" w:eastAsia="IRNazanin"/>
          <w:color w:val="111111"/>
          <w:sz w:val="28"/>
          <w:sz w:val="28"/>
          <w:szCs w:val="28"/>
          <w:rtl w:val="true"/>
          <w:lang w:bidi="fa-IR"/>
        </w:rPr>
        <w:t>به اهداف متعالى حج است؛ به تعبير ديگر، ذكر و طلب آخرت اصل است و كسب روزى،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بايد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 بازار از بازارهاى آخرت است</w:t>
      </w:r>
      <w:r>
        <w:rPr>
          <w:rFonts w:eastAsia="IRNazanin" w:cs="IRNazanin"/>
          <w:color w:val="111111"/>
          <w:sz w:val="28"/>
          <w:szCs w:val="28"/>
          <w:rtl w:val="true"/>
          <w:lang w:bidi="fa-IR"/>
        </w:rPr>
        <w:t>» .</w:t>
      </w:r>
      <w:r>
        <w:rPr>
          <w:rStyle w:val="FootnoteAnchor"/>
          <w:rtl w:val="true"/>
        </w:rPr>
        <w:footnoteReference w:id="116"/>
      </w:r>
      <w:r>
        <w:rPr>
          <w:rFonts w:ascii="IRNazanin" w:hAnsi="IRNazanin" w:eastAsia="IRNazanin"/>
          <w:color w:val="111111"/>
          <w:sz w:val="28"/>
          <w:sz w:val="28"/>
          <w:szCs w:val="28"/>
          <w:rtl w:val="true"/>
          <w:lang w:bidi="fa-IR"/>
        </w:rPr>
        <w:t>نه بازار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 حاجى حيف است پس از عمرى انتظار كه خداوند توفيق حج يا عمره را به او عطا كرده است، نداند در كدام جايگاه قرار گرفته است و فرصت اندك حج را به‌جاى حضور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دنيا سپرى كند و از آموزه‌هاى معنوى و اجتماعى حج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حاجى بداند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كعبه عشق از كسى درست آيد</w:t>
      </w:r>
    </w:p>
    <w:p>
      <w:pPr>
        <w:pStyle w:val="BookText"/>
        <w:rPr/>
      </w:pPr>
      <w:r>
        <w:rPr>
          <w:rFonts w:ascii="IRNazanin" w:hAnsi="IRNazanin" w:eastAsia="IRNazanin"/>
          <w:color w:val="111111"/>
          <w:sz w:val="28"/>
          <w:sz w:val="28"/>
          <w:szCs w:val="28"/>
          <w:rtl w:val="true"/>
          <w:lang w:bidi="fa-IR"/>
        </w:rPr>
        <w:t>كه ديده، زمزم او گشت و دل، مقام خليل</w:t>
      </w:r>
    </w:p>
    <w:p>
      <w:pPr>
        <w:pStyle w:val="Heading4"/>
        <w:numPr>
          <w:ilvl w:val="3"/>
          <w:numId w:val="1"/>
        </w:numPr>
        <w:rPr/>
      </w:pPr>
      <w:bookmarkStart w:id="206" w:name="__RefHeading___Toc1015752_3650668749"/>
      <w:bookmarkStart w:id="207" w:name="_Toc73"/>
      <w:bookmarkEnd w:id="206"/>
      <w:r>
        <w:rPr/>
        <w:t>٣</w:t>
      </w:r>
      <w:r>
        <w:rPr>
          <w:rtl w:val="true"/>
        </w:rPr>
        <w:t xml:space="preserve">. </w:t>
      </w:r>
      <w:r>
        <w:rPr>
          <w:rtl w:val="true"/>
        </w:rPr>
        <w:t>برگزارى حج و عمره براى سياحت و تفريح</w:t>
      </w:r>
      <w:bookmarkEnd w:id="2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آسيب‌زاى اجتماعى كه با اهداف الهى حج مغاير است، حج‌گزارى و عمره‌گزارى براى سياحت، تفريح و خوش‌گذرانى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اين عامل آسيب‌زا، در سفر عمره به دليل فراهم بودن امكانات، مسكن، تغذيه مناسب و نيروى خَدمه مخلص كه شبانه‌روز با جان و دل در خدمت زائران هستند، بيشتر مشاهده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زائران در طول سفر همواره در پى مسكن بهتر، غذاى لذيذتر، خواب بيشتر و خريد ارزان‌ترند و در اين سفر به آنان چنان خوش مى‌گذرد كه از فيض حضور بيشتر در حرمين شريفين، به‌ويژه از سحرهاى پر فضيلت مكه و مدينه محروم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به بازار مى‌روند و به خريد كردن براى خود، دوستان و آشنايان سرگرم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فروشگاه‌هاى لوكس مى‌روند و با كيسه‌هاى مملو از اجناس خريده شده به هتل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خدمات بهتر و بيشتر همواره با نيروهاى ثابت هتل، طلبكارانه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حج و عمره فرصت تن‌آسايى و تن‌پرورى نيست، بلكه فرصتى براى خودسازى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ديدگاه اسلام، سير و سفر با انگيزه‌هاى الهى و عقلانى، از جمله عبرت‌گيرى از ملت‌هاى گذشته، آشنايى با زندگى پيشينيان، شناخت جلوه‌هاى خدا در روى زمين، پرورش انديشه، امرى پسنديده است؛ چنان‌كه در آيات متعدد قرآن مجيد نيز به آنها اشاره شده است؛ از جمله در سوره حج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فَتَكُونَ لَهُمْ قُلُوبٌ يَعْقِلُونَ بِها أَوْ آذانٌ يَسْمَعُونَ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آنان در زمين سير نكرده‌اند تا دل‌هايى داشته </w:t>
      </w:r>
      <w:bookmarkStart w:id="208" w:name="pg1626_23177"/>
    </w:p>
    <w:p>
      <w:pPr>
        <w:pStyle w:val="BookText"/>
        <w:rPr/>
      </w:pPr>
      <w:bookmarkEnd w:id="208"/>
      <w:r>
        <w:rPr>
          <w:rFonts w:ascii="IRNazanin" w:hAnsi="IRNazanin" w:eastAsia="IRNazanin"/>
          <w:color w:val="111111"/>
          <w:sz w:val="28"/>
          <w:sz w:val="28"/>
          <w:szCs w:val="28"/>
          <w:rtl w:val="true"/>
          <w:lang w:bidi="fa-IR"/>
        </w:rPr>
        <w:t xml:space="preserve">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درك كنند يا گوش‌هايى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گردشگرى معنوى، دل انسان را روشن، چشم‌ها را بينا و گوش‌ها را شنوا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سستى و ركود مى‌رهاند و به رشد و شكوفايى فكرى و پرورش انديشه‌ها و تقويت جنبه عقلانى انسان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بايد به سير و سفرى بپردازد كه داراى اهداف الهى باشد نه براى تن‌آسايى و خوش‌گذرانى؛ آن هم در سفر حج و عمره كه تقرب به خدا، انقطاع از دنيا، پرواز در ملكوت، بريدن از دنيا و توجه به آخرت در تار و پود آن تعبيه شده است</w:t>
      </w:r>
      <w:r>
        <w:rPr>
          <w:rFonts w:eastAsia="IRNazanin" w:cs="IRNazanin"/>
          <w:color w:val="111111"/>
          <w:sz w:val="28"/>
          <w:szCs w:val="28"/>
          <w:rtl w:val="true"/>
          <w:lang w:bidi="fa-IR"/>
        </w:rPr>
        <w:t>.</w:t>
      </w:r>
    </w:p>
    <w:p>
      <w:pPr>
        <w:pStyle w:val="Heading4"/>
        <w:numPr>
          <w:ilvl w:val="3"/>
          <w:numId w:val="1"/>
        </w:numPr>
        <w:rPr/>
      </w:pPr>
      <w:bookmarkStart w:id="209" w:name="__RefHeading___Toc1015754_3650668749"/>
      <w:bookmarkStart w:id="210" w:name="_Toc74"/>
      <w:bookmarkEnd w:id="209"/>
      <w:r>
        <w:rPr/>
        <w:t>4</w:t>
      </w:r>
      <w:r>
        <w:rPr>
          <w:rtl w:val="true"/>
        </w:rPr>
        <w:t xml:space="preserve">. </w:t>
      </w:r>
      <w:r>
        <w:rPr>
          <w:rtl w:val="true"/>
        </w:rPr>
        <w:t>امتياز طلبى خواص</w:t>
      </w:r>
      <w:bookmarkEnd w:id="2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مبحث آموزه‌هاى اجتماعى حج بيان شد، حج و عمره، يك زندگى اجتماعى بدون فاصله يا كم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وضعيت حج‌گزارى را به‌گونه‌اى قرار داده است كه همه گروه‌هاى اجتماعى، فارغ از مشخصه‌هاى خود، اعمال حج را در فرصت اندك آن، به‌گونه‌اى انجام دهند كه هيچ نشانه‌اى از تبعيض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يا ناآگاهانه، خواسته يا ناخواسته با رفتارهاى امتيازطلبانه خود، مانع تحقق اين آرمان الهى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همين خواص در درمان بيمارى امتيازطلبى، نقش اساسى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با پرهيز از رفتارهاى امتيازطلبانه و تشويق ديگران در تحقق اين هدف الهى بسيار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بهشتى از امتيازطلبى خواص در حج خاطره‌اى نقل مى‌كند كه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جدّه شدم، قرار بود با رفقايى باشيم كه اصل پرهيز از امتيازطلبى را رعايت مى‌كردند، ولى اين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كاروانى ملحق شديم كه مدير گروه آن ضمن گفت‌وگويى محبت‌آميز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مى‌توانيم با امكاناتى كه در اختيار داريم، براى شما و همراهانتان چنين و چنان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حج آمده‌ام، يعنى به سفرى آمده‌ام كه مى‌خواهم بيمارى امتيازطلبى را در وجودم معالجه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دليل پيوستن به كاروان را نيز براى او شرح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خدمتى به حاجى انجام دهى، سعى كن او را راهنمايى كنى كه اعمال خود را به درستى انجام دهد و مكان‌هايى را ببيند كه لازم است، چه بسا كه ديگر توفيق زيارت و حج نصيب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بزرگ‌ترين محبت در حق ما اين است كه براى ما امتيازى قائل نشويد</w:t>
      </w:r>
      <w:r>
        <w:rPr>
          <w:rFonts w:eastAsia="IRNazanin" w:cs="IRNazanin"/>
          <w:color w:val="111111"/>
          <w:sz w:val="28"/>
          <w:szCs w:val="28"/>
          <w:rtl w:val="true"/>
          <w:lang w:bidi="fa-IR"/>
        </w:rPr>
        <w:t>!» .</w:t>
      </w:r>
      <w:r>
        <w:rPr>
          <w:rStyle w:val="FootnoteAnchor"/>
          <w:rtl w:val="true"/>
        </w:rPr>
        <w:footnoteReference w:id="11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نمايش اين‌گونه رفتارهاى تبعيض‌آميز از سوى افراد، به‌ويژه خواص جامعه، افزون بر اينكه با اهداف اجتماعى حج مغاير است، موجب كم‌اثر شدن </w:t>
      </w:r>
    </w:p>
    <w:p>
      <w:pPr>
        <w:pStyle w:val="BookText"/>
        <w:rPr/>
      </w:pPr>
      <w:r>
        <w:rPr>
          <w:rFonts w:ascii="IRNazanin" w:hAnsi="IRNazanin" w:eastAsia="IRNazanin"/>
          <w:color w:val="111111"/>
          <w:sz w:val="28"/>
          <w:sz w:val="28"/>
          <w:szCs w:val="28"/>
          <w:rtl w:val="true"/>
          <w:lang w:bidi="fa-IR"/>
        </w:rPr>
        <w:t>آموزه‌هاى اجتماعى حج روى حج‌گزاران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نارضايتى پروردگار متعال را نيز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اوقات در سفر حج مردم به برخى از خواص احترام مى‌كنند، بدون اينكه او خود خواستار آن باشد كه اين ديگر امتيازطلبى نيست؛ براى نمونه، درباره امام سجاد عليه السلام چنين نقل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ولايت‌عهدى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امام سجاد عليه السلام در مناسك حج حضور يافته بود، هشام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بعد از طواف كعبه هر اندازه كه سعى كرد طبق آداب، خود را به حَجَرالاسود برساند و آن را لمس كند، ميسّر نشد؛ زيرا همه مردم يك نوع لباس پوشيده بودند، يك نوع سخن كه ذكر خدا بود به زبان داشتند، يك نوع عمل انجام مى‌دادند و چنان غرق در احساسات پاك خود بودند كه نمى‌توانستند درباره شخصيت دنيايى هشام و مقام اجتماعى او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اشخاصى هم كه از شام با خود به همراه آورده بود تا حُرمت او را حفظ كنند، در مقابل اُبهت و عظمت معنوى حج، ناچيز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ناگزير برگشت و در جايگاهى كه براى او ساخته بودند مستقر شد و به مردم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امام سجاد عليه السلام، درحالى‌كه چهره پرهيزكارى در او نمايان بود و مانند همه يك جامه ساده بر تن داشت در ميان سيل جمعيت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طواف كعبه پرداخت سپس با چهره‌اى آرام و </w:t>
      </w:r>
    </w:p>
    <w:p>
      <w:pPr>
        <w:pStyle w:val="BookText"/>
        <w:rPr/>
      </w:pPr>
      <w:r>
        <w:rPr>
          <w:rFonts w:ascii="IRNazanin" w:hAnsi="IRNazanin" w:eastAsia="IRNazanin"/>
          <w:color w:val="111111"/>
          <w:sz w:val="28"/>
          <w:sz w:val="28"/>
          <w:szCs w:val="28"/>
          <w:rtl w:val="true"/>
          <w:lang w:bidi="fa-IR"/>
        </w:rPr>
        <w:t>قدم‌هايى مطمئن به طرف حجرالاسود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 همه ازدحامى كه بود، همين‌كه حضرت را ديدند، فوراً كوچه دادند و حضرت خود را به حجرالاسود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كه اين منظره را ديدند و قبلاً ديده بودند كه مقام ولايت‌عهد با آن اهميت و طمطراق موفق نشده بود كه خود را به حجرالاسود نزديك كند، غرق در تعجب گشتند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آرى، گاهى در سفر حج، مقام معنوى خواص، خود برانگيزنده احترام مردم است، ولى خواص، خود بايد سعى كنند در طول سفر حج به دنبال امتيازطلبى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سعى كنند تا حد ممكن با افراد ناشناسى سفر كنند كه ايشان را نشناسند تا او هم بتواند به ديگران خدمتى كند، منيت‌هاى خود را فرو ريزد و اجر بيشترى از سفر حج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اين زمينه به امام سجاد عليه السلام اقتدا كرد، چنان‌كه درباره آن بزرگوار نوشته‌اند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حجى به‌طور ناشناس وارد كاروانى شد كه افراد كاروان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طول سفر با نشاط و چابكى خاصى مشغول خدمت و رسيدگى به امور زائران شد، بدون اينكه از او درخواست كمكى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فرد تازه واردى به كاروان،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كاروانيان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شخصى را </w:t>
      </w:r>
      <w:bookmarkStart w:id="211" w:name="pg1626_23181"/>
    </w:p>
    <w:p>
      <w:pPr>
        <w:pStyle w:val="BookText"/>
        <w:rPr/>
      </w:pPr>
      <w:bookmarkEnd w:id="211"/>
      <w:r>
        <w:rPr>
          <w:rFonts w:ascii="IRNazanin" w:hAnsi="IRNazanin" w:eastAsia="IRNazanin"/>
          <w:color w:val="111111"/>
          <w:sz w:val="28"/>
          <w:sz w:val="28"/>
          <w:szCs w:val="28"/>
          <w:rtl w:val="true"/>
          <w:lang w:bidi="fa-IR"/>
        </w:rPr>
        <w:t>كه مشغول خدمت به شماست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نمى‌شناسيم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كه نمى‌شناسيد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مى‌شناختيد، چنين گستاخى نسبت به او نداشتيد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امام سجاد عليه السلام را به كاروانيان معرفى مى‌كند، جمعيت آشفته شده، براى معذرت‌خواهى و دست و پابوسى خدمت امام مى‌رسند و گله مى‌كنند كه اين چه كارى است كه ايشان با آنان كرده است؟ ممكن بود آنان جسارتى نسبت به او بكنند و مرتكب گناهى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عمد شما را كه مرا نمى‌شناختيد براى همسفرى برگزيدم؛ زيرا گاهى با كسانى كه مرا مى‌شناسند مسافرت مى‌كنم، آنها به احترام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مهربانى مى‌كنند و نمى‌گذارند كه من عهده‌دار خدمتى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تمايل دارم همسفرانى انتخاب كنم كه مرا نمى‌شناسند و از معرفى خودم هم خوددارى مى‌كنم تا بتوانم به سعادت خدمت رفقا نايل شوم</w:t>
      </w:r>
      <w:r>
        <w:rPr>
          <w:rFonts w:eastAsia="IRNazanin" w:cs="IRNazanin"/>
          <w:color w:val="111111"/>
          <w:sz w:val="28"/>
          <w:szCs w:val="28"/>
          <w:rtl w:val="true"/>
          <w:lang w:bidi="fa-IR"/>
        </w:rPr>
        <w:t>» .</w:t>
      </w:r>
      <w:r>
        <w:rPr>
          <w:rStyle w:val="FootnoteAnchor"/>
          <w:rtl w:val="true"/>
        </w:rPr>
        <w:footnoteReference w:id="119"/>
      </w:r>
    </w:p>
    <w:p>
      <w:pPr>
        <w:pStyle w:val="Heading4"/>
        <w:numPr>
          <w:ilvl w:val="3"/>
          <w:numId w:val="1"/>
        </w:numPr>
        <w:rPr/>
      </w:pPr>
      <w:bookmarkStart w:id="212" w:name="__RefHeading___Toc1015756_3650668749"/>
      <w:bookmarkStart w:id="213" w:name="_Toc75"/>
      <w:bookmarkEnd w:id="212"/>
      <w:r>
        <w:rPr/>
        <w:t>5</w:t>
      </w:r>
      <w:r>
        <w:rPr>
          <w:rtl w:val="true"/>
        </w:rPr>
        <w:t xml:space="preserve">. </w:t>
      </w:r>
      <w:r>
        <w:rPr>
          <w:rtl w:val="true"/>
        </w:rPr>
        <w:t>واردكردن انبوه كالاهاى خارجى</w:t>
      </w:r>
      <w:bookmarkEnd w:id="2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وارد كردن انبوه كالاهاى خارجى به‌وسيله زائران ايرانى، از جمله مشكلات اجتماعى سفرهاى حج و عمره است كه هر ساله از نظر اقتصادى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و </w:t>
      </w:r>
    </w:p>
    <w:p>
      <w:pPr>
        <w:pStyle w:val="BookText"/>
        <w:rPr/>
      </w:pPr>
      <w:r>
        <w:rPr>
          <w:rFonts w:ascii="IRNazanin" w:hAnsi="IRNazanin" w:eastAsia="IRNazanin"/>
          <w:color w:val="111111"/>
          <w:sz w:val="28"/>
          <w:sz w:val="28"/>
          <w:szCs w:val="28"/>
          <w:rtl w:val="true"/>
          <w:lang w:bidi="fa-IR"/>
        </w:rPr>
        <w:t>نقل، مشكلاتى را براى كشور ايجاد مى‌كند؛ به‌گونه‌اى كه هر ساله ناوگان هوايى كشور كه وظيفه حمل و نقل زائران حج را به عهده دارد، به‌جاى سرويس‌دهى بهتر به ايشان، بايد بارهاى اضافى زائران را به داخل كشور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كالاها مرغوبيت و كيفيت مطلوبى داشته باشند و كمكى به كمبود كالا در داخل كشور بكنند، حرفى نيست، ولى با كمال تعجب، بيشتر كالاهايى كه زائران به كشور وارد مى‌كنند، كالاهاى بى‌كيفيت خارجى‌اند كه امكان توليد و عرضه مطلوب‌تر آن با قيمت مناسب در داخل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ساله زائران ايرانى به‌جاى حمايت از صنايع داخلى و رونق فعاليت‌هاى اقتصادى كشور، ميلياردها ريال ارز را به جيب شركت‌هاى خارجى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هم‌وطنان زائر، به اندازه‌اى در خريد كالاهاى خارجى زياده‌روى مى‌كنند كه بيشتر فروشندگان بازارهاى مكه و مدينه به زبان فارسى مسلط شده‌اند يا هرجا كه جمعى از ايرانيان به‌طور موقت مستقر مى‌شوند، سريعاً عده‌اى دست‌فروش، بازار متحركى را پيرامون آنان تشكيل مى‌دهند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خريد بيش از اندازه كالا آن هم كالاهاى بى‌كيفيت خارجى به هيچ وجه شايسته زائر ايرانى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هدفش زيارت خانه خدا، انجام دادن مناسك </w:t>
      </w:r>
      <w:bookmarkStart w:id="214" w:name="pg1626_23183"/>
    </w:p>
    <w:p>
      <w:pPr>
        <w:pStyle w:val="BookText"/>
        <w:rPr/>
      </w:pPr>
      <w:bookmarkEnd w:id="214"/>
      <w:r>
        <w:rPr>
          <w:rFonts w:ascii="IRNazanin" w:hAnsi="IRNazanin" w:eastAsia="IRNazanin"/>
          <w:color w:val="111111"/>
          <w:sz w:val="28"/>
          <w:sz w:val="28"/>
          <w:szCs w:val="28"/>
          <w:rtl w:val="true"/>
          <w:lang w:bidi="fa-IR"/>
        </w:rPr>
        <w:t>حج و كمك به تحقق اهداف اجتماعى حج است؛ زيرا نه‌تنها زمينه‌ساز خروج بيش از اندازه ارز و ايجاد مشكلات براى ناوگان هوايى كشور مى‌شود، بلكه مناسب با شخصيت حاجى و حيثيت كشور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شده است كه زائران خارجى و مأموران عربستان به تمسخر به اين كالاها و رفتار حاجى مى‌نگرند و حتى خود انسان بى‌اختيار به ياد شعر شيخ بهايى مى‌افتد كه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من از كعبه و بتخانه تويى تو</w:t>
      </w:r>
    </w:p>
    <w:p>
      <w:pPr>
        <w:pStyle w:val="BookText"/>
        <w:rPr/>
      </w:pP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Amiri" w:hAnsi="Amiri" w:eastAsia="Amiri" w:cs="Amiri"/>
          <w:color w:val="111111"/>
          <w:sz w:val="28"/>
          <w:sz w:val="28"/>
          <w:szCs w:val="28"/>
          <w:rtl w:val="true"/>
          <w:lang w:bidi="ar-SA"/>
        </w:rPr>
        <w:t>حاجى به ره كعبه و من طالب ديدار</w:t>
      </w:r>
    </w:p>
    <w:p>
      <w:pPr>
        <w:pStyle w:val="BookText"/>
        <w:rPr/>
      </w:pPr>
      <w:r>
        <w:rPr>
          <w:rFonts w:ascii="Amiri" w:hAnsi="Amiri" w:eastAsia="Amiri" w:cs="Amiri"/>
          <w:color w:val="111111"/>
          <w:sz w:val="28"/>
          <w:sz w:val="28"/>
          <w:szCs w:val="28"/>
          <w:rtl w:val="true"/>
          <w:lang w:bidi="ar-SA"/>
        </w:rPr>
        <w:t>او خانه همى جويد و من صاحب خانه</w:t>
      </w:r>
      <w:r>
        <w:rPr>
          <w:rStyle w:val="FootnoteAnchor"/>
          <w:rtl w:val="true"/>
        </w:rPr>
        <w:footnoteReference w:id="120"/>
      </w:r>
    </w:p>
    <w:p>
      <w:pPr>
        <w:pStyle w:val="Heading3"/>
        <w:numPr>
          <w:ilvl w:val="2"/>
          <w:numId w:val="1"/>
        </w:numPr>
        <w:rPr/>
      </w:pPr>
      <w:bookmarkStart w:id="215" w:name="__RefHeading___Toc1015758_3650668749"/>
      <w:bookmarkStart w:id="216" w:name="_Toc76"/>
      <w:bookmarkEnd w:id="215"/>
      <w:r>
        <w:rPr>
          <w:rtl w:val="true"/>
        </w:rPr>
        <w:t>نكته پايانى فصل</w:t>
      </w:r>
      <w:bookmarkEnd w:id="216"/>
    </w:p>
    <w:p>
      <w:pPr>
        <w:pStyle w:val="BookText"/>
        <w:rPr/>
      </w:pPr>
      <w:r>
        <w:rPr>
          <w:rFonts w:ascii="IRNazanin" w:hAnsi="IRNazanin" w:eastAsia="IRNazanin"/>
          <w:color w:val="111111"/>
          <w:sz w:val="28"/>
          <w:sz w:val="28"/>
          <w:szCs w:val="28"/>
          <w:rtl w:val="true"/>
          <w:lang w:bidi="fa-IR"/>
        </w:rPr>
        <w:t>بر سياست‌گذاران، مديران و برنامه‌ريزان امور حج و زيارت لازم است تا ضمن توجه به آثار و منافع اجتماعى حج در سطح ملّى، از عوامل آسيب‌ساز به سيماى زيباى حج و اهداف اجتماعى آن غافل نباشند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مى‌طلبد آن بزرگواران با تجربه چندين ساله، مهندسى فرهنگى دقيق‌ترى نسبت به گذشته داشته باشند و در پيشگيرى از عوامل آسيب‌ساز بيشتر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زمينه، توسعه فعاليت‌هاى فرهنگى و به‌كارگيرى نيروهاى فرهنگى فعال و خلاق با ابزارهاى باورنده و انگيزاننده بسيار كارساز خواهد بود؛ زيرا موجب رشد و بالندگى معنوى و اجتماعى بيشتر در امور حج و عمره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سال‌هاى اخير اقدامات شايسته‌اى انجام گرفته است، ولى كافى نيست</w:t>
      </w:r>
      <w:r>
        <w:rPr>
          <w:rFonts w:eastAsia="IRNazanin" w:cs="IRNazanin"/>
          <w:color w:val="111111"/>
          <w:sz w:val="28"/>
          <w:szCs w:val="28"/>
          <w:rtl w:val="true"/>
          <w:lang w:bidi="fa-IR"/>
        </w:rPr>
        <w:t xml:space="preserve">! </w:t>
      </w:r>
      <w:bookmarkStart w:id="217" w:name="pg1626_23185"/>
    </w:p>
    <w:p>
      <w:pPr>
        <w:pStyle w:val="Heading2"/>
        <w:numPr>
          <w:ilvl w:val="1"/>
          <w:numId w:val="1"/>
        </w:numPr>
        <w:rPr/>
      </w:pPr>
      <w:bookmarkStart w:id="218" w:name="__RefHeading___Toc1015760_3650668749"/>
      <w:bookmarkStart w:id="219" w:name="_Toc77"/>
      <w:bookmarkEnd w:id="217"/>
      <w:bookmarkEnd w:id="218"/>
      <w:r>
        <w:rPr>
          <w:rtl w:val="true"/>
        </w:rPr>
        <w:t>كتابنامه</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دشتى، چاپ سوم، قم، لقمان،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خليل مؤسس ام القرى، عبدالله جوادى آملى، فصلنامه ميقات حج، شماره</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 حج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ناصر شكريان، فصلنامةةة ميقات حج، شمارةةة </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سياسى و اجتماعى حج، محمدتقى رهبر، چ</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تهران، مشعر، </w:t>
      </w:r>
      <w:r>
        <w:rPr>
          <w:rFonts w:ascii="IRNazanin" w:hAnsi="IRNazanin" w:eastAsia="IRNazanin"/>
          <w:color w:val="111111"/>
          <w:sz w:val="28"/>
          <w:sz w:val="28"/>
          <w:szCs w:val="28"/>
          <w:lang w:bidi="fa-IR"/>
        </w:rPr>
        <w:t>١٣٨١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اُمت اسلام در پى آمد ساختار جهان‌شمولى، حميد مولانا، فصلنامه تقريب، چاپ اول، سال اوّل،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بهادرى و هاديه، ابى‌منصور طبرسى، چاپ دوم، تهران، اُسوه،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الاركان الاربعه، ابوالحسن ندوى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صراط مستقيم، كنت مورگان،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بحرالعلومى و ديگران، چاپ دوم، تبريز، چاپخانه شفق، با همكارى انتشارات فرانكلين، </w:t>
      </w:r>
      <w:r>
        <w:rPr>
          <w:rFonts w:ascii="IRNazanin" w:hAnsi="IRNazanin" w:eastAsia="IRNazanin"/>
          <w:color w:val="111111"/>
          <w:sz w:val="28"/>
          <w:sz w:val="28"/>
          <w:szCs w:val="28"/>
          <w:lang w:bidi="fa-IR"/>
        </w:rPr>
        <w:t>١٣۴۴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اجتماعى و اقتصادى كنگره حج، اسماعيل اوليايى، فصلنامه ميقات حج، شماره</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محمدباقر مجلسى، چاپ سوم، بيروت، داراحياء التراث العربى،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حج از ديدگاه جامعه شناختى، حسن ضيقه و موسى دانش، در فصلنامه ميقات، شماره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مناسك حج، على شريعتى، تهران، دفتر نشر فرهنگ اسلامى، </w:t>
      </w:r>
      <w:r>
        <w:rPr>
          <w:rFonts w:ascii="IRNazanin" w:hAnsi="IRNazanin" w:eastAsia="IRNazanin"/>
          <w:color w:val="111111"/>
          <w:sz w:val="28"/>
          <w:sz w:val="28"/>
          <w:szCs w:val="28"/>
          <w:lang w:bidi="fa-IR"/>
        </w:rPr>
        <w:t>١٣۵٠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الميزان، محمدحسين طباطبايى، چاپ سوم، بنياد فرهنگى علامه طباطبايى،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ناصر مكارم شيرازى، چ پنجم، تهران، دارالكتب الاسلاميه،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محسن قرائتى، چاپ اول، تهران، مركز فرهنگى درس‌هايى از قرآن،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محمد بن حسن طوسى، بيروت، دارالتعارف،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بيكران زمزم، عبدالله جوادى آملى، چاپ دوم، تهران، مشعر،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صهباى حج، عبدالله جوادى آملى، چاپ هفتم، قم، دارالحديث،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قرآن، محمدحسين بهشتى، چاپ اول، تهران، دفتر نشر فرهنگ اسلامى، </w:t>
      </w:r>
      <w:r>
        <w:rPr>
          <w:rFonts w:ascii="IRNazanin" w:hAnsi="IRNazanin" w:eastAsia="IRNazanin"/>
          <w:color w:val="111111"/>
          <w:sz w:val="28"/>
          <w:sz w:val="28"/>
          <w:szCs w:val="28"/>
          <w:lang w:bidi="fa-IR"/>
        </w:rPr>
        <w:t>١٣۵۶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مرتضى مطهرى، چاپ بيست و هشتم، تهران، صدرا،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تطبيقى علوم اجتماعى، عليرضا شايان مهر، چاپ اول، تهران، كيهان،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مبلغ، محمدتقى رهبر، چاپ اول، قم، دارالحديث، </w:t>
      </w:r>
      <w:r>
        <w:rPr>
          <w:rFonts w:ascii="IRNazanin" w:hAnsi="IRNazanin" w:eastAsia="IRNazanin"/>
          <w:color w:val="111111"/>
          <w:sz w:val="28"/>
          <w:sz w:val="28"/>
          <w:szCs w:val="28"/>
          <w:lang w:bidi="fa-IR"/>
        </w:rPr>
        <w:t>١٣٧٨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شاعران ايران، ليلا صوفى، چاپ دهم، تهران، جاجرمى،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لطف الله صافى گلپايگانى، چاپ سوم، قم، دفتر انتشارات اسلامى،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نور، روح الله موسوى خمينى، چاپ بيستم، تهران، شركت سهامى انتشار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مكه، محمد اسد، دارالعلم للملايين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ابوجعفر ابن بابويه، قم، انتشارات داورى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ابوجعفر ابن بابويه، تهران، نشر صدوق،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الاعلى، محمدحسين كاشف الغطاء،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محمدعلى قاضى طباطبايى، تبريز، مطبعة رضايى،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صبا، محمد بهشتى، چاپ اول، تهران، آرمان،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محمد بن يعقوب كلينى،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مصطفوى، چاپ اول، تهران، وفا،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محمد بن يعقوب كلينى، تهران، دارالكتب الاسلاميه، </w:t>
      </w:r>
      <w:r>
        <w:rPr>
          <w:rFonts w:ascii="Amiri" w:hAnsi="Amiri" w:eastAsia="Amiri" w:cs="Amiri"/>
          <w:color w:val="111111"/>
          <w:sz w:val="28"/>
          <w:sz w:val="28"/>
          <w:szCs w:val="28"/>
          <w:lang w:bidi="ar-SA"/>
        </w:rPr>
        <w:t>١٣۵٠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اسلامى حج، على غفورى، تهران، دفتر نشر فرهنگ اسلامى، </w:t>
      </w:r>
      <w:r>
        <w:rPr>
          <w:rFonts w:ascii="IRNazanin" w:hAnsi="IRNazanin" w:eastAsia="IRNazanin"/>
          <w:color w:val="111111"/>
          <w:sz w:val="28"/>
          <w:sz w:val="28"/>
          <w:szCs w:val="28"/>
          <w:lang w:bidi="fa-IR"/>
        </w:rPr>
        <w:t>١٣۵٣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راهنماى انسانيت، جعفر سبحانى، چاپ اول، تهران، مشعر، </w:t>
      </w:r>
      <w:r>
        <w:rPr>
          <w:rFonts w:ascii="IRNazanin" w:hAnsi="IRNazanin" w:eastAsia="IRNazanin"/>
          <w:color w:val="111111"/>
          <w:sz w:val="28"/>
          <w:sz w:val="28"/>
          <w:szCs w:val="28"/>
          <w:lang w:bidi="fa-IR"/>
        </w:rPr>
        <w:t>١٣٨۶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گزيده‌اى از يادداشت‌هاى حج، مرتضى مطهرى، چاپ اول، تهران، صدرا،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فضل بن حسن طبرسى، چاپ دوم، تهران، دفتر نشر فرهنگ اسلامى،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الوسايل، ميرزا حسين نورى، بيروت، چاپ دوم، مؤسسه آل البيت،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حج در نگاه كاشف الغطاء، سيدجواد ورعى، در فصلنامه ميقات حج، شماره</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كتاب مناسك حج و عمره، محمدسعيد رمضان بطويى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ابوجعفر ابن بابويه، بيروت، دارالتعارف،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 با ابراهيم، على شريعتى، چاپ چهارم، تهران، آگاه،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فريد تنكابنى، چاپ دوازدهم، تهران، دفتر نشر فرهنگ اسلامى،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الشيعه، محمدحسن حر عاملى، قم، آل البيت،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فخرالدين طريحى، ماده ضج، ما أكثر الضّجيج و أقلّ الحجيج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محمدتقى رهبر،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محمدحسين طباطبايى،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۵۴٩</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ابن بابويه،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محمدحسين طباطبايى،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سرشت و جبلى انسان، منفعت‌گرا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همواره به دنبال نفع و سود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هميشه نفع دنيوى مراد نيست، بلكه گاهى نفع اخروى را بر نفع دنيوى ترجيح مى‌دهد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ناصر مكارم شيرازى،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كعبه را نشانه گوياى اسلام ناميده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للاسلام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نهج‌البلاغه، خطبه اول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حج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محمدتقى رهبر، فصلنامه ميقات، شماره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دشتى، حكمت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۶٨٢</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يادداشت‌هاى حج، مرتضى مطهرى،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صبا، محمد بهشتى، ص </w:t>
      </w:r>
      <w:r>
        <w:rPr>
          <w:rFonts w:ascii="IRNazanin" w:hAnsi="IRNazanin" w:eastAsia="IRNazanin"/>
          <w:b w:val="false"/>
          <w:b w:val="false"/>
          <w:bCs w:val="false"/>
          <w:i w:val="false"/>
          <w:i w:val="false"/>
          <w:iCs w:val="false"/>
          <w:color w:val="333333"/>
          <w:sz w:val="20"/>
          <w:sz w:val="20"/>
          <w:szCs w:val="20"/>
        </w:rPr>
        <w:t>٨۵۶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مناسك حج و عمره، محمد سعيد رمضان بطويى،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على شريعتى، صص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با اندكى تغيير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الى مكه، محمد اسد،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اتحاديه امت اسلام، طرحى در پى‌آمد ساختار جهان‌شمولى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انديشه تقريب، حميد مولانا، سال اوّل، زمستان </w:t>
      </w:r>
      <w:r>
        <w:rPr>
          <w:rFonts w:ascii="IRNazanin" w:hAnsi="IRNazanin" w:eastAsia="IRNazanin"/>
          <w:b w:val="false"/>
          <w:b w:val="false"/>
          <w:bCs w:val="false"/>
          <w:i w:val="false"/>
          <w:i w:val="false"/>
          <w:iCs w:val="false"/>
          <w:color w:val="333333"/>
          <w:sz w:val="20"/>
          <w:sz w:val="20"/>
          <w:szCs w:val="20"/>
        </w:rPr>
        <w:t>١٣٨٢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صراط مستقيم، كنت مورگان،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على شريعتى،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اقتباس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بَنُو إِسْماعِيلَ وُلاةَ الْبَيْتِ وَ يُقِيمُونَ لِلنّاسِ حَجَّهُمْ وَ أَمْرَ دِينِهِمْ يَتَوارَثُونَهُ كابِرٌ عَنْ 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مجلسى،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به اميرالحاج،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لغوى رهبر اطلاق شده است، نه معناى اصطلاحى در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حقوقى سيره، سيداحمد خاتمى،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پاسدار اسلام، مهر </w:t>
      </w:r>
      <w:r>
        <w:rPr>
          <w:rFonts w:ascii="IRNazanin" w:hAnsi="IRNazanin" w:eastAsia="IRNazanin"/>
          <w:b w:val="false"/>
          <w:b w:val="false"/>
          <w:bCs w:val="false"/>
          <w:i w:val="false"/>
          <w:i w:val="false"/>
          <w:iCs w:val="false"/>
          <w:color w:val="333333"/>
          <w:sz w:val="20"/>
          <w:sz w:val="20"/>
          <w:szCs w:val="20"/>
        </w:rPr>
        <w:t>١٣٧۵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محمد بن يعقوب كلينى،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۵۴١</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محمدحسين بهشتى، صص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با اقتباس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صراط مستقيم، ص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 پنج چيز بنيان نهاده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روزه، زكات، حج و ولايت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بيكران زمزم، عبدالله جوادى آملى، صص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محمد حسين بهشتى، صص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با اندكى تغيير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حج در نگاه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جواد ورعى، فصلنامه ميقات حج، شماره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به نقل از كتاب فردوس الاعلى مرحوم كاشف الغطاء،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روح الله موسوى خمينى،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مقام معظم رهبرى، فصلنامه ميقات حج،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خليل، مؤسس 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جوادى آملى، فصلنامه ميقات حج، شماره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اقتباس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اسلامى حج، على غفورى،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الاركان الاربعه، ابوالحسن ندوى، ص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اسلامى حج،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كنگره اسلامى حج،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محمدحسن عاملى،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يَحُجَّ فلا عليه أن يَموتَ يهودِياً أو نصرانِيّاً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تُحِلُّوا شَعائِرَ اللهِ وَ لاَ الشَّهْرَ الْحَرامَ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صهباى حج، عبدالله جوادى آملى، صص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تطبيقى علوم اجتماعى كتاب اوّل ، عليرضا شايان مهر، ص</w:t>
      </w:r>
      <w:r>
        <w:rPr>
          <w:rFonts w:ascii="IRNazanin" w:hAnsi="IRNazanin" w:eastAsia="IRNazanin"/>
          <w:b w:val="false"/>
          <w:b w:val="false"/>
          <w:bCs w:val="false"/>
          <w:i w:val="false"/>
          <w:i w:val="false"/>
          <w:iCs w:val="false"/>
          <w:color w:val="333333"/>
          <w:sz w:val="20"/>
          <w:sz w:val="20"/>
          <w:szCs w:val="20"/>
        </w:rPr>
        <w:t>۵٢٩</w:t>
      </w:r>
      <w:r>
        <w:rPr>
          <w:rFonts w:ascii="IRNazanin" w:hAnsi="IRNazanin" w:eastAsia="IRNazanin"/>
          <w:b w:val="false"/>
          <w:b w:val="false"/>
          <w:bCs w:val="false"/>
          <w:i w:val="false"/>
          <w:i w:val="false"/>
          <w:iCs w:val="false"/>
          <w:color w:val="333333"/>
          <w:sz w:val="20"/>
          <w:sz w:val="20"/>
          <w:szCs w:val="20"/>
          <w:rtl w:val="true"/>
        </w:rPr>
        <w:t xml:space="preserve"> با اندكى تصرف</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يادداشت‌هاى حج،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با اندكى تغيير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با گزينش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گزيده‌اى از يادداشت‌هاى حج،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اهداف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اقتصادى كنگره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اسماعيل اوليايى، فصلنامه ميقات، شماره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رهنماى انسانيت ، مرتضى فريد تنكابنى،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گزيده‌اى از يادداشت‌هاى حج،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با گزينش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پديده حج از ديدگاه جامعه شناختى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ضيقه و موسى دانش، فصلنامه ميقات، شماره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بومى مكه كه فرزند مكه و حرم ناميده مى‌شدند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به نقل از مجمع البيان ذيل آيه</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محسن قرائتى،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ابومنصور طبرسى،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با اندكى تغيير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لطف الله صافى گلپايگانى،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محمد بن حسن طوسى،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ميعاد با ابراهيم،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ابوجعفر بن بابويه شيخ صدوق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دشتى، ص </w:t>
      </w:r>
      <w:r>
        <w:rPr>
          <w:rFonts w:ascii="IRNazanin" w:hAnsi="IRNazanin" w:eastAsia="IRNazanin"/>
          <w:b w:val="false"/>
          <w:b w:val="false"/>
          <w:bCs w:val="false"/>
          <w:i w:val="false"/>
          <w:i w:val="false"/>
          <w:iCs w:val="false"/>
          <w:color w:val="333333"/>
          <w:sz w:val="20"/>
          <w:sz w:val="20"/>
          <w:szCs w:val="20"/>
        </w:rPr>
        <w:t>۶٠٩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در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مناسك حج و عمره،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الاعلى، محمدحسين كاشف الغطاء،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 لَلَّذِى بِبَكَّةَ مُبارَكاً وَ هُدىً لِلْعالَمِينَ 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الكامز هلوى،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محمد بن يعقوب كلينى،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ره‌توشه مبلغ، محمدتقى رهبر، صص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با گزينش و تصرف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گزيدةةة راهنماى حقيقت، جعفر سبحانى،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با اندكى تصرف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پديده حج از ديدگاه جامعه‌شناختى، حسن ضيقه، موسى دانش،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ميقات حج، شماره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١٣٨٠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سياسى و اجتماعى حج، صص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اجتماعى و اقتصادى كنگره حج، ميقات حج، شماره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صص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سياسى و اجتماعى حج،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با اندكى تصرف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كيهان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آثار اجتماعى حج در سطح ملى، سطح داخلى كشور و منطقه و محلى است كه زائر خانه خدا در آنجا زندگى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ممكن است آثار اجتماعى حج چندان در سطح كل كشور نمايان نباشد، ولى در سطح منطقه و محل زندگى زائر به وضوح نمايان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قديمى در انتهاى سرزمين منا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مناسك حج و عمره،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ثواب الاعمال، ابن بابويه شيخ صدوق ،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والعمرة سوقان من اسواق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بازنويسى شده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جلدى ، مرتضى مطهرى، صص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با اندكى تلخيص به نقل از بحارالانوار،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جلدى ، صص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با اندكى تغيير به نقل از بحارالانوار،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شاعران ايران، ليلا صوفى،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27582</Words>
  <Characters>112744</Characters>
  <CharactersWithSpaces>139602</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2026-08-16T17:21:25Z</dcterms:created>
  <dc:creator>ghaemiyeh.com</dc:creator>
  <dc:description/>
  <dc:language>en-US</dc:language>
  <cp:lastModifiedBy/>
  <dcterms:modified xsi:type="dcterms:W3CDTF">2026-08-16T20:51:29Z</dcterms:modified>
  <cp:revision>1</cp:revision>
  <dc:subject/>
  <dc:title>آموزه ها و آثار اجتماعی حج</dc:title>
</cp:coreProperties>
</file>

<file path=docProps/custom.xml><?xml version="1.0" encoding="utf-8"?>
<Properties xmlns="http://schemas.openxmlformats.org/officeDocument/2006/custom-properties" xmlns:vt="http://schemas.openxmlformats.org/officeDocument/2006/docPropsVTypes"/>
</file>