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 حوزه های علمی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375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437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4379_3650668749">
            <w:r>
              <w:rPr>
                <w:webHidden/>
                <w:rStyle w:val="IndexLink"/>
                <w:rtl w:val="true"/>
              </w:rPr>
              <w:t>سخن ناشر</w:t>
            </w:r>
            <w:r>
              <w:rPr>
                <w:rStyle w:val="IndexLink"/>
                <w:rtl w:val="true"/>
              </w:rPr>
              <w:tab/>
            </w:r>
            <w:r>
              <w:rPr>
                <w:rStyle w:val="IndexLink"/>
              </w:rPr>
              <w:t>6</w:t>
            </w:r>
          </w:hyperlink>
        </w:p>
        <w:p>
          <w:pPr>
            <w:pStyle w:val="Contents3"/>
            <w:tabs>
              <w:tab w:val="clear" w:pos="8459"/>
              <w:tab w:val="right" w:pos="9026" w:leader="dot"/>
            </w:tabs>
            <w:rPr/>
          </w:pPr>
          <w:hyperlink w:anchor="__RefHeading___Toc704381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704383_3650668749">
            <w:r>
              <w:rPr>
                <w:webHidden/>
                <w:rStyle w:val="IndexLink"/>
                <w:rtl w:val="true"/>
              </w:rPr>
              <w:t>چند کلمه برای این چاپ</w:t>
            </w:r>
            <w:r>
              <w:rPr>
                <w:rStyle w:val="IndexLink"/>
                <w:rtl w:val="true"/>
              </w:rPr>
              <w:tab/>
            </w:r>
            <w:r>
              <w:rPr>
                <w:rStyle w:val="IndexLink"/>
              </w:rPr>
              <w:t>8</w:t>
            </w:r>
          </w:hyperlink>
        </w:p>
        <w:p>
          <w:pPr>
            <w:pStyle w:val="Contents2"/>
            <w:tabs>
              <w:tab w:val="clear" w:pos="8743"/>
              <w:tab w:val="right" w:pos="9026" w:leader="dot"/>
            </w:tabs>
            <w:rPr/>
          </w:pPr>
          <w:hyperlink w:anchor="__RefHeading___Toc704385_3650668749">
            <w:r>
              <w:rPr>
                <w:webHidden/>
                <w:rStyle w:val="IndexLink"/>
                <w:rtl w:val="true"/>
              </w:rPr>
              <w:t>[</w:t>
            </w:r>
            <w:r>
              <w:rPr>
                <w:rStyle w:val="IndexLink"/>
                <w:rtl w:val="true"/>
              </w:rPr>
              <w:t>مقدمه 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704387_3650668749">
            <w:r>
              <w:rPr>
                <w:webHidden/>
                <w:rStyle w:val="IndexLink"/>
              </w:rPr>
              <w:t>1</w:t>
            </w:r>
            <w:r>
              <w:rPr>
                <w:rStyle w:val="IndexLink"/>
                <w:rtl w:val="true"/>
              </w:rPr>
              <w:t xml:space="preserve">: </w:t>
            </w:r>
            <w:r>
              <w:rPr>
                <w:rStyle w:val="IndexLink"/>
                <w:rtl w:val="true"/>
              </w:rPr>
              <w:t>حوزه های علمی صدر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704389_365066874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04391_3650668749">
            <w:r>
              <w:rPr>
                <w:webHidden/>
                <w:rStyle w:val="IndexLink"/>
                <w:rtl w:val="true"/>
              </w:rPr>
              <w:t>پرسش اول</w:t>
            </w:r>
            <w:r>
              <w:rPr>
                <w:rStyle w:val="IndexLink"/>
                <w:rtl w:val="true"/>
              </w:rPr>
              <w:tab/>
            </w:r>
            <w:r>
              <w:rPr>
                <w:rStyle w:val="IndexLink"/>
              </w:rPr>
              <w:t>17</w:t>
            </w:r>
          </w:hyperlink>
        </w:p>
        <w:p>
          <w:pPr>
            <w:pStyle w:val="Contents2"/>
            <w:tabs>
              <w:tab w:val="clear" w:pos="8743"/>
              <w:tab w:val="right" w:pos="9026" w:leader="dot"/>
            </w:tabs>
            <w:rPr/>
          </w:pPr>
          <w:hyperlink w:anchor="__RefHeading___Toc704393_3650668749">
            <w:r>
              <w:rPr>
                <w:webHidden/>
                <w:rStyle w:val="IndexLink"/>
              </w:rPr>
              <w:t>2</w:t>
            </w:r>
            <w:r>
              <w:rPr>
                <w:rStyle w:val="IndexLink"/>
                <w:rtl w:val="true"/>
              </w:rPr>
              <w:t xml:space="preserve">: </w:t>
            </w:r>
            <w:r>
              <w:rPr>
                <w:rStyle w:val="IndexLink"/>
                <w:rtl w:val="true"/>
              </w:rPr>
              <w:t>حوزه های علمی شیعه</w:t>
            </w:r>
            <w:r>
              <w:rPr>
                <w:rStyle w:val="IndexLink"/>
                <w:rtl w:val="true"/>
              </w:rPr>
              <w:tab/>
            </w:r>
            <w:r>
              <w:rPr>
                <w:rStyle w:val="IndexLink"/>
              </w:rPr>
              <w:t>22</w:t>
            </w:r>
          </w:hyperlink>
        </w:p>
        <w:p>
          <w:pPr>
            <w:pStyle w:val="Contents3"/>
            <w:tabs>
              <w:tab w:val="clear" w:pos="8459"/>
              <w:tab w:val="right" w:pos="9026" w:leader="dot"/>
            </w:tabs>
            <w:rPr/>
          </w:pPr>
          <w:hyperlink w:anchor="__RefHeading___Toc704395_365066874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704397_3650668749">
            <w:r>
              <w:rPr>
                <w:webHidden/>
                <w:rStyle w:val="IndexLink"/>
                <w:rtl w:val="true"/>
              </w:rPr>
              <w:t>پرسش دوم</w:t>
            </w:r>
            <w:r>
              <w:rPr>
                <w:rStyle w:val="IndexLink"/>
                <w:rtl w:val="true"/>
              </w:rPr>
              <w:tab/>
            </w:r>
            <w:r>
              <w:rPr>
                <w:rStyle w:val="IndexLink"/>
              </w:rPr>
              <w:t>23</w:t>
            </w:r>
          </w:hyperlink>
        </w:p>
        <w:p>
          <w:pPr>
            <w:pStyle w:val="Contents4"/>
            <w:tabs>
              <w:tab w:val="clear" w:pos="8176"/>
              <w:tab w:val="right" w:pos="9026" w:leader="dot"/>
            </w:tabs>
            <w:rPr/>
          </w:pPr>
          <w:hyperlink w:anchor="__RefHeading___Toc704399_365066874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04401_3650668749">
            <w:r>
              <w:rPr>
                <w:webHidden/>
                <w:rStyle w:val="IndexLink"/>
                <w:rtl w:val="true"/>
              </w:rPr>
              <w:t>[</w:t>
            </w:r>
            <w:r>
              <w:rPr>
                <w:rStyle w:val="IndexLink"/>
                <w:rtl w:val="true"/>
              </w:rPr>
              <w:t>پیدایش تشیع</w:t>
            </w:r>
            <w:r>
              <w:rPr>
                <w:rStyle w:val="IndexLink"/>
                <w:rtl w:val="true"/>
              </w:rPr>
              <w:t>]</w:t>
              <w:tab/>
            </w:r>
            <w:r>
              <w:rPr>
                <w:rStyle w:val="IndexLink"/>
              </w:rPr>
              <w:t>23</w:t>
            </w:r>
          </w:hyperlink>
        </w:p>
        <w:p>
          <w:pPr>
            <w:pStyle w:val="Contents4"/>
            <w:tabs>
              <w:tab w:val="clear" w:pos="8176"/>
              <w:tab w:val="right" w:pos="9026" w:leader="dot"/>
            </w:tabs>
            <w:rPr/>
          </w:pPr>
          <w:hyperlink w:anchor="__RefHeading___Toc704403_3650668749">
            <w:r>
              <w:rPr>
                <w:webHidden/>
                <w:rStyle w:val="IndexLink"/>
                <w:rtl w:val="true"/>
              </w:rPr>
              <w:t>[</w:t>
            </w:r>
            <w:r>
              <w:rPr>
                <w:rStyle w:val="IndexLink"/>
                <w:rtl w:val="true"/>
              </w:rPr>
              <w:t>تاریخ حوزه</w:t>
            </w:r>
            <w:r>
              <w:rPr>
                <w:rStyle w:val="IndexLink"/>
              </w:rPr>
              <w:t>A</w:t>
            </w:r>
            <w:r>
              <w:rPr>
                <w:rStyle w:val="IndexLink"/>
                <w:rtl w:val="true"/>
              </w:rPr>
              <w:t>��</w:t>
            </w:r>
            <w:r>
              <w:rPr>
                <w:rStyle w:val="IndexLink"/>
                <w:rtl w:val="true"/>
              </w:rPr>
              <w:t>های شیعه</w:t>
            </w:r>
            <w:r>
              <w:rPr>
                <w:rStyle w:val="IndexLink"/>
                <w:rtl w:val="true"/>
              </w:rPr>
              <w:t>]</w:t>
              <w:tab/>
            </w:r>
            <w:r>
              <w:rPr>
                <w:rStyle w:val="IndexLink"/>
              </w:rPr>
              <w:t>25</w:t>
            </w:r>
          </w:hyperlink>
        </w:p>
        <w:p>
          <w:pPr>
            <w:pStyle w:val="Contents4"/>
            <w:tabs>
              <w:tab w:val="clear" w:pos="8176"/>
              <w:tab w:val="right" w:pos="9026" w:leader="dot"/>
            </w:tabs>
            <w:rPr/>
          </w:pPr>
          <w:hyperlink w:anchor="__RefHeading___Toc704405_3650668749">
            <w:r>
              <w:rPr>
                <w:webHidden/>
                <w:rStyle w:val="IndexLink"/>
                <w:rtl w:val="true"/>
              </w:rPr>
              <w:t>[</w:t>
            </w:r>
            <w:r>
              <w:rPr>
                <w:rStyle w:val="IndexLink"/>
                <w:rtl w:val="true"/>
              </w:rPr>
              <w:t>حوزۀ درسی امام حسن و امام حسین</w:t>
            </w:r>
            <w:r>
              <w:rPr>
                <w:rStyle w:val="IndexLink"/>
                <w:rtl w:val="true"/>
              </w:rPr>
              <w:t>]</w:t>
              <w:tab/>
            </w:r>
            <w:r>
              <w:rPr>
                <w:rStyle w:val="IndexLink"/>
              </w:rPr>
              <w:t>26</w:t>
            </w:r>
          </w:hyperlink>
        </w:p>
        <w:p>
          <w:pPr>
            <w:pStyle w:val="Contents4"/>
            <w:tabs>
              <w:tab w:val="clear" w:pos="8176"/>
              <w:tab w:val="right" w:pos="9026" w:leader="dot"/>
            </w:tabs>
            <w:rPr/>
          </w:pPr>
          <w:hyperlink w:anchor="__RefHeading___Toc704407_3650668749">
            <w:r>
              <w:rPr>
                <w:webHidden/>
                <w:rStyle w:val="IndexLink"/>
                <w:rtl w:val="true"/>
              </w:rPr>
              <w:t>[</w:t>
            </w:r>
            <w:r>
              <w:rPr>
                <w:rStyle w:val="IndexLink"/>
                <w:rtl w:val="true"/>
              </w:rPr>
              <w:t>حوزه �</w:t>
            </w:r>
            <w:r>
              <w:rPr>
                <w:rStyle w:val="IndexLink"/>
              </w:rPr>
              <w:t>F</w:t>
            </w:r>
            <w:r>
              <w:rPr>
                <w:rStyle w:val="IndexLink"/>
                <w:rtl w:val="true"/>
              </w:rPr>
              <w:t>وفه</w:t>
            </w:r>
            <w:r>
              <w:rPr>
                <w:rStyle w:val="IndexLink"/>
                <w:rtl w:val="true"/>
              </w:rPr>
              <w:t>]</w:t>
              <w:tab/>
            </w:r>
            <w:r>
              <w:rPr>
                <w:rStyle w:val="IndexLink"/>
              </w:rPr>
              <w:t>29</w:t>
            </w:r>
          </w:hyperlink>
        </w:p>
        <w:p>
          <w:pPr>
            <w:pStyle w:val="Contents4"/>
            <w:tabs>
              <w:tab w:val="clear" w:pos="8176"/>
              <w:tab w:val="right" w:pos="9026" w:leader="dot"/>
            </w:tabs>
            <w:rPr/>
          </w:pPr>
          <w:hyperlink w:anchor="__RefHeading___Toc704409_3650668749">
            <w:r>
              <w:rPr>
                <w:webHidden/>
                <w:rStyle w:val="IndexLink"/>
                <w:rtl w:val="true"/>
              </w:rPr>
              <w:t>[</w:t>
            </w:r>
            <w:r>
              <w:rPr>
                <w:rStyle w:val="IndexLink"/>
                <w:rtl w:val="true"/>
              </w:rPr>
              <w:t>حوزۀ بغداد</w:t>
            </w:r>
            <w:r>
              <w:rPr>
                <w:rStyle w:val="IndexLink"/>
                <w:rtl w:val="true"/>
              </w:rPr>
              <w:t>]</w:t>
              <w:tab/>
            </w:r>
            <w:r>
              <w:rPr>
                <w:rStyle w:val="IndexLink"/>
              </w:rPr>
              <w:t>29</w:t>
            </w:r>
          </w:hyperlink>
        </w:p>
        <w:p>
          <w:pPr>
            <w:pStyle w:val="Contents4"/>
            <w:tabs>
              <w:tab w:val="clear" w:pos="8176"/>
              <w:tab w:val="right" w:pos="9026" w:leader="dot"/>
            </w:tabs>
            <w:rPr/>
          </w:pPr>
          <w:hyperlink w:anchor="__RefHeading___Toc704411_3650668749">
            <w:r>
              <w:rPr>
                <w:webHidden/>
                <w:rStyle w:val="IndexLink"/>
                <w:rtl w:val="true"/>
              </w:rPr>
              <w:t>[</w:t>
            </w:r>
            <w:r>
              <w:rPr>
                <w:rStyle w:val="IndexLink"/>
                <w:rtl w:val="true"/>
              </w:rPr>
              <w:t>حوزۀ نجف</w:t>
            </w:r>
            <w:r>
              <w:rPr>
                <w:rStyle w:val="IndexLink"/>
                <w:rtl w:val="true"/>
              </w:rPr>
              <w:t>]</w:t>
              <w:tab/>
            </w:r>
            <w:r>
              <w:rPr>
                <w:rStyle w:val="IndexLink"/>
              </w:rPr>
              <w:t>31</w:t>
            </w:r>
          </w:hyperlink>
        </w:p>
        <w:p>
          <w:pPr>
            <w:pStyle w:val="Contents4"/>
            <w:tabs>
              <w:tab w:val="clear" w:pos="8176"/>
              <w:tab w:val="right" w:pos="9026" w:leader="dot"/>
            </w:tabs>
            <w:rPr/>
          </w:pPr>
          <w:hyperlink w:anchor="__RefHeading___Toc704413_3650668749">
            <w:r>
              <w:rPr>
                <w:webHidden/>
                <w:rStyle w:val="IndexLink"/>
                <w:rtl w:val="true"/>
              </w:rPr>
              <w:t>[</w:t>
            </w:r>
            <w:r>
              <w:rPr>
                <w:rStyle w:val="IndexLink"/>
                <w:rtl w:val="true"/>
              </w:rPr>
              <w:t>حوزۀ حله</w:t>
            </w:r>
            <w:r>
              <w:rPr>
                <w:rStyle w:val="IndexLink"/>
                <w:rtl w:val="true"/>
              </w:rPr>
              <w:t>]</w:t>
              <w:tab/>
            </w:r>
            <w:r>
              <w:rPr>
                <w:rStyle w:val="IndexLink"/>
              </w:rPr>
              <w:t>31</w:t>
            </w:r>
          </w:hyperlink>
        </w:p>
        <w:p>
          <w:pPr>
            <w:pStyle w:val="Contents4"/>
            <w:tabs>
              <w:tab w:val="clear" w:pos="8176"/>
              <w:tab w:val="right" w:pos="9026" w:leader="dot"/>
            </w:tabs>
            <w:rPr/>
          </w:pPr>
          <w:hyperlink w:anchor="__RefHeading___Toc704415_3650668749">
            <w:r>
              <w:rPr>
                <w:webHidden/>
                <w:rStyle w:val="IndexLink"/>
                <w:rtl w:val="true"/>
              </w:rPr>
              <w:t>[</w:t>
            </w:r>
            <w:r>
              <w:rPr>
                <w:rStyle w:val="IndexLink"/>
                <w:rtl w:val="true"/>
              </w:rPr>
              <w:t>حوزۀ حلب</w:t>
            </w:r>
            <w:r>
              <w:rPr>
                <w:rStyle w:val="IndexLink"/>
                <w:rtl w:val="true"/>
              </w:rPr>
              <w:t>]</w:t>
              <w:tab/>
            </w:r>
            <w:r>
              <w:rPr>
                <w:rStyle w:val="IndexLink"/>
              </w:rPr>
              <w:t>31</w:t>
            </w:r>
          </w:hyperlink>
        </w:p>
        <w:p>
          <w:pPr>
            <w:pStyle w:val="Contents4"/>
            <w:tabs>
              <w:tab w:val="clear" w:pos="8176"/>
              <w:tab w:val="right" w:pos="9026" w:leader="dot"/>
            </w:tabs>
            <w:rPr/>
          </w:pPr>
          <w:hyperlink w:anchor="__RefHeading___Toc704417_3650668749">
            <w:r>
              <w:rPr>
                <w:webHidden/>
                <w:rStyle w:val="IndexLink"/>
                <w:rtl w:val="true"/>
              </w:rPr>
              <w:t>[</w:t>
            </w:r>
            <w:r>
              <w:rPr>
                <w:rStyle w:val="IndexLink"/>
                <w:rtl w:val="true"/>
              </w:rPr>
              <w:t>حوزۀ جبل عامل</w:t>
            </w:r>
            <w:r>
              <w:rPr>
                <w:rStyle w:val="IndexLink"/>
                <w:rtl w:val="true"/>
              </w:rPr>
              <w:t>]</w:t>
              <w:tab/>
            </w:r>
            <w:r>
              <w:rPr>
                <w:rStyle w:val="IndexLink"/>
              </w:rPr>
              <w:t>31</w:t>
            </w:r>
          </w:hyperlink>
        </w:p>
        <w:p>
          <w:pPr>
            <w:pStyle w:val="Contents4"/>
            <w:tabs>
              <w:tab w:val="clear" w:pos="8176"/>
              <w:tab w:val="right" w:pos="9026" w:leader="dot"/>
            </w:tabs>
            <w:rPr/>
          </w:pPr>
          <w:hyperlink w:anchor="__RefHeading___Toc704419_3650668749">
            <w:r>
              <w:rPr>
                <w:webHidden/>
                <w:rStyle w:val="IndexLink"/>
                <w:rtl w:val="true"/>
              </w:rPr>
              <w:t>[</w:t>
            </w:r>
            <w:r>
              <w:rPr>
                <w:rStyle w:val="IndexLink"/>
                <w:rtl w:val="true"/>
              </w:rPr>
              <w:t>حوزۀ سیار</w:t>
            </w:r>
            <w:r>
              <w:rPr>
                <w:rStyle w:val="IndexLink"/>
                <w:rtl w:val="true"/>
              </w:rPr>
              <w:t>]</w:t>
              <w:tab/>
            </w:r>
            <w:r>
              <w:rPr>
                <w:rStyle w:val="IndexLink"/>
              </w:rPr>
              <w:t>32</w:t>
            </w:r>
          </w:hyperlink>
        </w:p>
        <w:p>
          <w:pPr>
            <w:pStyle w:val="Contents4"/>
            <w:tabs>
              <w:tab w:val="clear" w:pos="8176"/>
              <w:tab w:val="right" w:pos="9026" w:leader="dot"/>
            </w:tabs>
            <w:rPr/>
          </w:pPr>
          <w:hyperlink w:anchor="__RefHeading___Toc704421_3650668749">
            <w:r>
              <w:rPr>
                <w:webHidden/>
                <w:rStyle w:val="IndexLink"/>
                <w:rtl w:val="true"/>
              </w:rPr>
              <w:t>[</w:t>
            </w:r>
            <w:r>
              <w:rPr>
                <w:rStyle w:val="IndexLink"/>
                <w:rtl w:val="true"/>
              </w:rPr>
              <w:t>حوزۀ ری</w:t>
            </w:r>
            <w:r>
              <w:rPr>
                <w:rStyle w:val="IndexLink"/>
                <w:rtl w:val="true"/>
              </w:rPr>
              <w:t>]</w:t>
              <w:tab/>
            </w:r>
            <w:r>
              <w:rPr>
                <w:rStyle w:val="IndexLink"/>
              </w:rPr>
              <w:t>33</w:t>
            </w:r>
          </w:hyperlink>
        </w:p>
        <w:p>
          <w:pPr>
            <w:pStyle w:val="Contents4"/>
            <w:tabs>
              <w:tab w:val="clear" w:pos="8176"/>
              <w:tab w:val="right" w:pos="9026" w:leader="dot"/>
            </w:tabs>
            <w:rPr/>
          </w:pPr>
          <w:hyperlink w:anchor="__RefHeading___Toc704423_3650668749">
            <w:r>
              <w:rPr>
                <w:webHidden/>
                <w:rStyle w:val="IndexLink"/>
                <w:rtl w:val="true"/>
              </w:rPr>
              <w:t>[</w:t>
            </w:r>
            <w:r>
              <w:rPr>
                <w:rStyle w:val="IndexLink"/>
                <w:rtl w:val="true"/>
              </w:rPr>
              <w:t>الازهر و جامعۀ القرویین</w:t>
            </w:r>
            <w:r>
              <w:rPr>
                <w:rStyle w:val="IndexLink"/>
                <w:rtl w:val="true"/>
              </w:rPr>
              <w:t>]</w:t>
              <w:tab/>
            </w:r>
            <w:r>
              <w:rPr>
                <w:rStyle w:val="IndexLink"/>
              </w:rPr>
              <w:t>33</w:t>
            </w:r>
          </w:hyperlink>
        </w:p>
        <w:p>
          <w:pPr>
            <w:pStyle w:val="Contents4"/>
            <w:tabs>
              <w:tab w:val="clear" w:pos="8176"/>
              <w:tab w:val="right" w:pos="9026" w:leader="dot"/>
            </w:tabs>
            <w:rPr/>
          </w:pPr>
          <w:hyperlink w:anchor="__RefHeading___Toc704425_3650668749">
            <w:r>
              <w:rPr>
                <w:webHidden/>
                <w:rStyle w:val="IndexLink"/>
                <w:rtl w:val="true"/>
              </w:rPr>
              <w:t>حوزه علمیۀ قم</w:t>
            </w:r>
            <w:r>
              <w:rPr>
                <w:rStyle w:val="IndexLink"/>
                <w:rtl w:val="true"/>
              </w:rPr>
              <w:tab/>
            </w:r>
            <w:r>
              <w:rPr>
                <w:rStyle w:val="IndexLink"/>
              </w:rPr>
              <w:t>33</w:t>
            </w:r>
          </w:hyperlink>
        </w:p>
        <w:p>
          <w:pPr>
            <w:pStyle w:val="Contents2"/>
            <w:tabs>
              <w:tab w:val="clear" w:pos="8743"/>
              <w:tab w:val="right" w:pos="9026" w:leader="dot"/>
            </w:tabs>
            <w:rPr/>
          </w:pPr>
          <w:hyperlink w:anchor="__RefHeading___Toc704427_3650668749">
            <w:r>
              <w:rPr>
                <w:webHidden/>
                <w:rStyle w:val="IndexLink"/>
              </w:rPr>
              <w:t>3</w:t>
            </w:r>
            <w:r>
              <w:rPr>
                <w:rStyle w:val="IndexLink"/>
                <w:rtl w:val="true"/>
              </w:rPr>
              <w:t xml:space="preserve">: </w:t>
            </w:r>
            <w:r>
              <w:rPr>
                <w:rStyle w:val="IndexLink"/>
                <w:rtl w:val="true"/>
              </w:rPr>
              <w:t>عالمان بزرگ حوزه ها و آثار آنها</w:t>
            </w:r>
            <w:r>
              <w:rPr>
                <w:rStyle w:val="IndexLink"/>
                <w:rtl w:val="true"/>
              </w:rPr>
              <w:tab/>
            </w:r>
            <w:r>
              <w:rPr>
                <w:rStyle w:val="IndexLink"/>
              </w:rPr>
              <w:t>36</w:t>
            </w:r>
          </w:hyperlink>
        </w:p>
        <w:p>
          <w:pPr>
            <w:pStyle w:val="Contents3"/>
            <w:tabs>
              <w:tab w:val="clear" w:pos="8459"/>
              <w:tab w:val="right" w:pos="9026" w:leader="dot"/>
            </w:tabs>
            <w:rPr/>
          </w:pPr>
          <w:hyperlink w:anchor="__RefHeading___Toc704429_3650668749">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704431_3650668749">
            <w:r>
              <w:rPr>
                <w:webHidden/>
                <w:rStyle w:val="IndexLink"/>
                <w:rtl w:val="true"/>
              </w:rPr>
              <w:t>پرسش سوم</w:t>
            </w:r>
            <w:r>
              <w:rPr>
                <w:rStyle w:val="IndexLink"/>
                <w:rtl w:val="true"/>
              </w:rPr>
              <w:tab/>
            </w:r>
            <w:r>
              <w:rPr>
                <w:rStyle w:val="IndexLink"/>
              </w:rPr>
              <w:t>37</w:t>
            </w:r>
          </w:hyperlink>
        </w:p>
        <w:p>
          <w:pPr>
            <w:pStyle w:val="Contents2"/>
            <w:tabs>
              <w:tab w:val="clear" w:pos="8743"/>
              <w:tab w:val="right" w:pos="9026" w:leader="dot"/>
            </w:tabs>
            <w:rPr/>
          </w:pPr>
          <w:hyperlink w:anchor="__RefHeading___Toc704433_3650668749">
            <w:r>
              <w:rPr>
                <w:webHidden/>
                <w:rStyle w:val="IndexLink"/>
              </w:rPr>
              <w:t>4</w:t>
            </w:r>
            <w:r>
              <w:rPr>
                <w:rStyle w:val="IndexLink"/>
                <w:rtl w:val="true"/>
              </w:rPr>
              <w:t xml:space="preserve">: </w:t>
            </w:r>
            <w:r>
              <w:rPr>
                <w:rStyle w:val="IndexLink"/>
                <w:rtl w:val="true"/>
              </w:rPr>
              <w:t>کیفیت کار حوزه ها</w:t>
            </w:r>
            <w:r>
              <w:rPr>
                <w:rStyle w:val="IndexLink"/>
                <w:rtl w:val="true"/>
              </w:rPr>
              <w:tab/>
            </w:r>
            <w:r>
              <w:rPr>
                <w:rStyle w:val="IndexLink"/>
              </w:rPr>
              <w:t>42</w:t>
            </w:r>
          </w:hyperlink>
        </w:p>
        <w:p>
          <w:pPr>
            <w:pStyle w:val="Contents3"/>
            <w:tabs>
              <w:tab w:val="clear" w:pos="8459"/>
              <w:tab w:val="right" w:pos="9026" w:leader="dot"/>
            </w:tabs>
            <w:rPr/>
          </w:pPr>
          <w:hyperlink w:anchor="__RefHeading___Toc704435_3650668749">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04437_3650668749">
            <w:r>
              <w:rPr>
                <w:webHidden/>
                <w:rStyle w:val="IndexLink"/>
                <w:rtl w:val="true"/>
              </w:rPr>
              <w:t>پرسش چهارم</w:t>
            </w:r>
            <w:r>
              <w:rPr>
                <w:rStyle w:val="IndexLink"/>
                <w:rtl w:val="true"/>
              </w:rPr>
              <w:tab/>
            </w:r>
            <w:r>
              <w:rPr>
                <w:rStyle w:val="IndexLink"/>
              </w:rPr>
              <w:t>43</w:t>
            </w:r>
          </w:hyperlink>
        </w:p>
        <w:p>
          <w:pPr>
            <w:pStyle w:val="Contents3"/>
            <w:tabs>
              <w:tab w:val="clear" w:pos="8459"/>
              <w:tab w:val="right" w:pos="9026" w:leader="dot"/>
            </w:tabs>
            <w:rPr/>
          </w:pPr>
          <w:hyperlink w:anchor="__RefHeading___Toc704439_3650668749">
            <w:r>
              <w:rPr>
                <w:webHidden/>
                <w:rStyle w:val="IndexLink"/>
                <w:rtl w:val="true"/>
              </w:rPr>
              <w:t>[</w:t>
            </w:r>
            <w:r>
              <w:rPr>
                <w:rStyle w:val="IndexLink"/>
                <w:rtl w:val="true"/>
              </w:rPr>
              <w:t>شیوۀ تدریسی خارج</w:t>
            </w:r>
            <w:r>
              <w:rPr>
                <w:rStyle w:val="IndexLink"/>
                <w:rtl w:val="true"/>
              </w:rPr>
              <w:t>]</w:t>
              <w:tab/>
            </w:r>
            <w:r>
              <w:rPr>
                <w:rStyle w:val="IndexLink"/>
              </w:rPr>
              <w:t>45</w:t>
            </w:r>
          </w:hyperlink>
        </w:p>
        <w:p>
          <w:pPr>
            <w:pStyle w:val="Contents2"/>
            <w:tabs>
              <w:tab w:val="clear" w:pos="8743"/>
              <w:tab w:val="right" w:pos="9026" w:leader="dot"/>
            </w:tabs>
            <w:rPr/>
          </w:pPr>
          <w:hyperlink w:anchor="__RefHeading___Toc704441_3650668749">
            <w:r>
              <w:rPr>
                <w:webHidden/>
                <w:rStyle w:val="IndexLink"/>
              </w:rPr>
              <w:t>5</w:t>
            </w:r>
            <w:r>
              <w:rPr>
                <w:rStyle w:val="IndexLink"/>
                <w:rtl w:val="true"/>
              </w:rPr>
              <w:t xml:space="preserve">: </w:t>
            </w:r>
            <w:r>
              <w:rPr>
                <w:rStyle w:val="IndexLink"/>
                <w:rtl w:val="true"/>
              </w:rPr>
              <w:t>امور مالی حوزه ها</w:t>
            </w:r>
            <w:r>
              <w:rPr>
                <w:rStyle w:val="IndexLink"/>
                <w:rtl w:val="true"/>
              </w:rPr>
              <w:tab/>
            </w:r>
            <w:r>
              <w:rPr>
                <w:rStyle w:val="IndexLink"/>
              </w:rPr>
              <w:t>51</w:t>
            </w:r>
          </w:hyperlink>
        </w:p>
        <w:p>
          <w:pPr>
            <w:pStyle w:val="Contents3"/>
            <w:tabs>
              <w:tab w:val="clear" w:pos="8459"/>
              <w:tab w:val="right" w:pos="9026" w:leader="dot"/>
            </w:tabs>
            <w:rPr/>
          </w:pPr>
          <w:hyperlink w:anchor="__RefHeading___Toc704443_365066874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704445_3650668749">
            <w:r>
              <w:rPr>
                <w:webHidden/>
                <w:rStyle w:val="IndexLink"/>
                <w:rtl w:val="true"/>
              </w:rPr>
              <w:t>پرسش پنجم</w:t>
            </w:r>
            <w:r>
              <w:rPr>
                <w:rStyle w:val="IndexLink"/>
                <w:rtl w:val="true"/>
              </w:rPr>
              <w:tab/>
            </w:r>
            <w:r>
              <w:rPr>
                <w:rStyle w:val="IndexLink"/>
              </w:rPr>
              <w:t>52</w:t>
            </w:r>
          </w:hyperlink>
        </w:p>
        <w:p>
          <w:pPr>
            <w:pStyle w:val="Contents3"/>
            <w:tabs>
              <w:tab w:val="clear" w:pos="8459"/>
              <w:tab w:val="right" w:pos="9026" w:leader="dot"/>
            </w:tabs>
            <w:rPr/>
          </w:pPr>
          <w:hyperlink w:anchor="__RefHeading___Toc704447_3650668749">
            <w:r>
              <w:rPr>
                <w:webHidden/>
                <w:rStyle w:val="IndexLink"/>
                <w:rtl w:val="true"/>
              </w:rPr>
              <w:t>[</w:t>
            </w:r>
            <w:r>
              <w:rPr>
                <w:rStyle w:val="IndexLink"/>
                <w:rtl w:val="true"/>
              </w:rPr>
              <w:t>وضعیت مالی طلاب</w:t>
            </w:r>
            <w:r>
              <w:rPr>
                <w:rStyle w:val="IndexLink"/>
                <w:rtl w:val="true"/>
              </w:rPr>
              <w:t>]</w:t>
              <w:tab/>
            </w:r>
            <w:r>
              <w:rPr>
                <w:rStyle w:val="IndexLink"/>
              </w:rPr>
              <w:t>54</w:t>
            </w:r>
          </w:hyperlink>
        </w:p>
        <w:p>
          <w:pPr>
            <w:pStyle w:val="Contents3"/>
            <w:tabs>
              <w:tab w:val="clear" w:pos="8459"/>
              <w:tab w:val="right" w:pos="9026" w:leader="dot"/>
            </w:tabs>
            <w:rPr/>
          </w:pPr>
          <w:hyperlink w:anchor="__RefHeading___Toc704449_3650668749">
            <w:r>
              <w:rPr>
                <w:webHidden/>
                <w:rStyle w:val="IndexLink"/>
                <w:rtl w:val="true"/>
              </w:rPr>
              <w:t>[</w:t>
            </w:r>
            <w:r>
              <w:rPr>
                <w:rStyle w:val="IndexLink"/>
                <w:rtl w:val="true"/>
              </w:rPr>
              <w:t>استقلال حوزه ها</w:t>
            </w:r>
            <w:r>
              <w:rPr>
                <w:rStyle w:val="IndexLink"/>
                <w:rtl w:val="true"/>
              </w:rPr>
              <w:t>]</w:t>
              <w:tab/>
            </w:r>
            <w:r>
              <w:rPr>
                <w:rStyle w:val="IndexLink"/>
              </w:rPr>
              <w:t>55</w:t>
            </w:r>
          </w:hyperlink>
        </w:p>
        <w:p>
          <w:pPr>
            <w:pStyle w:val="Contents2"/>
            <w:tabs>
              <w:tab w:val="clear" w:pos="8743"/>
              <w:tab w:val="right" w:pos="9026" w:leader="dot"/>
            </w:tabs>
            <w:rPr/>
          </w:pPr>
          <w:hyperlink w:anchor="__RefHeading___Toc704451_3650668749">
            <w:r>
              <w:rPr>
                <w:webHidden/>
                <w:rStyle w:val="IndexLink"/>
              </w:rPr>
              <w:t>6</w:t>
            </w:r>
            <w:r>
              <w:rPr>
                <w:rStyle w:val="IndexLink"/>
                <w:rtl w:val="true"/>
              </w:rPr>
              <w:t xml:space="preserve">: </w:t>
            </w:r>
            <w:r>
              <w:rPr>
                <w:rStyle w:val="IndexLink"/>
                <w:rtl w:val="true"/>
              </w:rPr>
              <w:t>وضعیت کمّی حوزه ها</w:t>
            </w:r>
            <w:r>
              <w:rPr>
                <w:rStyle w:val="IndexLink"/>
                <w:rtl w:val="true"/>
              </w:rPr>
              <w:tab/>
            </w:r>
            <w:r>
              <w:rPr>
                <w:rStyle w:val="IndexLink"/>
              </w:rPr>
              <w:t>57</w:t>
            </w:r>
          </w:hyperlink>
        </w:p>
        <w:p>
          <w:pPr>
            <w:pStyle w:val="Contents3"/>
            <w:tabs>
              <w:tab w:val="clear" w:pos="8459"/>
              <w:tab w:val="right" w:pos="9026" w:leader="dot"/>
            </w:tabs>
            <w:rPr/>
          </w:pPr>
          <w:hyperlink w:anchor="__RefHeading___Toc704453_365066874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704455_3650668749">
            <w:r>
              <w:rPr>
                <w:webHidden/>
                <w:rStyle w:val="IndexLink"/>
                <w:rtl w:val="true"/>
              </w:rPr>
              <w:t>پرسش ششم</w:t>
            </w:r>
            <w:r>
              <w:rPr>
                <w:rStyle w:val="IndexLink"/>
                <w:rtl w:val="true"/>
              </w:rPr>
              <w:tab/>
            </w:r>
            <w:r>
              <w:rPr>
                <w:rStyle w:val="IndexLink"/>
              </w:rPr>
              <w:t>58</w:t>
            </w:r>
          </w:hyperlink>
        </w:p>
        <w:p>
          <w:pPr>
            <w:pStyle w:val="Contents2"/>
            <w:tabs>
              <w:tab w:val="clear" w:pos="8743"/>
              <w:tab w:val="right" w:pos="9026" w:leader="dot"/>
            </w:tabs>
            <w:rPr/>
          </w:pPr>
          <w:hyperlink w:anchor="__RefHeading___Toc704457_3650668749">
            <w:r>
              <w:rPr>
                <w:webHidden/>
                <w:rStyle w:val="IndexLink"/>
              </w:rPr>
              <w:t>7</w:t>
            </w:r>
            <w:r>
              <w:rPr>
                <w:rStyle w:val="IndexLink"/>
                <w:rtl w:val="true"/>
              </w:rPr>
              <w:t xml:space="preserve">: </w:t>
            </w:r>
            <w:r>
              <w:rPr>
                <w:rStyle w:val="IndexLink"/>
                <w:rtl w:val="true"/>
              </w:rPr>
              <w:t>مقایسه دو حوزه</w:t>
            </w:r>
            <w:r>
              <w:rPr>
                <w:rStyle w:val="IndexLink"/>
                <w:rtl w:val="true"/>
              </w:rPr>
              <w:tab/>
            </w:r>
            <w:r>
              <w:rPr>
                <w:rStyle w:val="IndexLink"/>
              </w:rPr>
              <w:t>64</w:t>
            </w:r>
          </w:hyperlink>
        </w:p>
        <w:p>
          <w:pPr>
            <w:pStyle w:val="Contents3"/>
            <w:tabs>
              <w:tab w:val="clear" w:pos="8459"/>
              <w:tab w:val="right" w:pos="9026" w:leader="dot"/>
            </w:tabs>
            <w:rPr/>
          </w:pPr>
          <w:hyperlink w:anchor="__RefHeading___Toc704459_365066874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704461_3650668749">
            <w:r>
              <w:rPr>
                <w:webHidden/>
                <w:rStyle w:val="IndexLink"/>
                <w:rtl w:val="true"/>
              </w:rPr>
              <w:t>پرسش هفتم</w:t>
            </w:r>
            <w:r>
              <w:rPr>
                <w:rStyle w:val="IndexLink"/>
                <w:rtl w:val="true"/>
              </w:rPr>
              <w:tab/>
            </w:r>
            <w:r>
              <w:rPr>
                <w:rStyle w:val="IndexLink"/>
              </w:rPr>
              <w:t>65</w:t>
            </w:r>
          </w:hyperlink>
        </w:p>
        <w:p>
          <w:pPr>
            <w:pStyle w:val="Contents2"/>
            <w:tabs>
              <w:tab w:val="clear" w:pos="8743"/>
              <w:tab w:val="right" w:pos="9026" w:leader="dot"/>
            </w:tabs>
            <w:rPr/>
          </w:pPr>
          <w:hyperlink w:anchor="__RefHeading___Toc704463_3650668749">
            <w:r>
              <w:rPr>
                <w:webHidden/>
                <w:rStyle w:val="IndexLink"/>
              </w:rPr>
              <w:t>8</w:t>
            </w:r>
            <w:r>
              <w:rPr>
                <w:rStyle w:val="IndexLink"/>
                <w:rtl w:val="true"/>
              </w:rPr>
              <w:t xml:space="preserve">: </w:t>
            </w:r>
            <w:r>
              <w:rPr>
                <w:rStyle w:val="IndexLink"/>
                <w:rtl w:val="true"/>
              </w:rPr>
              <w:t>مکتب خانه های قدیم</w:t>
            </w:r>
            <w:r>
              <w:rPr>
                <w:rStyle w:val="IndexLink"/>
                <w:rtl w:val="true"/>
              </w:rPr>
              <w:tab/>
            </w:r>
            <w:r>
              <w:rPr>
                <w:rStyle w:val="IndexLink"/>
              </w:rPr>
              <w:t>70</w:t>
            </w:r>
          </w:hyperlink>
        </w:p>
        <w:p>
          <w:pPr>
            <w:pStyle w:val="Contents3"/>
            <w:tabs>
              <w:tab w:val="clear" w:pos="8459"/>
              <w:tab w:val="right" w:pos="9026" w:leader="dot"/>
            </w:tabs>
            <w:rPr/>
          </w:pPr>
          <w:hyperlink w:anchor="__RefHeading___Toc704465_365066874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704467_3650668749">
            <w:r>
              <w:rPr>
                <w:webHidden/>
                <w:rStyle w:val="IndexLink"/>
                <w:rtl w:val="true"/>
              </w:rPr>
              <w:t>پرسش هشتم</w:t>
            </w:r>
            <w:r>
              <w:rPr>
                <w:rStyle w:val="IndexLink"/>
                <w:rtl w:val="true"/>
              </w:rPr>
              <w:tab/>
            </w:r>
            <w:r>
              <w:rPr>
                <w:rStyle w:val="IndexLink"/>
              </w:rPr>
              <w:t>71</w:t>
            </w:r>
          </w:hyperlink>
        </w:p>
        <w:p>
          <w:pPr>
            <w:pStyle w:val="Contents2"/>
            <w:tabs>
              <w:tab w:val="clear" w:pos="8743"/>
              <w:tab w:val="right" w:pos="9026" w:leader="dot"/>
            </w:tabs>
            <w:rPr/>
          </w:pPr>
          <w:hyperlink w:anchor="__RefHeading___Toc704469_3650668749">
            <w:r>
              <w:rPr>
                <w:webHidden/>
                <w:rStyle w:val="IndexLink"/>
              </w:rPr>
              <w:t>9</w:t>
            </w:r>
            <w:r>
              <w:rPr>
                <w:rStyle w:val="IndexLink"/>
                <w:rtl w:val="true"/>
              </w:rPr>
              <w:t xml:space="preserve">: </w:t>
            </w:r>
            <w:r>
              <w:rPr>
                <w:rStyle w:val="IndexLink"/>
                <w:rtl w:val="true"/>
              </w:rPr>
              <w:t>رسالت حوزه های شیعه</w:t>
            </w:r>
            <w:r>
              <w:rPr>
                <w:rStyle w:val="IndexLink"/>
                <w:rtl w:val="true"/>
              </w:rPr>
              <w:tab/>
            </w:r>
            <w:r>
              <w:rPr>
                <w:rStyle w:val="IndexLink"/>
              </w:rPr>
              <w:t>73</w:t>
            </w:r>
          </w:hyperlink>
        </w:p>
        <w:p>
          <w:pPr>
            <w:pStyle w:val="Contents3"/>
            <w:tabs>
              <w:tab w:val="clear" w:pos="8459"/>
              <w:tab w:val="right" w:pos="9026" w:leader="dot"/>
            </w:tabs>
            <w:rPr/>
          </w:pPr>
          <w:hyperlink w:anchor="__RefHeading___Toc704471_365066874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704473_3650668749">
            <w:r>
              <w:rPr>
                <w:webHidden/>
                <w:rStyle w:val="IndexLink"/>
                <w:rtl w:val="true"/>
              </w:rPr>
              <w:t>رسالت حوزه های شیعه</w:t>
            </w:r>
            <w:r>
              <w:rPr>
                <w:rStyle w:val="IndexLink"/>
                <w:rtl w:val="true"/>
              </w:rPr>
              <w:tab/>
            </w:r>
            <w:r>
              <w:rPr>
                <w:rStyle w:val="IndexLink"/>
              </w:rPr>
              <w:t>74</w:t>
            </w:r>
          </w:hyperlink>
        </w:p>
        <w:p>
          <w:pPr>
            <w:pStyle w:val="Contents3"/>
            <w:tabs>
              <w:tab w:val="clear" w:pos="8459"/>
              <w:tab w:val="right" w:pos="9026" w:leader="dot"/>
            </w:tabs>
            <w:rPr/>
          </w:pPr>
          <w:hyperlink w:anchor="__RefHeading___Toc704475_3650668749">
            <w:r>
              <w:rPr>
                <w:webHidden/>
                <w:rStyle w:val="IndexLink"/>
                <w:rtl w:val="true"/>
              </w:rPr>
              <w:t>[</w:t>
            </w:r>
            <w:r>
              <w:rPr>
                <w:rStyle w:val="IndexLink"/>
                <w:rtl w:val="true"/>
              </w:rPr>
              <w:t>رهبری نهضت ها</w:t>
            </w:r>
            <w:r>
              <w:rPr>
                <w:rStyle w:val="IndexLink"/>
                <w:rtl w:val="true"/>
              </w:rPr>
              <w:t>]</w:t>
              <w:tab/>
            </w:r>
            <w:r>
              <w:rPr>
                <w:rStyle w:val="IndexLink"/>
              </w:rPr>
              <w:t>75</w:t>
            </w:r>
          </w:hyperlink>
        </w:p>
        <w:p>
          <w:pPr>
            <w:pStyle w:val="Contents3"/>
            <w:tabs>
              <w:tab w:val="clear" w:pos="8459"/>
              <w:tab w:val="right" w:pos="9026" w:leader="dot"/>
            </w:tabs>
            <w:rPr/>
          </w:pPr>
          <w:hyperlink w:anchor="__RefHeading___Toc704477_3650668749">
            <w:r>
              <w:rPr>
                <w:webHidden/>
                <w:rStyle w:val="IndexLink"/>
                <w:rtl w:val="true"/>
              </w:rPr>
              <w:t>روحانیت از سیاست جدا نیست</w:t>
            </w:r>
            <w:r>
              <w:rPr>
                <w:rStyle w:val="IndexLink"/>
                <w:rtl w:val="true"/>
              </w:rPr>
              <w:tab/>
            </w:r>
            <w:r>
              <w:rPr>
                <w:rStyle w:val="IndexLink"/>
              </w:rPr>
              <w:t>80</w:t>
            </w:r>
          </w:hyperlink>
        </w:p>
        <w:p>
          <w:pPr>
            <w:pStyle w:val="Contents3"/>
            <w:tabs>
              <w:tab w:val="clear" w:pos="8459"/>
              <w:tab w:val="right" w:pos="9026" w:leader="dot"/>
            </w:tabs>
            <w:rPr/>
          </w:pPr>
          <w:hyperlink w:anchor="__RefHeading___Toc704479_3650668749">
            <w:r>
              <w:rPr>
                <w:webHidden/>
                <w:rStyle w:val="IndexLink"/>
                <w:rtl w:val="true"/>
              </w:rPr>
              <w:t>یادداشت ها و توضیحات</w:t>
            </w:r>
            <w:r>
              <w:rPr>
                <w:rStyle w:val="IndexLink"/>
                <w:rtl w:val="true"/>
              </w:rPr>
              <w:tab/>
            </w:r>
            <w:r>
              <w:rPr>
                <w:rStyle w:val="IndexLink"/>
              </w:rPr>
              <w:t>87</w:t>
            </w:r>
          </w:hyperlink>
        </w:p>
        <w:p>
          <w:pPr>
            <w:pStyle w:val="Contents3"/>
            <w:tabs>
              <w:tab w:val="clear" w:pos="8459"/>
              <w:tab w:val="right" w:pos="9026" w:leader="dot"/>
            </w:tabs>
            <w:rPr/>
          </w:pPr>
          <w:hyperlink w:anchor="__RefHeading___Toc704481_3650668749">
            <w:r>
              <w:rPr>
                <w:webHidden/>
                <w:rStyle w:val="IndexLink"/>
                <w:rtl w:val="true"/>
              </w:rPr>
              <w:t>آثار آیت الله صافی در یک نگاه</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_12029"/>
      <w:bookmarkStart w:id="1" w:name="pg1560_12029"/>
      <w:bookmarkEnd w:id="1"/>
    </w:p>
    <w:p>
      <w:pPr>
        <w:pStyle w:val="Heading2"/>
        <w:numPr>
          <w:ilvl w:val="1"/>
          <w:numId w:val="1"/>
        </w:numPr>
        <w:rPr/>
      </w:pPr>
      <w:bookmarkStart w:id="2" w:name="pg1560_12029"/>
      <w:bookmarkStart w:id="3" w:name="__RefHeading___Toc704375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حوزه‌های علمی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لطف 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انتشارات اسلامی وابسته بجامعه مدرسین حوزه علمیه قم</w:t>
      </w: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ISBN 964-470-284-0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377_3650668749"/>
      <w:bookmarkStart w:id="6" w:name="_Toc2"/>
      <w:bookmarkEnd w:id="5"/>
      <w:r>
        <w:rPr>
          <w:rtl w:val="true"/>
        </w:rPr>
        <w:t>اشاره</w:t>
      </w:r>
      <w:bookmarkStart w:id="7" w:name="pg1560_12032"/>
      <w:bookmarkEnd w:id="6"/>
    </w:p>
    <w:p>
      <w:pPr>
        <w:pStyle w:val="Heading2"/>
        <w:numPr>
          <w:ilvl w:val="1"/>
          <w:numId w:val="1"/>
        </w:numPr>
        <w:rPr/>
      </w:pPr>
      <w:bookmarkStart w:id="8" w:name="__RefHeading___Toc704379_3650668749"/>
      <w:bookmarkStart w:id="9" w:name="_Toc3"/>
      <w:bookmarkEnd w:id="7"/>
      <w:bookmarkEnd w:id="8"/>
      <w:r>
        <w:rPr>
          <w:rtl w:val="true"/>
        </w:rPr>
        <w:t>سخن ناشر</w:t>
      </w:r>
      <w:bookmarkEnd w:id="9"/>
    </w:p>
    <w:p>
      <w:pPr>
        <w:pStyle w:val="Heading3"/>
        <w:numPr>
          <w:ilvl w:val="2"/>
          <w:numId w:val="1"/>
        </w:numPr>
        <w:rPr/>
      </w:pPr>
      <w:bookmarkStart w:id="10" w:name="__RefHeading___Toc704381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سوابق، روند کار و سرفصل برنامه‌های درسی هر مرکز علمی، نشان دهندۀ میزان غنا و ارج علمی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حوزه‌های علمی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شکلی موجز به معرفی حوزه‌های علمی، تاریخچه، سر فصل دروس و عالمان بزرگ دینی حوزه‌ها و آثار مهم آنان می‌پردازد و اهداف و رسالت واقعی حوزه‌های علمی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ویژگی‌برجسته این کتاب‌آن است که توسط فقیهی فطن و پژوهشگری سترگ که امروز از ارکان اصلی حوزه‌های علمی به شمار می‌رود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حوزه‌های علمی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پرسش‌هایی است که از سوی یک پژوهشگر ایرانی مقیم فرانسه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صورت مکتوب با حضرت آیت الله العظمی صافی در میان گذاشته شده بود و معظم له این سؤالات را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پیش از این توسط ناشر دیگری منتشر و تجدید چاپ گردیده و مورد استقبال اهل فضل واقع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حوزه‌های علمی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تقدیم علاقه‌مندان</w:t>
      </w:r>
    </w:p>
    <w:p>
      <w:pPr>
        <w:pStyle w:val="BookText"/>
        <w:rPr/>
      </w:pPr>
      <w:r>
        <w:rPr>
          <w:rFonts w:ascii="IRNazanin" w:hAnsi="IRNazanin" w:eastAsia="IRNazanin"/>
          <w:color w:val="111111"/>
          <w:sz w:val="28"/>
          <w:sz w:val="28"/>
          <w:szCs w:val="28"/>
          <w:rtl w:val="true"/>
          <w:lang w:bidi="fa-IR"/>
        </w:rPr>
        <w:t>می‌گردد که برخی پاورقی‌ها و نیز تیترهای جدید، توسط پژوهشگر فرزانه، جناب استاد آقای باقری بیدهندی به آن افزوده گردید که در پایان کتاب تحت عنوان یادداشت‌ها و توضیحات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عناوین جدید که در متن اولیه کتاب نبوده و توسط ایشان اضافه شده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مطالعۀ این کتاب مفید و ارزشمند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راهنمای مناسب در</w:t>
      </w:r>
    </w:p>
    <w:p>
      <w:pPr>
        <w:pStyle w:val="BookText"/>
        <w:rPr/>
      </w:pPr>
      <w:r>
        <w:rPr>
          <w:rFonts w:ascii="IRNazanin" w:hAnsi="IRNazanin" w:eastAsia="IRNazanin"/>
          <w:color w:val="111111"/>
          <w:sz w:val="28"/>
          <w:sz w:val="28"/>
          <w:szCs w:val="28"/>
          <w:rtl w:val="true"/>
          <w:lang w:bidi="fa-IR"/>
        </w:rPr>
        <w:t xml:space="preserve">زمینه الگوها و منبع‌شناسی نظام تعلیم سنتی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علاقه‌مندان علوم دینی و به ویژه به طلاب و دانشجویان فرهیخته، توصیه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تنظیم ونشر آثار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صافی مدظله الوارف</w:t>
      </w:r>
      <w:bookmarkStart w:id="12" w:name="pg1560_12039"/>
    </w:p>
    <w:p>
      <w:pPr>
        <w:pStyle w:val="Heading3"/>
        <w:numPr>
          <w:ilvl w:val="2"/>
          <w:numId w:val="1"/>
        </w:numPr>
        <w:rPr/>
      </w:pPr>
      <w:bookmarkStart w:id="13" w:name="__RefHeading___Toc704383_3650668749"/>
      <w:bookmarkStart w:id="14" w:name="_Toc5"/>
      <w:bookmarkEnd w:id="12"/>
      <w:bookmarkEnd w:id="13"/>
      <w:r>
        <w:rPr>
          <w:rtl w:val="true"/>
        </w:rPr>
        <w:t>چند کلمه برای این چاپ</w:t>
      </w:r>
      <w:bookmarkEnd w:id="14"/>
    </w:p>
    <w:p>
      <w:pPr>
        <w:pStyle w:val="BookText"/>
        <w:rPr/>
      </w:pPr>
      <w:r>
        <w:rPr>
          <w:rFonts w:ascii="IRNazanin" w:hAnsi="IRNazanin" w:eastAsia="IRNazanin"/>
          <w:color w:val="111111"/>
          <w:sz w:val="28"/>
          <w:sz w:val="28"/>
          <w:szCs w:val="28"/>
          <w:rtl w:val="true"/>
          <w:lang w:bidi="fa-IR"/>
        </w:rPr>
        <w:t>حمد و ثنای بی‌پایان خدای یکتا و بی‌همتا را که به زیور تمام کمالات آراسته و از همه نقصان‌ها و زشتی‌ها، منزّه و پیراسته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برای معرفت خویش انسان را آفرید و از میان انسان‌ها، علمای راستین را بیش از دیگران اکرام نمود به طوری که آنان را باز گوینده احکام و شریعت خویش گردانید و مرتبه آنان را رفیع داشت و هر کسی را که با آن می‌نویسد، بر خون شهیدان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فراوان و همیشگی بر سید کائنات و مفخر موجودات، پیامبر ختمی مرتبت، نثار و ارزانی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درود سرشار بر دوازده تن از اوصیا و جانشینان او، که اولینشان امیرالمؤمنین علیه‌السلام و آخرینشان حضرت مهدی عجل الله تعالی فرجه الشریف می‌باشند هماره و پیوسته مزید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خوانندگان عزیز قبل از خواندن این کتاب، به نکات زیر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تاریخی به روشنی به ما نشان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نهادهای آموزش و اصیل‌ترین مراکزتعلیم و تربیت در تاریخ اسلام است که دارای پیشینه کهن و اسلبی ویژه می‌باشد و در راستای رسالت انبیا و برای تحقق اهداف آنان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بستری‌که عالمان دین درآن تربیت می‌شوند، از پیامبران نشأت می‌گیرد و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 و سلوک، پای در جای پای آنان نهاده‌اند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راه و روش پیامبران و ذاکران جهادها و شهادت‌های امامان‌اند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دینی، ادامه دهندگان خط معصومان علیهم السلام و پاسدار میراث گرانبهای آنان‌اند و در طول تاریخ تکاملی و پرافتخار خود، همواره با مدد الهی و عنایات خاصه امام زمان عجل الله تعالی فرجه الشریف منادی دین‌داری، سلوک معنوی، بصیرت اجتماعی، تبلیغ و تبیین شریعت اسلام بوده‌اند و دین را به خدمت پادشاهان، استعمارگران و دشمنان خلق درنیاورده و موانع استوار و محکم در برابر تجاوزات کفار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حوزه‌های علمیه در گذشته و حال بزرگترین نقش را در حفظ و ترویج اسلام و دفاع از استقلال کشورهای اسلامی ایفا نموده‌اند و همواره ثابت کرده‌اند که تنها به مصالح عالی انسانی در ابعاد فردی و اجتماعی آن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محیطی که سرشار از صفا، صمیمیت، و اخلاص، معنویت، زهد و قناعت است، به تعلیم و تعلّم مشغول‌اند و به تربیت فرزانگانی شریعت‌شناس و پاکدامن مبادرت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آموختگان حوزه‌ها به حکم وظیفۀ شرعی و برای تحقق بخشیدن به فرمان الهی بعد از مراجعت به زادگاه خود هر یک در حد توان و ظرفیت منطقه به انجام وظائف صنفی می‌پردازند و مؤدای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اذا رجعوا الیهم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محقق می‌سازند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حوزه‌ها علاوه بر تعلیم و تعلم و تبلیغ و تصنیف و تألیف، نگهداری دین از هرگونه تحریف، تأویل و شبهات تحریفگران و دین‌ستیزان، حضور فعال در متن جامعه و خدمت بی‌منت به مردم و دفاع از حریم پیامبران و امامان است</w:t>
      </w:r>
    </w:p>
    <w:p>
      <w:pPr>
        <w:pStyle w:val="BookText"/>
        <w:rPr/>
      </w:pPr>
      <w:r>
        <w:rPr>
          <w:rFonts w:ascii="IRNazanin" w:hAnsi="IRNazanin" w:eastAsia="IRNazanin"/>
          <w:color w:val="111111"/>
          <w:sz w:val="28"/>
          <w:sz w:val="28"/>
          <w:szCs w:val="28"/>
          <w:rtl w:val="true"/>
          <w:lang w:bidi="fa-IR"/>
        </w:rPr>
        <w:t>حوزه‌های علمیه، خاستگاه اندیشه و تفکر اجتهادی و اصیل دینی و جایگاه عالمان وارسته و دانایان خداترس و بندگان معادباور خدا است که مانند آنها را در مراکز فرهنگی دیگر نمی‌توان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 یکی از مراکز عمدۀ حوزوی نظیر کوفه، نجف، بغداد، ری،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مرکزی شیعه و کانون توجه دل‌های مشتاق معارف دین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بنیاد توانمند علمی و فرهنگی به عنوان کانون گرم حرکت‌های انقلابی، جایگاهی بس والا و مهم داشته و گذشته روشن و درخشانی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هر جا به نهضت و حرکت ضدّ ظلم و ستم و در خدمت امت مسلمان برخورد می‌کنیم، نام ونشانی از عالمان دین می‌یابیم‌که پیشرو و مشعل‌دار بوده‌اند تا جایی که بسیاری ازآنها مورد انواع مشقت‌های طاقت فرسا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اگرجان‌فشانی‌ها و فداکاری‌ها و هجرت‌های روحانیت راستین </w:t>
      </w:r>
      <w:r>
        <w:rPr>
          <w:rStyle w:val="FootnoteAnchor"/>
          <w:rtl w:val="true"/>
        </w:rPr>
        <w:footnoteReference w:id="3"/>
      </w:r>
      <w:r>
        <w:rPr>
          <w:rFonts w:ascii="IRNazanin" w:hAnsi="IRNazanin" w:eastAsia="IRNazanin"/>
          <w:color w:val="111111"/>
          <w:sz w:val="28"/>
          <w:sz w:val="28"/>
          <w:szCs w:val="28"/>
          <w:rtl w:val="true"/>
          <w:lang w:bidi="fa-IR"/>
        </w:rPr>
        <w:t xml:space="preserve">و علمای مجاهد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صدر اسلام تا کنون در عرصه اجتماع و سیاست حضور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رساله‌های علمیه و عملیه خود را به دم شهادت و مرکب خون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میراث گران قدر علوم الهی به دست ما نمی‌رسید، یا از کید و زیان دشمنان در امان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زمان پیش رفته و با جذبه معنوی خود که ناشی از روح بلند عالمان پرهیزکار، و مشعل داران هدایت است، هر ساله پذیرای انبوه دانشجویان علوم دینی در رشته‌های مختلف می‌باشد که با مجاهدت و بصیرت، همه جذابیت‌های دنیوی را نادیده گرفته و برای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نهاد عظیم علمی حوزه می‌گذارند و به فراگیری علوم حوزه مشغول می‌شوند تا با گذرندان دوره‌های بلندمدت یا کوتاه مدت تحصیلی در آینده به کار گسترش دین و دانش و فرهنگ اسلام دست زنند و به حفظ مبانی و ارزش‌های</w:t>
      </w:r>
    </w:p>
    <w:p>
      <w:pPr>
        <w:pStyle w:val="BookText"/>
        <w:rPr/>
      </w:pPr>
      <w:r>
        <w:rPr>
          <w:rFonts w:ascii="IRNazanin" w:hAnsi="IRNazanin" w:eastAsia="IRNazanin"/>
          <w:color w:val="111111"/>
          <w:sz w:val="28"/>
          <w:sz w:val="28"/>
          <w:szCs w:val="28"/>
          <w:rtl w:val="true"/>
          <w:lang w:bidi="fa-IR"/>
        </w:rPr>
        <w:t>دینی بپردازند و قوام‌بخش ایمان جامعه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زعامت حوزه‌های علمیه تشیع هماره با عالمان برجسته بود که عمری را در کمال خلوص و به دور از هواهای نفسانی سپری کرده و با همت بلند خود بار سنگین اداره حوزه را عهده‌دار شده و با برنامه‌ریزی و مدیریت صحیح در جهت رسیدن به وضع مطلوب در عرصه‌های گوناگون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منحصر حوزه‌های شیعه استقلال از حکومت‌ها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تربیت‌یافتگان حوزه شخصیت‌هایی هستند آزاده و مستقل و در نقد حکومت‌ها شجاع و صریح اللهجه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آموختگان حوزه‌ها از لحاظ شأن و مقام و سطح آگاهی، به گروه‌های مختلف طبقه بندی می‌شوند و نقش آنان با توجه به میزان تقوا، توانایی و نفوذ بر مردم و شرایط خاص زمانی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سرسبد حوزه‌ها، عالمان ربانی و مراجع بزرگوار تقلید می‌باشند که به عنوان نایبان عامّ امام معصوم غائب عجل الله تعالی فرجه الشریف رسالت تبیین احکام دینی و راهنمایی امت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مشعل رهبری و هدایت جامعه را در دست گرفته و با همه فشارها و مشکلات، حوزه‌های علمیه را بر پا نگاهداشته و به تربیت دین‌پروران همت گماشتند و مردمان را از کوثر زلال معرفت خویش سیراب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شکل‌گیری تمدن اسلامی و زندگی اجتماعی مردم و در رخدادها و تحولات اجتماعی، نقش تعیین کننده و سرنوشت‌سازی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اوج این تأثیرگذاری را در نهضت اسلامی ایران که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می توان به روشنی دریافت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حوزه‌ها درطول دوران حیات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پس ازپیروزی‌انقلاب شکوهمند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بسیار و دستاوردهای چشمگیر و خدمات بسیار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با امکانات اندک و دشمنان فراوان، خاصه در عصر اختناق سلاطین که برای محو حوزه‌ها و روحانیت با تمام نیرو بسیج شده بودند کار آسانی نبوده است و بی‌گمان اجر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اهمیت فزاینده حوزه‌های شیعه و جایگاه روحانیت اصیل و در رأس آن، نهاد مرجعیت پس از انقلاب اسلامی ایران، سوگمندانه باید گفت که پژوهش‌های قابل توجه در مورد تاریخ حوزه‌ها و مرجعیت، کمتر صورت گرفته است و حتی حوزویان جوان غالباً از ریشه و پیشینۀ خود بی‌اطلاع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روزهایی که مشغول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تاریخچۀ حوزه‌ها و مرجعیت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w:t>
      </w:r>
    </w:p>
    <w:p>
      <w:pPr>
        <w:pStyle w:val="BookText"/>
        <w:rPr/>
      </w:pPr>
      <w:r>
        <w:rPr>
          <w:rFonts w:ascii="IRNazanin" w:hAnsi="IRNazanin" w:eastAsia="IRNazanin"/>
          <w:color w:val="111111"/>
          <w:sz w:val="28"/>
          <w:sz w:val="28"/>
          <w:szCs w:val="28"/>
          <w:rtl w:val="true"/>
          <w:lang w:bidi="fa-IR"/>
        </w:rPr>
        <w:t xml:space="preserve">در جامعة المصطفی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بوده‌ام، به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حوزه‌های علمی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که به طور مختصر، به معرفی حوزه‌های دینی و چگونگی پیدایی و گسترۀ فعالیت عالمان دین می‌پردازد که در عین اختصار، سودمند می‌نماید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قلم شخصیت برجسته‌ای تألیف یافته که عمری در حوزه‌ها به تعلیم و تعلم و تصنیف گذرانده</w:t>
      </w:r>
      <w:r>
        <w:rPr>
          <w:rStyle w:val="FootnoteAnchor"/>
          <w:rtl w:val="true"/>
        </w:rPr>
        <w:footnoteReference w:id="4"/>
      </w:r>
      <w:r>
        <w:rPr>
          <w:rFonts w:ascii="IRNazanin" w:hAnsi="IRNazanin" w:eastAsia="IRNazanin"/>
          <w:color w:val="111111"/>
          <w:sz w:val="28"/>
          <w:sz w:val="28"/>
          <w:szCs w:val="28"/>
          <w:rtl w:val="true"/>
          <w:lang w:bidi="fa-IR"/>
        </w:rPr>
        <w:t xml:space="preserve">و همواره نسبت به حوزه و مسائل آن احساس مسئولیت نموده است و امروز که در استوارترین سنگر دفاع از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این حس مسئولیت 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اثر وقتی بیشتر روشن می‌شود که دریابیم به دلیل ضعف بینش تاریخی یا علت‌های دیگر، توجهی به ثبت دقیق رخدادها و تاریخ حوزه‌ها نبوده است؛ از این رو، امروزه منابع فراوانی در این خصوص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تألیف این اثر را، نویسنده بزرگوار در مقدمۀ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سال‌ها قبل،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بود و به دلیل اختصار، احتیاج به افزوده‌هایی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عنایت به نیازی که در این زمینه برای پژوهندگان و دانشجویان وجود داشت، پس از ویرایش مختصر و مشخص کردن حواشی مؤلف با ستاره و باقی گذاشتن آن در پانوشت، حواشی خود را در بخش دوم کتاب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تردیدی نیست که تحشیة آثار ارزشمند نویسندگان و متفکران مشهور، از شیوه‌های دانش‌گستری و کوششی است فرخنده و سنتی است شایستۀ پیروی و دارای سابقه 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فهارسی چون الذریعه؛ کشف الظنون؛</w:t>
      </w:r>
    </w:p>
    <w:p>
      <w:pPr>
        <w:pStyle w:val="BookText"/>
        <w:rPr/>
      </w:pPr>
      <w:r>
        <w:rPr>
          <w:rFonts w:ascii="IRNazanin" w:hAnsi="IRNazanin" w:eastAsia="IRNazanin"/>
          <w:color w:val="111111"/>
          <w:sz w:val="28"/>
          <w:sz w:val="28"/>
          <w:szCs w:val="28"/>
          <w:rtl w:val="true"/>
          <w:lang w:bidi="fa-IR"/>
        </w:rPr>
        <w:t>مرآت‌الکتب؛ ایضاح المکنون؛ ایضاح الطریقه؛ راهنمای کتاب و کتب تراجم و رجال، با انبوهی از این گونه آثار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نوع فعالیت‌ها درباره آثار اندیشمندان اسلامی و شیعی معاصر، کمتر به چشم می‌خورد و حال آنکه اگر فرهیختگان با فروتنی به آثار دانشمندان و نوابغ بزرگ تحشیه زنند، ضمن ادای دین نسبت به پدیدآورندگان و احیای میراث شیعی، سنت حسنۀ علمای سلف نیز پاس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ناچیز بندۀ نگارنده در همین راستاست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در پرتو تفضّل و عنایات خداوند کارساز بنده نواز، تجدید چاپ این کتاب</w:t>
      </w:r>
    </w:p>
    <w:p>
      <w:pPr>
        <w:pStyle w:val="BookText"/>
        <w:rPr/>
      </w:pPr>
      <w:r>
        <w:rPr>
          <w:rFonts w:ascii="IRNazanin" w:hAnsi="IRNazanin" w:eastAsia="IRNazanin"/>
          <w:color w:val="111111"/>
          <w:sz w:val="28"/>
          <w:sz w:val="28"/>
          <w:szCs w:val="28"/>
          <w:rtl w:val="true"/>
          <w:lang w:bidi="fa-IR"/>
        </w:rPr>
        <w:t>جریان می‌یابد، بجاست تا مراتب شکر خالصانۀ خود را به پیشگاه با عظمت باری تعالی نثار آورده که خود توفیق آغاز داد و خود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 جز اینکه به اتقان تمام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سعی خود نتوان برد، ره به گوهر مقصود خیال بود که این کار بی‌حواله برآید</w:t>
      </w:r>
    </w:p>
    <w:p>
      <w:pPr>
        <w:pStyle w:val="BookText"/>
        <w:rPr/>
      </w:pPr>
      <w:r>
        <w:rPr>
          <w:rFonts w:ascii="IRNazanin" w:hAnsi="IRNazanin" w:eastAsia="IRNazanin"/>
          <w:color w:val="111111"/>
          <w:sz w:val="28"/>
          <w:sz w:val="28"/>
          <w:szCs w:val="28"/>
          <w:rtl w:val="true"/>
          <w:lang w:bidi="fa-IR"/>
        </w:rPr>
        <w:t xml:space="preserve">و ضمن دعای خیر و آرزوی توفیق و روزبهی، طول عمر با برکت استاد عظیم‌الشأن‌که خوشه‌چین‌خرمن فضل وکمالش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زیاد آن بزرگوار خداوند جان گرامی به جانْش اندر پیوند</w:t>
      </w:r>
    </w:p>
    <w:p>
      <w:pPr>
        <w:pStyle w:val="BookText"/>
        <w:rPr/>
      </w:pPr>
      <w:r>
        <w:rPr>
          <w:rFonts w:ascii="IRNazanin" w:hAnsi="IRNazanin" w:eastAsia="IRNazanin"/>
          <w:color w:val="111111"/>
          <w:sz w:val="28"/>
          <w:sz w:val="28"/>
          <w:szCs w:val="28"/>
          <w:rtl w:val="true"/>
          <w:lang w:bidi="fa-IR"/>
        </w:rPr>
        <w:t>از اینکه یزدان پاک در دوران رنجوری و خانه‌نشینی توفیقم داد این تلاش متواضعانه را به عنوان دین ناچیز به حوزه‌ها تقدیم دارم، از صمیم قلب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پروردگار قادر منّان توفیق خدمت هرچه بیشتر در شناساندن معارف عالیۀ اسلامی و میراث شیعی عطا فرماید و ما را در زمرۀ متعهدین به اسلام و مسلمین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مراکز حوزوی که مشوق هدایت و وسیله تبلیغ دیانت و تقویت باورهای دینی هستند از گزند حوادث بدخواهان حفظ و صیانت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ختام عمر خدایا به فضل و رحمت خویش به خیر کن که همین است غایة الآمال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ذی الحجۀ </w:t>
      </w:r>
      <w:r>
        <w:rPr>
          <w:rFonts w:eastAsia="IRNazanin" w:cs="IRNazanin"/>
          <w:color w:val="111111"/>
          <w:sz w:val="28"/>
          <w:szCs w:val="28"/>
          <w:lang w:bidi="fa-IR"/>
        </w:rPr>
        <w:t>10/1429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bookmarkStart w:id="15" w:name="pg1560_12051"/>
    </w:p>
    <w:p>
      <w:pPr>
        <w:pStyle w:val="Heading2"/>
        <w:numPr>
          <w:ilvl w:val="1"/>
          <w:numId w:val="1"/>
        </w:numPr>
        <w:rPr/>
      </w:pPr>
      <w:bookmarkStart w:id="16" w:name="__RefHeading___Toc704385_3650668749"/>
      <w:bookmarkStart w:id="17" w:name="_Toc6"/>
      <w:bookmarkEnd w:id="15"/>
      <w:bookmarkEnd w:id="16"/>
      <w:r>
        <w:rPr>
          <w:rtl w:val="true"/>
        </w:rPr>
        <w:t>[</w:t>
      </w:r>
      <w:r>
        <w:rPr>
          <w:rtl w:val="true"/>
        </w:rPr>
        <w:t>مقدمه مؤلف</w:t>
      </w:r>
      <w:r>
        <w:rPr>
          <w:rtl w:val="true"/>
        </w:rPr>
        <w:t>]</w:t>
      </w:r>
      <w:bookmarkEnd w:id="17"/>
    </w:p>
    <w:p>
      <w:pPr>
        <w:pStyle w:val="BookText"/>
        <w:rPr/>
      </w:pPr>
      <w:r>
        <w:rPr>
          <w:rFonts w:ascii="IRNazanin" w:hAnsi="IRNazanin" w:eastAsia="IRNazanin"/>
          <w:color w:val="111111"/>
          <w:sz w:val="28"/>
          <w:sz w:val="28"/>
          <w:szCs w:val="28"/>
          <w:rtl w:val="true"/>
          <w:lang w:bidi="fa-IR"/>
        </w:rPr>
        <w:t>به عرض می‌رساند که مرقوم شریف عز وصول بخشید، از اینکه در پاریس اشتغالات علمی و بررسی و تحقیق را برگزیده‌اید،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راه موفق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اطلاعاتی که حسن ظنّ جناب عالی موجب درخواست آن از حقیر شده است با وجود اشتغالات بسیار و قلت فرصت، طبق آنچه در حافظه دارم معروض می‌دارم و خواهشمند است آن را تکمیل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توضیحات بیشتر در این موضوع یا اطلاعات دیگر در مسائل اسلام و تشیع لازم شد یا در بحث‌هایی که در مجامع علمی آنجا مطرح می‌گردد، دانشجویان و اساتید و کسانی که پیرامون اسلام و تشیع، تحقیق و کاوش دارند اطلاعاتی خواسته باشند، مرقوم فرمایید به قدر وسع و به شرط توفیق، در اختیارشان گذارده خواهد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جلد تألیفاتم را که برای کتابخانه ملّی پاریس خواسته‌اید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بعداً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 و برکاته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w:t>
      </w:r>
      <w:bookmarkStart w:id="18" w:name="pg1560_12053"/>
    </w:p>
    <w:p>
      <w:pPr>
        <w:pStyle w:val="Heading2"/>
        <w:numPr>
          <w:ilvl w:val="1"/>
          <w:numId w:val="1"/>
        </w:numPr>
        <w:rPr/>
      </w:pPr>
      <w:bookmarkStart w:id="19" w:name="__RefHeading___Toc704387_3650668749"/>
      <w:bookmarkStart w:id="20" w:name="_Toc7"/>
      <w:bookmarkEnd w:id="18"/>
      <w:bookmarkEnd w:id="19"/>
      <w:r>
        <w:rPr/>
        <w:t>1</w:t>
      </w:r>
      <w:r>
        <w:rPr>
          <w:rtl w:val="true"/>
        </w:rPr>
        <w:t xml:space="preserve">: </w:t>
      </w:r>
      <w:r>
        <w:rPr>
          <w:rtl w:val="true"/>
        </w:rPr>
        <w:t>حوزه های علمی صدر اسلام</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4389_3650668749"/>
      <w:bookmarkStart w:id="22" w:name="_Toc8"/>
      <w:bookmarkEnd w:id="21"/>
      <w:r>
        <w:rPr>
          <w:rtl w:val="true"/>
        </w:rPr>
        <w:t>اشارة</w:t>
      </w:r>
      <w:bookmarkStart w:id="23" w:name="pg1560_12055"/>
      <w:bookmarkEnd w:id="22"/>
    </w:p>
    <w:p>
      <w:pPr>
        <w:pStyle w:val="Heading3"/>
        <w:numPr>
          <w:ilvl w:val="2"/>
          <w:numId w:val="1"/>
        </w:numPr>
        <w:rPr/>
      </w:pPr>
      <w:bookmarkStart w:id="24" w:name="__RefHeading___Toc704391_3650668749"/>
      <w:bookmarkStart w:id="25" w:name="_Toc9"/>
      <w:bookmarkEnd w:id="23"/>
      <w:bookmarkEnd w:id="24"/>
      <w:r>
        <w:rPr>
          <w:rtl w:val="true"/>
        </w:rPr>
        <w:t>پرسش اول</w:t>
      </w:r>
      <w:bookmarkEnd w:id="25"/>
    </w:p>
    <w:p>
      <w:pPr>
        <w:pStyle w:val="BookText"/>
        <w:rPr/>
      </w:pPr>
      <w:r>
        <w:rPr>
          <w:rFonts w:ascii="IRNazanin" w:hAnsi="IRNazanin" w:eastAsia="IRNazanin"/>
          <w:color w:val="111111"/>
          <w:sz w:val="28"/>
          <w:sz w:val="28"/>
          <w:szCs w:val="28"/>
          <w:rtl w:val="true"/>
          <w:lang w:bidi="fa-IR"/>
        </w:rPr>
        <w:t>اطلاعاتی را در مورد حوزه‌های</w:t>
      </w:r>
      <w:r>
        <w:rPr>
          <w:rStyle w:val="FootnoteAnchor"/>
          <w:rtl w:val="true"/>
        </w:rPr>
        <w:footnoteReference w:id="6"/>
      </w:r>
      <w:r>
        <w:rPr>
          <w:rFonts w:ascii="IRNazanin" w:hAnsi="IRNazanin" w:eastAsia="IRNazanin"/>
          <w:color w:val="111111"/>
          <w:sz w:val="28"/>
          <w:sz w:val="28"/>
          <w:szCs w:val="28"/>
          <w:rtl w:val="true"/>
          <w:lang w:bidi="fa-IR"/>
        </w:rPr>
        <w:t>علمی در صدر اسلام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تعلیم و ارشاد، کار خود را آغاز کرد و تاریخ تعلیم و تربیت و ظهور حوزه‌های علمی در اسلام همان، تاریخ ظهور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خورشید تابناک مکتب اسلام در مکۀ معظمه طلوع نمود و به نور افشانی و پخش علم پرداخت و پیغمبر اکرم صلی الله علیه وآله از قدم اول به هدایت افکار و بالا بردن سطح معلومات جامعه و کسانی که به آن حضرت می‌گرویدند همت گماشت و بعثت و رسالتش، بعثت و رسالت علم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الحرام و در مواقف و اماکن دیگر با نشر علم و آگاه کردن مردم، انجام وظیفه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الاُْمّیینَ رَسُولاً مِنْهُمْ یتْلُوا عَلَیهِمْ آیاتِهِ وَ یزَکّیهِمْ وَ یعَلِّمَهُمُ الْکِتابَ وَ الْحِکْمَۀ وَ انْ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خدایی که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خواندن و نوشتن هم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بزرگوار از میان همان مردم برانگیخت تا بر آنان آیات وحی خدا را تلاوت کند و آنها را از لوث جهل و اخلاق زشت پاک</w:t>
      </w:r>
    </w:p>
    <w:p>
      <w:pPr>
        <w:pStyle w:val="BookText"/>
        <w:rPr/>
      </w:pPr>
      <w:r>
        <w:rPr>
          <w:rFonts w:ascii="IRNazanin" w:hAnsi="IRNazanin" w:eastAsia="IRNazanin"/>
          <w:color w:val="111111"/>
          <w:sz w:val="28"/>
          <w:sz w:val="28"/>
          <w:szCs w:val="28"/>
          <w:rtl w:val="true"/>
          <w:lang w:bidi="fa-IR"/>
        </w:rPr>
        <w:t>سازد و شریعت کتاب سماوی و حکمت الهی بیاموزد که پیش از این، همه در ورطۀ جهالت و گمراهی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صریحاً هدف بعثت رسول خدا صلی الله علیه و آله را در سه مورد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تلاوت‌آیات‌خدا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و تربیت 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تأسیس حوزۀ تعلیم، تلاوت قرآن و تربیت مردم، متأخر از تاریخ بعثت حضرت رسول صلی الله علیه وآله و ظهور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یعنی ظهور یک معلم و استاد الهی و آسمانی که به این امور قیام کند و انقلاب بزرگ تربیتی و علمی اسلام را آغاز نماید و این مدرسه و حوزه را که در طول قرون و مرور اعصار، صیت اسم و آوازۀ علم و دانش شاگردانش جهان را پر کرد، تشکیل دهد و این کاری بود که آن یگانه معلم آسمانی انجام داد و در جمع تمام معلمان بزرگ عالم بشری، موفقیتش بی‌نظیر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مکۀ معظمه، حوزۀ علمی اسلام، تحت رهبری پیغمبر اکرم صلی الله علیه وآله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سوره‌های مکیه و آیاتی که در مکه نازل شده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تعلیمات و مسائلی که مطرح و به مردم تعلیم داده شد مسائل الهیات، توحید، نفی شرک، ایمان به عالم غیب و جهان دیگر، نبوت، تاریخ انبیا فلسفه‌های تاریخ و استدلال بود و به اصطلاح، بیشتر مسائلی بود که جنبۀ زیربنایی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سیزده سال با مشکلات، دشواری‌ها و کارشکنی‌های بت‌پرستان، جاهلان و دشمنان ترقی، رشد فکری و بیداری مردم مواجه شد و با وجود آزارها و شکنجه‌هایی که</w:t>
      </w:r>
    </w:p>
    <w:p>
      <w:pPr>
        <w:pStyle w:val="BookText"/>
        <w:rPr/>
      </w:pPr>
      <w:r>
        <w:rPr>
          <w:rFonts w:ascii="IRNazanin" w:hAnsi="IRNazanin" w:eastAsia="IRNazanin"/>
          <w:color w:val="111111"/>
          <w:sz w:val="28"/>
          <w:sz w:val="28"/>
          <w:szCs w:val="28"/>
          <w:rtl w:val="true"/>
          <w:lang w:bidi="fa-IR"/>
        </w:rPr>
        <w:t>به شاگردان این حوزه دادند و حتی روابط اقتصادی و اجتماعی خود را با آنها قطع کردند و جمعی از آنها را ناچار به ترک وطن و مهاجرت به حبشه نمودند، باز هم با موفقیت به کار خود ادامه داد و با آموختن علم، حکمت، تربیت، تزکیه و تلاوت آیات حق، بذر بزرگ‌ترین جنبش و حرکت فکری و علمی جهانی اسلام را در زمین دل‌ها کاشت و اسلام را از مدرسه و حوزه شروع نمود و آن را از تعلیم و تربیت،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در مدت سیزده سالی که در مکۀ معظمه به رسالت اشتغال داشت، وظیفۀ یک استاد دلسوز و مهربان را که با وجود تمام موانع می‌خواهد رفع جهل از شاگردانش بنماید، انجام داد، با این تفاوت که او یک استاد ساده نبود و مدرسه‌اش حد و مرزی نداشت، او می‌خواست تمام بشریت را از جهالت نجات دهد و در مکّه مدرسه و حوزه‌ای بنا کند که جهانی و جاودانی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دروس این مدرسه، همان تلاوت قرآن مجید بود که نخست پیغمبر اکرم صلی الله علیه وآله بر حاضران مجلسش تلاوت می‌فرمود و سپس آنها آن آیات را ضبط و حفظ کرده، می‌نوشتند و به دیگران نیز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مدرسه و حوزۀ مکۀ مکرمه و مدرسۀ وحی محمدی، شاگردانی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علی علیه‌السلام و بعد هم افرادی مانند خدیجه، ابوذر، مقداد، عمار و ابن مسعود بودند که برخی از آنان بعدها عهده‌دار مناصب علمی، قضایی و غیره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هجرت رسول اکرم صلی الله علیه وآله به مدینۀ منوره</w:t>
      </w:r>
      <w:r>
        <w:rPr>
          <w:rStyle w:val="FootnoteAnchor"/>
          <w:rtl w:val="true"/>
        </w:rPr>
        <w:footnoteReference w:id="8"/>
      </w:r>
      <w:r>
        <w:rPr>
          <w:rFonts w:ascii="IRNazanin" w:hAnsi="IRNazanin" w:eastAsia="IRNazanin"/>
          <w:color w:val="111111"/>
          <w:sz w:val="28"/>
          <w:sz w:val="28"/>
          <w:szCs w:val="28"/>
          <w:rtl w:val="true"/>
          <w:lang w:bidi="fa-IR"/>
        </w:rPr>
        <w:t xml:space="preserve">، حوزۀ علمی، فکری و سیاسی اسلام به مدینۀ طیبه منتقل شد و مسجد مدینه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معروف است بزرگ‌ترین مرکز تعلیم و تدریس شد و مسائل و معارف اسلامی اعم از عقاید و امور سیاست، اجتماع، اقتصاد، عبادت، معاملات، برنامۀ دفاع و جهاد، احوال شخصی، قضا و داوری، عمران، بهداشت، اخلاقیات و مسائل علمی دیگر در این مسجد مطرح</w:t>
      </w:r>
    </w:p>
    <w:p>
      <w:pPr>
        <w:pStyle w:val="BookText"/>
        <w:rPr/>
      </w:pPr>
      <w:r>
        <w:rPr>
          <w:rFonts w:ascii="IRNazanin" w:hAnsi="IRNazanin" w:eastAsia="IRNazanin"/>
          <w:color w:val="111111"/>
          <w:sz w:val="28"/>
          <w:sz w:val="28"/>
          <w:szCs w:val="28"/>
          <w:rtl w:val="true"/>
          <w:lang w:bidi="fa-IR"/>
        </w:rPr>
        <w:t>می‌گشت و آیات قرآن مجید بر مردم تلاوت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پیغمبر صلی الله علیه وآله نیز مسجد مدینۀ منوره مرکزیت خود را حفظ کرد و در آن حلقه‌های متعدد یا حوزه‌ها تشکیل می‌شد که طالبان علم با شرکت در هر یک از آن حلقه‌ها از صاحب آن حلقه استفاده می‌کردند و در واقع شاگردی و</w:t>
      </w:r>
    </w:p>
    <w:p>
      <w:pPr>
        <w:pStyle w:val="BookText"/>
        <w:rPr/>
      </w:pPr>
      <w:r>
        <w:rPr>
          <w:rFonts w:ascii="IRNazanin" w:hAnsi="IRNazanin" w:eastAsia="IRNazanin"/>
          <w:color w:val="111111"/>
          <w:sz w:val="28"/>
          <w:sz w:val="28"/>
          <w:szCs w:val="28"/>
          <w:rtl w:val="true"/>
          <w:lang w:bidi="fa-IR"/>
        </w:rPr>
        <w:t>تلمّذ می‌نمودند که بعد از صحابه</w:t>
      </w:r>
      <w:r>
        <w:rPr>
          <w:rStyle w:val="FootnoteAnchor"/>
          <w:rtl w:val="true"/>
        </w:rPr>
        <w:footnoteReference w:id="10"/>
      </w:r>
      <w:r>
        <w:rPr>
          <w:rFonts w:ascii="IRNazanin" w:hAnsi="IRNazanin" w:eastAsia="IRNazanin"/>
          <w:color w:val="111111"/>
          <w:sz w:val="28"/>
          <w:sz w:val="28"/>
          <w:szCs w:val="28"/>
          <w:rtl w:val="true"/>
          <w:lang w:bidi="fa-IR"/>
        </w:rPr>
        <w:t>، مشاهیر سلسلۀ تابعین</w:t>
      </w:r>
      <w:r>
        <w:rPr>
          <w:rStyle w:val="FootnoteAnchor"/>
          <w:rtl w:val="true"/>
        </w:rPr>
        <w:footnoteReference w:id="11"/>
      </w:r>
      <w:r>
        <w:rPr>
          <w:rFonts w:ascii="IRNazanin" w:hAnsi="IRNazanin" w:eastAsia="IRNazanin"/>
          <w:color w:val="111111"/>
          <w:sz w:val="28"/>
          <w:sz w:val="28"/>
          <w:szCs w:val="28"/>
          <w:rtl w:val="true"/>
          <w:lang w:bidi="fa-IR"/>
        </w:rPr>
        <w:t>و بعد از تابعین</w:t>
      </w:r>
      <w:r>
        <w:rPr>
          <w:rStyle w:val="FootnoteAnchor"/>
          <w:rtl w:val="true"/>
        </w:rPr>
        <w:footnoteReference w:id="12"/>
      </w:r>
      <w:r>
        <w:rPr>
          <w:rFonts w:ascii="IRNazanin" w:hAnsi="IRNazanin" w:eastAsia="IRNazanin"/>
          <w:color w:val="111111"/>
          <w:sz w:val="28"/>
          <w:sz w:val="28"/>
          <w:szCs w:val="28"/>
          <w:rtl w:val="true"/>
          <w:lang w:bidi="fa-IR"/>
        </w:rPr>
        <w:t>مشاهیر تابعین تابعین، از دیدن این حوزه و حلقه‌ها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مسجد مدینۀ طیبه، در هر کجا و هر منطقه‌ای که در حیطۀ اختیار مسلمانان قرار می‌گرفت یک مسجد که عملاً یک حوزه و مدرسه هم بود، بنا می‌شد و چون صحابه هم در این مناطق بودند، مسجد، محل درس و تعلیم می‌شد و روی هم رفته مسجد مدینۀ طیبه، مسجد الحرام و مساجد دیگر، حوزه‌ها و مدرسه‌های همگانی‌ای بودند که در آن هر کسی می‌خواست می‌توانست تلمّذ نماید و بدون هیچ‌گونه تشریفاتی به مقامات بلند علمی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پاسخ به پرسش دوم نیز سخن از مسجد مدینه و حوزه‌های مسجدی به میان خواهد آمد به پاسخ پرسش دوم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نکته را اضافه می‌نماییم که علاوه بر آنچه که بیان شد، گواه بر اصالت اسلامی حوزه‌های علمی و اینکه تأسیس آن یک برنامۀ قرآنی است که در عصر رسول خدا صلی الله علیه وآله معمول به و اجرا شد در قرآن کریم است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اذا رجعوا</w:t>
      </w:r>
    </w:p>
    <w:p>
      <w:pPr>
        <w:pStyle w:val="BookText"/>
        <w:rPr/>
      </w:pPr>
      <w:r>
        <w:rPr>
          <w:rFonts w:ascii="Amiri" w:hAnsi="Amiri" w:eastAsia="Amiri" w:cs="Amiri"/>
          <w:color w:val="111111"/>
          <w:sz w:val="28"/>
          <w:sz w:val="28"/>
          <w:szCs w:val="28"/>
          <w:rtl w:val="true"/>
          <w:lang w:bidi="ar-SA"/>
        </w:rPr>
        <w:t>اِلَیهِمْ لَعَلَّهُمْ یحْذَرُونَ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آیۀ شریفه استفاده می‌شود که مسئلۀ تربیت در علوم اسلامی و تحصیل و تعلم و تفقه در دین به صورت فردی و اجتماعی، و همچنین مسئلۀ تبلیغ و انذار، یک مسئله و موضوع مهم اسلامی و در کنار واجبات دیگر، بلکه فی الجمله مقدّم بر آنهاست</w:t>
      </w:r>
      <w:r>
        <w:rPr>
          <w:rFonts w:eastAsia="IRNazanin" w:cs="IRNazanin"/>
          <w:color w:val="111111"/>
          <w:sz w:val="28"/>
          <w:szCs w:val="28"/>
          <w:rtl w:val="true"/>
          <w:lang w:bidi="fa-IR"/>
        </w:rPr>
        <w:t>.</w:t>
      </w:r>
      <w:r>
        <w:rPr>
          <w:rStyle w:val="FootnoteAnchor"/>
          <w:rtl w:val="true"/>
        </w:rPr>
        <w:footnoteReference w:id="14"/>
      </w:r>
      <w:bookmarkStart w:id="26" w:name="pg1560_12061"/>
    </w:p>
    <w:p>
      <w:pPr>
        <w:pStyle w:val="Heading2"/>
        <w:numPr>
          <w:ilvl w:val="1"/>
          <w:numId w:val="1"/>
        </w:numPr>
        <w:rPr/>
      </w:pPr>
      <w:bookmarkStart w:id="27" w:name="__RefHeading___Toc704393_3650668749"/>
      <w:bookmarkStart w:id="28" w:name="_Toc10"/>
      <w:bookmarkEnd w:id="26"/>
      <w:bookmarkEnd w:id="27"/>
      <w:r>
        <w:rPr/>
        <w:t>2</w:t>
      </w:r>
      <w:r>
        <w:rPr>
          <w:rtl w:val="true"/>
        </w:rPr>
        <w:t xml:space="preserve">: </w:t>
      </w:r>
      <w:r>
        <w:rPr>
          <w:rtl w:val="true"/>
        </w:rPr>
        <w:t>حوزه های علمی شیعه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704395_3650668749"/>
      <w:bookmarkStart w:id="30" w:name="_Toc11"/>
      <w:bookmarkEnd w:id="29"/>
      <w:r>
        <w:rPr>
          <w:rtl w:val="true"/>
        </w:rPr>
        <w:t>اشارة</w:t>
      </w:r>
      <w:bookmarkStart w:id="31" w:name="pg1560_12063"/>
      <w:bookmarkEnd w:id="30"/>
    </w:p>
    <w:p>
      <w:pPr>
        <w:pStyle w:val="Heading3"/>
        <w:numPr>
          <w:ilvl w:val="2"/>
          <w:numId w:val="1"/>
        </w:numPr>
        <w:rPr/>
      </w:pPr>
      <w:bookmarkStart w:id="32" w:name="__RefHeading___Toc704397_3650668749"/>
      <w:bookmarkStart w:id="33" w:name="_Toc12"/>
      <w:bookmarkEnd w:id="31"/>
      <w:bookmarkEnd w:id="32"/>
      <w:r>
        <w:rPr>
          <w:rtl w:val="true"/>
        </w:rPr>
        <w:t>پرسش دوم</w:t>
      </w:r>
      <w:bookmarkEnd w:id="33"/>
    </w:p>
    <w:p>
      <w:pPr>
        <w:pStyle w:val="Heading4"/>
        <w:numPr>
          <w:ilvl w:val="3"/>
          <w:numId w:val="1"/>
        </w:numPr>
        <w:rPr/>
      </w:pPr>
      <w:bookmarkStart w:id="34" w:name="__RefHeading___Toc704399_3650668749"/>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تاریخ و سابقۀ حوزه‌های علمی شیعه و نام و محل حوزه‌ها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مقدمه عرض می‌شود که باید به این موضوع توجه داشت که تنها فرقه از فرق مسلمین که یک فرقۀ مستحدث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شیعه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می‌باشد که فرقۀ اصل و اصیل و پیروان کتاب و سنت و گروندگان متعهد اسلام می‌باشند</w:t>
      </w:r>
      <w:r>
        <w:rPr>
          <w:rFonts w:eastAsia="IRNazanin" w:cs="IRNazanin"/>
          <w:color w:val="111111"/>
          <w:sz w:val="28"/>
          <w:szCs w:val="28"/>
          <w:rtl w:val="true"/>
          <w:lang w:bidi="fa-IR"/>
        </w:rPr>
        <w:t>.</w:t>
      </w:r>
    </w:p>
    <w:p>
      <w:pPr>
        <w:pStyle w:val="Heading4"/>
        <w:numPr>
          <w:ilvl w:val="3"/>
          <w:numId w:val="1"/>
        </w:numPr>
        <w:rPr/>
      </w:pPr>
      <w:bookmarkStart w:id="36" w:name="__RefHeading___Toc704401_3650668749"/>
      <w:bookmarkStart w:id="37" w:name="_Toc14"/>
      <w:bookmarkEnd w:id="36"/>
      <w:r>
        <w:rPr>
          <w:rtl w:val="true"/>
        </w:rPr>
        <w:t>[</w:t>
      </w:r>
      <w:r>
        <w:rPr>
          <w:rtl w:val="true"/>
        </w:rPr>
        <w:t>پیدایش تشیع</w:t>
      </w:r>
      <w:r>
        <w:rPr>
          <w:rtl w:val="true"/>
        </w:rPr>
        <w:t>]</w:t>
      </w:r>
      <w:bookmarkEnd w:id="37"/>
    </w:p>
    <w:p>
      <w:pPr>
        <w:pStyle w:val="BookText"/>
        <w:rPr/>
      </w:pPr>
      <w:r>
        <w:rPr>
          <w:rFonts w:ascii="IRNazanin" w:hAnsi="IRNazanin" w:eastAsia="IRNazanin"/>
          <w:color w:val="111111"/>
          <w:sz w:val="28"/>
          <w:sz w:val="28"/>
          <w:szCs w:val="28"/>
          <w:rtl w:val="true"/>
          <w:lang w:bidi="fa-IR"/>
        </w:rPr>
        <w:t>این اسم از زمان پیغمبر صلی الله علیه وآله بر پیروان علی علیه‌السلام که زندگی، رفتار، گفتار و همه احوالاتش تجسم روح اسلام و معرّف واقعیت اسلام، و وجودش امتداد هدایت پیغمبر و بعد از پیغمبر اولین اسلام شناس بود، اطلاق شد</w:t>
      </w:r>
      <w:r>
        <w:rPr>
          <w:rStyle w:val="FootnoteAnchor"/>
          <w:rtl w:val="true"/>
        </w:rPr>
        <w:footnoteReference w:id="16"/>
      </w:r>
      <w:r>
        <w:rPr>
          <w:rFonts w:ascii="IRNazanin" w:hAnsi="IRNazanin" w:eastAsia="IRNazanin"/>
          <w:color w:val="111111"/>
          <w:sz w:val="28"/>
          <w:sz w:val="28"/>
          <w:szCs w:val="28"/>
          <w:rtl w:val="true"/>
          <w:lang w:bidi="fa-IR"/>
        </w:rPr>
        <w:t>تا مسلمانان راه اسلام را بشناسند و در بیراهه نیفتند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متعهد و ملتزم علیعلیه‌السلام، مانند ابوذر، مقداد، سلمان و عمار از همان عصر اول اطلاق شد و فرقه‌های دیگر بعدها به وجود آمدند و بعد از آن فرقه‌ها، فرقۀ شیعه نیز طبعاً یک فرقۀ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تشخص و امتیاز آن از سایر فرق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اصحاب و مسلمانان در یک مسئله، نظر و رأیی بدهند و علیعلیه‌السلام رأی دیگری بدهد، شیعه همان رأی علیعلیه‌السلام را می‌پذیرد و تنها آن را حق می‌داند و دربارۀ سایرامامان نیز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عقیده‌ای است‌که اصالت و صحّت آن با توجه به احادیث متواتر، ثابت و مسلّم است که در اینجا فرصت</w:t>
      </w:r>
    </w:p>
    <w:p>
      <w:pPr>
        <w:pStyle w:val="BookText"/>
        <w:rPr/>
      </w:pPr>
      <w:r>
        <w:rPr>
          <w:rFonts w:ascii="IRNazanin" w:hAnsi="IRNazanin" w:eastAsia="IRNazanin"/>
          <w:color w:val="111111"/>
          <w:sz w:val="28"/>
          <w:sz w:val="28"/>
          <w:szCs w:val="28"/>
          <w:rtl w:val="true"/>
          <w:lang w:bidi="fa-IR"/>
        </w:rPr>
        <w:t>بسط سخن در این موضوع و چگونگی پیدایش فرق دیگر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جواب سؤال اول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حوزه‌های علمی شیعه، به عصر امیرالمؤمنین علیه‌السلام و بلکه با توضیحی که داده شد به عصر رسالت و مسجد مدینه می‌رسد و این حوزه‌ها در تمام ادوار حیات ائمّۀ طاهرین علیهم‌السلام، تحت نظر و افاضات علمی و هدایت آن بزرگواران، شاگردان و اصحاب عالیقدرشان برقرار بود و در اشاعۀ علوم و خدمات بزرگ علمی، تبلیغ و تألیف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فعال بوده و موفقیت‌های چشمگیری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بخواهد برخی از فارغ التحصیلان این حوزه‌های شیعی را در نشر علوم به طور عام و علوم اسلامی به طور خاص بشناسد، می‌تواند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الشیعه</w:t>
      </w:r>
      <w:r>
        <w:rPr>
          <w:rStyle w:val="FootnoteAnchor"/>
          <w:rtl w:val="true"/>
        </w:rPr>
        <w:footnoteReference w:id="19"/>
      </w:r>
      <w:r>
        <w:rPr>
          <w:rFonts w:ascii="IRNazanin" w:hAnsi="IRNazanin" w:eastAsia="IRNazanin"/>
          <w:color w:val="111111"/>
          <w:sz w:val="28"/>
          <w:sz w:val="28"/>
          <w:szCs w:val="28"/>
          <w:rtl w:val="true"/>
          <w:lang w:bidi="fa-IR"/>
        </w:rPr>
        <w:t xml:space="preserve">، تألیف علامۀ عالیقدر، مرحوم سید حسن صدر، و اعیان الشیعه، تألیف علامۀ عالی مقام مرحوم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پنجاه جلد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 دوره الذریعۀ الی تصانیف الشیعۀ</w:t>
      </w:r>
      <w:r>
        <w:rPr>
          <w:rStyle w:val="FootnoteAnchor"/>
          <w:rtl w:val="true"/>
        </w:rPr>
        <w:footnoteReference w:id="21"/>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مرحوم شیخ آقا بزرگ تهرانی مراجعه نماید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برای اطلاع از احوال علمای بزرگ و مدرسین شیعه در رشته‌های مختلف علمی نیز می‌توان به کتب نامبرده و کتاب‌های رجال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معدود نیستند و مشاهیر آنان نیز معدود نمی‌باشند که بتوان آنها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رشته‌های تفسیر، فقه، کلام، اخلاق، حدیث، رجال، تراجم، طبقات، تمییز مشترکات، درایه، تجوید، قرائت، نحو، صرف، ادبیات، تاریخ و غیره از علوم اسلامی و علومی که در بین مسلمین رواج یافت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جغرافیا، هیئت، شیمی، فلسفه، طب، معماری، مهندسی و رشته‌های دیگر، علمای نامدار شیعه بسیار بوده‌اند و برخی از آنان از نوابغ عالم به شمار می‌روند و عالَم اسلام به وجودشان افتخار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این مردان عالیمقام در راه خدمت به علم و حقیقت، مبارزه با اهل باطل و بِدَع</w:t>
      </w:r>
      <w:bookmarkStart w:id="38" w:name="pg1560_12065"/>
    </w:p>
    <w:p>
      <w:pPr>
        <w:pStyle w:val="BookText"/>
        <w:rPr/>
      </w:pPr>
      <w:bookmarkEnd w:id="38"/>
      <w:r>
        <w:rPr>
          <w:rFonts w:ascii="IRNazanin" w:hAnsi="IRNazanin" w:eastAsia="IRNazanin"/>
          <w:color w:val="111111"/>
          <w:sz w:val="28"/>
          <w:sz w:val="28"/>
          <w:szCs w:val="28"/>
          <w:rtl w:val="true"/>
          <w:lang w:bidi="fa-IR"/>
        </w:rPr>
        <w:t xml:space="preserve">و نادانی‌ها و سیاست‌های جبار و ضد اسلامی که به نام اسلام معرفی می‌شد، شهید شدند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را می‌توانید به عنوان نمونه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همه، می‌توانیم بگوییم اکثر آنها علمای شیعه، صاحب فضائل ممتاز معنوی و اخلاقی و در زهد و تقوا کم‌نظیر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به تاریخ حوزه‌های شیعه و سوابق و محل آنها می‌پردازیم</w:t>
      </w:r>
      <w:r>
        <w:rPr>
          <w:rFonts w:eastAsia="IRNazanin" w:cs="IRNazanin"/>
          <w:color w:val="111111"/>
          <w:sz w:val="28"/>
          <w:szCs w:val="28"/>
          <w:rtl w:val="true"/>
          <w:lang w:bidi="fa-IR"/>
        </w:rPr>
        <w:t>:</w:t>
      </w:r>
    </w:p>
    <w:p>
      <w:pPr>
        <w:pStyle w:val="Heading4"/>
        <w:numPr>
          <w:ilvl w:val="3"/>
          <w:numId w:val="1"/>
        </w:numPr>
        <w:rPr/>
      </w:pPr>
      <w:bookmarkStart w:id="39" w:name="__RefHeading___Toc704403_3650668749"/>
      <w:bookmarkStart w:id="40" w:name="_Toc15"/>
      <w:bookmarkEnd w:id="39"/>
      <w:r>
        <w:rPr>
          <w:rtl w:val="true"/>
        </w:rPr>
        <w:t>[</w:t>
      </w:r>
      <w:r>
        <w:rPr>
          <w:rtl w:val="true"/>
        </w:rPr>
        <w:t>تاریخ حوزه</w:t>
      </w:r>
      <w:r>
        <w:rPr/>
        <w:t>A</w:t>
      </w:r>
      <w:r>
        <w:rPr>
          <w:rtl w:val="true"/>
        </w:rPr>
        <w:t>��</w:t>
      </w:r>
      <w:r>
        <w:rPr>
          <w:rtl w:val="true"/>
        </w:rPr>
        <w:t>های شیعه</w:t>
      </w:r>
      <w:r>
        <w:rPr>
          <w:rtl w:val="true"/>
        </w:rPr>
        <w:t>]</w:t>
      </w:r>
      <w:bookmarkEnd w:id="40"/>
    </w:p>
    <w:p>
      <w:pPr>
        <w:pStyle w:val="BookText"/>
        <w:rPr/>
      </w:pPr>
      <w:r>
        <w:rPr>
          <w:rFonts w:ascii="IRNazanin" w:hAnsi="IRNazanin" w:eastAsia="IRNazanin"/>
          <w:color w:val="111111"/>
          <w:sz w:val="28"/>
          <w:sz w:val="28"/>
          <w:szCs w:val="28"/>
          <w:rtl w:val="true"/>
          <w:lang w:bidi="fa-IR"/>
        </w:rPr>
        <w:t>چنان که بیان گردید اولین حوزه‌ای که در اسلام تأسیس شد، حوزۀ مکۀ معظمه و دومین حوزه، مدینۀ طیبه بود که بر اساس مدارکی که در دست داریم این دو حوزه را باید سابقه و بنیاد حوزه‌های شیعی بشماریم، هرچند که به یک حساب، تمام حوزه‌های عالم اسلام به این دو حوزه برمی‌گردند و از آنها مایه می‌گیرند و فروغ آن دو حوزه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حوزه مبدأ هزاران حوزه‌ای است که در یمن، حجاز، عراق، شام، مصر و سایر کشورهای آفریقا، اندلس، اسپانیا، ایران، ماوراء النهر، ترکستان، ترکیه، قفقاز، هند، پاکستان، بنگلادش، اندونزی، چین، مالزی، افغانستان و دیگر کشورها گشایش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رابطۀ حوزه‌های تشیع با این دو حوزه، مانند تنۀ درخت با ریشۀ آن است و در واقع حوزه‌های شیعی، به ویژه در عصر ائمۀ طاهرین علیهم السلام امتداد واقعی آن دو حوزه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شیعی توانستند اصالت آن دو حوزه را حفظ و اسلام را از تحریف، تغییر و از دستبرد زمامداران جبار نجات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پیامبر اعظم اسلام صلی الله علیه وآله حوزۀ مدینه به مرکزیت خود باقی ماند واگرچه تنی چند از صحابه نیز با روایت یک سلسله احادیث، خود را وارد این حوزه</w:t>
      </w:r>
      <w:bookmarkStart w:id="41" w:name="pg1560_12066"/>
    </w:p>
    <w:p>
      <w:pPr>
        <w:pStyle w:val="BookText"/>
        <w:rPr/>
      </w:pPr>
      <w:bookmarkEnd w:id="41"/>
      <w:r>
        <w:rPr>
          <w:rFonts w:ascii="IRNazanin" w:hAnsi="IRNazanin" w:eastAsia="IRNazanin"/>
          <w:color w:val="111111"/>
          <w:sz w:val="28"/>
          <w:sz w:val="28"/>
          <w:szCs w:val="28"/>
          <w:rtl w:val="true"/>
          <w:lang w:bidi="fa-IR"/>
        </w:rPr>
        <w:t>کرده بودند</w:t>
      </w:r>
      <w:r>
        <w:rPr>
          <w:rStyle w:val="FootnoteAnchor"/>
          <w:rtl w:val="true"/>
        </w:rPr>
        <w:footnoteReference w:id="24"/>
      </w:r>
      <w:r>
        <w:rPr>
          <w:rFonts w:ascii="IRNazanin" w:hAnsi="IRNazanin" w:eastAsia="IRNazanin"/>
          <w:color w:val="111111"/>
          <w:sz w:val="28"/>
          <w:sz w:val="28"/>
          <w:szCs w:val="28"/>
          <w:rtl w:val="true"/>
          <w:lang w:bidi="fa-IR"/>
        </w:rPr>
        <w:t>و سیاست هم از آنها تا حد امکان، ترویج و تأیید می‌کرد لیکن از جهت اینکه شخصیتی مانند علیعلیه‌السلام در مدینه امامت داشتند علاوه بر</w:t>
      </w:r>
    </w:p>
    <w:p>
      <w:pPr>
        <w:pStyle w:val="BookText"/>
        <w:rPr/>
      </w:pPr>
      <w:r>
        <w:rPr>
          <w:rFonts w:ascii="IRNazanin" w:hAnsi="IRNazanin" w:eastAsia="IRNazanin"/>
          <w:color w:val="111111"/>
          <w:sz w:val="28"/>
          <w:sz w:val="28"/>
          <w:szCs w:val="28"/>
          <w:rtl w:val="true"/>
          <w:lang w:bidi="fa-IR"/>
        </w:rPr>
        <w:t>اینکه همگان از علوم ایشان استفاده می‌کردند، شاگردان خاصی نیز داشتند که در اسلام شناسی و بینش اسلامی و اطلاع از تفاسیر و معارف قرآن و تشخیص احادیث صحیح از احادیث مجعول، ممتاز و برجسته بودند و مایۀ روح و اعتبار این حوزۀ شیعی بودند تا آنجا که دانشمندانی مانند ابن ابی الحدید، همۀ علمای اسلام را با واسطه یا بلا واسطه شاگرد امیرالمؤمنین علیه‌السلام می‌شمارد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2" w:name="__RefHeading___Toc704405_3650668749"/>
      <w:bookmarkStart w:id="43" w:name="_Toc16"/>
      <w:bookmarkEnd w:id="42"/>
      <w:r>
        <w:rPr>
          <w:rtl w:val="true"/>
        </w:rPr>
        <w:t>[</w:t>
      </w:r>
      <w:r>
        <w:rPr>
          <w:rtl w:val="true"/>
        </w:rPr>
        <w:t>حوزۀ درسی امام حسن و امام حسین</w:t>
      </w:r>
      <w:r>
        <w:rPr>
          <w:rtl w:val="true"/>
        </w:rPr>
        <w:t>]</w:t>
      </w:r>
      <w:bookmarkEnd w:id="43"/>
    </w:p>
    <w:p>
      <w:pPr>
        <w:pStyle w:val="BookText"/>
        <w:rPr/>
      </w:pPr>
      <w:r>
        <w:rPr>
          <w:rFonts w:ascii="IRNazanin" w:hAnsi="IRNazanin" w:eastAsia="IRNazanin"/>
          <w:color w:val="111111"/>
          <w:sz w:val="28"/>
          <w:sz w:val="28"/>
          <w:szCs w:val="28"/>
          <w:rtl w:val="true"/>
          <w:lang w:bidi="fa-IR"/>
        </w:rPr>
        <w:t>در عصر حضرت امام حسن مجتبی و امام حسین، سید الشهداء علیهماالسلام نیز حوزۀ شیعه در این شهر ادامه داشت و هر یک از این دو امام در مسجد مدینه، حلقۀ علمی داشتند که مردم از دور و نزدیک در آن حلقه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نقل می‌کند که مردی وارد مسجد مدینۀ منوره شد، دید شخصی از رسول خدا صلی الله علیه وآله نقل حدیث می‌نماید و مردمی گِرد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آمده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شاهد و مشهود؟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مراد از شاهد و مشهود چیست؛ مرا با خبر ساز؟</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آن جواب را کافی ندانسته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 دیگری رفت که او هم در مسجد،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نیز از شاهد و مشهود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روز جمعه و مشهود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آن دو را رها نمود و نزد شخص ثالثی که نوجوان بود و چهره‌ای درخشان داشت و از پیغمبر صلی الله علیه وآله حدیث می‌فرمود آمد و همان سؤال سابق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نوجوان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الشاهد، فرسول اللّه صلی الله علیه وآله و اما المشهود، فیوم القیامۀ اما سمعته عزّوجلّ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النَّبی انّا ارْسَلْناکَ شاهِداً و مُبَشّراً وَ نَذیراً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یوْمٌ مَجْمُوعٌ لَهُ النّاسُ وَ ذلِکَ یوْمٌمَشْهُودٌ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مراد از شاهد، رسول خدا صلی الله علیه وآله و مراد از مشهود، روز قیامت است؛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قرآن‌مجید استشهاد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شاهد و مژده دهنده و ترساننده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روزی‌است که مردم از برای آن، گرد آورده می‌شوند 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شخص اول پرسید که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پرسید،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سومی سؤال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ابی طالب علیهم‌السلام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عقاد، در مود حوزه و حلقۀ افاده و افاضۀ حضرت امام حسین علیه‌السلام ضمن توصیف و تعظیم از وقار و مهابت آن حضرت، از معاویه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مهابت را از آن امام بزرگوار شناخته بود و برای مردمانی از قریش که عازم مدینه بودند، امام را چنین توصیف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دخلت مسجد رسول اللّه فرأیت حلقة فیها قوم کأنّ علی رؤوسهم الطیر فتلک حلقة ابی عبداللّه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وقتی وارد مسجد رسول خدا صلی الله علیه وآله شدی و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دیدی که در آن همگان در نهایت سکوت و توجه به صاحب حلقه هستند آن حلقه، حلقۀ ابی عبداللّه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بزرگوار نیز حوزۀ شیعه در مدینه همچنان باقی بود و امام زین العابدین علیه‌السلام آن را رهبری می‌فرمود تا در عصر حضرت امام محمد باقر علیه‌السلام و بعد هم در عصر امام جعفر صادق علیه‌السلام دارای رونق و اهمیت بسیار شد که می‌توان گفت تمام شهر مدینه به یک مدرسه تبدیل شده بود و در عصر حضرت صادق علیه‌السلام مسجد و حوزۀ علمی مدینۀ منوره یک دانشگاه کامل و تمام عیار بود که در آن علاوه بر تمام علوم اسلامی، رشته‌های مختلف علمی دیگر حتی شیمی، تشریح، علم وظایف‌الاعضاء، گیاه‌شناسی، هیئت و غیره تدریس می‌شد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علیه‌السلام شاگردان برجسته و نامداری تربیت کرد که بعداً هر کدام، خود از اساتید مدرسۀ اسلام شدند که ابن عقده</w:t>
      </w:r>
      <w:r>
        <w:rPr>
          <w:rStyle w:val="FootnoteAnchor"/>
          <w:rtl w:val="true"/>
        </w:rPr>
        <w:footnoteReference w:id="31"/>
      </w:r>
      <w:r>
        <w:rPr>
          <w:rFonts w:ascii="IRNazanin" w:hAnsi="IRNazanin" w:eastAsia="IRNazanin"/>
          <w:color w:val="111111"/>
          <w:sz w:val="28"/>
          <w:sz w:val="28"/>
          <w:szCs w:val="28"/>
          <w:rtl w:val="true"/>
          <w:lang w:bidi="fa-IR"/>
        </w:rPr>
        <w:t>چهار هزار نفر از آنها را نام برده</w:t>
      </w:r>
      <w:r>
        <w:rPr>
          <w:rStyle w:val="FootnoteAnchor"/>
          <w:rtl w:val="true"/>
        </w:rPr>
        <w:footnoteReference w:id="32"/>
      </w:r>
      <w:r>
        <w:rPr>
          <w:rFonts w:ascii="IRNazanin" w:hAnsi="IRNazanin" w:eastAsia="IRNazanin"/>
          <w:color w:val="111111"/>
          <w:sz w:val="28"/>
          <w:sz w:val="28"/>
          <w:szCs w:val="28"/>
          <w:rtl w:val="true"/>
          <w:lang w:bidi="fa-IR"/>
        </w:rPr>
        <w:t xml:space="preserve">و از هر یک علم و حدیثی روایت کرده است؛ از جمله جابر بن حیان، پدر علم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bookmarkStart w:id="44" w:name="pg1560_12069"/>
    </w:p>
    <w:p>
      <w:pPr>
        <w:pStyle w:val="BookText"/>
        <w:rPr/>
      </w:pPr>
      <w:bookmarkEnd w:id="44"/>
      <w:r>
        <w:rPr>
          <w:rFonts w:ascii="IRNazanin" w:hAnsi="IRNazanin" w:eastAsia="IRNazanin"/>
          <w:color w:val="111111"/>
          <w:sz w:val="28"/>
          <w:sz w:val="28"/>
          <w:szCs w:val="28"/>
          <w:rtl w:val="true"/>
          <w:lang w:bidi="fa-IR"/>
        </w:rPr>
        <w:t xml:space="preserve">غرب شهرت تمام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مدرسۀ جعفری مدینه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5" w:name="__RefHeading___Toc704407_3650668749"/>
      <w:bookmarkStart w:id="46" w:name="_Toc17"/>
      <w:bookmarkEnd w:id="45"/>
      <w:r>
        <w:rPr>
          <w:rtl w:val="true"/>
        </w:rPr>
        <w:t>[</w:t>
      </w:r>
      <w:r>
        <w:rPr>
          <w:rtl w:val="true"/>
        </w:rPr>
        <w:t>حوزه �</w:t>
      </w:r>
      <w:r>
        <w:rPr/>
        <w:t>F</w:t>
      </w:r>
      <w:r>
        <w:rPr>
          <w:rtl w:val="true"/>
        </w:rPr>
        <w:t>وفه</w:t>
      </w:r>
      <w:r>
        <w:rPr>
          <w:rtl w:val="true"/>
        </w:rPr>
        <w:t>]</w:t>
      </w:r>
      <w:bookmarkEnd w:id="46"/>
    </w:p>
    <w:p>
      <w:pPr>
        <w:pStyle w:val="BookText"/>
        <w:rPr/>
      </w:pPr>
      <w:r>
        <w:rPr>
          <w:rFonts w:ascii="IRNazanin" w:hAnsi="IRNazanin" w:eastAsia="IRNazanin"/>
          <w:color w:val="111111"/>
          <w:sz w:val="28"/>
          <w:sz w:val="28"/>
          <w:szCs w:val="28"/>
          <w:rtl w:val="true"/>
          <w:lang w:bidi="fa-IR"/>
        </w:rPr>
        <w:t>از شهرهایی که در صدر اسلام در آن حوزۀ علمی اسلامی شیعه تأسیس شد، یکی کوفه بود که مسجد آن مانند یک مدرسۀ بزرگ در عالم اسلام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یا جامع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آن بسیار با اهمیت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امیرالمؤمنین علیعلیه‌السلام در آن اقامت کردند</w:t>
      </w:r>
      <w:r>
        <w:rPr>
          <w:rStyle w:val="FootnoteAnchor"/>
          <w:rtl w:val="true"/>
        </w:rPr>
        <w:footnoteReference w:id="34"/>
      </w:r>
      <w:r>
        <w:rPr>
          <w:rFonts w:ascii="IRNazanin" w:hAnsi="IRNazanin" w:eastAsia="IRNazanin"/>
          <w:color w:val="111111"/>
          <w:sz w:val="28"/>
          <w:sz w:val="28"/>
          <w:szCs w:val="28"/>
          <w:rtl w:val="true"/>
          <w:lang w:bidi="fa-IR"/>
        </w:rPr>
        <w:t>مرکز علم و نشر معارف اسلامی گردید و در رشتۀ الهیات، تعالیم سیاسی، آیین مملکت‌داری و دستورات اخلاقی، انسانی و تفسیر و تفهیم حقوق بشر، علوم و مسائلی به مردم آموخت که تا آن عصر بی‌سابقه بود و امروز هم زنده است و همیشه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حضرت صادقعلیه‌السلام این مسجد، مدرسه‌ای شد که تنها از حسن بن علی وشّاء</w:t>
      </w:r>
      <w:r>
        <w:rPr>
          <w:rStyle w:val="FootnoteAnchor"/>
          <w:rtl w:val="true"/>
        </w:rPr>
        <w:footnoteReference w:id="35"/>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نهصد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کردم که همه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و علم می‌کردند و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مساجد، در منازل علما نیز مجالس درس و آموزش حدیث برپا بوده است و به تدریج مدارس و دار العلم‌ها بنیاد گردید</w:t>
      </w:r>
      <w:r>
        <w:rPr>
          <w:rFonts w:eastAsia="IRNazanin" w:cs="IRNazanin"/>
          <w:color w:val="111111"/>
          <w:sz w:val="28"/>
          <w:szCs w:val="28"/>
          <w:rtl w:val="true"/>
          <w:lang w:bidi="fa-IR"/>
        </w:rPr>
        <w:t>.</w:t>
      </w:r>
    </w:p>
    <w:p>
      <w:pPr>
        <w:pStyle w:val="Heading4"/>
        <w:numPr>
          <w:ilvl w:val="3"/>
          <w:numId w:val="1"/>
        </w:numPr>
        <w:rPr/>
      </w:pPr>
      <w:bookmarkStart w:id="47" w:name="__RefHeading___Toc704409_3650668749"/>
      <w:bookmarkStart w:id="48" w:name="_Toc18"/>
      <w:bookmarkEnd w:id="47"/>
      <w:r>
        <w:rPr>
          <w:rtl w:val="true"/>
        </w:rPr>
        <w:t>[</w:t>
      </w:r>
      <w:r>
        <w:rPr>
          <w:rtl w:val="true"/>
        </w:rPr>
        <w:t>حوزۀ بغداد</w:t>
      </w:r>
      <w:r>
        <w:rPr>
          <w:rtl w:val="true"/>
        </w:rPr>
        <w:t>]</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برهۀ مهمی از عصر خلفای بنی‌عباس، بغداد نیز مقر یکی از بزرگ‌ترین</w:t>
      </w:r>
    </w:p>
    <w:p>
      <w:pPr>
        <w:pStyle w:val="BookText"/>
        <w:rPr/>
      </w:pPr>
      <w:r>
        <w:rPr>
          <w:rFonts w:ascii="IRNazanin" w:hAnsi="IRNazanin" w:eastAsia="IRNazanin"/>
          <w:color w:val="111111"/>
          <w:sz w:val="28"/>
          <w:sz w:val="28"/>
          <w:szCs w:val="28"/>
          <w:rtl w:val="true"/>
          <w:lang w:bidi="fa-IR"/>
        </w:rPr>
        <w:t>حوزه‌های علمی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مانند شیخ مفید</w:t>
      </w:r>
      <w:r>
        <w:rPr>
          <w:rStyle w:val="FootnoteAnchor"/>
          <w:rtl w:val="true"/>
        </w:rPr>
        <w:footnoteReference w:id="36"/>
      </w:r>
      <w:r>
        <w:rPr>
          <w:rFonts w:ascii="IRNazanin" w:hAnsi="IRNazanin" w:eastAsia="IRNazanin"/>
          <w:color w:val="111111"/>
          <w:sz w:val="28"/>
          <w:sz w:val="28"/>
          <w:szCs w:val="28"/>
          <w:rtl w:val="true"/>
          <w:lang w:bidi="fa-IR"/>
        </w:rPr>
        <w:t>که مقام بلند علمی او در دنیای اسلام مشهور است و همچنین کلینی</w:t>
      </w:r>
      <w:r>
        <w:rPr>
          <w:rStyle w:val="FootnoteAnchor"/>
          <w:rtl w:val="true"/>
        </w:rPr>
        <w:footnoteReference w:id="37"/>
      </w:r>
      <w:r>
        <w:rPr>
          <w:rFonts w:ascii="IRNazanin" w:hAnsi="IRNazanin" w:eastAsia="IRNazanin"/>
          <w:color w:val="111111"/>
          <w:sz w:val="28"/>
          <w:sz w:val="28"/>
          <w:szCs w:val="28"/>
          <w:rtl w:val="true"/>
          <w:lang w:bidi="fa-IR"/>
        </w:rPr>
        <w:t>، که ایرانی و اهل ری بوده، از رهبران و اساتید این حوزه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صاحب جامع کافی</w:t>
      </w:r>
      <w:r>
        <w:rPr>
          <w:rStyle w:val="FootnoteAnchor"/>
          <w:rtl w:val="true"/>
        </w:rPr>
        <w:footnoteReference w:id="38"/>
      </w:r>
      <w:r>
        <w:rPr>
          <w:rFonts w:ascii="IRNazanin" w:hAnsi="IRNazanin" w:eastAsia="IRNazanin"/>
          <w:color w:val="111111"/>
          <w:sz w:val="28"/>
          <w:sz w:val="28"/>
          <w:szCs w:val="28"/>
          <w:rtl w:val="true"/>
          <w:lang w:bidi="fa-IR"/>
        </w:rPr>
        <w:t>است که این کتاب یکی از کتب چهارگانۀ حدیث شیعه، معروف به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این بود که این حوزه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تحت نظارت چهار تن از مشاهیر علما که نیابت خاصۀ حضرت صاحب الزمان ارواح العالمین له الفداء را داشتند</w:t>
      </w:r>
      <w:r>
        <w:rPr>
          <w:rStyle w:val="FootnoteAnchor"/>
          <w:rtl w:val="true"/>
        </w:rPr>
        <w:footnoteReference w:id="39"/>
      </w:r>
      <w:r>
        <w:rPr>
          <w:rFonts w:ascii="IRNazanin" w:hAnsi="IRNazanin" w:eastAsia="IRNazanin"/>
          <w:color w:val="111111"/>
          <w:sz w:val="28"/>
          <w:sz w:val="28"/>
          <w:szCs w:val="28"/>
          <w:rtl w:val="true"/>
          <w:lang w:bidi="fa-IR"/>
        </w:rPr>
        <w:t>قرار گرفت و ایشان کارهای تحقیقات علمی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خاندان‌های مهم و مشهور علمی این دوره، خاندان نوبختی یا بنی‌نوبخت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فتنه‌هایی که در بغداد به تحریک متعصبان اهل سنت و سیاستمداران وقت، مانند طغرل بیگ سلجوقی علیه شیعه و علیه مردم محلۀ شیعه نشین بغداد به نام کرخ بر پا گردید کتابخانۀ کم نظیر شیعه و دارالکتب بنی شاپور که ابو نصر شاپور بن اردشیر</w:t>
      </w:r>
      <w:r>
        <w:rPr>
          <w:rStyle w:val="FootnoteAnchor"/>
          <w:rtl w:val="true"/>
        </w:rPr>
        <w:footnoteReference w:id="40"/>
      </w:r>
      <w:r>
        <w:rPr>
          <w:rFonts w:ascii="IRNazanin" w:hAnsi="IRNazanin" w:eastAsia="IRNazanin"/>
          <w:color w:val="111111"/>
          <w:sz w:val="28"/>
          <w:sz w:val="28"/>
          <w:szCs w:val="28"/>
          <w:rtl w:val="true"/>
          <w:lang w:bidi="fa-IR"/>
        </w:rPr>
        <w:t>وزیر بهاء الدوله، پسر عضد الدوله دیلمی آن را بنا کرده بود، به آتش کشیده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کتابخانۀ شیعه که یاقوت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نیکوتر از آن نبوده و کتاب‌هایش به خط پیشوایان و بزرگان بوده است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تأسیس و دار العلم نامگذاری شده و موقوفاتی برای آن وقف شده بود، هفتاد سال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استفاده بود تا با ورود طغرل بیگ به بغداد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آتش کشیده شد و ده هزار جلد کتاب از نفایس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گفته شده است حاوی صد جلد قرآن مجید به خط بنی مقله</w:t>
      </w:r>
      <w:r>
        <w:rPr>
          <w:rStyle w:val="FootnoteAnchor"/>
          <w:rtl w:val="true"/>
        </w:rPr>
        <w:footnoteReference w:id="42"/>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ظلم طغرل بیگ و متعصّبان نادان،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فتنه</w:t>
      </w:r>
      <w:bookmarkStart w:id="49" w:name="pg1560_12071"/>
    </w:p>
    <w:p>
      <w:pPr>
        <w:pStyle w:val="BookText"/>
        <w:rPr/>
      </w:pPr>
      <w:bookmarkEnd w:id="49"/>
      <w:r>
        <w:rPr>
          <w:rFonts w:ascii="IRNazanin" w:hAnsi="IRNazanin" w:eastAsia="IRNazanin"/>
          <w:color w:val="111111"/>
          <w:sz w:val="28"/>
          <w:sz w:val="28"/>
          <w:szCs w:val="28"/>
          <w:rtl w:val="true"/>
          <w:lang w:bidi="fa-IR"/>
        </w:rPr>
        <w:t>آن چنان توسعه یافت که بزرگ‌ترین عالم جهان اسلام در آن عصر، شیخ طوسی</w:t>
      </w:r>
      <w:r>
        <w:rPr>
          <w:rStyle w:val="FootnoteAnchor"/>
          <w:rtl w:val="true"/>
        </w:rPr>
        <w:footnoteReference w:id="43"/>
      </w:r>
      <w:r>
        <w:rPr>
          <w:rFonts w:ascii="IRNazanin" w:hAnsi="IRNazanin" w:eastAsia="IRNazanin"/>
          <w:color w:val="111111"/>
          <w:sz w:val="28"/>
          <w:sz w:val="28"/>
          <w:szCs w:val="28"/>
          <w:rtl w:val="true"/>
          <w:lang w:bidi="fa-IR"/>
        </w:rPr>
        <w:t>پس از اهانت‌های بسیار به جوار مرقد حضرت امیرمؤمنان علیعلیه‌السلام، نجف اشرف مهاجرت کرد</w:t>
      </w:r>
      <w:r>
        <w:rPr>
          <w:rFonts w:eastAsia="IRNazanin" w:cs="IRNazanin"/>
          <w:color w:val="111111"/>
          <w:sz w:val="28"/>
          <w:szCs w:val="28"/>
          <w:rtl w:val="true"/>
          <w:lang w:bidi="fa-IR"/>
        </w:rPr>
        <w:t>.</w:t>
      </w:r>
    </w:p>
    <w:p>
      <w:pPr>
        <w:pStyle w:val="Heading4"/>
        <w:numPr>
          <w:ilvl w:val="3"/>
          <w:numId w:val="1"/>
        </w:numPr>
        <w:rPr/>
      </w:pPr>
      <w:bookmarkStart w:id="50" w:name="__RefHeading___Toc704411_3650668749"/>
      <w:bookmarkStart w:id="51" w:name="_Toc19"/>
      <w:bookmarkEnd w:id="50"/>
      <w:r>
        <w:rPr>
          <w:rtl w:val="true"/>
        </w:rPr>
        <w:t>[</w:t>
      </w:r>
      <w:r>
        <w:rPr>
          <w:rtl w:val="true"/>
        </w:rPr>
        <w:t>حوزۀ نجف</w:t>
      </w:r>
      <w:r>
        <w:rPr>
          <w:rtl w:val="true"/>
        </w:rPr>
        <w:t>]</w:t>
      </w:r>
      <w:bookmarkEnd w:id="51"/>
    </w:p>
    <w:p>
      <w:pPr>
        <w:pStyle w:val="BookText"/>
        <w:rPr/>
      </w:pPr>
      <w:r>
        <w:rPr>
          <w:rFonts w:ascii="IRNazanin" w:hAnsi="IRNazanin" w:eastAsia="IRNazanin"/>
          <w:color w:val="111111"/>
          <w:sz w:val="28"/>
          <w:sz w:val="28"/>
          <w:szCs w:val="28"/>
          <w:rtl w:val="true"/>
          <w:lang w:bidi="fa-IR"/>
        </w:rPr>
        <w:t>از آن تاریخ تا به حال نجف اشرف، پایگاه و مرکز تحقیقات و بررسی‌های علمی و مقر حوزۀ بزرگ شیعه گردید و محققان و نوابغ نامداری را در مرور اعصار در خود پرورش داد</w:t>
      </w:r>
      <w:r>
        <w:rPr>
          <w:rStyle w:val="FootnoteAnchor"/>
          <w:rtl w:val="true"/>
        </w:rPr>
        <w:footnoteReference w:id="44"/>
      </w:r>
      <w:r>
        <w:rPr>
          <w:rFonts w:ascii="IRNazanin" w:hAnsi="IRNazanin" w:eastAsia="IRNazanin"/>
          <w:color w:val="111111"/>
          <w:sz w:val="28"/>
          <w:sz w:val="28"/>
          <w:szCs w:val="28"/>
          <w:rtl w:val="true"/>
          <w:lang w:bidi="fa-IR"/>
        </w:rPr>
        <w:t>که آثار و تألیفات بزرگی در رشته‌های مختلف از خود به یادگار گذاردند و در همین عصر حاضر نیز از مفاخر عالم اسلام به شمار می‌رفتند</w:t>
      </w:r>
      <w:r>
        <w:rPr>
          <w:rFonts w:eastAsia="IRNazanin" w:cs="IRNazanin"/>
          <w:color w:val="111111"/>
          <w:sz w:val="28"/>
          <w:szCs w:val="28"/>
          <w:rtl w:val="true"/>
          <w:lang w:bidi="fa-IR"/>
        </w:rPr>
        <w:t>.</w:t>
      </w:r>
    </w:p>
    <w:p>
      <w:pPr>
        <w:pStyle w:val="Heading4"/>
        <w:numPr>
          <w:ilvl w:val="3"/>
          <w:numId w:val="1"/>
        </w:numPr>
        <w:rPr/>
      </w:pPr>
      <w:bookmarkStart w:id="52" w:name="__RefHeading___Toc704413_3650668749"/>
      <w:bookmarkStart w:id="53" w:name="_Toc20"/>
      <w:bookmarkEnd w:id="52"/>
      <w:r>
        <w:rPr>
          <w:rtl w:val="true"/>
        </w:rPr>
        <w:t>[</w:t>
      </w:r>
      <w:r>
        <w:rPr>
          <w:rtl w:val="true"/>
        </w:rPr>
        <w:t>حوزۀ حله</w:t>
      </w:r>
      <w:r>
        <w:rPr>
          <w:rtl w:val="true"/>
        </w:rPr>
        <w:t>]</w:t>
      </w:r>
      <w:bookmarkEnd w:id="53"/>
    </w:p>
    <w:p>
      <w:pPr>
        <w:pStyle w:val="BookText"/>
        <w:rPr/>
      </w:pPr>
      <w:r>
        <w:rPr>
          <w:rFonts w:ascii="IRNazanin" w:hAnsi="IRNazanin" w:eastAsia="IRNazanin"/>
          <w:color w:val="111111"/>
          <w:sz w:val="28"/>
          <w:sz w:val="28"/>
          <w:szCs w:val="28"/>
          <w:rtl w:val="true"/>
          <w:lang w:bidi="fa-IR"/>
        </w:rPr>
        <w:t>در کنار این حوزۀ، حوزه بزرگ دیگری در عراق به نام حوزۀ حلّه</w:t>
      </w:r>
      <w:r>
        <w:rPr>
          <w:rStyle w:val="FootnoteAnchor"/>
          <w:rtl w:val="true"/>
        </w:rPr>
        <w:footnoteReference w:id="45"/>
      </w:r>
      <w:r>
        <w:rPr>
          <w:rFonts w:ascii="IRNazanin" w:hAnsi="IRNazanin" w:eastAsia="IRNazanin"/>
          <w:color w:val="111111"/>
          <w:sz w:val="28"/>
          <w:sz w:val="28"/>
          <w:szCs w:val="28"/>
          <w:rtl w:val="true"/>
          <w:lang w:bidi="fa-IR"/>
        </w:rPr>
        <w:t>چهرۀ درخشانی داشت اگر چه در استمرار و دوام، هم‌پایۀ حوزۀ نجف اشرف نگردید، اما در اعصاری که جلوه کرد، نامدارترین علمای اسلام و شیعه را به دنیا تحویل داد؛ ازجمله ابن ادریس، محقق، علاّمه فخر المحققین و سید ابن طاووس</w:t>
      </w:r>
      <w:r>
        <w:rPr>
          <w:rFonts w:eastAsia="IRNazanin" w:cs="IRNazanin"/>
          <w:color w:val="111111"/>
          <w:sz w:val="28"/>
          <w:szCs w:val="28"/>
          <w:rtl w:val="true"/>
          <w:lang w:bidi="fa-IR"/>
        </w:rPr>
        <w:t>.</w:t>
      </w:r>
    </w:p>
    <w:p>
      <w:pPr>
        <w:pStyle w:val="Heading4"/>
        <w:numPr>
          <w:ilvl w:val="3"/>
          <w:numId w:val="1"/>
        </w:numPr>
        <w:rPr/>
      </w:pPr>
      <w:bookmarkStart w:id="54" w:name="__RefHeading___Toc704415_3650668749"/>
      <w:bookmarkStart w:id="55" w:name="_Toc21"/>
      <w:bookmarkEnd w:id="54"/>
      <w:r>
        <w:rPr>
          <w:rtl w:val="true"/>
        </w:rPr>
        <w:t>[</w:t>
      </w:r>
      <w:r>
        <w:rPr>
          <w:rtl w:val="true"/>
        </w:rPr>
        <w:t>حوزۀ حلب</w:t>
      </w:r>
      <w:r>
        <w:rPr>
          <w:rtl w:val="true"/>
        </w:rPr>
        <w:t>]</w:t>
      </w:r>
      <w:bookmarkEnd w:id="55"/>
    </w:p>
    <w:p>
      <w:pPr>
        <w:pStyle w:val="BookText"/>
        <w:rPr/>
      </w:pPr>
      <w:r>
        <w:rPr>
          <w:rFonts w:ascii="IRNazanin" w:hAnsi="IRNazanin" w:eastAsia="IRNazanin"/>
          <w:color w:val="111111"/>
          <w:sz w:val="28"/>
          <w:sz w:val="28"/>
          <w:szCs w:val="28"/>
          <w:rtl w:val="true"/>
          <w:lang w:bidi="fa-IR"/>
        </w:rPr>
        <w:t xml:space="preserve">حوزۀ دیگری نیز در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شهرهای</w:t>
      </w:r>
      <w:r>
        <w:rPr>
          <w:rStyle w:val="FootnoteAnchor"/>
          <w:rtl w:val="true"/>
        </w:rPr>
        <w:footnoteReference w:id="46"/>
      </w:r>
      <w:r>
        <w:rPr>
          <w:rFonts w:ascii="IRNazanin" w:hAnsi="IRNazanin" w:eastAsia="IRNazanin"/>
          <w:color w:val="111111"/>
          <w:sz w:val="28"/>
          <w:sz w:val="28"/>
          <w:szCs w:val="28"/>
          <w:rtl w:val="true"/>
          <w:lang w:bidi="fa-IR"/>
        </w:rPr>
        <w:t xml:space="preserve">معروف سوریه است و برخی مشاهد شیعه 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فقهای بزرگ آن هنور هم شهرت دارند و تألیفاتشان مورد استفاده است</w:t>
      </w:r>
      <w:r>
        <w:rPr>
          <w:rFonts w:eastAsia="IRNazanin" w:cs="IRNazanin"/>
          <w:color w:val="111111"/>
          <w:sz w:val="28"/>
          <w:szCs w:val="28"/>
          <w:rtl w:val="true"/>
          <w:lang w:bidi="fa-IR"/>
        </w:rPr>
        <w:t>.</w:t>
      </w:r>
    </w:p>
    <w:p>
      <w:pPr>
        <w:pStyle w:val="Heading4"/>
        <w:numPr>
          <w:ilvl w:val="3"/>
          <w:numId w:val="1"/>
        </w:numPr>
        <w:rPr/>
      </w:pPr>
      <w:bookmarkStart w:id="56" w:name="__RefHeading___Toc704417_3650668749"/>
      <w:bookmarkStart w:id="57" w:name="_Toc22"/>
      <w:bookmarkEnd w:id="56"/>
      <w:r>
        <w:rPr>
          <w:rtl w:val="true"/>
        </w:rPr>
        <w:t>[</w:t>
      </w:r>
      <w:r>
        <w:rPr>
          <w:rtl w:val="true"/>
        </w:rPr>
        <w:t>حوزۀ جبل عامل</w:t>
      </w:r>
      <w:r>
        <w:rPr>
          <w:rtl w:val="true"/>
        </w:rPr>
        <w:t>]</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حوزۀ جبل عامل در لبنان را نیز که تا امروز باقی است باید از حوزه‌های</w:t>
      </w:r>
      <w:bookmarkStart w:id="58" w:name="pg1560_12072"/>
    </w:p>
    <w:p>
      <w:pPr>
        <w:pStyle w:val="BookText"/>
        <w:rPr/>
      </w:pPr>
      <w:bookmarkEnd w:id="58"/>
      <w:r>
        <w:rPr>
          <w:rFonts w:ascii="IRNazanin" w:hAnsi="IRNazanin" w:eastAsia="IRNazanin"/>
          <w:color w:val="111111"/>
          <w:sz w:val="28"/>
          <w:sz w:val="28"/>
          <w:szCs w:val="28"/>
          <w:rtl w:val="true"/>
          <w:lang w:bidi="fa-IR"/>
        </w:rPr>
        <w:t>مهم شیعه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حوزه نیز مردان بزرگی مانند شهید اول و شهید</w:t>
      </w:r>
    </w:p>
    <w:p>
      <w:pPr>
        <w:pStyle w:val="BookText"/>
        <w:rPr/>
      </w:pPr>
      <w:r>
        <w:rPr>
          <w:rFonts w:ascii="IRNazanin" w:hAnsi="IRNazanin" w:eastAsia="IRNazanin"/>
          <w:color w:val="111111"/>
          <w:sz w:val="28"/>
          <w:sz w:val="28"/>
          <w:szCs w:val="28"/>
          <w:rtl w:val="true"/>
          <w:lang w:bidi="fa-IR"/>
        </w:rPr>
        <w:t>دوم که هر دو صاحب آثار و تألیفات ارزنده‌ای می‌باشند و آراء علمی آنها هم اکنون در محافل علمی مورد نظر است،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حالات علمای این حوزه، کتابی تألیف شده به نام امل الآمل</w:t>
      </w:r>
      <w:r>
        <w:rPr>
          <w:rStyle w:val="FootnoteAnchor"/>
          <w:rtl w:val="true"/>
        </w:rPr>
        <w:footnoteReference w:id="47"/>
      </w:r>
      <w:r>
        <w:rPr>
          <w:rFonts w:ascii="IRNazanin" w:hAnsi="IRNazanin" w:eastAsia="IRNazanin"/>
          <w:color w:val="111111"/>
          <w:sz w:val="28"/>
          <w:sz w:val="28"/>
          <w:szCs w:val="28"/>
          <w:rtl w:val="true"/>
          <w:lang w:bidi="fa-IR"/>
        </w:rPr>
        <w:t>فی علماء جبل عامل که اخیراً طبع آن تجدید شده و مستدرکی هم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جبل عامل از زمانی که عثمان، ابوذر را به شام تبعید نمود تا به حال در ولایت و تشیع اهل بیت، پایدار مانده‌اند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حوزه‌های دیگری نیز در مناطق شیعه نشین مانند یمن، بحرین، بعلبک، سبزوار، آوه</w:t>
      </w:r>
      <w:r>
        <w:rPr>
          <w:rStyle w:val="FootnoteAnchor"/>
          <w:rtl w:val="true"/>
        </w:rPr>
        <w:footnoteReference w:id="49"/>
      </w:r>
      <w:r>
        <w:rPr>
          <w:rStyle w:val="FootnoteAnchor"/>
          <w:rtl w:val="true"/>
        </w:rPr>
        <w:footnoteReference w:id="50"/>
      </w:r>
      <w:r>
        <w:rPr>
          <w:rFonts w:ascii="IRNazanin" w:hAnsi="IRNazanin" w:eastAsia="IRNazanin"/>
          <w:color w:val="111111"/>
          <w:sz w:val="28"/>
          <w:sz w:val="28"/>
          <w:szCs w:val="28"/>
          <w:rtl w:val="true"/>
          <w:lang w:bidi="fa-IR"/>
        </w:rPr>
        <w:t>، کاشان، شیراز، هرات و مشهد مقدس، که اکنون نیز با عظمت بوده و با مدارس متعدد و شاید بالغ بر سه هزار طلبه</w:t>
      </w:r>
      <w:r>
        <w:rPr>
          <w:rStyle w:val="FootnoteAnchor"/>
          <w:rtl w:val="true"/>
        </w:rPr>
        <w:footnoteReference w:id="51"/>
      </w:r>
      <w:r>
        <w:rPr>
          <w:rFonts w:ascii="IRNazanin" w:hAnsi="IRNazanin" w:eastAsia="IRNazanin"/>
          <w:color w:val="111111"/>
          <w:sz w:val="28"/>
          <w:sz w:val="28"/>
          <w:szCs w:val="28"/>
          <w:rtl w:val="true"/>
          <w:lang w:bidi="fa-IR"/>
        </w:rPr>
        <w:t>برقرار است،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موقعیت بسیار درخشانی یافت‌که فلاسفه، حکما، فقها، محدثین، ریاضی‌دان‌ها وکیهان‌شناسان بزرگی از آن ظاهر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در غالب، بلکه تمام شهرهای شیعه نشین کشورهای اسلامی، حوزه‌های علمی کوچک و بزرگ برقرار بوده است</w:t>
      </w:r>
      <w:r>
        <w:rPr>
          <w:rFonts w:eastAsia="IRNazanin" w:cs="IRNazanin"/>
          <w:color w:val="111111"/>
          <w:sz w:val="28"/>
          <w:szCs w:val="28"/>
          <w:rtl w:val="true"/>
          <w:lang w:bidi="fa-IR"/>
        </w:rPr>
        <w:t>.</w:t>
      </w:r>
    </w:p>
    <w:p>
      <w:pPr>
        <w:pStyle w:val="Heading4"/>
        <w:numPr>
          <w:ilvl w:val="3"/>
          <w:numId w:val="1"/>
        </w:numPr>
        <w:rPr/>
      </w:pPr>
      <w:bookmarkStart w:id="59" w:name="__RefHeading___Toc704419_3650668749"/>
      <w:bookmarkStart w:id="60" w:name="_Toc23"/>
      <w:bookmarkEnd w:id="59"/>
      <w:r>
        <w:rPr>
          <w:rtl w:val="true"/>
        </w:rPr>
        <w:t>[</w:t>
      </w:r>
      <w:r>
        <w:rPr>
          <w:rtl w:val="true"/>
        </w:rPr>
        <w:t>حوزۀ سیار</w:t>
      </w:r>
      <w:r>
        <w:rPr>
          <w:rtl w:val="true"/>
        </w:rPr>
        <w:t>]</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است که شیعیان تا آنجا در بسط علوم و اشاعۀ معارف پیش رفتند که برای</w:t>
      </w:r>
      <w:bookmarkStart w:id="61" w:name="pg1560_12073"/>
    </w:p>
    <w:p>
      <w:pPr>
        <w:pStyle w:val="BookText"/>
        <w:rPr/>
      </w:pPr>
      <w:bookmarkEnd w:id="61"/>
      <w:r>
        <w:rPr>
          <w:rFonts w:ascii="IRNazanin" w:hAnsi="IRNazanin" w:eastAsia="IRNazanin"/>
          <w:color w:val="111111"/>
          <w:sz w:val="28"/>
          <w:sz w:val="28"/>
          <w:szCs w:val="28"/>
          <w:rtl w:val="true"/>
          <w:lang w:bidi="fa-IR"/>
        </w:rPr>
        <w:t xml:space="preserve">اولین بار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سیار، تحت زعامت و رهبری علمی علامۀ حلی بود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2" w:name="__RefHeading___Toc704421_3650668749"/>
      <w:bookmarkStart w:id="63" w:name="_Toc24"/>
      <w:bookmarkEnd w:id="62"/>
      <w:r>
        <w:rPr>
          <w:rtl w:val="true"/>
        </w:rPr>
        <w:t>[</w:t>
      </w:r>
      <w:r>
        <w:rPr>
          <w:rtl w:val="true"/>
        </w:rPr>
        <w:t>حوزۀ ری</w:t>
      </w:r>
      <w:r>
        <w:rPr>
          <w:rtl w:val="true"/>
        </w:rPr>
        <w:t>]</w:t>
      </w:r>
      <w:bookmarkEnd w:id="63"/>
    </w:p>
    <w:p>
      <w:pPr>
        <w:pStyle w:val="BookText"/>
        <w:rPr/>
      </w:pPr>
      <w:r>
        <w:rPr>
          <w:rFonts w:ascii="IRNazanin" w:hAnsi="IRNazanin" w:eastAsia="IRNazanin"/>
          <w:color w:val="111111"/>
          <w:sz w:val="28"/>
          <w:sz w:val="28"/>
          <w:szCs w:val="28"/>
          <w:rtl w:val="true"/>
          <w:lang w:bidi="fa-IR"/>
        </w:rPr>
        <w:t>چنان که از کتب تراجم استفاده می‌شود، در قرن سوم و چهارم، ری نیز مقر یکی از حوزه‌های علمی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قریۀ دوریست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 اکنون جزء شهر تهران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اصلی این حوزه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علمای بزرگ این حوزه شیخ ابو عبداللّه جعفر بن محمد دوریستی بوده است که خواجه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مدرسۀ نظامیۀ بغداد و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دو روز برای استفاده از علوم و حوزۀ درس او، از ری به قریۀ طرشت می‌رفت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64" w:name="__RefHeading___Toc704423_3650668749"/>
      <w:bookmarkStart w:id="65" w:name="_Toc25"/>
      <w:bookmarkEnd w:id="64"/>
      <w:r>
        <w:rPr>
          <w:rtl w:val="true"/>
        </w:rPr>
        <w:t>[</w:t>
      </w:r>
      <w:r>
        <w:rPr>
          <w:rtl w:val="true"/>
        </w:rPr>
        <w:t>الازهر و جامعۀ القرویین</w:t>
      </w:r>
      <w:r>
        <w:rPr>
          <w:rtl w:val="true"/>
        </w:rPr>
        <w:t>]</w:t>
      </w:r>
      <w:bookmarkEnd w:id="65"/>
    </w:p>
    <w:p>
      <w:pPr>
        <w:pStyle w:val="BookText"/>
        <w:rPr/>
      </w:pPr>
      <w:r>
        <w:rPr>
          <w:rFonts w:ascii="IRNazanin" w:hAnsi="IRNazanin" w:eastAsia="IRNazanin"/>
          <w:color w:val="111111"/>
          <w:sz w:val="28"/>
          <w:sz w:val="28"/>
          <w:szCs w:val="28"/>
          <w:rtl w:val="true"/>
          <w:lang w:bidi="fa-IR"/>
        </w:rPr>
        <w:t>ناگفته نماند که دو جامعۀ مشهور عالم اسلام به نام الازهر</w:t>
      </w:r>
      <w:r>
        <w:rPr>
          <w:rStyle w:val="FootnoteAnchor"/>
          <w:rtl w:val="true"/>
        </w:rPr>
        <w:footnoteReference w:id="54"/>
      </w:r>
      <w:r>
        <w:rPr>
          <w:rFonts w:ascii="IRNazanin" w:hAnsi="IRNazanin" w:eastAsia="IRNazanin"/>
          <w:color w:val="111111"/>
          <w:sz w:val="28"/>
          <w:sz w:val="28"/>
          <w:szCs w:val="28"/>
          <w:rtl w:val="true"/>
          <w:lang w:bidi="fa-IR"/>
        </w:rPr>
        <w:t xml:space="preserve">در قاهره، پایتخت مصر و جامعۀ القرویین در فاس از شهرهای مغرب از تأسیسات شیعه است که الازهر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امر المعزّ لدین اللّه</w:t>
      </w:r>
      <w:r>
        <w:rPr>
          <w:rStyle w:val="FootnoteAnchor"/>
          <w:rtl w:val="true"/>
        </w:rPr>
        <w:footnoteReference w:id="55"/>
      </w:r>
      <w:r>
        <w:rPr>
          <w:rFonts w:ascii="IRNazanin" w:hAnsi="IRNazanin" w:eastAsia="IRNazanin"/>
          <w:color w:val="111111"/>
          <w:sz w:val="28"/>
          <w:sz w:val="28"/>
          <w:szCs w:val="28"/>
          <w:rtl w:val="true"/>
          <w:lang w:bidi="fa-IR"/>
        </w:rPr>
        <w:t>از خلفای فاطمی مصر، بنا شد و دومی را ادریس</w:t>
      </w:r>
      <w:r>
        <w:rPr>
          <w:rStyle w:val="FootnoteAnchor"/>
          <w:rtl w:val="true"/>
        </w:rPr>
        <w:footnoteReference w:id="56"/>
      </w:r>
      <w:r>
        <w:rPr>
          <w:rFonts w:ascii="IRNazanin" w:hAnsi="IRNazanin" w:eastAsia="IRNazanin"/>
          <w:color w:val="111111"/>
          <w:sz w:val="28"/>
          <w:sz w:val="28"/>
          <w:szCs w:val="28"/>
          <w:rtl w:val="true"/>
          <w:lang w:bidi="fa-IR"/>
        </w:rPr>
        <w:t>بن ادریس حسنی علوی بنا کرد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6" w:name="__RefHeading___Toc704425_3650668749"/>
      <w:bookmarkStart w:id="67" w:name="_Toc26"/>
      <w:bookmarkEnd w:id="66"/>
      <w:r>
        <w:rPr>
          <w:rtl w:val="true"/>
        </w:rPr>
        <w:t>حوزه علمیۀ قم</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حوزه‌های مهمی که به ملاحظۀ استمرار و تداوم و اینکه جمعی از اصحاب ائمّۀ</w:t>
      </w:r>
    </w:p>
    <w:p>
      <w:pPr>
        <w:pStyle w:val="BookText"/>
        <w:rPr/>
      </w:pPr>
      <w:r>
        <w:rPr>
          <w:rFonts w:ascii="IRNazanin" w:hAnsi="IRNazanin" w:eastAsia="IRNazanin"/>
          <w:color w:val="111111"/>
          <w:sz w:val="28"/>
          <w:sz w:val="28"/>
          <w:szCs w:val="28"/>
          <w:rtl w:val="true"/>
          <w:lang w:bidi="fa-IR"/>
        </w:rPr>
        <w:t>علیهم السلام در آن استاد بوده‌اند و در قرن دوم و سوم، تحت نظر امامان شیعه جریان داشته و بسیار مهم است، حوزۀ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قم در قرن دوم هجری و به احتمالی در نیمۀ دوم قرن اول تأسیس گردید و تا عصر حاضر به موجودیت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از آغاز تأسیس با ائمّه علیهم السلام در ارتباط بوده و اساتید و مدرسان آن از شاگردان و اصحاب 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بزرگی که از این حوزه در قرن</w:t>
      </w:r>
    </w:p>
    <w:p>
      <w:pPr>
        <w:pStyle w:val="BookText"/>
        <w:rPr/>
      </w:pPr>
      <w:r>
        <w:rPr>
          <w:rFonts w:ascii="IRNazanin" w:hAnsi="IRNazanin" w:eastAsia="IRNazanin"/>
          <w:color w:val="111111"/>
          <w:sz w:val="28"/>
          <w:sz w:val="28"/>
          <w:szCs w:val="28"/>
          <w:rtl w:val="true"/>
          <w:lang w:bidi="fa-IR"/>
        </w:rPr>
        <w:t>دوم، سوم و چهارم برخاستند از مشاهیر علمای شیعه به شمار می‌روند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قم همواره مرکز علم، موطن و محل آمد و شد علما بود تا اینکه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مرحوم آیت اللّه حاج شیخ عبدالکریم حائری یزدی</w:t>
      </w:r>
      <w:r>
        <w:rPr>
          <w:rStyle w:val="FootnoteAnchor"/>
          <w:rtl w:val="true"/>
        </w:rPr>
        <w:footnoteReference w:id="59"/>
      </w:r>
      <w:r>
        <w:rPr>
          <w:rFonts w:ascii="IRNazanin" w:hAnsi="IRNazanin" w:eastAsia="IRNazanin"/>
          <w:color w:val="111111"/>
          <w:sz w:val="28"/>
          <w:sz w:val="28"/>
          <w:szCs w:val="28"/>
          <w:rtl w:val="true"/>
          <w:lang w:bidi="fa-IR"/>
        </w:rPr>
        <w:t>در این شهر مقیم گردید و به سرعت این شهر مرکز حوزه‌های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زعیم بزرگ و پیشوای شیعه، مرحوم آیت اللّه حاج آقا حسین طباطبایی بروجردی</w:t>
      </w:r>
      <w:r>
        <w:rPr>
          <w:rStyle w:val="FootnoteAnchor"/>
          <w:rtl w:val="true"/>
        </w:rPr>
        <w:footnoteReference w:id="60"/>
      </w:r>
      <w:r>
        <w:rPr>
          <w:rFonts w:ascii="IRNazanin" w:hAnsi="IRNazanin" w:eastAsia="IRNazanin"/>
          <w:color w:val="111111"/>
          <w:sz w:val="28"/>
          <w:sz w:val="28"/>
          <w:szCs w:val="28"/>
          <w:rtl w:val="true"/>
          <w:lang w:bidi="fa-IR"/>
        </w:rPr>
        <w:t>در شهر قم اقامت گزید این حوزه شهرت جهانی یافت و جهان تشیع چشم به این حوزه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بعد از رحلت ایشان نیز به سرپرستی مراجع بزرگ</w:t>
      </w:r>
      <w:r>
        <w:rPr>
          <w:rStyle w:val="FootnoteAnchor"/>
          <w:rtl w:val="true"/>
        </w:rPr>
        <w:footnoteReference w:id="61"/>
      </w:r>
      <w:r>
        <w:rPr>
          <w:rFonts w:ascii="IRNazanin" w:hAnsi="IRNazanin" w:eastAsia="IRNazanin"/>
          <w:color w:val="111111"/>
          <w:sz w:val="28"/>
          <w:sz w:val="28"/>
          <w:szCs w:val="28"/>
          <w:rtl w:val="true"/>
          <w:lang w:bidi="fa-IR"/>
        </w:rPr>
        <w:t>، همان مرکزیت را حفظ کرده و امروز بزرگ‌ترین حوزۀ علمی جهان تشیع و مرکز مبارزه و جهاد علیه باطل، استبداد، استضعاف و استکبار به شمار می‌رود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در این اواخر به واسطۀ مجاهدات و مبارزاتی که علیه استعمار و صهیونیسم و به نفع مسلمانان دنیا، به خصوص آوارگان فلسطین و مسلمانان جنگ زدۀ لبنان انجام داد و بالاخص در این چند سال که جنبش و انقلاب اسلامی ایران را پی ریزی و رهبری</w:t>
      </w:r>
    </w:p>
    <w:p>
      <w:pPr>
        <w:pStyle w:val="BookText"/>
        <w:rPr/>
      </w:pPr>
      <w:r>
        <w:rPr>
          <w:rFonts w:ascii="IRNazanin" w:hAnsi="IRNazanin" w:eastAsia="IRNazanin"/>
          <w:color w:val="111111"/>
          <w:sz w:val="28"/>
          <w:sz w:val="28"/>
          <w:szCs w:val="28"/>
          <w:rtl w:val="true"/>
          <w:lang w:bidi="fa-IR"/>
        </w:rPr>
        <w:t>کرد، بیش از پیش در جهان شهرت یافت و خبرهای غیبی امام صادقعلیه‌السلام از آیندۀ این شهر، صورت وقوع یافت که از آن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سَتَخلوا کوفة من المؤمنین و یأزرُ عنها العلمُ کما تأزر الحیة فی جحرها ثمّ یظهر العلم ببلدة یقال لها قم، و تصیر معدناً للعلم و الفضل حتّی لایبقی فی الأرض مستضعف فی الدّین حتی المخدَرات فی الحجال، و ذلک عند قرب ظهور قائمنا فیجعل اللّه قم و اهله قائمین مقام الحجة و لو لا ذلک لساخت الأرض باهلها و لم یبق فی الأرض حجة فیفیض العلم منه الی سایر البلاد فی المشرق و المغرب</w:t>
      </w:r>
    </w:p>
    <w:p>
      <w:pPr>
        <w:pStyle w:val="BookText"/>
        <w:rPr/>
      </w:pPr>
      <w:r>
        <w:rPr>
          <w:rFonts w:ascii="IRNazanin" w:hAnsi="IRNazanin" w:eastAsia="IRNazanin"/>
          <w:color w:val="111111"/>
          <w:sz w:val="28"/>
          <w:sz w:val="28"/>
          <w:szCs w:val="28"/>
          <w:rtl w:val="true"/>
          <w:lang w:bidi="fa-IR"/>
        </w:rPr>
        <w:t>فیتم حجة اللّه علی الخلق حتّی لا یبقی احد علی الأرض لم یبلغ الیه الدین و العلم</w:t>
      </w:r>
      <w:r>
        <w:rPr>
          <w:rFonts w:eastAsia="IRNazanin" w:cs="IRNazanin"/>
          <w:color w:val="111111"/>
          <w:sz w:val="28"/>
          <w:szCs w:val="28"/>
          <w:rtl w:val="true"/>
          <w:lang w:bidi="fa-IR"/>
        </w:rPr>
        <w:t>...</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کوفه از مؤمنین خالی می‌شود و از آن علم، جمع خواهد شد چنان‌که مار در سوراخ و لانۀ خود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شهری که به آن قم گفته می‌شود ظاهر می‌گردد و آن چنان معدن علم و فضل می‌شود که در زمین مستضعفی در دین نخواهد ماند، حتی بانوان مستوره و مخدره، و این در وقت نزدیک شدن ظهور قائم 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قم و اهل آن را قائم مقام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علم به سوی شهرهای مشرق و مغرب افاضه وانتشار می‌یابد و حجت خدا بر خلق تمام می‌گردد چنان‌که احدی باقی نمی‌ماند که دین و علم به او نرسیده باشد</w:t>
      </w:r>
      <w:r>
        <w:rPr>
          <w:rFonts w:eastAsia="IRNazanin" w:cs="IRNazanin"/>
          <w:color w:val="111111"/>
          <w:sz w:val="28"/>
          <w:szCs w:val="28"/>
          <w:rtl w:val="true"/>
          <w:lang w:bidi="fa-IR"/>
        </w:rPr>
        <w:t>....</w:t>
      </w:r>
      <w:bookmarkStart w:id="68" w:name="pg1560_12077"/>
    </w:p>
    <w:p>
      <w:pPr>
        <w:pStyle w:val="Heading2"/>
        <w:numPr>
          <w:ilvl w:val="1"/>
          <w:numId w:val="1"/>
        </w:numPr>
        <w:rPr/>
      </w:pPr>
      <w:bookmarkStart w:id="69" w:name="__RefHeading___Toc704427_3650668749"/>
      <w:bookmarkStart w:id="70" w:name="_Toc27"/>
      <w:bookmarkEnd w:id="68"/>
      <w:bookmarkEnd w:id="69"/>
      <w:r>
        <w:rPr/>
        <w:t>3</w:t>
      </w:r>
      <w:r>
        <w:rPr>
          <w:rtl w:val="true"/>
        </w:rPr>
        <w:t xml:space="preserve">: </w:t>
      </w:r>
      <w:r>
        <w:rPr>
          <w:rtl w:val="true"/>
        </w:rPr>
        <w:t>عالمان بزرگ حوزه ها و آثار آنها</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704429_3650668749"/>
      <w:bookmarkStart w:id="72" w:name="_Toc28"/>
      <w:bookmarkEnd w:id="71"/>
      <w:r>
        <w:rPr>
          <w:rtl w:val="true"/>
        </w:rPr>
        <w:t>اشارة</w:t>
      </w:r>
      <w:bookmarkStart w:id="73" w:name="pg1560_12079"/>
      <w:bookmarkEnd w:id="72"/>
    </w:p>
    <w:p>
      <w:pPr>
        <w:pStyle w:val="Heading3"/>
        <w:numPr>
          <w:ilvl w:val="2"/>
          <w:numId w:val="1"/>
        </w:numPr>
        <w:rPr/>
      </w:pPr>
      <w:bookmarkStart w:id="74" w:name="__RefHeading___Toc704431_3650668749"/>
      <w:bookmarkStart w:id="75" w:name="_Toc29"/>
      <w:bookmarkEnd w:id="73"/>
      <w:bookmarkEnd w:id="74"/>
      <w:r>
        <w:rPr>
          <w:rtl w:val="true"/>
        </w:rPr>
        <w:t>پرسش سوم</w:t>
      </w:r>
      <w:bookmarkEnd w:id="75"/>
    </w:p>
    <w:p>
      <w:pPr>
        <w:pStyle w:val="BookText"/>
        <w:rPr/>
      </w:pPr>
      <w:r>
        <w:rPr>
          <w:rFonts w:ascii="IRNazanin" w:hAnsi="IRNazanin" w:eastAsia="IRNazanin"/>
          <w:color w:val="111111"/>
          <w:sz w:val="28"/>
          <w:sz w:val="28"/>
          <w:szCs w:val="28"/>
          <w:rtl w:val="true"/>
          <w:lang w:bidi="fa-IR"/>
        </w:rPr>
        <w:t>اطلاعاتی دربارۀ علما، حجج اسلام و مدرسین بزرگ حوزه‌ها و آثار آنها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شرح زندگی علمای بزرگ، دانشمندان و مدرسان عالیمقام شیعه و تألیفات و آثار آنان اگر چه در نهایت اختصار هم باشد نیازمند تألیف ده‌ها 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کثرت آثار و تألیفات ایشان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شده،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اطلاع اجمالی از احوال شخصی آنها باید به کتاب اعیان‌الشیعه در پنجاه جلد و اعلام الشیعة</w:t>
      </w:r>
      <w:r>
        <w:rPr>
          <w:rStyle w:val="FootnoteAnchor"/>
          <w:rtl w:val="true"/>
        </w:rPr>
        <w:footnoteReference w:id="64"/>
      </w:r>
      <w:r>
        <w:rPr>
          <w:rFonts w:ascii="IRNazanin" w:hAnsi="IRNazanin" w:eastAsia="IRNazanin"/>
          <w:color w:val="111111"/>
          <w:sz w:val="28"/>
          <w:sz w:val="28"/>
          <w:szCs w:val="28"/>
          <w:rtl w:val="true"/>
          <w:lang w:bidi="fa-IR"/>
        </w:rPr>
        <w:t>و الدرجات الرفیعة</w:t>
      </w:r>
      <w:r>
        <w:rPr>
          <w:rStyle w:val="FootnoteAnchor"/>
          <w:rtl w:val="true"/>
        </w:rPr>
        <w:footnoteReference w:id="65"/>
      </w:r>
      <w:r>
        <w:rPr>
          <w:rFonts w:ascii="IRNazanin" w:hAnsi="IRNazanin" w:eastAsia="IRNazanin"/>
          <w:color w:val="111111"/>
          <w:sz w:val="28"/>
          <w:sz w:val="28"/>
          <w:szCs w:val="28"/>
          <w:rtl w:val="true"/>
          <w:lang w:bidi="fa-IR"/>
        </w:rPr>
        <w:t>و سایر کتاب‌های تراجم و رجال</w:t>
      </w:r>
      <w:r>
        <w:rPr>
          <w:rStyle w:val="FootnoteAnchor"/>
          <w:rtl w:val="true"/>
        </w:rPr>
        <w:footnoteReference w:id="66"/>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آثار شیعه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را نام برد که اولی مجموعه‌ای از خطبه‌ها، نامه‌ها و کلمات قصار امیرالمؤمنین، علی علیه‌السلاماست و دومی مجموعه‌ای از ادعیۀ علی بن الحسین، زین العابدین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ده‌ها هزار آثار شیعه از آنچه اکنون در نظر دارم تعدادی را یادآور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شیخ طوسی؛ مجمع البیان طبرسی؛ حقایق التأویل سیدرضی؛ تفسیر عیاشی؛ تفسیر قمی و ابوالفتوح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رضی و صمدیه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ابن بابویه و مقنع و هدایه صدوق؛ مقنعه شیخ مفید؛ نهایه و مبسوط شیخ طوسی؛ جمل العلم؛ العمل؛ شرایع؛ مختصر النافع و معتبر محقّق؛ لمعه شهید اول و</w:t>
      </w:r>
    </w:p>
    <w:p>
      <w:pPr>
        <w:pStyle w:val="BookText"/>
        <w:rPr/>
      </w:pPr>
      <w:r>
        <w:rPr>
          <w:rFonts w:ascii="IRNazanin" w:hAnsi="IRNazanin" w:eastAsia="IRNazanin"/>
          <w:color w:val="111111"/>
          <w:sz w:val="28"/>
          <w:sz w:val="28"/>
          <w:szCs w:val="28"/>
          <w:rtl w:val="true"/>
          <w:lang w:bidi="fa-IR"/>
        </w:rPr>
        <w:t>شرح آن از شهید ثانی و جواهر که اخیراً در چهل و چهار جلد تجدید طبع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عقاید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و کشف المراد؛ انیس الاعلام؛ الرحلة المدرسیه بلاغی؛ کفایة الموحدین و ارشاد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مروج الذهب؛ اخبار الزمان مسعودی؛ تاریخ ابن ابی الازهر؛ تاریخ ابن اعثم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استقصاء الافحام سید میرحامد حسین لکهنوئی هندی؛ شافی سید مرتضی؛ المراجعات و النصّ و الاجتهاد؛ الفصول المهمة؛ اجوبة مسائل موسی جار اللّه؛ الغدیر امینی؛ اصل الشیعة و اصولها از کاشف الغطاء؛ دلائل الصدق مظفّر؛ احقاق الحقّ قاضی نور اللّه؛ منهاج الکرامة؛ الفین و کشف الیقین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فقه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شیخ طوسی؛ معالم و شرح آن هدایة المسترشدین؛ قوانین؛ فصول؛ رسائل شیخ انصاری؛ کفایه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رجال کشّی؛ رجال شیخ طوسی؛ رجال علاّمه؛ و رجال ممقانی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آیت اللّه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تمییز 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الحساب شیخ بهایی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و النجاة ابوعلی سینا؛ قبسات میرداماد؛ اسفار ملاّ صدرای شیرازی و منظومه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دیوان سید رضی، فرزدق، دعبل، کمیت و صدها نوابغ شعر</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صنعۀ الشعر خالع نحوی و کتاب عیار الشعر شریف محمد بن احمد و نسمۀ السحر فی من تشیع 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تهذیب، استبصار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وسائل، بحار، وافی، جامع الاحکام، جامع احادیث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طبق دستور و تحت نظر مرحوم آیت اللّه بروجردی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روضۀ المتقین؛ شروح کافی و مجازات الآثار النبویه سیدرضی؛ شرح استبصار و ایضاح فخر المحققین و کتاب نفیس و بی‌بدیل شرح صحیفۀ سجادیه سید علیخان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 خواجه نصیرالدین طوسی؛ طهارة الاعراق ابن‌مسکویه؛ جامع‌السعادة ملامحمدمهدی نراقی و معراج‌السعادة،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آراء و خلافات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شیخ طوسی؛ تذکرة الفقهاء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اقوال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الکرامه و مختلف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w:t>
      </w:r>
      <w:r>
        <w:rPr>
          <w:rStyle w:val="FootnoteAnchor"/>
          <w:rtl w:val="true"/>
        </w:rPr>
        <w:footnoteReference w:id="79"/>
      </w:r>
      <w:r>
        <w:rPr>
          <w:rFonts w:ascii="IRNazanin" w:hAnsi="IRNazanin" w:eastAsia="IRNazanin"/>
          <w:color w:val="111111"/>
          <w:sz w:val="28"/>
          <w:sz w:val="28"/>
          <w:szCs w:val="28"/>
          <w:rtl w:val="true"/>
          <w:lang w:bidi="fa-IR"/>
        </w:rPr>
        <w:t>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 طوسی؛ اقبال سید ابن طاووس؛ مصباح کفعمی؛ بلد الامین جمال الاسبوع و الجنة الواقیة و 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 سیره پیغمبر اکرم و ائمه علیهم السلام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اسحاق؛ کشف الغمه اربلی؛ مناقب ابن شهر آشوب؛ اعلام الوری طبرسی؛ ارشاد شیخ مفید؛ کتاب الآل ابن خالویه و مجلداتی از بحار الانوار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لغت و غریب القرآن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خلیل بن احمد؛ ابان بن تغلب؛ مازنی وسمیاطی؛ اصلاح المنطق ابن السّکیت؛ الجمهره ابن‌درید، وفائت الجمهره ابی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اعراب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ثلاثین سوره ابن خالویه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قراآت </w:t>
      </w:r>
      <w:r>
        <w:rPr>
          <w:rStyle w:val="FootnoteAnchor"/>
          <w:rtl w:val="true"/>
        </w:rPr>
        <w:footnoteReference w:id="81"/>
      </w:r>
      <w:r>
        <w:rPr>
          <w:rFonts w:ascii="IRNazanin" w:hAnsi="IRNazanin" w:eastAsia="IRNazanin"/>
          <w:color w:val="111111"/>
          <w:sz w:val="28"/>
          <w:sz w:val="28"/>
          <w:szCs w:val="28"/>
          <w:rtl w:val="true"/>
          <w:lang w:bidi="fa-IR"/>
        </w:rPr>
        <w:t>القرائة ابان بن تغلب؛ القراءة حمزة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مجاز القرآن و مجاز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 و المجازات النبویه، 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امثال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القرآن ابن 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آیات الاحکام </w:t>
      </w:r>
      <w:r>
        <w:rPr>
          <w:rStyle w:val="FootnoteAnchor"/>
          <w:rtl w:val="true"/>
        </w:rPr>
        <w:footnoteReference w:id="82"/>
      </w:r>
      <w:r>
        <w:rPr>
          <w:rFonts w:ascii="IRNazanin" w:hAnsi="IRNazanin" w:eastAsia="IRNazanin"/>
          <w:color w:val="111111"/>
          <w:sz w:val="28"/>
          <w:sz w:val="28"/>
          <w:szCs w:val="28"/>
          <w:rtl w:val="true"/>
          <w:lang w:bidi="fa-IR"/>
        </w:rPr>
        <w:t>واحکام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و 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متشابهات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 فی القرآن سید رضی؛ متشابهات القرآن ابن شهر آشوب؛ متشابه القرآن حمزه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علوم از حوزۀ تشیع در آسمان علم و دانش، ستارگان درخشانی ظاهر شدند که آثار و خدماتشان بسیار ارزنده و سودمند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کتاب‌هایی که نام برده شد می‌توانید به فهرست ابن‌ندیم و فهرست شیخ و کتاب تأسیس الشیعه</w:t>
      </w:r>
      <w:r>
        <w:rPr>
          <w:rStyle w:val="FootnoteAnchor"/>
          <w:rtl w:val="true"/>
        </w:rPr>
        <w:footnoteReference w:id="83"/>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شایان توجه این است که بسیاری از علمای شیعه در رشته‌های متعدد، متخصص، نامدار و استاد بوده‌اند و در علوم مختلف از آنها آثار گرانبهایی باقی مانده است؛ مانند شیخ طوسی که در تفسیر، فقه، اصول، کلام، رجال و حدیث، آثارش مشهور و مورد استفادۀ تمام علمای شیعه است از جمله کتاب نهایه، مبسوط؛ خلاف؛ عده؛ تلخیص الشافی؛ تبیان؛ تهذیب؛ استبصار؛ فهرست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خواجه نصیر الدین طوسی، شیخ بهایی، علامه مجلسی و علامه حلی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علوم معقول و منقول، بلند پایه و کم نظیر است؛ از جمله تألیفات اوست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 تحریر؛ تبصره؛ منتهی؛ رجال؛ کشف المراد؛ الاشارات؛ ایضاح</w:t>
      </w:r>
    </w:p>
    <w:p>
      <w:pPr>
        <w:pStyle w:val="BookText"/>
        <w:rPr/>
      </w:pPr>
      <w:r>
        <w:rPr>
          <w:rFonts w:ascii="IRNazanin" w:hAnsi="IRNazanin" w:eastAsia="IRNazanin"/>
          <w:color w:val="111111"/>
          <w:sz w:val="28"/>
          <w:sz w:val="28"/>
          <w:szCs w:val="28"/>
          <w:rtl w:val="true"/>
          <w:lang w:bidi="fa-IR"/>
        </w:rPr>
        <w:t>المعضلات؛ نهج الحق؛ کشف الفوائد؛ الدر النضید؛ المحاکمات؛ منهاج الکرامه؛ الفین؛ ایضاح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دیگری که از طریحی نقل شده و پانصد جلد آن را به خط خود علامه دیده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 در تعریف از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را در فقه باید با سیدمرتضی و شیخ طوسی قیاس کرد، و در حکمت با خواجه نصیرالدین طوسی، و در ریاضی هم‌پایۀ ابوریحان بیرونی برشمرد و در تحقیق عقلی و تنبّه، قرین ارسطو و در هر فن، قرین بزرگ‌ترین مرد آن فن؛ پس بی شبهه او یکی از بزرگ‌ترین علمای اسلام از سنّی و شیعه است</w:t>
      </w:r>
      <w:r>
        <w:rPr>
          <w:rFonts w:eastAsia="IRNazanin" w:cs="IRNazanin"/>
          <w:color w:val="111111"/>
          <w:sz w:val="28"/>
          <w:szCs w:val="28"/>
          <w:rtl w:val="true"/>
          <w:lang w:bidi="fa-IR"/>
        </w:rPr>
        <w:t>.»</w:t>
      </w:r>
      <w:bookmarkStart w:id="76" w:name="pg1560_12085"/>
    </w:p>
    <w:p>
      <w:pPr>
        <w:pStyle w:val="Heading2"/>
        <w:numPr>
          <w:ilvl w:val="1"/>
          <w:numId w:val="1"/>
        </w:numPr>
        <w:rPr/>
      </w:pPr>
      <w:bookmarkStart w:id="77" w:name="__RefHeading___Toc704433_3650668749"/>
      <w:bookmarkStart w:id="78" w:name="_Toc30"/>
      <w:bookmarkEnd w:id="76"/>
      <w:bookmarkEnd w:id="77"/>
      <w:r>
        <w:rPr/>
        <w:t>4</w:t>
      </w:r>
      <w:r>
        <w:rPr>
          <w:rtl w:val="true"/>
        </w:rPr>
        <w:t xml:space="preserve">: </w:t>
      </w:r>
      <w:r>
        <w:rPr>
          <w:rtl w:val="true"/>
        </w:rPr>
        <w:t>کیفیت کار حوزه ها</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704435_3650668749"/>
      <w:bookmarkStart w:id="80" w:name="_Toc31"/>
      <w:bookmarkEnd w:id="79"/>
      <w:r>
        <w:rPr>
          <w:rtl w:val="true"/>
        </w:rPr>
        <w:t>اشارة</w:t>
      </w:r>
      <w:bookmarkStart w:id="81" w:name="pg1560_12087"/>
      <w:bookmarkEnd w:id="80"/>
    </w:p>
    <w:p>
      <w:pPr>
        <w:pStyle w:val="Heading3"/>
        <w:numPr>
          <w:ilvl w:val="2"/>
          <w:numId w:val="1"/>
        </w:numPr>
        <w:rPr/>
      </w:pPr>
      <w:bookmarkStart w:id="82" w:name="__RefHeading___Toc704437_3650668749"/>
      <w:bookmarkStart w:id="83" w:name="_Toc32"/>
      <w:bookmarkEnd w:id="81"/>
      <w:bookmarkEnd w:id="82"/>
      <w:r>
        <w:rPr>
          <w:rtl w:val="true"/>
        </w:rPr>
        <w:t>پرسش چهارم</w:t>
      </w:r>
      <w:bookmarkEnd w:id="83"/>
    </w:p>
    <w:p>
      <w:pPr>
        <w:pStyle w:val="BookText"/>
        <w:rPr/>
      </w:pPr>
      <w:r>
        <w:rPr>
          <w:rFonts w:ascii="IRNazanin" w:hAnsi="IRNazanin" w:eastAsia="IRNazanin"/>
          <w:color w:val="111111"/>
          <w:sz w:val="28"/>
          <w:sz w:val="28"/>
          <w:szCs w:val="28"/>
          <w:rtl w:val="true"/>
          <w:lang w:bidi="fa-IR"/>
        </w:rPr>
        <w:t>برنامه و کیفیت کار حوزه‌های علمی و شروع کار ضمن آگاهی از شرایط پذیرش و چگونگی ارتقا و درجات تحصیل، مراحل مختلف و در نهایت اجتهاد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کیفیت کار حوزه‌های علمی این است که دانشجو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آموزش زبان عربی، و فهم ظواهر الفاظ قرآن، حدیث و کتاب‌های علمی که به زبان عربی نوشته شده است وارد شود و پس از اینکه در این رشته فارغ التحصیل و به مقدار کافی مایه گرفت، در کلاس درس منطق، معانی، بیان، فقه، اصول فقه، کلام، تفسیر، حدیث و تاریخ اسلام در حدود حاشیة ملاّ عبداللّه؛ شمسیه؛ معالم؛ شرایع؛ تبصره و شرح باب حادی عشر یا کتاب‌هایی که به تازگی با تجدید نظرهایی تألیف شده،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کلاس، در کلاس بالاتر،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قوانین و شرح تجرید را می‌خواند و در ضمن به مطالعات تفسیری، تاریخی، رجالی و بررسی مکتب‌های مختلف اجتماعی، اقتصادی، حقوقی و اخلاقی پرداخته و با مباحث فلسفی نیز کم و بیش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چهارم، رسائل و مکاسب شیخ انصاری و کفایه علامه خراسانی تدریس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این کلاس‌ها، سال درسی را تعیین نمی‌کند و شرط اینکه دانشجو یک سال یا چند سال یا کمتر در آن بماند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یک از این کلاس‌ها</w:t>
      </w:r>
    </w:p>
    <w:p>
      <w:pPr>
        <w:pStyle w:val="BookText"/>
        <w:rPr/>
      </w:pPr>
      <w:r>
        <w:rPr>
          <w:rFonts w:ascii="IRNazanin" w:hAnsi="IRNazanin" w:eastAsia="IRNazanin"/>
          <w:color w:val="111111"/>
          <w:sz w:val="28"/>
          <w:sz w:val="28"/>
          <w:szCs w:val="28"/>
          <w:rtl w:val="true"/>
          <w:lang w:bidi="fa-IR"/>
        </w:rPr>
        <w:t>به نحوی است که دانشجو می‌تواند سالها در آن بماند و در همان حدّ متخصص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هم باید توجه داشت که محصل و استاد در این کلاس‌ها و مراتب، خود را موظف می‌بینند که بینی و بین اللّه درس فرا بگیرند و درس بدهند، و اگر نتوانست یک رتبه را در مدت متعارف بگذراند نمی‌کوشد که به هر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کلاس و رتبۀ دیگر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اگر کسی بدون صلاحیت و گذراندن رتبۀ قبل در دروس و مجالس علمی در رتبۀ بعد و بالاتر حضور یابد او را واجد آن صلاحیت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امتیازاتی که یک عالم و یک نویسنده و گویندۀ مذهبی یا مدرس و مجتهد دارد، میزانِ فهم، گذراندن معانی دروس و دانستن است و هر کس خود را با نداشتن صلاحیت علمی، صاحب رتبه‌ای بداند و بخواهد با چنان عنوانی بر کرسی درس گفتن یا نقل حدیث یا بحث در اصول عقائد یا نوشتن بپردازد و سخن به غیر علم بگوید، نزد خدا مسئول است و هر کس را گمراه کرده و هر دانشجویی را معطل نماید، مورد مؤاخذه واقع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به مرتبۀ اجتهاد نرسیده باشد اگر در مناصب و شئونی که شرعاً به مجتهد اختصاص دارد، مداخله نماید یکی از بزرگ‌ترین گناهان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مدارس و حوزه‌های دینی و به طور کلی در اجتماعاتی که بر اساس ایمان به خدا و رعایت امانت و درستی بر پا باشد، یک کنترل وجدانی و پلیس مخفی و نظام، خود به خود قرار دارد که جریان امور تحصیلی و برنامه‌های مذهبی را که باید اجرا شود تحت نظم دقیق قرار می‌دهد به طوری که هر کس صلاحیت کار، مقام و تدریسی را نداشته باشد اگر هم به او پیشنهاد کنند، خودش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مدرسه‌ای است که پاسخ پرسش‌ها را باید با کمال دقت، یقین و تحقیق بدهند و تسرع و شتابزدگی در</w:t>
      </w:r>
      <w:bookmarkStart w:id="84" w:name="pg1560_12089"/>
    </w:p>
    <w:p>
      <w:pPr>
        <w:pStyle w:val="BookText"/>
        <w:rPr/>
      </w:pPr>
      <w:bookmarkEnd w:id="84"/>
      <w:r>
        <w:rPr>
          <w:rFonts w:ascii="IRNazanin" w:hAnsi="IRNazanin" w:eastAsia="IRNazanin"/>
          <w:color w:val="111111"/>
          <w:sz w:val="28"/>
          <w:sz w:val="28"/>
          <w:szCs w:val="28"/>
          <w:rtl w:val="true"/>
          <w:lang w:bidi="fa-IR"/>
        </w:rPr>
        <w:t>جواب و فتوا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مسئولیت وجدانی، ایمان و اخلاقی که عملاً به دانشجویان آموخته می‌شود، به خصوص دیانت و التزامات اسلامی اساتید و توجه آنها به تعهدات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برخی از آنها نمونۀ بسیار بارز زهد و پرهیز از کارهای لغو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موجب توفیق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مانند استاد علاوه بر برنامه‌های درسی، برنامه‌های عبادی و اخلاقی مانند شب‌زنده‌داری، نماز شب، قرائت قرآن و روزه‌داری را نیز مراعات و تمرین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درس، به سازندگی و تکمیل نفس خود، رشد معنوی و نیل به کمال واقعی انسانی‌که هدف رسالت انبیا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ملاحظات در مدارس اسلامی همیشه یک مراقبت پنهانی، محصل را همراهی می‌کند تا واقعاً درس بخواند و بیکار ننشیند و در هر مسئله‌ای بحث، تحقیق و بررسی را دنبال نماید؛ سؤال کند و اشتباهش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بازار بحث و تحقیق در مدارس دینی رواج داشته همین است که محصل خود را موظف می‌داند که درس بخواند و از استاد بپرسد و مدرس هم برای خدا درس بگوید و شاگرد را تربیت نماید و ثواب این عمل را نه دانشجو و نه استاد، به تمام اموال و ثروت دنیا نمی‌فروشند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کلاس و رتبۀ چهارم، کلاس و رتبۀ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کلاس و رتبۀ نهایی شمرده می‌شود و غالباً نیل به مرتبۀ اجتهاد و جامعیت و صاحب نظر شدن در مسائل اسلامی در این کلاس حاصل می‌شود</w:t>
      </w:r>
      <w:r>
        <w:rPr>
          <w:rFonts w:eastAsia="IRNazanin" w:cs="IRNazanin"/>
          <w:color w:val="111111"/>
          <w:sz w:val="28"/>
          <w:szCs w:val="28"/>
          <w:rtl w:val="true"/>
          <w:lang w:bidi="fa-IR"/>
        </w:rPr>
        <w:t>.</w:t>
      </w:r>
    </w:p>
    <w:p>
      <w:pPr>
        <w:pStyle w:val="Heading3"/>
        <w:numPr>
          <w:ilvl w:val="2"/>
          <w:numId w:val="1"/>
        </w:numPr>
        <w:rPr/>
      </w:pPr>
      <w:bookmarkStart w:id="85" w:name="__RefHeading___Toc704439_3650668749"/>
      <w:bookmarkStart w:id="86" w:name="_Toc33"/>
      <w:bookmarkEnd w:id="85"/>
      <w:r>
        <w:rPr>
          <w:rtl w:val="true"/>
        </w:rPr>
        <w:t>[</w:t>
      </w:r>
      <w:r>
        <w:rPr>
          <w:rtl w:val="true"/>
        </w:rPr>
        <w:t>شیوۀ تدریسی خارج</w:t>
      </w:r>
      <w:r>
        <w:rPr>
          <w:rtl w:val="true"/>
        </w:rPr>
        <w:t>]</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تدریس در این کلاس بر خلاف کلاس‌های سابق است؛ در آن کلاس‌ها بیشتر بوده، استاد باید درس‌ها را طبق همان کتاب‌ها و در حدود آنها تدریس نماید و به</w:t>
      </w:r>
    </w:p>
    <w:p>
      <w:pPr>
        <w:pStyle w:val="BookText"/>
        <w:rPr/>
      </w:pPr>
      <w:r>
        <w:rPr>
          <w:rFonts w:ascii="IRNazanin" w:hAnsi="IRNazanin" w:eastAsia="IRNazanin"/>
          <w:color w:val="111111"/>
          <w:sz w:val="28"/>
          <w:sz w:val="28"/>
          <w:szCs w:val="28"/>
          <w:rtl w:val="true"/>
          <w:lang w:bidi="fa-IR"/>
        </w:rPr>
        <w:t>شاگردان، استفادۀ مطالب کتاب را از خارج بیاموزد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ابتدا استاد مطالب را از خارج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هر چه تقریر استاد وافی‌تر و و بیان او خوش‌تر و شیواتر باشد، شاگرد زودتر درس را فرا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مطالبی را که گفته با عبارات و جمله‌های کتاب، تطبیق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کلاس که آن را</w:t>
      </w:r>
    </w:p>
    <w:p>
      <w:pPr>
        <w:pStyle w:val="BookText"/>
        <w:rPr/>
      </w:pPr>
      <w:r>
        <w:rPr>
          <w:rFonts w:ascii="IRNazanin" w:hAnsi="IRNazanin" w:eastAsia="IRNazanin"/>
          <w:color w:val="111111"/>
          <w:sz w:val="28"/>
          <w:sz w:val="28"/>
          <w:szCs w:val="28"/>
          <w:rtl w:val="true"/>
          <w:lang w:bidi="fa-IR"/>
        </w:rPr>
        <w:t xml:space="preserve">درس و مباحثۀ خارج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خارج کتاب گفته می‌شود و استاد آرا، نظرات و تحقیقات خود را عنوان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ضمن بررسی آرای علمای دیگر و بحث در آنها و بررسی ادلّه هر کس، نظر خود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کلاس است که هر چه استاد متتبع‌تر و دامنۀ اطلاعاتش در علوم اسلامی وسیع‌تر و عمیق‌تر باشد، شاگرد مستعد بهتر می‌تواند استفاده کند و زودتر ترقی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کلاس، کلاس بحث، تدقیق و تحقیق است و پایان ندارد و گروهی تا پایان عمر در این کلاس به نام استاد یا شاگرد فحص و کاوش‌های علمی خود را ادامه می‌دهند و به نتایج علمی بیشتر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مدارس دینی مانند برنامۀ دانشگاه‌ها نیست که وقتی به طور مثال سال آخر دانشکده تمام شد دیگر به طور رسمی جایی برای بحث، درس، تحقیق و فراگرفتن معلومات بیشتر نباشد و حضور در کلاس برای شاگردی که آن درس را گذرانده بی‌فایده و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کلاس آخر، کلاس بحث و بررسی است، از این رو اساتید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زیرا این کلاس بر معلومات شاگرد و استاد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تعبیر فوق، حاکی از تواضع مخصوص اساتید بزرگ نسبت به شاگردان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می‌دانیم در علوم اسلامی دامنۀ تحقیق آن قدر وسیع است که هر چه تحقیق شود باز هم مجال تحقیق بیشتر وجود دارد و از این رو حتی مجتهدین تا پایان عمر، در</w:t>
      </w:r>
    </w:p>
    <w:p>
      <w:pPr>
        <w:pStyle w:val="BookText"/>
        <w:rPr/>
      </w:pPr>
      <w:r>
        <w:rPr>
          <w:rFonts w:ascii="IRNazanin" w:hAnsi="IRNazanin" w:eastAsia="IRNazanin"/>
          <w:color w:val="111111"/>
          <w:sz w:val="28"/>
          <w:sz w:val="28"/>
          <w:szCs w:val="28"/>
          <w:rtl w:val="true"/>
          <w:lang w:bidi="fa-IR"/>
        </w:rPr>
        <w:t>عین حال که استاد، متخصص و مجتهد هستند، دانشجو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علوم اسلامی هر کدام بحث خود را در ضمن اینکه به تحصیل ادامه می‌دهند، در حدود اطلاعات و معلوماتی که دارند به ارشاد و راهنمایی دیگران، تبلیغ، منبر، تألیف و نگارش می‌پردازند، و از وجود آنها برای گسترش هر چه بیشتر تبلیغات اسلامی و آشنایی مردم با حقوق و مبادی اسلام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مؤسسات اسلامی که در سطوح مختلف وجود دارد توسط آنها اداره می‌گردد و با اینکه به ظاهر، نظم خشک مؤسسات دولتی یا احزاب سیاسی را ندارند، از تمام آن مؤسسات مرتب‌تر، منظم‌تر و با اخلاص‌تر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عصر حاضر، توجه به مادیات، این برنامه‌ها را از مسیر اصلی خود خارج</w:t>
      </w:r>
    </w:p>
    <w:p>
      <w:pPr>
        <w:pStyle w:val="BookText"/>
        <w:rPr/>
      </w:pPr>
      <w:r>
        <w:rPr>
          <w:rFonts w:ascii="IRNazanin" w:hAnsi="IRNazanin" w:eastAsia="IRNazanin"/>
          <w:color w:val="111111"/>
          <w:sz w:val="28"/>
          <w:sz w:val="28"/>
          <w:szCs w:val="28"/>
          <w:rtl w:val="true"/>
          <w:lang w:bidi="fa-IR"/>
        </w:rPr>
        <w:t>نسازد آنها بهترین و همگانی‌ترین برنامه‌های درسی هستند که همۀ طبقات می‌توانند با استفاده از آنها به مدارج بلند علمی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مؤسسات علمی دنیا در عصر ما نقیصۀ بزرگی دارند و آن این است که در تحقیق، تدریس و تفسیر، به معنویات و هدف‌های معنوی نظر ندارند، و آنان که بر اثر تفکر الحادی و مادی‌گری عالم را پوچ، بی‌مقصد و بی‌هدف می‌شمارند، در مطالعات علمی نیز هدف‌های اصیل ندارند؛ چنان که دانشمندی برای کشف میکروب یک بیماری یا اختراعی که موجب سهولت وضعیت زندگی بشر شود تلاش می‌کند، دانشمندی دیگر نیز برای ساختن اسلحه‌ای که یک کشور یا یک قاره را ویران و نابود سازد کوشش می‌نماید و هیچ یک خود را مسئول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حوزه‌های علمی اسلامی، استاد و دانشجو هر دو خود را مسئول می‌دانند و در انتخاب علمی که به تحصیل آن می‌پردازند می‌خواهند به تعهدی که دارند وفادار بمانند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مسائلی که امروزه مطرح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اکتشاف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بر اساس توجه به مادیات است و اینکه مؤلف می‌خواهد حق زحمت خود را دریافت دارد و در زحمتی که متحمل می‌شوند به خیر واقعی، خدمت به نوع و ذات، فضیلت و اجر و ثواب اخروی نظر ندارند و می‌خواهند مزد کار خود را مانند یک کارگر عادی از جامعه بگیرند و حال آنکه در تعالیم اسلام مسئله درس، تدریس، تألیف، ارشاد و هدایت، مقدس‌تر از این است که برای اجر و مزد مادی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به معنای ممنوعیت مطلقِ گرفتن مزد و حقوق نیست؛ بلکه غرض این است که در اسلام، درس خواندن، درس دادن و کارهایی که موجب رشد فکری و علمی مردم باشد بسیار متعالی و مقدس است و مسلمان کامل در هر کار و نیز شغلی که انجام می‌دهد تعالی نیت و قصد را کنار نمی‌گذارد و با قصد خیر و سبب تقرب به خدا و خدمت به بندگان خدا کارها را انجام می‌دهد، هر چند در ضمن، از فواید مادی که دیگران از کار می‌برند نیز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توضیحاتی که داده شد باید عرض شود که این تعالی نیت و تقدس قصد، مانع از این نیست که برای اینکه دانشجو زودتر به مقصد برسد او را راهنمایی‌هایی بنمایند یا مؤسسات و مدارسی طبق شرایط خاص تشکیل شود که تلفیق بین هر دو نظام باشد؛ زیرا این جهت نیز طبق موازین اسلام، مُجاز است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مدرسه‌ای تأسیس کرد و برای ورود دانشجویان در آن، شرایطی خاص در نظر گرفت و تحصیلات آنها را طبق برنامه‌ای متحد الشکل و تحت ترتیبی که مصلحت باشد قرار داد و افراد شایسته‌ای را مراقب وضعیت تحصیلی دانش‌آموز و دانشجو ساخت که در واقع، این رسم، جلوه‌ای از آزادی تعلیم و تربیت اسلامی و استقلال مؤسسات علمی، آموزشگاه‌ها و دانشکده‌ها در امور داخلی است و در وقف مدارس و موقوفات سابقه دارد اما باید طوری اجرا شود که سیره، اساس و هدف اصلی تحت الشعاع این برنامه‌ها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نظم‌ها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قم علاوه بر مدارس بزرگ و عمومی که بر مبنای همان برنامه‌های وسیع حوزه‌های علمیه مشغول به کار می‌باشند، مدارس دیگری نیز از سال‌ها قبل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اوقات کار و درس کنترل می‌شود و مدرس و استاد همه طبق شرایط، انجام وظیفه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هفتگی، ماهانه و سالیانه برقرار است و جنبه‌های معنوی و حفظ تقدس و تعالی تدریس و تدرس را نیز حفظ می‌نمایند تا هم نظام وجدانی و هم نظام ظاهری برقرار باشد که نمونه و با سابقه‌ترین آنها در این جهت برخی از مدارس حضرت آیت اللّه گلپایگانی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 چنان که گفتیم اساس کار تحصیل علم در اسلام بر این نیست که حتماً شخص باید طبق برنامۀ خاصی درس بخواند؛ بلکه اساس بر این بوده است که خود شخص، برنامۀ کار تحصیل خود را به هر نحو بهتر و مؤثرتری که در پیشرفت خود می‌بیند تعیین کند و هر کس را که می‌خواهد به عنوان استاد خود در حوزه انتخاب نماید و از آنجا که در هر درس، مدرسین و کلاس‌ها متعدد می‌باشند هر کدام از کلاس‌هایی را که در عرض هم می‌باشند خودش انتخاب می‌نماید و هر کس پیشرفت علمی پیدا کند مقبول و مورد احترام واقع می‌شود، حال در هر مدرسه و طبق هر برنامه‌ای که درس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آزادی تحصیل برای دانشجو کاملاً محفوظ است و در دینی که دستورش این است که همۀ افراد هماره باید یا دانشمند باشند یا دانشجو</w:t>
      </w:r>
      <w:r>
        <w:rPr>
          <w:rStyle w:val="FootnoteAnchor"/>
          <w:rtl w:val="true"/>
        </w:rPr>
        <w:footnoteReference w:id="86"/>
      </w:r>
      <w:r>
        <w:rPr>
          <w:rFonts w:ascii="IRNazanin" w:hAnsi="IRNazanin" w:eastAsia="IRNazanin"/>
          <w:color w:val="111111"/>
          <w:sz w:val="28"/>
          <w:sz w:val="28"/>
          <w:szCs w:val="28"/>
          <w:rtl w:val="true"/>
          <w:lang w:bidi="fa-IR"/>
        </w:rPr>
        <w:t>، این باید برنامۀ همه مسلمین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سخنی که نمی‌توان از بیان آن گذشت این است که نظام جدید تعلیم و آموزش اگر تمام عیار و به صورت‌هایی که در خارج از حوزه‌های علمیه رایج است،</w:t>
      </w:r>
    </w:p>
    <w:p>
      <w:pPr>
        <w:pStyle w:val="BookText"/>
        <w:rPr/>
      </w:pPr>
      <w:r>
        <w:rPr>
          <w:rFonts w:ascii="IRNazanin" w:hAnsi="IRNazanin" w:eastAsia="IRNazanin"/>
          <w:color w:val="111111"/>
          <w:sz w:val="28"/>
          <w:sz w:val="28"/>
          <w:szCs w:val="28"/>
          <w:rtl w:val="true"/>
          <w:lang w:bidi="fa-IR"/>
        </w:rPr>
        <w:t>در حوزه‌ها حاکم شود و ارزش‌های مادی، گواهی‌نامه‌ها و دریافت دانشنامه به همان شکلی که در دنیا مرسوم شده است مطرح گردد، معنویات حوزه‌ها و تعهد اساتید و طلاب در مخاطره قرار می‌گیرد و بازده چنان مدارسی هرگز با مدارس حوزه‌ای، قابل قیاس نخواهد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 لا قوّة الاّ باللّه</w:t>
      </w:r>
      <w:bookmarkStart w:id="87" w:name="pg1560_12095"/>
    </w:p>
    <w:p>
      <w:pPr>
        <w:pStyle w:val="Heading2"/>
        <w:numPr>
          <w:ilvl w:val="1"/>
          <w:numId w:val="1"/>
        </w:numPr>
        <w:rPr/>
      </w:pPr>
      <w:bookmarkStart w:id="88" w:name="__RefHeading___Toc704441_3650668749"/>
      <w:bookmarkStart w:id="89" w:name="_Toc34"/>
      <w:bookmarkEnd w:id="87"/>
      <w:bookmarkEnd w:id="88"/>
      <w:r>
        <w:rPr/>
        <w:t>5</w:t>
      </w:r>
      <w:r>
        <w:rPr>
          <w:rtl w:val="true"/>
        </w:rPr>
        <w:t xml:space="preserve">: </w:t>
      </w:r>
      <w:r>
        <w:rPr>
          <w:rtl w:val="true"/>
        </w:rPr>
        <w:t>امور مالی حوزه ها</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704443_3650668749"/>
      <w:bookmarkStart w:id="91" w:name="_Toc35"/>
      <w:bookmarkEnd w:id="90"/>
      <w:r>
        <w:rPr>
          <w:rtl w:val="true"/>
        </w:rPr>
        <w:t>اشارة</w:t>
      </w:r>
      <w:bookmarkStart w:id="92" w:name="pg1560_12097"/>
      <w:bookmarkEnd w:id="91"/>
    </w:p>
    <w:p>
      <w:pPr>
        <w:pStyle w:val="Heading3"/>
        <w:numPr>
          <w:ilvl w:val="2"/>
          <w:numId w:val="1"/>
        </w:numPr>
        <w:rPr/>
      </w:pPr>
      <w:bookmarkStart w:id="93" w:name="__RefHeading___Toc704445_3650668749"/>
      <w:bookmarkStart w:id="94" w:name="_Toc36"/>
      <w:bookmarkEnd w:id="92"/>
      <w:bookmarkEnd w:id="93"/>
      <w:r>
        <w:rPr>
          <w:rtl w:val="true"/>
        </w:rPr>
        <w:t>پرسش پنجم</w:t>
      </w:r>
      <w:bookmarkEnd w:id="94"/>
    </w:p>
    <w:p>
      <w:pPr>
        <w:pStyle w:val="BookText"/>
        <w:rPr/>
      </w:pPr>
      <w:r>
        <w:rPr>
          <w:rFonts w:ascii="IRNazanin" w:hAnsi="IRNazanin" w:eastAsia="IRNazanin"/>
          <w:color w:val="111111"/>
          <w:sz w:val="28"/>
          <w:sz w:val="28"/>
          <w:szCs w:val="28"/>
          <w:rtl w:val="true"/>
          <w:lang w:bidi="fa-IR"/>
        </w:rPr>
        <w:t xml:space="preserve">مطالبی دربارۀ مکتب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مالی طلاب و همچنین اطلاعاتی در مورد امور مالی حوزه‌ها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پرسش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کسب اطلاع از وجه تسمیۀ مکتب تشیع و حوزه‌های شیعه به حوزه و مکتب جعفری باشد، باید عرض کنم که این سؤالی است که گاه از وجه تسمیه و نامگذاری مذهب شیعه به مذهب جعفری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این نامگذاری نه از این جهت است که این مکتب و مذهب در عصر امام جعفر صادق علیه‌السلام تأسیس شده یا شکل گرفته باشد؛ چنین توهمی را احدی از محققین و اهل اطلاع ننموده است؛ همه می‌دانند که شیعه در عرف مسلمین، اصطلاحات اسلامی و تواریخ فرق و طوایف، اسم پیروان و اتباع علی بن ابی 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مانند ابن خلدون در مقدمه، پس از اینکه معنای لغوی شیعه را گفته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فی عرف الفقهاء و المتکلمین من الخلف و السلف علی اتباع علی و بنیه رضی اللّه عنهم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جماعتی از کبار صحابه</w:t>
      </w:r>
      <w:r>
        <w:rPr>
          <w:rStyle w:val="FootnoteAnchor"/>
          <w:rtl w:val="true"/>
        </w:rPr>
        <w:footnoteReference w:id="88"/>
      </w:r>
      <w:r>
        <w:rPr>
          <w:rFonts w:ascii="IRNazanin" w:hAnsi="IRNazanin" w:eastAsia="IRNazanin"/>
          <w:color w:val="111111"/>
          <w:sz w:val="28"/>
          <w:sz w:val="28"/>
          <w:szCs w:val="28"/>
          <w:rtl w:val="true"/>
          <w:lang w:bidi="fa-IR"/>
        </w:rPr>
        <w:t>برای متابعت و پیروی از علیعلیه‌السلام به این اسم نامیده شده‌اند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تسمیه و نامگذاری طبق اخبار معتبر و مشهور از طرق اهل سنت از جانب شخص</w:t>
      </w:r>
    </w:p>
    <w:p>
      <w:pPr>
        <w:pStyle w:val="BookText"/>
        <w:rPr/>
      </w:pPr>
      <w:r>
        <w:rPr>
          <w:rFonts w:ascii="IRNazanin" w:hAnsi="IRNazanin" w:eastAsia="IRNazanin"/>
          <w:color w:val="111111"/>
          <w:sz w:val="28"/>
          <w:sz w:val="28"/>
          <w:szCs w:val="28"/>
          <w:rtl w:val="true"/>
          <w:lang w:bidi="fa-IR"/>
        </w:rPr>
        <w:t>رسول خدا صلی الله علیه وآله انجام شده است؛</w:t>
      </w:r>
      <w:r>
        <w:rPr>
          <w:rStyle w:val="FootnoteAnchor"/>
          <w:rtl w:val="true"/>
        </w:rPr>
        <w:footnoteReference w:id="89"/>
      </w:r>
      <w:r>
        <w:rPr>
          <w:rFonts w:ascii="IRNazanin" w:hAnsi="IRNazanin" w:eastAsia="IRNazanin"/>
          <w:color w:val="111111"/>
          <w:sz w:val="28"/>
          <w:sz w:val="28"/>
          <w:szCs w:val="28"/>
          <w:rtl w:val="true"/>
          <w:lang w:bidi="fa-IR"/>
        </w:rPr>
        <w:t>بنابراین، مکتب تشیع و مذهب شیعه به عصر رسالت اتصال دارد و از آغاز بعثت مانند سال سوم هجرت و هنگام نزول آیۀ</w:t>
      </w:r>
    </w:p>
    <w:p>
      <w:pPr>
        <w:pStyle w:val="BookText"/>
        <w:rPr/>
      </w:pPr>
      <w:r>
        <w:rPr>
          <w:rFonts w:ascii="Amiri" w:hAnsi="Amiri" w:eastAsia="Amiri" w:cs="Amiri"/>
          <w:color w:val="111111"/>
          <w:sz w:val="28"/>
          <w:sz w:val="28"/>
          <w:szCs w:val="28"/>
          <w:rtl w:val="true"/>
          <w:lang w:bidi="ar-SA"/>
        </w:rPr>
        <w:t>وَ أنذِرْ عَشیرَتَکَ الاَقرَبین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مواقف مهم دیگر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همان امتداد واقعی اسلام و رسالت اسلام معرفی گردید که فعلاً در این موضوع نمی‌خواهیم سخن را مبسوط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عنوان و شهرت مذهب شیعه به جعفری موقف خاص حضرت امام جعفرصادق علیه‌السلام بود که چون جوّ سیاسی مناسب شد و زمان حضرت باقر العلوم، امام محمد باقر علیه‌السلام و عصر امام صادق علیه‌السلام به واسطۀ آنکه مقارن با پایان دوران بنی‌امیه و ضعف حکومت جبار آنها و آغاز حکومت بنی عباس بود، این دو امام و به خصوص حضرت صادق علیه‌السلام توانستند رسماً تلامذه بسیار و علمای بزرگ را تحت تربیت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مشتقان معارف اسلامی از اطراف و اکناف برای کسب علم به سوی آنها می‌شتافتند و از دریای علوم آنها مستفیض می‌گردیدند و سرّ حدیث ثقلین و فلسفۀ اینکه پیغمبر صلی الله علیه وآله مردم را به اهل‌بیت ارجاعنمود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تعلِّموُهم فَاِنَّهم اعلم مِنکُم</w:t>
      </w:r>
    </w:p>
    <w:p>
      <w:pPr>
        <w:pStyle w:val="BookText"/>
        <w:rPr/>
      </w:pPr>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امام، اگر چه به واسطۀ قدرت سیاسی بنی‌عباس باز همان اختناق، خفقان، سلب آزادی و جنایت‌های بنی‌امیه تجدید و تکرار شد اما مردم، اهل‌بیت را شناختند و آنها را حلّال مشکلات خود دانستند تا حدی که خود حکام بنی‌امیه و</w:t>
      </w:r>
      <w:bookmarkStart w:id="95" w:name="pg1560_12099"/>
    </w:p>
    <w:p>
      <w:pPr>
        <w:pStyle w:val="BookText"/>
        <w:rPr/>
      </w:pPr>
      <w:bookmarkEnd w:id="95"/>
      <w:r>
        <w:rPr>
          <w:rFonts w:ascii="IRNazanin" w:hAnsi="IRNazanin" w:eastAsia="IRNazanin"/>
          <w:color w:val="111111"/>
          <w:sz w:val="28"/>
          <w:sz w:val="28"/>
          <w:szCs w:val="28"/>
          <w:rtl w:val="true"/>
          <w:lang w:bidi="fa-IR"/>
        </w:rPr>
        <w:t>بنی‌عباس نیز در بعضی مواقع ناچار به ائمه علیهم‌السلام مراجعه می‌کردند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علت اشتهار مذهب به مذهب جعفری و مکتب به مکتب جعفری همین بود که امام جعفر صادقعلیه‌السلام و حوزۀ ایشان علوم اسلام، معارف دین و تشیع را به طور بی‌سابقه در اختیار مردم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غرض از پرسش و جملۀ مکتب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مطلب دیگری است مرقوم فرمایید تا پاسخ عرض شود</w:t>
      </w:r>
      <w:r>
        <w:rPr>
          <w:rFonts w:eastAsia="IRNazanin" w:cs="IRNazanin"/>
          <w:color w:val="111111"/>
          <w:sz w:val="28"/>
          <w:szCs w:val="28"/>
          <w:rtl w:val="true"/>
          <w:lang w:bidi="fa-IR"/>
        </w:rPr>
        <w:t>.</w:t>
      </w:r>
    </w:p>
    <w:p>
      <w:pPr>
        <w:pStyle w:val="Heading3"/>
        <w:numPr>
          <w:ilvl w:val="2"/>
          <w:numId w:val="1"/>
        </w:numPr>
        <w:rPr/>
      </w:pPr>
      <w:bookmarkStart w:id="96" w:name="__RefHeading___Toc704447_3650668749"/>
      <w:bookmarkStart w:id="97" w:name="_Toc37"/>
      <w:bookmarkEnd w:id="96"/>
      <w:r>
        <w:rPr>
          <w:rtl w:val="true"/>
        </w:rPr>
        <w:t>[</w:t>
      </w:r>
      <w:r>
        <w:rPr>
          <w:rtl w:val="true"/>
        </w:rPr>
        <w:t>وضعیت مالی طلاب</w:t>
      </w:r>
      <w:r>
        <w:rPr>
          <w:rtl w:val="true"/>
        </w:rPr>
        <w:t>]</w:t>
      </w:r>
      <w:bookmarkEnd w:id="97"/>
    </w:p>
    <w:p>
      <w:pPr>
        <w:pStyle w:val="BookText"/>
        <w:rPr/>
      </w:pPr>
      <w:r>
        <w:rPr>
          <w:rFonts w:ascii="IRNazanin" w:hAnsi="IRNazanin" w:eastAsia="IRNazanin"/>
          <w:color w:val="111111"/>
          <w:sz w:val="28"/>
          <w:sz w:val="28"/>
          <w:szCs w:val="28"/>
          <w:rtl w:val="true"/>
          <w:lang w:bidi="fa-IR"/>
        </w:rPr>
        <w:t>و امّا وضعیت مالی طلاب که در قسمت دوم سؤال مطرح شده است، به طور کلی همچنان که از مطالب قبل هم معلوم شد حوزه‌های علمیه بر اساس توقعات مالی و تأمین امور مالی در حال و آینده تشکیل نمی‌شود و تحصیل علم، تدریس، تعلم و تعلیم در اسلام بیشتر به عنوان یک عمل قربی مقدس انجام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علم یکی از واجبات کفائیه</w:t>
      </w:r>
      <w:r>
        <w:rPr>
          <w:rStyle w:val="FootnoteAnchor"/>
          <w:rtl w:val="true"/>
        </w:rPr>
        <w:footnoteReference w:id="92"/>
      </w:r>
      <w:r>
        <w:rPr>
          <w:rFonts w:ascii="IRNazanin" w:hAnsi="IRNazanin" w:eastAsia="IRNazanin"/>
          <w:color w:val="111111"/>
          <w:sz w:val="28"/>
          <w:sz w:val="28"/>
          <w:szCs w:val="28"/>
          <w:rtl w:val="true"/>
          <w:lang w:bidi="fa-IR"/>
        </w:rPr>
        <w:t>است که به مقدار کفایت، مشروط به امتیازات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تعلیم و تعلم در سابق بسیار ساده بوده است؛ شاگردان در یک مسجد با مدّرس و معلم روی حصیر می‌نشستند و کار خود را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اصل تأمین معاش و رفع احتیاجات حوزه‌ها به مقدار کفاف و قناعت مورد توجه بوده است و از سهم مبارک امامعلیه‌السلام کمک‌هایی به حوزه‌ها و اساتید، طلاب و نویسندگان برای طبع کتب، مجلاّت</w:t>
      </w:r>
      <w:r>
        <w:rPr>
          <w:rStyle w:val="FootnoteAnchor"/>
          <w:rtl w:val="true"/>
        </w:rPr>
        <w:footnoteReference w:id="93"/>
      </w:r>
      <w:r>
        <w:rPr>
          <w:rFonts w:ascii="IRNazanin" w:hAnsi="IRNazanin" w:eastAsia="IRNazanin"/>
          <w:color w:val="111111"/>
          <w:sz w:val="28"/>
          <w:sz w:val="28"/>
          <w:szCs w:val="28"/>
          <w:rtl w:val="true"/>
          <w:lang w:bidi="fa-IR"/>
        </w:rPr>
        <w:t>، نشریات اسلامی، ترسیم و تعمیر مساجد، مدارس، کتابخانه‌ها، بیمارستان‌ها، دارالایتام‌ها، کمک به ضعفا، رفع نیازمندی نیازمندان و جهات و امور مهم</w:t>
      </w:r>
      <w:bookmarkStart w:id="98" w:name="pg1560_12100"/>
    </w:p>
    <w:p>
      <w:pPr>
        <w:pStyle w:val="BookText"/>
        <w:rPr/>
      </w:pPr>
      <w:bookmarkEnd w:id="98"/>
      <w:r>
        <w:rPr>
          <w:rFonts w:ascii="IRNazanin" w:hAnsi="IRNazanin" w:eastAsia="IRNazanin"/>
          <w:color w:val="111111"/>
          <w:sz w:val="28"/>
          <w:sz w:val="28"/>
          <w:szCs w:val="28"/>
          <w:rtl w:val="true"/>
          <w:lang w:bidi="fa-IR"/>
        </w:rPr>
        <w:t>دیگر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این محل سهم مبارک امامعلیه‌السلام علاوه بر ادارۀ حوزه‌های کوچک و بزرگ، کارها و امور خیری انجام می‌شود که با اضعاف مضاعف آن، مؤسسات غیر دینی نمی‌توانند این خدمات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بسیاری از امور مهم مربوط به خدمات نوعی و اجتماعی که در دایرۀ مجتمع تشیع توسط خود اشخاص انجام می‌گیرد نیز از سهم با برکت امامعلیه‌السلام است که با استیذان از فقها و مراجع به این مصارف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در این راه‌ها از سهم مبارک یا تبرّعات، مصرف می‌شود، مأمور وصول و تشخیص ندارد؛ هر کس بدهی خود را کم یا زیاد باشد خودش تعیین می‌کند و به مراجع و مجتهدین یا وکلای آنها می‌پردازد و یا اینکه با استیذان از ایشان شخصاً به مصارفی که موجب اعلای کلمۀ اسلام، عزت و قوت اسلام، استقلال مسلمین و خیر و رفاه مسلمانان باشد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صرف وجوه شرعیه یک کنترل خود به خود، که احساس مسئولیت خدایی آن را به وجود می‌آورد، برقرار است و کمتر حیف و میل می‌شود؛ هم دهندۀ وجوه شرعاً مکلف است بدهی خود را به اشخاص صلاحیت‌دار، پاک، باتقوا و مورد اعتماد بپردازد و هم گیرندگان مکلف هستند که آن را در مواردی که رضای خدا و مصلحت اسلام است صرف نمایند</w:t>
      </w:r>
      <w:r>
        <w:rPr>
          <w:rFonts w:eastAsia="IRNazanin" w:cs="IRNazanin"/>
          <w:color w:val="111111"/>
          <w:sz w:val="28"/>
          <w:szCs w:val="28"/>
          <w:rtl w:val="true"/>
          <w:lang w:bidi="fa-IR"/>
        </w:rPr>
        <w:t>.</w:t>
      </w:r>
    </w:p>
    <w:p>
      <w:pPr>
        <w:pStyle w:val="Heading3"/>
        <w:numPr>
          <w:ilvl w:val="2"/>
          <w:numId w:val="1"/>
        </w:numPr>
        <w:rPr/>
      </w:pPr>
      <w:bookmarkStart w:id="99" w:name="__RefHeading___Toc704449_3650668749"/>
      <w:bookmarkStart w:id="100" w:name="_Toc38"/>
      <w:bookmarkEnd w:id="99"/>
      <w:r>
        <w:rPr>
          <w:rtl w:val="true"/>
        </w:rPr>
        <w:t>[</w:t>
      </w:r>
      <w:r>
        <w:rPr>
          <w:rtl w:val="true"/>
        </w:rPr>
        <w:t>استقلال حوزه ها</w:t>
      </w:r>
      <w:r>
        <w:rPr>
          <w:rtl w:val="true"/>
        </w:rPr>
        <w:t>]</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علمیۀ شیعه دارای استقلال مالی و اقتصادی می‌باشند و از حکومت‌ها و دولت‌ها کمکی دریافت نمی‌کنند و در هر کشوری که باشند تحت نفوذ مالی و اقتصادی دولت آن کشور قرار نمی‌گیرند و از دریافت کمک‌های دولتی ابا دارند و فقط خود را به حضرت ولی عصر ارواح العالمین له الفدا و عنایات و الطاف ایشان وابسته می‌دانند و</w:t>
      </w:r>
    </w:p>
    <w:p>
      <w:pPr>
        <w:pStyle w:val="BookText"/>
        <w:rPr/>
      </w:pPr>
      <w:r>
        <w:rPr>
          <w:rFonts w:ascii="IRNazanin" w:hAnsi="IRNazanin" w:eastAsia="IRNazanin"/>
          <w:color w:val="111111"/>
          <w:sz w:val="28"/>
          <w:sz w:val="28"/>
          <w:szCs w:val="28"/>
          <w:rtl w:val="true"/>
          <w:lang w:bidi="fa-IR"/>
        </w:rPr>
        <w:t>وظایف شرعی خود را با کمال استقلال انجام می‌دهند و از این رو ناچار نیستند برای دریافت پول و حقوق، سیاست اسلامی و روش علمی، تبلیغی و ارشادی خود را با سیاست حکومت‌ها وفق دهند و وظایف خود را زیر پا بگذارند یا نصوص و برنامه‌های دین را به نفع استضعفاف و استعمار،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جلوۀ اسلام راستین را همواره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مذاهب و فرق دیگر تحت نفوذ حکومت‌های وقت بوده و هستند به مرور زمان از روح اسلام دور شده و کم و بیش به اقتضای سیاست‌های جبار حاکم آن، گام برداشته‌اند و به خصوص در دوران حکومت بنی‌امیه و بنی‌عباس و تسلط</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متعصب، سیاست‌های مختلف در بین این مذاهب، آثار سوء بسیار گذارد که امیدواریم با بیداری و توجهی که بسیاری از متفکران آنها در این عصر پیدا کرده‌اند این عیوب برطرف گردد و بتوانند خود را از آثار سوء آن سیاست‌های شوم تخلیص نموده و به اسلام راستین و خالص برسند</w:t>
      </w:r>
      <w:r>
        <w:rPr>
          <w:rFonts w:eastAsia="IRNazanin" w:cs="IRNazanin"/>
          <w:color w:val="111111"/>
          <w:sz w:val="28"/>
          <w:szCs w:val="28"/>
          <w:rtl w:val="true"/>
          <w:lang w:bidi="fa-IR"/>
        </w:rPr>
        <w:t>.</w:t>
      </w:r>
      <w:bookmarkStart w:id="101" w:name="pg1560_12103"/>
    </w:p>
    <w:p>
      <w:pPr>
        <w:pStyle w:val="Heading2"/>
        <w:numPr>
          <w:ilvl w:val="1"/>
          <w:numId w:val="1"/>
        </w:numPr>
        <w:rPr/>
      </w:pPr>
      <w:bookmarkStart w:id="102" w:name="__RefHeading___Toc704451_3650668749"/>
      <w:bookmarkStart w:id="103" w:name="_Toc39"/>
      <w:bookmarkEnd w:id="101"/>
      <w:bookmarkEnd w:id="102"/>
      <w:r>
        <w:rPr/>
        <w:t>6</w:t>
      </w:r>
      <w:r>
        <w:rPr>
          <w:rtl w:val="true"/>
        </w:rPr>
        <w:t xml:space="preserve">: </w:t>
      </w:r>
      <w:r>
        <w:rPr>
          <w:rtl w:val="true"/>
        </w:rPr>
        <w:t>وضعیت کمّی حوزه ها</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704453_3650668749"/>
      <w:bookmarkStart w:id="105" w:name="_Toc40"/>
      <w:bookmarkEnd w:id="104"/>
      <w:r>
        <w:rPr>
          <w:rtl w:val="true"/>
        </w:rPr>
        <w:t>اشارة</w:t>
      </w:r>
      <w:bookmarkStart w:id="106" w:name="pg1560_12105"/>
      <w:bookmarkEnd w:id="105"/>
    </w:p>
    <w:p>
      <w:pPr>
        <w:pStyle w:val="Heading3"/>
        <w:numPr>
          <w:ilvl w:val="2"/>
          <w:numId w:val="1"/>
        </w:numPr>
        <w:rPr/>
      </w:pPr>
      <w:bookmarkStart w:id="107" w:name="__RefHeading___Toc704455_3650668749"/>
      <w:bookmarkStart w:id="108" w:name="_Toc41"/>
      <w:bookmarkEnd w:id="106"/>
      <w:bookmarkEnd w:id="107"/>
      <w:r>
        <w:rPr>
          <w:rtl w:val="true"/>
        </w:rPr>
        <w:t>پرسش ششم</w:t>
      </w:r>
      <w:bookmarkEnd w:id="108"/>
    </w:p>
    <w:p>
      <w:pPr>
        <w:pStyle w:val="BookText"/>
        <w:rPr/>
      </w:pPr>
      <w:r>
        <w:rPr>
          <w:rFonts w:ascii="IRNazanin" w:hAnsi="IRNazanin" w:eastAsia="IRNazanin"/>
          <w:color w:val="111111"/>
          <w:sz w:val="28"/>
          <w:sz w:val="28"/>
          <w:szCs w:val="28"/>
          <w:rtl w:val="true"/>
          <w:lang w:bidi="fa-IR"/>
        </w:rPr>
        <w:t>تعداد حوزه‌های علمی در حال حاضر و مقدار مدرسین و طلاب علوم دینی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احصائیۀ دقیق حوزه‌های علمی در اختیار اینجانب نیست، اما اجمالاً در بسیاری از شهرها و روستاهای شیعه، از جمله شهرهای ذیل حوزه‌های علمی بزرگ و کوچک برقرار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مشهد مقدس، اصفهان، تهران، تبریز، شیراز، کرمان، یزد، ارومیه، همدان، کرمانشاه، قزوین، زنجان، اراک، جهرم، خوی، مراغه، میانه، نیشابور، آمل، بابل، ساری، چالوس، گرگان، لاهیجان، رشت، آستانه، ایلام، ملایر، گلپایگان، تویسرکان، بروجرد، خرم آباد، اهواز، دزفول، خوانسار، سبزوار، سمنان، شاهرود، دامغان، قوچان، بجنورد، تربت جام، نائین، اردکان، نجف آباد، خمینی شهر، شهرضا، کوهستان، رودسر، لنگرود، اسفراین، درود، نهاوند، زهان، شمیران، شهر ری، کاشان، فاروج، قائن، بهبهان، آبادان، خرمشهر، شیروان، قروه، درّه جزین، هیدج، مرند، گنبد قابوس، فریمان، خلخال، بیرجند، گلوگاه بندپی، اشتهارد، داراب کلا، سنقر، و نقاط دیگر که فعلاً در نظرم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کربلا، کاظمین، سامره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بعلبک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و احساء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اسلام آباد، لاهور، سرگودها، فیصل آباد، کوئه سمایه، کوئه ادو، دیره غازیخان، ملتان، پروسپال، حافظ آباد، جسارا، شاهیرود، خوشاب، کهرود، جهنگ، کبیرواله، کانومکی، اسکرود، شگهر، حیدر آباد، خیر پور، کراچی، نارنک، گوهر والا، وزیر آباد، میان والی و تسرشگر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هرات، مزار شریف، قندهار، یکاولنگ، بهسود، دای زنگی، بلخ، سرپل، بوئین قره، بلخاب و سنگ چارک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لکهنو، حیدر آباد، فیض آباد، بنارس، دهلی، جانپو، اللّه آباد، بمبئی و کلکته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 نیز گرچه جمعیت شیعه بسیار است اما به علت تسلط نظام ضد اسلامی کمالی</w:t>
      </w:r>
      <w:r>
        <w:rPr>
          <w:rStyle w:val="FootnoteAnchor"/>
          <w:rtl w:val="true"/>
        </w:rPr>
        <w:footnoteReference w:id="95"/>
      </w:r>
      <w:r>
        <w:rPr>
          <w:rFonts w:ascii="IRNazanin" w:hAnsi="IRNazanin" w:eastAsia="IRNazanin"/>
          <w:color w:val="111111"/>
          <w:sz w:val="28"/>
          <w:sz w:val="28"/>
          <w:szCs w:val="28"/>
          <w:rtl w:val="true"/>
          <w:lang w:bidi="fa-IR"/>
        </w:rPr>
        <w:t>از وجود حوزۀ علمی علنی و رسمی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دیگر نیز خصوصاً کشورهای آفریقایی، جاوه، اندونزی، تایلند و رنگون، به خصوص چین که جمعیت شیعه، طبق یک احصائیه که مربوط به سی سال پیش است، یازده میلیون نفر بوده است و امروز به طور حتم این آمار بیشتر است شیعیان برنامه‌ها و مدارسی دارند که اینجانب به طور تفصیل و تحقیق از برنامه‌های آنها و اینکه در سطح یک حوزۀ علمی کامل می‌باشند یا نه، اطلاعات لازم را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شیعه در کشورهای مسلمان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سیطره و نفوذ شوروی قرار دارند و شاید احصائیۀ آنها، که قبل از سقوط رژیم تزاری متجاوز از ده میلیون بوده، امروز حدود سی میلیون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واسطۀ وضعیتی که در آن کشورها برقرار است اطلاعی نداریم با مسلمان‌های خارج از شوروی ارتباطی که تحت کنترل و نظارت دقیق حکومت نباشد و ندارند، رفت و آمد آنها با کشورهای اسلامی تقریباً قطع است؛ با اینکه در</w:t>
      </w:r>
    </w:p>
    <w:p>
      <w:pPr>
        <w:pStyle w:val="BookText"/>
        <w:rPr/>
      </w:pPr>
      <w:r>
        <w:rPr>
          <w:rFonts w:ascii="IRNazanin" w:hAnsi="IRNazanin" w:eastAsia="IRNazanin"/>
          <w:color w:val="111111"/>
          <w:sz w:val="28"/>
          <w:sz w:val="28"/>
          <w:szCs w:val="28"/>
          <w:rtl w:val="true"/>
          <w:lang w:bidi="fa-IR"/>
        </w:rPr>
        <w:t>سابق، این کشورها حتی در نجف و کربلای فعلی مدارسی داشتند که هم اکنون نیز برقرار است، مانند مدرسۀ بخارائی و مدرسۀ بادکوبه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امروز در خود این کشورها از وجود حوزه اطلاعی نداریم و اگر هم افرادی باشند، چنان که می‌دانیم استقلالی ندارند و باید تحت نظر حکومت و طبق دستوری که به آنها داده می‌شود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وضعیت اسلامی آنها به واسطۀ نظامی که علی رغم افکار و عقاید آنها، بر آنها تسلط دارد بسیار اسف‌انگیز و فاقد آزادی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امروزه تقریباً از تمام دنیا، اروپا، آمریکا، کشورهای دور دست آفریقا، هند، پاکستان و اندونزی شیعیان و سایر مسلمانان با قم، که مرکز تشیع است، ارتباط دارند و مسائل مذهبی خود در هر رشته را از این حوزه سؤال می‌نمایند که کاشف از این ا ست که کم و بیش آزادی‌هایی دارند، اما متأسفانه از کشورهای مسلمان نشین تحت سلطۀ شوروی، کمتر یا اصلاً نامه‌ای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موج بیداری و تحرکی که عالم اسلام را فرا گرفته و مسلمانان را به سوی احیای نظام عدل اسلام رهبری می‌کند با توسعۀ روزافزونی که دارد همۀ کشورهای اسلامی را فرا بگیرد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بلاد و شهرهایی که نام بردیم باید متذکر شوم که در برخی از آنها مدارس متعدد که بسا از بیست مدرسه تجاوز می‌کند، دایر و در جریان است و در بعضی از آنها</w:t>
      </w:r>
    </w:p>
    <w:p>
      <w:pPr>
        <w:pStyle w:val="BookText"/>
        <w:rPr/>
      </w:pPr>
      <w:r>
        <w:rPr>
          <w:rFonts w:ascii="IRNazanin" w:hAnsi="IRNazanin" w:eastAsia="IRNazanin"/>
          <w:color w:val="111111"/>
          <w:sz w:val="28"/>
          <w:sz w:val="28"/>
          <w:szCs w:val="28"/>
          <w:rtl w:val="true"/>
          <w:lang w:bidi="fa-IR"/>
        </w:rPr>
        <w:t>مدارس بزرگی وجود دارد که مشهور و معروف و از شاهکارهای فن معماری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در اصفهان، نجف‌اشرف، قم، مشهد، تهران، تبریز، شیراز، کرمان، لکهنو، پاکستان، افغانستان و بلاد دیگر، قدمت حوزه‌های علمیه و کوشش شیعه در بسط و توسعۀ معارف اسلامی را به دنیا نشان داده و از</w:t>
      </w:r>
    </w:p>
    <w:p>
      <w:pPr>
        <w:pStyle w:val="BookText"/>
        <w:rPr/>
      </w:pPr>
      <w:r>
        <w:rPr>
          <w:rFonts w:ascii="IRNazanin" w:hAnsi="IRNazanin" w:eastAsia="IRNazanin"/>
          <w:color w:val="111111"/>
          <w:sz w:val="28"/>
          <w:sz w:val="28"/>
          <w:szCs w:val="28"/>
          <w:rtl w:val="true"/>
          <w:lang w:bidi="fa-IR"/>
        </w:rPr>
        <w:t>تمدن‌های بزرگی که شیعه تأسیس کرده است، خبر می‌دهند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در نظر داشته باشید که با توجهی که مراجع بزرگ شیعه به بسط و توسعۀ معارف اسلامی و تشیع دارند، تأسیس حوزه‌ها در شهرها و روستاهایی که در حال حاضر، حوزه ندارند، رو به افزایش است، و انتظار می‌رود بیش از پیش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این نکته هم باید توجه داشت که در بسیاری از نقاطی که حوزۀ علمی به صورت متعارف وجود ندارد، مجلس درس و تبلیغ احکام، آموزش معارف دین، بحث پیرامون مسائل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تمام نواحی جنبه‌های حیاتی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و پاسخ در تمام مساجد شیعه و در هزاران مجالسی که به نام روضه و برای زنده نگاه داشتن خاطرۀ فداکاری بی‌نظیر و قیام عظیم و بی‌سابقۀ سیدالشهداء، حسین‌بن علی علیهما السلام</w:t>
      </w:r>
    </w:p>
    <w:p>
      <w:pPr>
        <w:pStyle w:val="BookText"/>
        <w:rPr/>
      </w:pPr>
      <w:r>
        <w:rPr>
          <w:rFonts w:ascii="IRNazanin" w:hAnsi="IRNazanin" w:eastAsia="IRNazanin"/>
          <w:color w:val="111111"/>
          <w:sz w:val="28"/>
          <w:sz w:val="28"/>
          <w:szCs w:val="28"/>
          <w:rtl w:val="true"/>
          <w:lang w:bidi="fa-IR"/>
        </w:rPr>
        <w:t>و زنده داشتن مکتب جهاد و حرکت تشیع برپا می‌شود، علی الدوام دایر است و این مساجد و مجالس روضه هر کدام در واقع یک حوزۀ علمی و مدرسۀ تعلیمی و تربیتی هستند که اهمیت آنها و نقشی که در بیداری مردم و رشد افکار دارند بسیار ارزنده و موفقیت‌آمیز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تعداد طلاب، اگر چه هم اکنون احصائیه‌های نسبتاً دقیقی وجود دارد اما چون در زمان نوشتن این مطالب در اختیار اینجانب نیست نمی‌توانم به طور دقیق تعداد آنها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حدس، تعداد طلاب حوزه‌های بزرگ، مانند قم، نجف اشرف، مشهد مقدس، اصفهان، تهران و تبریز شاید متجاوز از بیست هزار نفر باشد که اکثریت آنها در قم اشتغال به تحصیل دارند و با طلاب شهرهای دیگر</w:t>
      </w:r>
    </w:p>
    <w:p>
      <w:pPr>
        <w:pStyle w:val="BookText"/>
        <w:rPr/>
      </w:pPr>
      <w:r>
        <w:rPr>
          <w:rFonts w:ascii="IRNazanin" w:hAnsi="IRNazanin" w:eastAsia="IRNazanin"/>
          <w:color w:val="111111"/>
          <w:sz w:val="28"/>
          <w:sz w:val="28"/>
          <w:szCs w:val="28"/>
          <w:rtl w:val="true"/>
          <w:lang w:bidi="fa-IR"/>
        </w:rPr>
        <w:t>ایران و عراق، افغانستان، هند، پاکستان، سوریه، لبنان، بحرین، عمان، مسقط، احساء، قطیف و نقاط دیگر، شاید بالغ بر سی هزار نفر یا بیشتر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آنجا که در حوزه‌های علمی بیشتر رسم بر این است که دانشجو، خود مدّرس را انتخاب می‌نماید و علاوه بر گروهی که تدریس رسمی دارند، طلاب مراتب بالا، برای طلابِ کلاس‌های پایین‌تر درس می‌گویند از این رو نمی‌توان تعداد مدرسین را به دقت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هر کدام از طلاب که استعداد و ترقی و تَبَرُّز داشته باشند به زودی در صفوف مدرّسین نیز وارد می‌شوند و با تحصیل و تدریس، پیشرفت علمی خود را دنبال می‌نماید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علمای بلاد نیز به تناسب محل و موقعیتی که دارند برای مردم،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درس تفسیر، عقاید، اخلاق، سیاست، برنامه‌های نظام اسلامی، تجوید قرآن و غیره دارند که با این حساب تعداد مدرسین در محیط تشیع بسیار زیاد خواهد بود</w:t>
      </w:r>
      <w:r>
        <w:rPr>
          <w:rFonts w:eastAsia="IRNazanin" w:cs="IRNazanin"/>
          <w:color w:val="111111"/>
          <w:sz w:val="28"/>
          <w:szCs w:val="28"/>
          <w:rtl w:val="true"/>
          <w:lang w:bidi="fa-IR"/>
        </w:rPr>
        <w:t>.</w:t>
      </w:r>
      <w:bookmarkStart w:id="109" w:name="pg1560_12111"/>
    </w:p>
    <w:p>
      <w:pPr>
        <w:pStyle w:val="Heading2"/>
        <w:numPr>
          <w:ilvl w:val="1"/>
          <w:numId w:val="1"/>
        </w:numPr>
        <w:rPr/>
      </w:pPr>
      <w:bookmarkStart w:id="110" w:name="__RefHeading___Toc704457_3650668749"/>
      <w:bookmarkStart w:id="111" w:name="_Toc42"/>
      <w:bookmarkEnd w:id="109"/>
      <w:bookmarkEnd w:id="110"/>
      <w:r>
        <w:rPr/>
        <w:t>7</w:t>
      </w:r>
      <w:r>
        <w:rPr>
          <w:rtl w:val="true"/>
        </w:rPr>
        <w:t xml:space="preserve">: </w:t>
      </w:r>
      <w:r>
        <w:rPr>
          <w:rtl w:val="true"/>
        </w:rPr>
        <w:t>مقایسه دو حوزه</w:t>
      </w:r>
      <w:bookmarkEnd w:id="1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704459_3650668749"/>
      <w:bookmarkStart w:id="113" w:name="_Toc43"/>
      <w:bookmarkEnd w:id="112"/>
      <w:r>
        <w:rPr>
          <w:rtl w:val="true"/>
        </w:rPr>
        <w:t>اشارة</w:t>
      </w:r>
      <w:bookmarkStart w:id="114" w:name="pg1560_12113"/>
      <w:bookmarkEnd w:id="113"/>
    </w:p>
    <w:p>
      <w:pPr>
        <w:pStyle w:val="Heading3"/>
        <w:numPr>
          <w:ilvl w:val="2"/>
          <w:numId w:val="1"/>
        </w:numPr>
        <w:rPr/>
      </w:pPr>
      <w:bookmarkStart w:id="115" w:name="__RefHeading___Toc704461_3650668749"/>
      <w:bookmarkStart w:id="116" w:name="_Toc44"/>
      <w:bookmarkEnd w:id="114"/>
      <w:bookmarkEnd w:id="115"/>
      <w:r>
        <w:rPr>
          <w:rtl w:val="true"/>
        </w:rPr>
        <w:t>پرسش هفتم</w:t>
      </w:r>
      <w:bookmarkEnd w:id="116"/>
    </w:p>
    <w:p>
      <w:pPr>
        <w:pStyle w:val="BookText"/>
        <w:rPr/>
      </w:pPr>
      <w:r>
        <w:rPr>
          <w:rFonts w:ascii="IRNazanin" w:hAnsi="IRNazanin" w:eastAsia="IRNazanin"/>
          <w:color w:val="111111"/>
          <w:sz w:val="28"/>
          <w:sz w:val="28"/>
          <w:szCs w:val="28"/>
          <w:rtl w:val="true"/>
          <w:lang w:bidi="fa-IR"/>
        </w:rPr>
        <w:t>ارتباط مدارس نظامیة بغداد با حوزه‌های علمی شیعه و توضیحی در رابطه با مقایسۀ این دو حوزه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مدارس نظامیه</w:t>
      </w:r>
      <w:r>
        <w:rPr>
          <w:rStyle w:val="FootnoteAnchor"/>
          <w:rtl w:val="true"/>
        </w:rPr>
        <w:footnoteReference w:id="99"/>
      </w:r>
      <w:r>
        <w:rPr>
          <w:rFonts w:ascii="IRNazanin" w:hAnsi="IRNazanin" w:eastAsia="IRNazanin"/>
          <w:color w:val="111111"/>
          <w:sz w:val="28"/>
          <w:sz w:val="28"/>
          <w:szCs w:val="28"/>
          <w:rtl w:val="true"/>
          <w:lang w:bidi="fa-IR"/>
        </w:rPr>
        <w:t>و مدارس دیگر اهل سنت، با حوزه‌های شیعی در جهات علمی بی‌ارتباط نیستند، و از معارف شیعی تا حدودی که با برنامه‌های سیاست و حکومتی بودن آنها مخالفت نداشته، کم و بیش متأثر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نامداری از اهل سنت و مؤسسان مذاهب بزرگ آنها چون مالک و ابوحنیفه شاگرد حوزۀ درس حضرت امام جعفر صادق علیه‌السلام باشند</w:t>
      </w:r>
      <w:r>
        <w:rPr>
          <w:rStyle w:val="FootnoteAnchor"/>
          <w:rtl w:val="true"/>
        </w:rPr>
        <w:footnoteReference w:id="100"/>
      </w:r>
      <w:r>
        <w:rPr>
          <w:rFonts w:ascii="IRNazanin" w:hAnsi="IRNazanin" w:eastAsia="IRNazanin"/>
          <w:color w:val="111111"/>
          <w:sz w:val="28"/>
          <w:sz w:val="28"/>
          <w:szCs w:val="28"/>
          <w:rtl w:val="true"/>
          <w:lang w:bidi="fa-IR"/>
        </w:rPr>
        <w:t>و بسیاری از آنها با تلامذۀ ایشان و سایر ائمه علیهم‌السلام در ارتباط، تماس و بحث باشند، بالطبع ارتباط علمی بین مدارس شیعی و اهل سنت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شیعه و اهل سنت چون در اینکه قرآن مجید و سنت پیغمبر صلی الله علیه وآله مدرک و مصدر علوم اسلامی است، اتفاق نظر دارند و از این جهت این قدر مشترک اساسی همیشه مدارس آنها را به هم نزدیک می‌کند و وحدت و اتفاق را بین آنها حفظ می‌نماید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تعصب متعصبان و سیاست سیاستمداران مداخله نکند و فقط دانشمندان روشنفکر، عهده‌دار امور علمی باشند، بیش از اینها به هم نزدیک و با هم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گروهی از مشاهیر بزرگ اهل سنت در مسائلی که تا این عصر بین شیعه و سنی مورد اختلاف بود، ترک مذهب اهل سنت را نموده، و به قول خودشان نظر به قوّت</w:t>
      </w:r>
    </w:p>
    <w:p>
      <w:pPr>
        <w:pStyle w:val="BookText"/>
        <w:rPr/>
      </w:pPr>
      <w:r>
        <w:rPr>
          <w:rFonts w:ascii="IRNazanin" w:hAnsi="IRNazanin" w:eastAsia="IRNazanin"/>
          <w:color w:val="111111"/>
          <w:sz w:val="28"/>
          <w:sz w:val="28"/>
          <w:szCs w:val="28"/>
          <w:rtl w:val="true"/>
          <w:lang w:bidi="fa-IR"/>
        </w:rPr>
        <w:t>ادلۀ شیعه نموده و در این مسائل، مذهب شیعه را اختیار کرده‌اند</w:t>
      </w:r>
      <w:r>
        <w:rPr>
          <w:rStyle w:val="FootnoteAnchor"/>
          <w:rtl w:val="true"/>
        </w:rPr>
        <w:footnoteReference w:id="101"/>
      </w:r>
      <w:r>
        <w:rPr>
          <w:rFonts w:ascii="IRNazanin" w:hAnsi="IRNazanin" w:eastAsia="IRNazanin"/>
          <w:color w:val="111111"/>
          <w:sz w:val="28"/>
          <w:sz w:val="28"/>
          <w:szCs w:val="28"/>
          <w:rtl w:val="true"/>
          <w:lang w:bidi="fa-IR"/>
        </w:rPr>
        <w:t xml:space="preserve">و در آینده، تقریب بیشتر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اطلاع داشته باشید که چندی پیش در عصر زعامت رهبر بزرگ عالم تشیع، حضرت آیت الله بروجردی طاب ثراه، رئیس جامع الازهر، شیخ محمود شلتوت</w:t>
      </w:r>
      <w:r>
        <w:rPr>
          <w:rStyle w:val="FootnoteAnchor"/>
          <w:rtl w:val="true"/>
        </w:rPr>
        <w:footnoteReference w:id="102"/>
      </w:r>
      <w:r>
        <w:rPr>
          <w:rFonts w:ascii="IRNazanin" w:hAnsi="IRNazanin" w:eastAsia="IRNazanin"/>
          <w:color w:val="111111"/>
          <w:sz w:val="28"/>
          <w:sz w:val="28"/>
          <w:szCs w:val="28"/>
          <w:rtl w:val="true"/>
          <w:lang w:bidi="fa-IR"/>
        </w:rPr>
        <w:t>در فتوای تاریخی خود به تمام جهان اسلام، ابلاغ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و عمل به مذهب شیعه جعفری جایز و بی‌اشکال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بنابراین ارتباط بین شیعه و اهل سنت همیشه موجود بوده و هست و این ارتباط هر چه بیشتر شود، شیعه را به برادران اهل سنت بیشتر معرفی خواهد کرد و پرده‌های تاریکی را که سیاست‌های استعماری به چهرۀ زیبای تشیع انداخته و موانعی را که ایجاد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کتاب‌های براداران اهل سنت را مطالعه کرده و به آنها مراجعه می‌نماید و در کتابخانه‌های آنها در قم، نجف اشرف و سایر مراکز، کتاب‌های اهل سنت در هر موضوع وجود دارد و بررسی و تحقیق در مسائل مذهبی آزاد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برخی از کشورهایی که تحت نظر اهل سنت، به خصوص فرقۀ مستحدثه وهابیه اداره می‌شود، مانند عربستان سعودی، ورود و مطالعه کتب شیعه به شدت ممنوع شده و حکومت از بیداری و آگاهی مردم سخت هراس دارد در حالی که در پخش کتاب‌هایی که افکار را گمراه و مسلمان‌ها را به خصومت داخلی گرفتار می‌کند اصرار دارند و با اینکه دعوی اسلام و توحید دارند و از عدالت اسلام و نظام آن سخن می‌گویند عقاید خرافی مجسمه را ترویج نموده و در نظام حکومتی و مذهبی برنامۀ بی‌سابقه‌ای را دنبال می‌کنند که هر مسلمان آزادمنش و صاحب بینش اسلامی از آن بیزار است و با توافق و معاهده‌ای که محمد بن عبدالوهاب</w:t>
      </w:r>
      <w:r>
        <w:rPr>
          <w:rStyle w:val="FootnoteAnchor"/>
          <w:rtl w:val="true"/>
        </w:rPr>
        <w:footnoteReference w:id="104"/>
      </w:r>
      <w:r>
        <w:rPr>
          <w:rFonts w:ascii="IRNazanin" w:hAnsi="IRNazanin" w:eastAsia="IRNazanin"/>
          <w:color w:val="111111"/>
          <w:sz w:val="28"/>
          <w:sz w:val="28"/>
          <w:szCs w:val="28"/>
          <w:rtl w:val="true"/>
          <w:lang w:bidi="fa-IR"/>
        </w:rPr>
        <w:t>با سعود</w:t>
      </w:r>
      <w:r>
        <w:rPr>
          <w:rStyle w:val="FootnoteAnchor"/>
          <w:rtl w:val="true"/>
        </w:rPr>
        <w:footnoteReference w:id="105"/>
      </w:r>
      <w:r>
        <w:rPr>
          <w:rFonts w:ascii="IRNazanin" w:hAnsi="IRNazanin" w:eastAsia="IRNazanin"/>
          <w:color w:val="111111"/>
          <w:sz w:val="28"/>
          <w:sz w:val="28"/>
          <w:szCs w:val="28"/>
          <w:rtl w:val="true"/>
          <w:lang w:bidi="fa-IR"/>
        </w:rPr>
        <w:t>نموده، قرار بر این گذارده‌اند که</w:t>
      </w:r>
    </w:p>
    <w:p>
      <w:pPr>
        <w:pStyle w:val="BookText"/>
        <w:rPr/>
      </w:pPr>
      <w:r>
        <w:rPr>
          <w:rFonts w:ascii="IRNazanin" w:hAnsi="IRNazanin" w:eastAsia="IRNazanin"/>
          <w:color w:val="111111"/>
          <w:sz w:val="28"/>
          <w:sz w:val="28"/>
          <w:szCs w:val="28"/>
          <w:rtl w:val="true"/>
          <w:lang w:bidi="fa-IR"/>
        </w:rPr>
        <w:t>مملکت از حیث نظام حکومتی در حکومت خاندان آل سعود و از حیث نظام مذهبی در خاندان محمد بن عبدالوهاب و به قول خودشان آل شیخ باشد؛ از این لحاظ کشور و سرزمین حجاز را که به اسلام تعلق دارد و مرکز ظهور شمس وجود محمدی و مطلع نور جهانگیر اسلام است، به خود منتسب کرده و به عربستان سعودی نام گذارده‌اند و دیگران را از نیل به حکومت و حق مداخله در سیاست کلی مملکت، محروم و کشورهای اسلام را که به هیچ رنگ و شخصی منتسب نیست، به خصوص عربستان را به سعود نسبت داده و تجزیۀ ممالک اسلامی را با این عمل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زیان‌های این برنامه و مخالفت آن با نظام‌های اسلامی که شیعه و اهل سنت معتقدند طولانی است در اینجا به عنوان جملۀ معترضۀ این مطالب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است که مدارس بغداد و دیگر شهرها و نظامیۀ بغداد و نیشابور به طور حتم از حوزه‌های علمی شیعه متأثر شده و استفاده کرده‌اند اما از ارتباط مستقیم مدرسه‌های نظامیۀ بغداد و نیشابور در حال حاضر، چیزی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این مدارس با حوزه‌ها و مدارس شیعی باید گفت که این مدارس تحت برنامۀ خاص و محدودیت‌هایی که حکومت‌ها بر آنها وارد می‌کردند علوم را از مؤیدان حکومت‌های جبار و مصوبان سلطنت بنی‌امیه، بنی‌عباس و محدثان درباری اخذ نموده‌اند و از این جهت در کلام، فقه و حدیث، مکتب‌های خاصی به وجود آورده‌اند که تا ممکن است از اهل بیت پیغمبر صلی الله علیه وآله فاصله داشته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حوزه‌های شیعی براساس بحث و بررسی، تحقیق آزاد و دور از نظارت حکومت‌های جبار را از آغاز کار حتی در موقعی که ابوبکر و عُمر کتابت و نوشتن حدیث و علم را ممنوع کرده و بر آن به شدت مؤاخذه می‌نمودند، شروع کردند و هر چه جلو آمدند تحقیقات و پیگیری‌هایشان حقیقت اسلام، اتقان و استحکام نظامات اسلام را بیشتر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علاوه بر کتاب و سنت پیغمبر صلی الله علیه وآله، برای فهم صحیح مبانی و مقاصد کتاب و سنت به ائمه علیهم السلام نیز رجوع کرده و قول، تفسیر و احادیث آنها را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احادیث معتبر دیگر، حجت می‌دانند در حالی که سیاست‌ها و قدرت‌های حاکم، اهل سنت را از این نقطۀ اتکاء در فهم درست مفاهیم اسلام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متذکر شد که در عصر حاضر گرایش زیادی از جانب بسیاری از روشنفکران اهل سنت به مذهب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 بعضی عواصم و مراکز آنها مکتب‌هایی به نام مکتب اهل البیت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نکته‌ای که بیان می‌کنم این است که در حال حاضر، قدیمی‌ترین حوزۀ علمیۀ اهل سنت، جامع ازهر، چنان که به آن اشاره شد، مدرسه‌ای از مدارس شیعه بوده و به نام حضرت فاطمه زهراعلیها السلام، الازهر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و در قاهره، علمای بزرگی از شیعه مانند قاضی نعمان</w:t>
      </w:r>
      <w:r>
        <w:rPr>
          <w:rStyle w:val="FootnoteAnchor"/>
          <w:rtl w:val="true"/>
        </w:rPr>
        <w:footnoteReference w:id="107"/>
      </w:r>
      <w:r>
        <w:rPr>
          <w:rFonts w:ascii="IRNazanin" w:hAnsi="IRNazanin" w:eastAsia="IRNazanin"/>
          <w:color w:val="111111"/>
          <w:sz w:val="28"/>
          <w:sz w:val="28"/>
          <w:szCs w:val="28"/>
          <w:rtl w:val="true"/>
          <w:lang w:bidi="fa-IR"/>
        </w:rPr>
        <w:t>صاحب دعائم الاسلام تدریس می‌کردند و در دورانی که شیعه این مدرسه را اداره می‌کردند بسیار پر رونق بود که متأسفانه صلاح الدین‌ایوبی</w:t>
      </w:r>
      <w:r>
        <w:rPr>
          <w:rStyle w:val="FootnoteAnchor"/>
          <w:rtl w:val="true"/>
        </w:rPr>
        <w:footnoteReference w:id="108"/>
      </w:r>
      <w:r>
        <w:rPr>
          <w:rFonts w:ascii="IRNazanin" w:hAnsi="IRNazanin" w:eastAsia="IRNazanin"/>
          <w:color w:val="111111"/>
          <w:sz w:val="28"/>
          <w:sz w:val="28"/>
          <w:szCs w:val="28"/>
          <w:rtl w:val="true"/>
          <w:lang w:bidi="fa-IR"/>
        </w:rPr>
        <w:t>با هجوم متعصبانه به مصر و قلع و قمع شیعیان و ارتکاب ظلم‌ها و فجایع بسیار، تشیع و ولای اهل بیت علیهم السلام را از رسمیت انداخت و آن تمدن بزرگ اسلامی را که در مصر به وجود آمده بود، پایمال ستم‌های بسیار نمود و از میان برد و خسارت‌های علمی این یورش متعصبانه از ویرانی مدارس، آواره شدن علما و از میان رفتن بزرگ‌ترین کتابخانه‌ها و نفایس کتب خطی و آثار اسلامی بیش از آن است که بتوان توصیف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علی رغم وجود صلاح الدین‌ها، امروز مصر بیشتر از همه یا بیشتر از کشورهای سنی نشین اسلامی به ولای اهل بیت علیهم السلام گرایش دارد و نویسندگان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فکر و تربیت شدۀ همین جامع ازهر پیرامون شخصیت اهل بیت علیهم السلام کتاب‌ها می‌نویسند و رئیس اسبق جامع ازهر، شیخ سلیم، صحت این مذهب را تأیید کرد و رئیس اسبق دیگر شیخ محمود شلتوت، تعبد و عمل به مذهب شیعۀ امامیه را برای همۀ مسلمانان جایز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مشاهد</w:t>
      </w:r>
      <w:r>
        <w:rPr>
          <w:rStyle w:val="FootnoteAnchor"/>
          <w:rtl w:val="true"/>
        </w:rPr>
        <w:footnoteReference w:id="109"/>
      </w:r>
      <w:r>
        <w:rPr>
          <w:rFonts w:ascii="IRNazanin" w:hAnsi="IRNazanin" w:eastAsia="IRNazanin"/>
          <w:color w:val="111111"/>
          <w:sz w:val="28"/>
          <w:sz w:val="28"/>
          <w:szCs w:val="28"/>
          <w:rtl w:val="true"/>
          <w:lang w:bidi="fa-IR"/>
        </w:rPr>
        <w:t>منتسب به اهل بیت علیهم السلام است که در مصر سالانه شاهد صدها هزار نفر زوّار از برادران اهل سنت و محل صدور کرامات و خوارق عادات است</w:t>
      </w:r>
      <w:r>
        <w:rPr>
          <w:rFonts w:eastAsia="IRNazanin" w:cs="IRNazanin"/>
          <w:color w:val="111111"/>
          <w:sz w:val="28"/>
          <w:szCs w:val="28"/>
          <w:rtl w:val="true"/>
          <w:lang w:bidi="fa-IR"/>
        </w:rPr>
        <w:t>.</w:t>
      </w:r>
      <w:bookmarkStart w:id="117" w:name="pg1560_12119"/>
    </w:p>
    <w:p>
      <w:pPr>
        <w:pStyle w:val="Heading2"/>
        <w:numPr>
          <w:ilvl w:val="1"/>
          <w:numId w:val="1"/>
        </w:numPr>
        <w:rPr/>
      </w:pPr>
      <w:bookmarkStart w:id="118" w:name="__RefHeading___Toc704463_3650668749"/>
      <w:bookmarkStart w:id="119" w:name="_Toc45"/>
      <w:bookmarkEnd w:id="117"/>
      <w:bookmarkEnd w:id="118"/>
      <w:r>
        <w:rPr/>
        <w:t>8</w:t>
      </w:r>
      <w:r>
        <w:rPr>
          <w:rtl w:val="true"/>
        </w:rPr>
        <w:t xml:space="preserve">: </w:t>
      </w:r>
      <w:r>
        <w:rPr>
          <w:rtl w:val="true"/>
        </w:rPr>
        <w:t>مکتب خانه های قدیم</w:t>
      </w:r>
      <w:bookmarkEnd w:id="1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704465_3650668749"/>
      <w:bookmarkStart w:id="121" w:name="_Toc46"/>
      <w:bookmarkEnd w:id="120"/>
      <w:r>
        <w:rPr>
          <w:rtl w:val="true"/>
        </w:rPr>
        <w:t>اشارة</w:t>
      </w:r>
      <w:bookmarkStart w:id="122" w:name="pg1560_12121"/>
      <w:bookmarkEnd w:id="121"/>
    </w:p>
    <w:p>
      <w:pPr>
        <w:pStyle w:val="Heading3"/>
        <w:numPr>
          <w:ilvl w:val="2"/>
          <w:numId w:val="1"/>
        </w:numPr>
        <w:rPr/>
      </w:pPr>
      <w:bookmarkStart w:id="123" w:name="__RefHeading___Toc704467_3650668749"/>
      <w:bookmarkStart w:id="124" w:name="_Toc47"/>
      <w:bookmarkEnd w:id="122"/>
      <w:bookmarkEnd w:id="123"/>
      <w:r>
        <w:rPr>
          <w:rtl w:val="true"/>
        </w:rPr>
        <w:t>پرسش هشتم</w:t>
      </w:r>
      <w:bookmarkEnd w:id="124"/>
    </w:p>
    <w:p>
      <w:pPr>
        <w:pStyle w:val="BookText"/>
        <w:rPr/>
      </w:pPr>
      <w:r>
        <w:rPr>
          <w:rFonts w:ascii="IRNazanin" w:hAnsi="IRNazanin" w:eastAsia="IRNazanin"/>
          <w:color w:val="111111"/>
          <w:sz w:val="28"/>
          <w:sz w:val="28"/>
          <w:szCs w:val="28"/>
          <w:rtl w:val="true"/>
          <w:lang w:bidi="fa-IR"/>
        </w:rPr>
        <w:t>دربارۀ مکتب خانه‌های قدیم و تأثیر آنها در آماده کردن جوانان برای ورود به حوزه‌های علمی، مطالبی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مکتب خانه‌های قدیم به شکلی که در این اواخر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ظواهر آنها در برابر مدارس جدید جلوۀ خوبی نداشت و هم وضعیت درس و سلوک معلم با شاگرد، غیر منظم و خشونت‌آمیز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علل و عوامل بسیاری موجب این تنزل شده بود و از اینکه این وضعیت مخصوص کشور ما بوده یا در سایر کشورهای مسلمان نشین نیز این تنزل رخ داده یا نه اطلاع کافی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سفری که به اتفاق دانشمند روشنفکر، آیت الله زاده گلپایگانی، مرحوم حاج آقا مهدی به هند رفتم، در آنجا برای تعلیم و تربیت شیعیان، مؤسساتی دیدم که فوق العاده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نظر معلمان با صلاحیت علمی و ایمانی اداره می‌شوند و در عین حال از تشریفات زائد پیراسته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بودجۀ کم، محصول کارشان زیاد و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مکتب خانه‌ها در ازمنۀ گذشته، وضع ابتذال این اواخر را که در شرف انقراض بودند نداشتند و نتیجۀ کارشان کاملاً رضایت بخش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اشعار شعرا، کتاب‌های فارسی و تاریخ زندگی رجال علم و بعضی داستان‌ها</w:t>
      </w:r>
    </w:p>
    <w:p>
      <w:pPr>
        <w:pStyle w:val="BookText"/>
        <w:rPr/>
      </w:pPr>
      <w:r>
        <w:rPr>
          <w:rFonts w:ascii="IRNazanin" w:hAnsi="IRNazanin" w:eastAsia="IRNazanin"/>
          <w:color w:val="111111"/>
          <w:sz w:val="28"/>
          <w:sz w:val="28"/>
          <w:szCs w:val="28"/>
          <w:rtl w:val="true"/>
          <w:lang w:bidi="fa-IR"/>
        </w:rPr>
        <w:t>استفاده می‌شود، این مکتب خانه‌ها در ساختن و پرورش دادن مردان بزرگ، سهم مهمی را ایفا می‌کرده‌اند و دارای برنامه‌های سازندۀ مرتب و منظمی بوده‌اند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خوشنویسان، ادبا، شعرا و این همه فلاسفه و حکما و این همه علما، فقها، دبیران و وزیران نامدار، همه، پایۀ تحصیلاتشان از این مکتب خانه‌ها بود که آنان را برای وارد شدن به مراحل عالی تحصیل آماده می‌کرد</w:t>
      </w:r>
      <w:r>
        <w:rPr>
          <w:rFonts w:eastAsia="IRNazanin" w:cs="IRNazanin"/>
          <w:color w:val="111111"/>
          <w:sz w:val="28"/>
          <w:szCs w:val="28"/>
          <w:rtl w:val="true"/>
          <w:lang w:bidi="fa-IR"/>
        </w:rPr>
        <w:t>.</w:t>
      </w:r>
      <w:bookmarkStart w:id="125" w:name="pg1560_12123"/>
    </w:p>
    <w:p>
      <w:pPr>
        <w:pStyle w:val="Heading2"/>
        <w:numPr>
          <w:ilvl w:val="1"/>
          <w:numId w:val="1"/>
        </w:numPr>
        <w:rPr/>
      </w:pPr>
      <w:bookmarkStart w:id="126" w:name="__RefHeading___Toc704469_3650668749"/>
      <w:bookmarkStart w:id="127" w:name="_Toc48"/>
      <w:bookmarkEnd w:id="125"/>
      <w:bookmarkEnd w:id="126"/>
      <w:r>
        <w:rPr/>
        <w:t>9</w:t>
      </w:r>
      <w:r>
        <w:rPr>
          <w:rtl w:val="true"/>
        </w:rPr>
        <w:t xml:space="preserve">: </w:t>
      </w:r>
      <w:r>
        <w:rPr>
          <w:rtl w:val="true"/>
        </w:rPr>
        <w:t>رسالت حوزه های شیعه</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704471_3650668749"/>
      <w:bookmarkStart w:id="129" w:name="_Toc49"/>
      <w:bookmarkEnd w:id="128"/>
      <w:r>
        <w:rPr>
          <w:rtl w:val="true"/>
        </w:rPr>
        <w:t>اشارة</w:t>
      </w:r>
      <w:bookmarkStart w:id="130" w:name="pg1560_12125"/>
      <w:bookmarkEnd w:id="129"/>
    </w:p>
    <w:p>
      <w:pPr>
        <w:pStyle w:val="Heading3"/>
        <w:numPr>
          <w:ilvl w:val="2"/>
          <w:numId w:val="1"/>
        </w:numPr>
        <w:rPr/>
      </w:pPr>
      <w:bookmarkStart w:id="131" w:name="__RefHeading___Toc704473_3650668749"/>
      <w:bookmarkStart w:id="132" w:name="_Toc50"/>
      <w:bookmarkEnd w:id="130"/>
      <w:bookmarkEnd w:id="131"/>
      <w:r>
        <w:rPr>
          <w:rtl w:val="true"/>
        </w:rPr>
        <w:t>رسالت حوزه های شیعه</w:t>
      </w:r>
      <w:bookmarkEnd w:id="132"/>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پایان پاسخ به پرسش‌ها رسیده‌ایم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که در شناخت رسالت حوزه‌های علمیه شیعه سودمند است، اشاره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روحانیت شیعه و حوزه‌های علمی همگام با فعالیت‌های علمی و تحقیقات در رشته‌های مختلف، تبلیغ، هدایت و شناساندن اسلام به دنیا و جوامع‌بشری، تألیف‌کتاب‌های سودمند، انتشارمقالات، مجلات، سخنرانی‌ها، مواعظ و تربیت افراد لایق و علمای عامل و صالح در همۀ اعصار مؤثر و چشمگیر بوده است و به تمام معنا در بالا بردن سطح معارف اسلامی مسلمانان و تبلیغ آن به دیگران، در تحرک و بیداری شیعه و پایداری و مقاومت آنها در برابر هجوم‌ها و یورش‌ها در مقطع‌ها و فرصت‌های مختلف، عامل مهمی بوده و هست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و حوزه‌های علمی شیعه در طول تاریخ حیات خود، گرفتار سخت‌ترین فشارها، اختناق‌ها، زندان‌ها، شکنجه‌ها، کشتارها و حمله‌هایی شده است که می‌توان گفت اگر به هر قوم و ملت دیگری این ستم‌ها شده بود نابود و از صفحۀ روزگار محو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 مقاومت و پایداری که ملت از خود نشان داد، باقی ماند و تمام آن زورمندان و قدرت‌های بزرگ، از بین رفته و منقرض شدند و مانند رضاخان،</w:t>
      </w:r>
      <w:r>
        <w:rPr>
          <w:rStyle w:val="FootnoteAnchor"/>
          <w:rtl w:val="true"/>
        </w:rPr>
        <w:footnoteReference w:id="111"/>
      </w:r>
      <w:r>
        <w:rPr>
          <w:rFonts w:ascii="IRNazanin" w:hAnsi="IRNazanin" w:eastAsia="IRNazanin"/>
          <w:color w:val="111111"/>
          <w:sz w:val="28"/>
          <w:sz w:val="28"/>
          <w:szCs w:val="28"/>
          <w:rtl w:val="true"/>
          <w:lang w:bidi="fa-IR"/>
        </w:rPr>
        <w:t>حسرت انقراض تشیع، حوزه‌های علمی و مکتب اهل بیت را به گور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روحانیت شیعه بود که در قرن معاصر، استعمار را به زانو در آورد و انقلاب‌های بزرگ را رهبری کرد</w:t>
      </w:r>
      <w:r>
        <w:rPr>
          <w:rFonts w:eastAsia="IRNazanin" w:cs="IRNazanin"/>
          <w:color w:val="111111"/>
          <w:sz w:val="28"/>
          <w:szCs w:val="28"/>
          <w:rtl w:val="true"/>
          <w:lang w:bidi="fa-IR"/>
        </w:rPr>
        <w:t>.</w:t>
      </w:r>
      <w:bookmarkStart w:id="133" w:name="pg1560_12126"/>
    </w:p>
    <w:p>
      <w:pPr>
        <w:pStyle w:val="Heading3"/>
        <w:numPr>
          <w:ilvl w:val="2"/>
          <w:numId w:val="1"/>
        </w:numPr>
        <w:rPr/>
      </w:pPr>
      <w:bookmarkStart w:id="134" w:name="__RefHeading___Toc704475_3650668749"/>
      <w:bookmarkStart w:id="135" w:name="_Toc51"/>
      <w:bookmarkEnd w:id="133"/>
      <w:bookmarkEnd w:id="134"/>
      <w:r>
        <w:rPr>
          <w:rtl w:val="true"/>
        </w:rPr>
        <w:t>[</w:t>
      </w:r>
      <w:r>
        <w:rPr>
          <w:rtl w:val="true"/>
        </w:rPr>
        <w:t>رهبری نهضت ها</w:t>
      </w:r>
      <w:r>
        <w:rPr>
          <w:rtl w:val="true"/>
        </w:rPr>
        <w:t>]</w:t>
      </w:r>
      <w:bookmarkEnd w:id="135"/>
    </w:p>
    <w:p>
      <w:pPr>
        <w:pStyle w:val="BookText"/>
        <w:rPr/>
      </w:pPr>
      <w:r>
        <w:rPr>
          <w:rFonts w:ascii="IRNazanin" w:hAnsi="IRNazanin" w:eastAsia="IRNazanin"/>
          <w:color w:val="111111"/>
          <w:sz w:val="28"/>
          <w:sz w:val="28"/>
          <w:szCs w:val="28"/>
          <w:rtl w:val="true"/>
          <w:lang w:bidi="fa-IR"/>
        </w:rPr>
        <w:t>مرحوم سید شرف‌الدین،</w:t>
      </w:r>
      <w:r>
        <w:rPr>
          <w:rStyle w:val="FootnoteAnchor"/>
          <w:rtl w:val="true"/>
        </w:rPr>
        <w:footnoteReference w:id="112"/>
      </w:r>
      <w:r>
        <w:rPr>
          <w:rFonts w:ascii="IRNazanin" w:hAnsi="IRNazanin" w:eastAsia="IRNazanin"/>
          <w:color w:val="111111"/>
          <w:sz w:val="28"/>
          <w:sz w:val="28"/>
          <w:szCs w:val="28"/>
          <w:rtl w:val="true"/>
          <w:lang w:bidi="fa-IR"/>
        </w:rPr>
        <w:t>عالم بزرگ شیعه و مؤلف کتاب‌های نفیس، المراجعات، الفصول المهمه، الی المجمع العلمی العربی و تألیفات دیگر بود که در لبنان و سوریه، پرچم مخالفت با استعمار فرانسه را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 تقی شیرازی</w:t>
      </w:r>
      <w:r>
        <w:rPr>
          <w:rStyle w:val="FootnoteAnchor"/>
          <w:rtl w:val="true"/>
        </w:rPr>
        <w:footnoteReference w:id="113"/>
      </w:r>
      <w:r>
        <w:rPr>
          <w:rFonts w:ascii="IRNazanin" w:hAnsi="IRNazanin" w:eastAsia="IRNazanin"/>
          <w:color w:val="111111"/>
          <w:sz w:val="28"/>
          <w:sz w:val="28"/>
          <w:szCs w:val="28"/>
          <w:rtl w:val="true"/>
          <w:lang w:bidi="fa-IR"/>
        </w:rPr>
        <w:t>بود که از کربلا، انقلاب تاریخی عراق علیه استعمار انگلیس را رهبری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آیت اللّه میرزا محمد حسن شیرازی</w:t>
      </w:r>
      <w:r>
        <w:rPr>
          <w:rStyle w:val="FootnoteAnchor"/>
          <w:rtl w:val="true"/>
        </w:rPr>
        <w:footnoteReference w:id="115"/>
      </w:r>
      <w:r>
        <w:rPr>
          <w:rFonts w:ascii="IRNazanin" w:hAnsi="IRNazanin" w:eastAsia="IRNazanin"/>
          <w:color w:val="111111"/>
          <w:sz w:val="28"/>
          <w:sz w:val="28"/>
          <w:szCs w:val="28"/>
          <w:rtl w:val="true"/>
          <w:lang w:bidi="fa-IR"/>
        </w:rPr>
        <w:t xml:space="preserve">بود که در واقعۀ رژی و تنباکو استعمار را کوبید و با مبارزۀ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تعالیم مهم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تنباکو، ملت ایران را به قوۀ و نیروی خویش آگاه کرده و تاریخ جدید بیداری ملت را پی ریزی فرمود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این سید محمد سعید حبوبی</w:t>
      </w:r>
      <w:r>
        <w:rPr>
          <w:rStyle w:val="FootnoteAnchor"/>
          <w:rtl w:val="true"/>
        </w:rPr>
        <w:footnoteReference w:id="117"/>
      </w:r>
      <w:r>
        <w:rPr>
          <w:rFonts w:ascii="IRNazanin" w:hAnsi="IRNazanin" w:eastAsia="IRNazanin"/>
          <w:color w:val="111111"/>
          <w:sz w:val="28"/>
          <w:sz w:val="28"/>
          <w:szCs w:val="28"/>
          <w:rtl w:val="true"/>
          <w:lang w:bidi="fa-IR"/>
        </w:rPr>
        <w:t>بود که شخصاً در جهاد علیه انگلیس با دیگر آیات و علمای نجف اشرف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کاشف الغطاء، شیخ محمد حسین</w:t>
      </w:r>
      <w:r>
        <w:rPr>
          <w:rStyle w:val="FootnoteAnchor"/>
          <w:rtl w:val="true"/>
        </w:rPr>
        <w:footnoteReference w:id="118"/>
      </w:r>
      <w:r>
        <w:rPr>
          <w:rFonts w:ascii="IRNazanin" w:hAnsi="IRNazanin" w:eastAsia="IRNazanin"/>
          <w:color w:val="111111"/>
          <w:sz w:val="28"/>
          <w:sz w:val="28"/>
          <w:szCs w:val="28"/>
          <w:rtl w:val="true"/>
          <w:lang w:bidi="fa-IR"/>
        </w:rPr>
        <w:t>، مؤلف اصل الشیعۀ و اصولها و کتاب‌های نفیس دیگر بود که در تمام عمر در عراق خویش علیه استعمار مبارزه کرد و علیه انگلیس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علمای مجاهد شیعه طولانی و مفصّل است؛ چه حبس و تبعیدهایی که دیدند و چه زجرها و ناراحتی‌هایی که کشیدند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 که سیاست تزاری روس بر ایران سایه انداخته بود، یگانه قوه‌ای که تحت نفوذ آنها قرار نگرفت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گریبایدوف که در زمان فتحعلی‌شاه</w:t>
      </w:r>
      <w:r>
        <w:rPr>
          <w:rStyle w:val="FootnoteAnchor"/>
          <w:rtl w:val="true"/>
        </w:rPr>
        <w:footnoteReference w:id="119"/>
      </w:r>
      <w:r>
        <w:rPr>
          <w:rFonts w:ascii="IRNazanin" w:hAnsi="IRNazanin" w:eastAsia="IRNazanin"/>
          <w:color w:val="111111"/>
          <w:sz w:val="28"/>
          <w:sz w:val="28"/>
          <w:szCs w:val="28"/>
          <w:rtl w:val="true"/>
          <w:lang w:bidi="fa-IR"/>
        </w:rPr>
        <w:t>واقع شد، حاج میرزا مسیح تهرانی</w:t>
      </w:r>
      <w:r>
        <w:rPr>
          <w:rStyle w:val="FootnoteAnchor"/>
          <w:rtl w:val="true"/>
        </w:rPr>
        <w:footnoteReference w:id="120"/>
      </w:r>
      <w:r>
        <w:rPr>
          <w:rFonts w:ascii="IRNazanin" w:hAnsi="IRNazanin" w:eastAsia="IRNazanin"/>
          <w:color w:val="111111"/>
          <w:sz w:val="28"/>
          <w:sz w:val="28"/>
          <w:szCs w:val="28"/>
          <w:rtl w:val="true"/>
          <w:lang w:bidi="fa-IR"/>
        </w:rPr>
        <w:t>بود که دست شجاعت از آستین صلابت بیرون آورده و ملت ایران را از آن ننگ و عار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مبارزه با غرب‌گرایی، استعمار انگلیس،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منهای دیانت و روحانیت منهای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مشروطۀ غربی و فریب خوردگان فرنگی مآب، این حاج شیخ فضل اللّه نوری</w:t>
      </w:r>
      <w:r>
        <w:rPr>
          <w:rStyle w:val="FootnoteAnchor"/>
          <w:rtl w:val="true"/>
        </w:rPr>
        <w:footnoteReference w:id="121"/>
      </w:r>
      <w:r>
        <w:rPr>
          <w:rFonts w:ascii="IRNazanin" w:hAnsi="IRNazanin" w:eastAsia="IRNazanin"/>
          <w:color w:val="111111"/>
          <w:sz w:val="28"/>
          <w:sz w:val="28"/>
          <w:szCs w:val="28"/>
          <w:rtl w:val="true"/>
          <w:lang w:bidi="fa-IR"/>
        </w:rPr>
        <w:t xml:space="preserve">شهید بود که همۀ مفاسدی را که برای جدا کردن نهضت مشروطه از اسلام در دورۀ اختناق، ارعاب و جنایت رضاخانی پیش آمد، پیش بینی می‌کرد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مشروطۀ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برنامۀ استعماری نفی حاکمیت اسلام، مبارزه کرد و تا سر حد شهادت و رفتن به بالای دار، استقامت نمود تا در نتیجۀ فداکاری، پایداری و قوّت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مخالفان مشروعه بودن مشروطه،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در افکار مسلمانان محکوم و نامشروع تلقی شد و در دراز مدت در حقیقت، آن مجتهدِ مظلومِ مصلوب،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قرن اخیر در طلیعۀ کسانی که در ایران با استعمار جنگیدند، حوزه‌های علمی و علمای شیعه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مرحوم حاج آقا نور اللّه اصفهانی</w:t>
      </w:r>
      <w:r>
        <w:rPr>
          <w:rStyle w:val="FootnoteAnchor"/>
          <w:rtl w:val="true"/>
        </w:rPr>
        <w:footnoteReference w:id="122"/>
      </w:r>
      <w:r>
        <w:rPr>
          <w:rFonts w:ascii="IRNazanin" w:hAnsi="IRNazanin" w:eastAsia="IRNazanin"/>
          <w:color w:val="111111"/>
          <w:sz w:val="28"/>
          <w:sz w:val="28"/>
          <w:szCs w:val="28"/>
          <w:rtl w:val="true"/>
          <w:lang w:bidi="fa-IR"/>
        </w:rPr>
        <w:t>در اجتماع علمای قم و قیام حاج آقا جمال اصفهانی</w:t>
      </w:r>
      <w:r>
        <w:rPr>
          <w:rStyle w:val="FootnoteAnchor"/>
          <w:rtl w:val="true"/>
        </w:rPr>
        <w:footnoteReference w:id="123"/>
      </w:r>
      <w:r>
        <w:rPr>
          <w:rFonts w:ascii="IRNazanin" w:hAnsi="IRNazanin" w:eastAsia="IRNazanin"/>
          <w:color w:val="111111"/>
          <w:sz w:val="28"/>
          <w:sz w:val="28"/>
          <w:szCs w:val="28"/>
          <w:rtl w:val="true"/>
          <w:lang w:bidi="fa-IR"/>
        </w:rPr>
        <w:t>در تهران و مخالفت حاج‌میرزاصادق آقاتبریزی</w:t>
      </w:r>
      <w:r>
        <w:rPr>
          <w:rStyle w:val="FootnoteAnchor"/>
          <w:rtl w:val="true"/>
        </w:rPr>
        <w:footnoteReference w:id="124"/>
      </w:r>
      <w:r>
        <w:rPr>
          <w:rFonts w:ascii="IRNazanin" w:hAnsi="IRNazanin" w:eastAsia="IRNazanin"/>
          <w:color w:val="111111"/>
          <w:sz w:val="28"/>
          <w:sz w:val="28"/>
          <w:szCs w:val="28"/>
          <w:rtl w:val="true"/>
          <w:lang w:bidi="fa-IR"/>
        </w:rPr>
        <w:t>در آذربایجان با نقشه‌های استعمارگرانۀ انگلیس،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استعمار، محرمانه و به طور مرموز کشتند، دومی را به اصفهان و سومی را به قم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هرگز مجاهدات عالم شیعه، سید حسن مدرّس</w:t>
      </w:r>
      <w:r>
        <w:rPr>
          <w:rStyle w:val="FootnoteAnchor"/>
          <w:rtl w:val="true"/>
        </w:rPr>
        <w:footnoteReference w:id="125"/>
      </w:r>
      <w:r>
        <w:rPr>
          <w:rFonts w:ascii="IRNazanin" w:hAnsi="IRNazanin" w:eastAsia="IRNazanin"/>
          <w:color w:val="111111"/>
          <w:sz w:val="28"/>
          <w:sz w:val="28"/>
          <w:szCs w:val="28"/>
          <w:rtl w:val="true"/>
          <w:lang w:bidi="fa-IR"/>
        </w:rPr>
        <w:t>را که به دستور استعمار و رژیم منحوس پهلوی در ماه مبارک رمضان در حال روزه با وضعیت فجیعی به شهادت رسید فراموش نخواهد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 مشهد نیز، که برای دفاع از اسلام و جلوگیری از نقشه‌های رژیم استعمارگر بر پا شد و به واقعۀ فجیع مسجد گوهر شاد</w:t>
      </w:r>
      <w:r>
        <w:rPr>
          <w:rStyle w:val="FootnoteAnchor"/>
          <w:rtl w:val="true"/>
        </w:rPr>
        <w:footnoteReference w:id="126"/>
      </w:r>
      <w:r>
        <w:rPr>
          <w:rFonts w:ascii="IRNazanin" w:hAnsi="IRNazanin" w:eastAsia="IRNazanin"/>
          <w:color w:val="111111"/>
          <w:sz w:val="28"/>
          <w:sz w:val="28"/>
          <w:szCs w:val="28"/>
          <w:rtl w:val="true"/>
          <w:lang w:bidi="fa-IR"/>
        </w:rPr>
        <w:t xml:space="preserve">منتهی گردید، علمای طراز اول مانند مرحوم آقا میرزا محمّد کفائی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زندان و شکنجه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 آقا</w:t>
      </w:r>
    </w:p>
    <w:p>
      <w:pPr>
        <w:pStyle w:val="BookText"/>
        <w:rPr/>
      </w:pPr>
      <w:r>
        <w:rPr>
          <w:rFonts w:ascii="IRNazanin" w:hAnsi="IRNazanin" w:eastAsia="IRNazanin"/>
          <w:color w:val="111111"/>
          <w:sz w:val="28"/>
          <w:sz w:val="28"/>
          <w:szCs w:val="28"/>
          <w:rtl w:val="true"/>
          <w:lang w:bidi="fa-IR"/>
        </w:rPr>
        <w:t>حسین قمی</w:t>
      </w:r>
      <w:r>
        <w:rPr>
          <w:rStyle w:val="FootnoteAnchor"/>
          <w:rtl w:val="true"/>
        </w:rPr>
        <w:footnoteReference w:id="128"/>
      </w:r>
      <w:r>
        <w:rPr>
          <w:rFonts w:ascii="IRNazanin" w:hAnsi="IRNazanin" w:eastAsia="IRNazanin"/>
          <w:color w:val="111111"/>
          <w:sz w:val="28"/>
          <w:sz w:val="28"/>
          <w:szCs w:val="28"/>
          <w:rtl w:val="true"/>
          <w:lang w:bidi="fa-IR"/>
        </w:rPr>
        <w:t>که برای امر به معروف و نهی از منکر به تهران عزیمت کرده بود محصور و به عتبات عالیات تبعید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واقعۀ ملی شدن نفت نیز علما در صف اول جهاد قرار داشتند و مرحوم استاد آیت الله حاج سید محمد تقی خوانساری بود که در این جهاد با مقام مرجعیتی که داشت، وارد شد و مرحوم آیت الله کاشانی</w:t>
      </w:r>
      <w:r>
        <w:rPr>
          <w:rStyle w:val="FootnoteAnchor"/>
          <w:rtl w:val="true"/>
        </w:rPr>
        <w:footnoteReference w:id="12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ملی شدن نفت بر اثر</w:t>
      </w:r>
    </w:p>
    <w:p>
      <w:pPr>
        <w:pStyle w:val="BookText"/>
        <w:rPr/>
      </w:pPr>
      <w:r>
        <w:rPr>
          <w:rFonts w:ascii="IRNazanin" w:hAnsi="IRNazanin" w:eastAsia="IRNazanin"/>
          <w:color w:val="111111"/>
          <w:sz w:val="28"/>
          <w:sz w:val="28"/>
          <w:szCs w:val="28"/>
          <w:rtl w:val="true"/>
          <w:lang w:bidi="fa-IR"/>
        </w:rPr>
        <w:t xml:space="preserve">زجرها، تبعیدها و آزارهایی که او متحمل شد، به اوج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 و علمای دیگر در تبریز، مشهد، اصفهان، شیراز و شهرهای دیگر نیز همه آن را همراهی کردند تا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آیت الله العظمی بروجردی که از ضررهای تسلّط استعمار و امتیازاتی که کسب کرده بود، آگاهی کامل داشت و شخصاً هم صدماتی از آن دیده بود مبارزه علیه کمپانی نفت جنوب و انگلیس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واقعۀ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ایشان یگانه سدّی بود که استبداد را از پیشروی باز داشت و در چند مورد به شدت آن را عقب زد، اما به عللی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مجال شرح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یک حرکت کلی علیه استبداد را اجازه نمی‌داد؛ زیرا استبداد با وجود ایشان تا حدی محافظه‌کاری می‌کرد و متوجه بود که اگر ملت را تحت فشار بیشتر قرار دهد و طرفیت خود با اسلام را ظاهر سازد، با وجود رهبری قوی و شجاع و موحدی مانند ایشان، انفجاری که موجب خطر برای دیکتاتوری می‌گردد، به وجود خواهد آمد؛ از این رو با محافظه‌کاری و ریا و حیله رفتار می‌کرد و آیت الله بروجردی هم که کاملاً متوجه اوضاع و واقف به مقتضیات بود، موقف خود را که طبعاً موقف ضدّ استبداد بود نگهداری می‌نمود تا اینکه ایشان به نحو طبیعی یا چنان که بعضی احتمال می‌دهند، غیر طبیعی چشم از جهان فرو بست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ایشان رژیم که وجود آن مرحوم را یگانه مانع اجرای مقاصد خود و</w:t>
      </w:r>
    </w:p>
    <w:p>
      <w:pPr>
        <w:pStyle w:val="BookText"/>
        <w:rPr/>
      </w:pPr>
      <w:r>
        <w:rPr>
          <w:rFonts w:ascii="IRNazanin" w:hAnsi="IRNazanin" w:eastAsia="IRNazanin"/>
          <w:color w:val="111111"/>
          <w:sz w:val="28"/>
          <w:sz w:val="28"/>
          <w:szCs w:val="28"/>
          <w:rtl w:val="true"/>
          <w:lang w:bidi="fa-IR"/>
        </w:rPr>
        <w:t>گسترش دیکتاتوری می‌دانست به گمان خود نفس راحتی کشید و حجاب از چهره برداشت و به یک سلسله اعمال ضدّ اسلامی دست زد و خودسری خود را علنی کرد و جسارت را تا به آنجا رسانید که تاریخ اسلامی هجری را رسماً الغا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مراجع بزرگ حوزه که خطر را احساس کردند علیه رژیم دست به کار شده و شدت مخالفت خود را اظهار نمودند و هر چه رژیم جلوتر آمد دیکتاتوری، سلب آزادی، بی‌اعتنایی به حقوق اسلامی و تحقیر ملت را بیشتر نمود، استعلا و استکبارش را شدیدتر کرد، با مردم مانند محجورین رفتار نمود و علما، طلاب، وعاظ و مردمان معترض را دستگیر، گرفتار زندان و شکنجه نمود و برخی از آنها را به شهادت رساند؛، در روز وفات امام صادقعلیه‌السلام با آن یورش وحشیانه به مدرسۀ فیضیه حمله نمود و آن جنایت‌ها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مسلمانان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w:t>
      </w:r>
    </w:p>
    <w:p>
      <w:pPr>
        <w:pStyle w:val="BookText"/>
        <w:rPr/>
      </w:pPr>
      <w:r>
        <w:rPr>
          <w:rFonts w:ascii="IRNazanin" w:hAnsi="IRNazanin" w:eastAsia="IRNazanin"/>
          <w:color w:val="111111"/>
          <w:sz w:val="28"/>
          <w:sz w:val="28"/>
          <w:szCs w:val="28"/>
          <w:rtl w:val="true"/>
          <w:lang w:bidi="fa-IR"/>
        </w:rPr>
        <w:t>اموال و ثروت مملکت به تاراج رفت و جشن‌های ارتجاعی، سخنرانی‌های مبتذل و چاپلوسی مطبوعات و بعضی از مردم متملق،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مملکت ورشکسته‌تر می‌شد و کشاورزی، دامداری و صنعت آن راکدتر می‌گردید تبلیغات حکومتی از ترقی و پیشرفت آن بیشتر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دانشگاه‌ها سلب آزادی کرده و رؤسای انتصابی قرار دادند و هیئت و استاد معین کردند و در رأس هر کدام، یک زن یا مرد بی‌سواد از وابستگان خود را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 را از علما، طلاب، دانشجویان و روشنفکران پر نموده و با وضع فجیعی آنان را شکنجه می‌کردند که بسیاری در زیر آن شکنجه‌ها جان دادند؛ میلیاردها اموال ملت را تصاحب کرده و به خارج بردند؛ اسرائیل را که غاصب سرزمین‌های اسلامی و دشمن جان بشر است یاری دادند، که شرح مظالم این حکومت و خیانت‌هایی که به اسلام، مسلمانان و ایران کردند محتاج به تألیف یک کتاب بزرگ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جریان‌ها، قوه‌ای که از دین، شرف، مصالح و حیثیات مردم دفاع می‌کرد و زبان و</w:t>
      </w:r>
    </w:p>
    <w:p>
      <w:pPr>
        <w:pStyle w:val="BookText"/>
        <w:rPr/>
      </w:pPr>
      <w:r>
        <w:rPr>
          <w:rFonts w:ascii="IRNazanin" w:hAnsi="IRNazanin" w:eastAsia="IRNazanin"/>
          <w:color w:val="111111"/>
          <w:sz w:val="28"/>
          <w:sz w:val="28"/>
          <w:szCs w:val="28"/>
          <w:rtl w:val="true"/>
          <w:lang w:bidi="fa-IR"/>
        </w:rPr>
        <w:t>قلمش را تا حد توان در مبارزه با دیکتاتوری به کار بست و ملت را به مقاومت دعوت کرد، مراجع بزرگ شیعه و روحانیت بود که در این راه هر ناملایمت و مصیبتی را متحمل شد و از هر گونه محرومیت، حبس، تبعید و شکنجه استقبال کرده تا سرانجام انقلاب اسلامی فعلی که دنیا را متوجه مکتب متحرک، متعهد، مبارز و آگاه شیعه نموده است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آزاده و مسلمان ایران به پیروی از روحانیت به خصوص مجاهد بزرگ حضرت آیت اللّه خمینی</w:t>
      </w:r>
      <w:r>
        <w:rPr>
          <w:rStyle w:val="FootnoteAnchor"/>
          <w:rtl w:val="true"/>
        </w:rPr>
        <w:footnoteReference w:id="132"/>
      </w:r>
      <w:r>
        <w:rPr>
          <w:rFonts w:ascii="IRNazanin" w:hAnsi="IRNazanin" w:eastAsia="IRNazanin"/>
          <w:color w:val="111111"/>
          <w:sz w:val="28"/>
          <w:sz w:val="28"/>
          <w:szCs w:val="28"/>
          <w:rtl w:val="true"/>
          <w:lang w:bidi="fa-IR"/>
        </w:rPr>
        <w:t xml:space="preserve">مدّ ظلّه قیام کرد و کشته‌ها و قربانی‌ها داد و با برپایی اعتصابات و تعطیلات دراز مدت که اکنون هم ادامه دارد و تظاهرات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میلیون نفر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را محکوم، علما را تأیید و خواستار نظام اسلامی و اجرای احکام قرآن مجید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دولتی، ادارات و مطبوعات به صفوف ملت پیوستند و به خصوص جوانان، دانشجویان و دانشگاهیان با بینشی اسلامی، آگاهانه و دلیرانه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روستاییان علی رغم فعالیت‌هایی که رژیم برای فریب دادن آنها انجام داد، موضع اسلامی خود را ترک نکردند و صادقانه از علما پشتیبانی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هر چه زودتر خواسته‌های مشروع این ملت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مبارز و استوار را، که در راه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این همه خسارت‌های جانی و مالی گردیده است، تحقق کامل بخشد و حکومت حق و عدالت را در روشنایی الهام از تعالیم اسلام و عمل به احکام قرآن، مستقر و مستحکم فرماید و بیداری ملت مسلمان ایران را در جوامع مسلمانی که هنوز گرفتار یوغ استعمار و استبداد و مکتب‌های نارسا و بیدادگر شرق و غرب هستند، اثر بخش سازد تا آنان نیز به مسئولیتی که در برابر خدا و اسلام عزیز دارند، واقف شده؛ با اتحاد، اتفاق و فداکاری علیه استضعاف‌گران به پا خیزند و موانع رشد و ترقی خود را از میان بردارند و پرچم توحید اسلام را بر فراز کاخ‌های</w:t>
      </w:r>
      <w:bookmarkStart w:id="136" w:name="pg1560_12131"/>
    </w:p>
    <w:p>
      <w:pPr>
        <w:pStyle w:val="BookText"/>
        <w:rPr/>
      </w:pPr>
      <w:bookmarkEnd w:id="136"/>
      <w:r>
        <w:rPr>
          <w:rFonts w:ascii="IRNazanin" w:hAnsi="IRNazanin" w:eastAsia="IRNazanin"/>
          <w:color w:val="111111"/>
          <w:sz w:val="28"/>
          <w:sz w:val="28"/>
          <w:szCs w:val="28"/>
          <w:rtl w:val="true"/>
          <w:lang w:bidi="fa-IR"/>
        </w:rPr>
        <w:t>مستکبران و جباران به اهتزاز درآوردند</w:t>
      </w:r>
      <w:r>
        <w:rPr>
          <w:rFonts w:eastAsia="IRNazanin" w:cs="IRNazanin"/>
          <w:color w:val="111111"/>
          <w:sz w:val="28"/>
          <w:szCs w:val="28"/>
          <w:rtl w:val="true"/>
          <w:lang w:bidi="fa-IR"/>
        </w:rPr>
        <w:t>.</w:t>
      </w:r>
    </w:p>
    <w:p>
      <w:pPr>
        <w:pStyle w:val="Heading3"/>
        <w:numPr>
          <w:ilvl w:val="2"/>
          <w:numId w:val="1"/>
        </w:numPr>
        <w:rPr/>
      </w:pPr>
      <w:bookmarkStart w:id="137" w:name="__RefHeading___Toc704477_3650668749"/>
      <w:bookmarkStart w:id="138" w:name="_Toc52"/>
      <w:bookmarkEnd w:id="137"/>
      <w:r>
        <w:rPr>
          <w:rtl w:val="true"/>
        </w:rPr>
        <w:t>روحانیت از سیاست جدا نیست</w:t>
      </w:r>
      <w:bookmarkEnd w:id="1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می‌دانیم از روزی که استعمار وارد سرزمین‌های اسلامی شد برای اینکه نفوذ اسلام را از میان برداشته و سلطۀ خود را پابرجا نماید و توجه مردم را از نیروی معنوی اسلام، مکتب جهاد و مبارزه، منصرف سازد تا از یک سلسله برنامه‌های به اصطلاح غیر سیاسی پا بیرون نگذارند و وسیله‌ای برای تعقیب و جلوگیری از مداخلات سیاسی، اجتماعی و اقتصادی آنها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روحانیت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و چنان آن را تبلیغ نمود که بسیاری از ساده لوحان و غرب‌زدگان آن را پذیرفته و ندانستند که این نغمه شوم از کجا و برای چیست؟ نمی‌دانستند این نغمه، فلسفه‌های سیاسی و اقتصادی دارد و موجب تسلط اقتصادی و سیاسی استعمار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از سیاست و دین از دنیا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مبانی و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امور عبادی‌اش نیز با سیاست پیوند دارد و از سیاست جدا نیست، و برنامه‌هایش همه با هم ارتباط دارد و نظام امر به معروف و نهی از منکر را با آن شدت و تأکید پیشنهاد کرده</w:t>
      </w:r>
    </w:p>
    <w:p>
      <w:pPr>
        <w:pStyle w:val="BookText"/>
        <w:rPr/>
      </w:pPr>
      <w:r>
        <w:rPr>
          <w:rFonts w:ascii="IRNazanin" w:hAnsi="IRNazanin" w:eastAsia="IRNazanin"/>
          <w:color w:val="111111"/>
          <w:sz w:val="28"/>
          <w:sz w:val="28"/>
          <w:szCs w:val="28"/>
          <w:rtl w:val="true"/>
          <w:lang w:bidi="fa-IR"/>
        </w:rPr>
        <w:t>وافضل الجهاد کلمة عدل عند امام جائر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دنیاست همان طور که دین آخرت است و اصلاً دنیا را از آخرت جدا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احکام اسلام مربوط به امور سیاسی، قضایی، مالی و روابط مردم با حکومت، با دولت و عمران زمین و شامل تمام نواحی روحی، جسمی، فردی و اجتماعی بشر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مداخله نکردن در سیاست و حُسن اجرای امور جامعة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نمی‌تواند به امور مسلمانان، خصوصاً امور سیاسی</w:t>
      </w:r>
    </w:p>
    <w:p>
      <w:pPr>
        <w:pStyle w:val="BookText"/>
        <w:rPr/>
      </w:pPr>
      <w:r>
        <w:rPr>
          <w:rFonts w:ascii="IRNazanin" w:hAnsi="IRNazanin" w:eastAsia="IRNazanin"/>
          <w:color w:val="111111"/>
          <w:sz w:val="28"/>
          <w:sz w:val="28"/>
          <w:szCs w:val="28"/>
          <w:rtl w:val="true"/>
          <w:lang w:bidi="fa-IR"/>
        </w:rPr>
        <w:t>آنها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اصبح ولایهتم بامور المسلمین فلیس بمسلم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این یک حرف کفرآمیز است 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دین از دنیا جداست و مساوی با این است که دو ثلث یا بیشتر برنامه‌های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و لغو است یا مساوی با انکار این مقدار از احکام مسلّم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کفر صریحی است که اگر کسی با توجه آن را بگوید نمی‌توان او را مسلمان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سیاست، عبادت، قانون زندگی، عمران و همه چیز است و این سخن که دین از سیاست یا روحانیت از سیاست جداست اگر با مزاج ادیانی مانند مسیحیتی که فعلاً مسیحی‌ها پذیرفته‌اند سازگار باشد، با اصول اسلام و نصوص قرآن مجید،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سیاست، حیله، تزویر و خیانت باشد، آن به طور قطع رذیله‌ای است که هر مسلمان باید از آن پرهیز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در ضمن مطالب گذشته، مشخص شد که یکی از امتیازات مهم حوزه‌های علمی و رهبری شیعه این است که تحت نظر حکومت‌های جور نیست و آنها را واجب الاطاعه نمی‌داند، در اینجا نیز خصوصاً تصریح می‌شود که روحانیت و جامعۀ علمی شیعه، استقلال دارد و از دو جهت، بحث و بررسی و تألیف و تصنیف را در محیطی آزاد انجام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جور، مانند حکومت‌های بنی‌امیه و بنی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روش‌های ضد اسلامی را در حکومت تجدید کرده و از استعباد اکاسرۀ ایران و قیاصرة روم تبعیت کرده؛ بلکه از آنها هم پیش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نمی‌داند، و آنها را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و بودجۀ حکومت‌ها حقوق و مواجب نمی‌گیرد و استقلال اقتصادی دارد و چنان نیست که حکومت‌ها از او توقع کنند که به دلیل عضویت در</w:t>
      </w:r>
    </w:p>
    <w:p>
      <w:pPr>
        <w:pStyle w:val="BookText"/>
        <w:rPr/>
      </w:pPr>
      <w:r>
        <w:rPr>
          <w:rFonts w:ascii="IRNazanin" w:hAnsi="IRNazanin" w:eastAsia="IRNazanin"/>
          <w:color w:val="111111"/>
          <w:sz w:val="28"/>
          <w:sz w:val="28"/>
          <w:szCs w:val="28"/>
          <w:rtl w:val="true"/>
          <w:lang w:bidi="fa-IR"/>
        </w:rPr>
        <w:t>دستگاه آنها، احکام را تحریف و نصوص را طبق سیاست ظالمانۀ آنها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بزرگ سیر صحیح فقه شیعی همین است که از آغاز، تحت تأثیر عوامل خارجی قرار نگرفت و سیر خود را با سیر سیاست‌های ستمگران پیوند نداد و در نتیجه، آن سیاست‌ها، هر چه طغیانگرتر بودند، فاصله‌شان از مذهب شیعه و مکتب تشیع بیشتر بود و یکی از موجباتی که آن سیاست‌ها کوشش می‌کردند شیعه را از روی زمین محو نمایند و به وجودشان خاتمه دهند، همین بود که می‌دیدند سازشکار نیستند و روش آنها را تصویب نمی‌نمایند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دیگری که مذهب تشیع و حوزه‌های علمی شیعه بر مذاهب دیگر دارد این است که شیعه باب اجتهاد را مفتوح می‌داند و هر کس می‌تواند بلکه باید پس از نیل به مرتبۀ اجتهاد، طبق اجتهاد خود از کتاب و سنّت، احکام را استخراج نموده و به آن عمل کند؛ از این جهت باب بحث و تحقیق در مذهب شیعه همیشه مفتوح بوده و در همۀ اعصار و همیشه، فقه اسلام در سیر و حرکت و در دسترس تحقیق و بررسی بوده است و این مسئله‌ای بوده است که قبل از منحصرکردن مذاهب فقهی به مذاهب اربعه، اهل سنت نیز آن را پذیرفته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باز هم سیاست وارد شد و با اعتمادی که به آرای این مذاهب، به خصوص در نظام اداره و حکومت داشت برای اینکه آراء ضد نظام استبدادی آنها جلو نیایند، مذاهب را در این چهار مذهب منحصرکردند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حنفی، 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بعضی از روشنفکران برادران اهل سنّت، امروز متوجه شده‌اند که این انحصار بی مدرک</w:t>
      </w:r>
    </w:p>
    <w:p>
      <w:pPr>
        <w:pStyle w:val="BookText"/>
        <w:rPr/>
      </w:pPr>
      <w:r>
        <w:rPr>
          <w:rFonts w:ascii="IRNazanin" w:hAnsi="IRNazanin" w:eastAsia="IRNazanin"/>
          <w:color w:val="111111"/>
          <w:sz w:val="28"/>
          <w:sz w:val="28"/>
          <w:szCs w:val="28"/>
          <w:rtl w:val="true"/>
          <w:lang w:bidi="fa-IR"/>
        </w:rPr>
        <w:t>و بی‌اصل است و غیر از جهت سیاسی منشأ دیگری ندارد، از این جهت این افراد نیز با شیعه هم‌صدا شده و فتح باب اجتهاد را در هر عصر اعلان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مرجعیت شیعه، انتصابی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امتیازات حوزه‌های علمی و روحانیت شیعه است که مرجع هر عصر خواه واحد باشد یا متعدد به انتصاب حکومت نیست و این تکلیف فرد فرد ملت شیعه است که رهبر واجد صلاحیت را بشناسند و به او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مرجعیت برای احدی از جانب دستگاه‌های دولتی، نظام‌های حاکم و تبلیغات رادیو و تلویزیون صادر نمی‌شود و اگر هم بر فرض صادر شود هیچ اعتبار شرعی ندارد و کسی به آن ترتیب اثر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شاید بزرگ‌ترین مقام مذهبی اهل سنت،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باشد اما این ریاست و مقام در اختیار رئیس قوۀ نظامی آنجاست؛ آن زمان که پادشاهی بود، با پادشاه و امروز که به اصطلاح جمهوری است با رئیس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تغییر سیاست‌ها و گرایش‌هایی که حکومت به شرق یا غرب پیدا می‌کند و با تغییر رئیس جمهور، این مقام هم دستخوش تغییر می‌گردد و همان مقامی که دیروز علیه اسراییل صهیونیزم و برای سوق دادن ملت به سوی جهاد با اسراییل فتواهای حادّ می‌داد امروز آن فتواها را ندارد، و یا بالعکس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انتصاب رئیس جامع الازهر هم تحمیل و بدعتی بود که انگلیسی‌ها هنگام تسلط خود بر مصر به وجود آوردند و برای اینکه در داخل کشور، یک نظام مخالف موضع رژیم دست نشاندۀ آنها و متکی بر افکار ملت نباشد، به هر ترتیبی که بود این مقام را انتصابی کردند که البته با طبع مذهب اهل تسنن نیز ناسازگار نبود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شیعه، تشخیص مرجع با خود افراد است و از این رو در یک زمان، مراجع متعدد وجود دارد؛ زیرا به واسطۀ وجود افراد متعدد هم‌طراز، نتیجۀ تحقیقات، همه را واجد این</w:t>
      </w:r>
    </w:p>
    <w:p>
      <w:pPr>
        <w:pStyle w:val="BookText"/>
        <w:rPr/>
      </w:pPr>
      <w:r>
        <w:rPr>
          <w:rFonts w:ascii="IRNazanin" w:hAnsi="IRNazanin" w:eastAsia="IRNazanin"/>
          <w:color w:val="111111"/>
          <w:sz w:val="28"/>
          <w:sz w:val="28"/>
          <w:szCs w:val="28"/>
          <w:rtl w:val="true"/>
          <w:lang w:bidi="fa-IR"/>
        </w:rPr>
        <w:t>صلاحیت معرفی می‌نماید که این هم فوایدی دارد و اگر کسی تاریخ مرجعیت شیعه را مطالعه کند می‌بیند که این انتخاب و تشخیص، همیشه درست از آب در آمده و هرگز مثل انتخاب رئیس جمهور فلان مملکت نبوده است که با وجود صدها افراد لایق‌تر، فردی با سازش‌های پنهانی انتخاب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عصر میرزای شیرازی، به غیر از میرزای رشتی یا حاج سید حسین آقا کوه کمری رحمة الله علیهم کسی با او هم‌طراز نبوده است و اگر میرزا مرجع مشهور گردید یا بر هم‌طرازان خود مقدم بود یا اینکه برابر با آنها شمرده می‌شد در عصر شیخ انصاری و در عصر مرحوم سید ابوالحسن اصفهانی و در عصر مرحوم آیت الله بروجردی و در تمام اعصار شیعه، اتفاق نیفتاده است که یک نفر با عدم صلاحیت علمی و عملی به مقام مرجعیت نایل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نظام، نظامی است که مختص به شیعه و نظام انتخاب اصلح و اعلم است و در نظام تشیع، تغییر و تحول آن، ممکن نیست و از این رو حکومت‌ها هرچه خواستند در این نظام تصرف نمایند، نتوانستند؛ زیرا مسئله با عقیده و وجدان مردم و اینکه می‌خواهند در برابر خدا مسئول نباشند ارتباط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سال اخیر که رژیم منحوس پهلوی، سازمان کثیف اوقاف را در ایران ساخت غرض همین بود که امور دین، مذهب، مساجد، مدارس، حوزه‌های علمی، مجالس تبلیغی، موقوفات، برنامه‌های حج و زیارت و همه چیز، حتی تألیف کتاب‌های مذهبی را دولتی و تحت نظارت استعمار قرار داده و از محدودة نفوذ روحانیت خارج نمایند و در واقع سازمان امنیت را ناظر بر آن سازند و طلاب را هم مانند طبقات دیگر به تعظیم مقامات وادار کنند و مدارس دینی را به وضعی که دانشگاه‌ها را گرفتار ساختند، گرفتار</w:t>
      </w:r>
    </w:p>
    <w:p>
      <w:pPr>
        <w:pStyle w:val="BookText"/>
        <w:rPr/>
      </w:pPr>
      <w:r>
        <w:rPr>
          <w:rFonts w:ascii="IRNazanin" w:hAnsi="IRNazanin" w:eastAsia="IRNazanin"/>
          <w:color w:val="111111"/>
          <w:sz w:val="28"/>
          <w:sz w:val="28"/>
          <w:szCs w:val="28"/>
          <w:rtl w:val="true"/>
          <w:lang w:bidi="fa-IR"/>
        </w:rPr>
        <w:t>کنند که هر کس را بخواهند بر آنها رئیس گمارده و هر کس را خواستند عزل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اصل این نظام با اساس تشیع مخالف بود، سازمان اوقاف با مخالفت تند مراجع و مردم مسلمان رو به رو شد و اعمال و کارهای او همه غیر مشروع اعلام گردید و به صورت یک سازمان ضد مذهب و اسلام و خدمتگزار استعمار معرفی شد؛ زیرا قبول این فکر که روحانیت و مظاهر اسلامی و دینی، حکومتی و دستگاهی باشند و علما و مجتهدین ناچار به تبعیت از برنامه‌هایی خارج از آنچه رسالت شرع به عهده آنها گذارده است باشند، برای هیچ شیعۀ متعهد و مؤمن، امکان‌پذیر نیست؛ از این رو سازمان اوقاف نیز از عواملی که با رفتارها و خیانت‌هایی که مرتکب گشت، و حیف و میل‌هایی که از اوقاف نمود چهرۀ زشت و ضد اسلامی رژیم را آشکارتر کرد و علی رغم آن تلاش‌ها، روحانیت همچنان مستقل بر جای ماند و حزب کذایی رستاخیز را به طور صریح و اکید ممنوع کرد و چنان روی پای خود ایستاد که توانست چنین انقلاب عظیمی را، که در واقع علیه بزرگ‌ترین قدرت‌های دنیا و صهیونیسم بین المللی ایستاده و مخالف منافع شرق و غرب است، به وجود آورد و سیاستمداران استعمار پیشه و دشمنان مکتب حق و عدالت اسلام را در بیم و هراس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 است که این نفوذ ناپذیری روحانیت از خارج و اینکه تشخیص و تعیین مرجع، طبق موازینِ معلوم، با خود افراد است، از امتیازات بزرگ روحانیت</w:t>
      </w:r>
    </w:p>
    <w:p>
      <w:pPr>
        <w:pStyle w:val="BookText"/>
        <w:rPr/>
      </w:pPr>
      <w:r>
        <w:rPr>
          <w:rFonts w:ascii="IRNazanin" w:hAnsi="IRNazanin" w:eastAsia="IRNazanin"/>
          <w:color w:val="111111"/>
          <w:sz w:val="28"/>
          <w:sz w:val="28"/>
          <w:szCs w:val="28"/>
          <w:rtl w:val="true"/>
          <w:lang w:bidi="fa-IR"/>
        </w:rPr>
        <w:t>شیعه بوده و از مواهبی است که همواره روحانیت را در مسیر صحیح نگاهداری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امید است این توضیحات اندکی که داده شد برای جنابعالی و کسانی که بخواهند از حوزه‌های شیعی و مذهب تشیع، اطلاعاتی کسب نمایند، راهگشا باشد و چون با عدم فرصت و استعجال و عدم مراجعه، جز در چند مورد و اینکه فرصت پاکنویس</w:t>
      </w:r>
    </w:p>
    <w:p>
      <w:pPr>
        <w:pStyle w:val="BookText"/>
        <w:rPr/>
      </w:pPr>
      <w:r>
        <w:rPr>
          <w:rFonts w:ascii="IRNazanin" w:hAnsi="IRNazanin" w:eastAsia="IRNazanin"/>
          <w:color w:val="111111"/>
          <w:sz w:val="28"/>
          <w:sz w:val="28"/>
          <w:szCs w:val="28"/>
          <w:rtl w:val="true"/>
          <w:lang w:bidi="fa-IR"/>
        </w:rPr>
        <w:t>کردن آن را نداشتم محتاج به تکمیل و تهذیب است، خواهشمند است جنابعالی این زحمت را متقبل شده و اگر صلاح دانستید آن را در آنجا منتشر و در اختیار مطلعان و محققان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مطابق با</w:t>
      </w:r>
      <w:r>
        <w:rPr>
          <w:rFonts w:eastAsia="IRNazanin" w:cs="IRNazanin"/>
          <w:color w:val="111111"/>
          <w:sz w:val="28"/>
          <w:szCs w:val="28"/>
          <w:rtl w:val="true"/>
          <w:lang w:bidi="fa-IR"/>
        </w:rPr>
        <w:t xml:space="preserve">: </w:t>
      </w:r>
      <w:r>
        <w:rPr>
          <w:rFonts w:eastAsia="IRNazanin" w:cs="IRNazanin"/>
          <w:color w:val="111111"/>
          <w:sz w:val="28"/>
          <w:szCs w:val="28"/>
          <w:lang w:bidi="fa-IR"/>
        </w:rPr>
        <w:t>1357/10/26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لطف اللّه صافی گلپایگانی</w:t>
      </w:r>
      <w:bookmarkStart w:id="139" w:name="pg1560_12138"/>
    </w:p>
    <w:p>
      <w:pPr>
        <w:pStyle w:val="Heading3"/>
        <w:numPr>
          <w:ilvl w:val="2"/>
          <w:numId w:val="1"/>
        </w:numPr>
        <w:rPr/>
      </w:pPr>
      <w:bookmarkStart w:id="140" w:name="__RefHeading___Toc704479_3650668749"/>
      <w:bookmarkStart w:id="141" w:name="_Toc53"/>
      <w:bookmarkEnd w:id="139"/>
      <w:bookmarkEnd w:id="140"/>
      <w:r>
        <w:rPr>
          <w:rtl w:val="true"/>
        </w:rPr>
        <w:t>یادداشت ها و توضیحات</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حوزه یا حوزه‌های علمیه اصطلاحی است رایج در جهان به ویژه نزد شیعیان و به معنای مراکزی است که در آن به تدریس علوم دینی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آموزشگاهی است برای علوم دینی و قدیمی که تحت اشراف مجتهدین اداره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شهری است در شمال مکه که تقریباً نود فرسنگ از هم فاصله دارند، قبل از اسلام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هجرت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حذف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که تدریس و بحث در زمینه مسائل دینی و علمی حتی در عصر رسول خدا صلی الله علیه وآله هم منحصر و محدود به مسجد النبی نبودو در خود مدینه مساجد دیگری ولو کوچک ومحدودتر از مسجد بزرگ نبوی فعالیت آموزشی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العلوم، چاپ قاهره،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در اصطلاح به کسی اطلاق می‌شود که رسول خدا صلی الله علیه و آله را در حال اسلام دیدار و مدتی درک محضر حضرتش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تعداد اصحاب پیامبر صلی الله علیه و آله بیش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است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آنان، کلام حضرت را هم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تابعین جمع تابعی در اصلاح علم درایه و رجال به کسانی می‌گویند که خود پیامبر صلی الله علیه و آله و سلم را دیدار نکرده باشند و یا اگر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ملاقات مسلمانان نبوده ولی اصحاب آن بزرگوار را دیده و اسلام را درک و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 تابعین به کسانی گفته می‌شود که هیچ یک از صحابه رسول خدا صلی الله علیه و آله رادر حال اسلام ندیده باشد، اما تابعین را در حال اسلام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حیاة التابعین و تابعیهم من کتب التراث،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آیه شریفه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است بر بایستگی بنیان نهادن مراکز دین‌پژوهی و کانون‌های پرورشی مبلغان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هم بر لزوم برنامه‌ریزی، مدیریت، پشتوانه</w:t>
      </w:r>
    </w:p>
    <w:p>
      <w:pPr>
        <w:pStyle w:val="BookText"/>
        <w:rPr/>
      </w:pPr>
      <w:r>
        <w:rPr>
          <w:rFonts w:ascii="IRNazanin" w:hAnsi="IRNazanin" w:eastAsia="IRNazanin"/>
          <w:color w:val="111111"/>
          <w:sz w:val="28"/>
          <w:sz w:val="28"/>
          <w:szCs w:val="28"/>
          <w:rtl w:val="true"/>
          <w:lang w:bidi="fa-IR"/>
        </w:rPr>
        <w:t xml:space="preserve">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چون مجاهد، جبایی، زمخشری و طبرسی در 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فقره از آیه شریفه را برای تحصیل علم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جوامع الجامع،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الکشاف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۳۲۲۰</w:t>
      </w:r>
      <w:r>
        <w:rPr>
          <w:rFonts w:ascii="IRNazanin" w:hAnsi="IRNazanin" w:eastAsia="IRNazanin"/>
          <w:color w:val="111111"/>
          <w:sz w:val="28"/>
          <w:sz w:val="28"/>
          <w:szCs w:val="28"/>
          <w:rtl w:val="true"/>
          <w:lang w:bidi="fa-IR"/>
        </w:rPr>
        <w:t xml:space="preserve">؛ روح المعانی،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این کتاب، بر پیروان متعهد و معتقدان ملتزم به امامت بلافصل حضرت علی علیه السلام و امامت یازده فرزندش صدق می کند که در زمان حیات رسول اعظم صلی الله علیه و آله و پس از آن با این عنوان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العالم الاسلامی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تاریخ ابن خلدون،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خطط الشام چه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النظم الاسلامیة دکتر صبحی صالح، ص</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روح التشیع،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سخن محمد عبدالله 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تاریخ حصر مذاهب فقهی در چهار مذهب و تاریخ حصر الاجتهاد و مفاهیم القرآن استاد سبحانی،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این بحث مفید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به چهار صد کتاب حدیثی که جامع تعدادی حدیث از معصومین علیهم السلام است که خود از کتاب دیگری برگرفته نباشید، و بدون واسطه از امام علیه السلام یا از قول راوی از معصوم نقل شده باشد به کار می رود</w:t>
      </w:r>
    </w:p>
    <w:p>
      <w:pPr>
        <w:pStyle w:val="BookText"/>
        <w:rPr/>
      </w:pPr>
      <w:r>
        <w:rPr>
          <w:rFonts w:ascii="IRNazanin" w:hAnsi="IRNazanin" w:eastAsia="IRNazanin"/>
          <w:color w:val="111111"/>
          <w:sz w:val="28"/>
          <w:sz w:val="28"/>
          <w:szCs w:val="28"/>
          <w:rtl w:val="true"/>
          <w:lang w:bidi="fa-IR"/>
        </w:rPr>
        <w:t xml:space="preserve">این سری از مکتوبات حدیثی پایه های اساسی معارف شیعه و مایه تألیف مهم ترین جوامع حدیثی شیعه به شمار رفته اند و قدمای اصحاب آنها را مأخذ اصلی و مرجع حقیقی روایات اهل بیت علیهم السلام میدانستند که نسبت به سایر کتب حدیثی از جایگاه ارجمند و ارزشی و ارزش والایی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پژوهشی در اصول اربع مأة و مصنفین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راقم سطوره و مقیاس الهدایة،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مستدرکات مقیاس الهدایة،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اعیان الشیعه،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صه کتاب اصول الحدیث از عبدالهادی فضلی، ص</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مجله علوم حدیث، ش</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هاتان گلبرگ، ترجمه کاظم رحمتی الذریعة إلی تصانیف الشیعه، ج </w:t>
      </w:r>
      <w:r>
        <w:rPr>
          <w:rFonts w:ascii="IRNazanin" w:hAnsi="IRNazanin" w:eastAsia="IRNazanin"/>
          <w:color w:val="111111"/>
          <w:sz w:val="28"/>
          <w:sz w:val="28"/>
          <w:szCs w:val="28"/>
          <w:lang w:bidi="fa-IR"/>
        </w:rPr>
        <w:t>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تأسیس الشیعه توسط آقای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عسکری محلاتی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بنیان گذران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و به وسیله دار الکتب الاسلامیة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دیگری به نام الشیعة و فنون الاسلام دارد که مختصر کتاب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اخیرا با تحقیق آقای سید مرتضی میرسجادی در قم تجدید چاپ شده است و تاکنون دو ترجمه جداگانه به فارسی از آن وجود دارد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الکلام فی مؤلفی الشیعة من صدر الاسلام از سید شرف الدین عاملی و کتاب الشیعة الإمامیة و نشأة العلوم الاسلامیة از دکتر علاء الدین سید امیر محمد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مجلدات این کتاب به فارسی ترجمه شده و فرزند برومند مؤلف بر کتاب مستدرکی نوشته که در بیروت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تألیف سید الأعیان امین حسینی عاملی اع</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تراجم بزرگان شیعه از صدر اول تا امروز است و اصحاب، تابعین، تابعین تابعین و علما اعم از روات، محدثین، قراء مفسرین، فقهاء حکماء متکلمین، منطقیین، ریاضیدانان و نحویین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جلد است</w:t>
      </w:r>
    </w:p>
    <w:p>
      <w:pPr>
        <w:pStyle w:val="BookText"/>
        <w:rPr/>
      </w:pPr>
      <w:r>
        <w:rPr>
          <w:rFonts w:ascii="IRNazanin" w:hAnsi="IRNazanin" w:eastAsia="IRNazanin"/>
          <w:color w:val="111111"/>
          <w:sz w:val="28"/>
          <w:sz w:val="28"/>
          <w:szCs w:val="28"/>
          <w:rtl w:val="true"/>
          <w:lang w:bidi="fa-IR"/>
        </w:rPr>
        <w:t xml:space="preserve">درباره زندگی مؤلف توانایی کتاب که از مفاخر علماء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مقاله ای در مجله مشکوة نوشته است علاقه مندان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کتابهای شیعه از صدر اسلام تا زمان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کتابهایی که با نام و نشان و ذکر مؤلف، در این فهرست بزرگ آمده بالغ بر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هزار جلد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ذی القعده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 به تألیف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نفیس به اهتمام آقای محمد آصف فکرت، ترجمه و تلخیص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شیعه در دست انتشار است</w:t>
      </w:r>
    </w:p>
    <w:p>
      <w:pPr>
        <w:pStyle w:val="BookText"/>
        <w:rPr/>
      </w:pPr>
      <w:r>
        <w:rPr>
          <w:rFonts w:ascii="IRNazanin" w:hAnsi="IRNazanin" w:eastAsia="IRNazanin"/>
          <w:color w:val="111111"/>
          <w:sz w:val="28"/>
          <w:sz w:val="28"/>
          <w:szCs w:val="28"/>
          <w:rtl w:val="true"/>
          <w:lang w:bidi="fa-IR"/>
        </w:rPr>
        <w:t>انگیزه نگارش تأسیس الشیعه و الذریعه، کلام جرجی زیدان در تاریخ آداب اللغة العربیة،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الذریعة، 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مستدرک هم دارد</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آیت الله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مجله نور علم آورده ایم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شیخ الباحثین آغا بزرگ الطهرانی از شهید عبدالرحیم محمد علی، شیخ آقا بزرگ تهرانی استاد محمدرضا حکیمی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یکی از آثار علامه شیخ عبدالحسین امینی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شده و زندگینامه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شهید عالم شیعه از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هجری است و مستدرکی نیز دارد که در گنجینه شهاب، دفتر چهارم،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به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مقام رد شبهه موسی جار الله وهابی که گفته بود شیعه شهیدی در راه اسلام نداده است نگاشته شده</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۰۳</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حافظ ابوالعباس بن عقدہ زیدی همدانی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ه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الکوفه براقی، ص</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وسائل الشیعة،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تاریخ الفقه الشیعی، ص</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الامام الصادق علیه السلام، از اسد حیدر،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الارشاد، </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هق امیر المؤمنین علیه السلام به کوفه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تاریخ</w:t>
      </w:r>
    </w:p>
    <w:p>
      <w:pPr>
        <w:pStyle w:val="BookText"/>
        <w:rPr/>
      </w:pPr>
      <w:r>
        <w:rPr>
          <w:rFonts w:ascii="IRNazanin" w:hAnsi="IRNazanin" w:eastAsia="IRNazanin"/>
          <w:color w:val="111111"/>
          <w:sz w:val="28"/>
          <w:sz w:val="28"/>
          <w:szCs w:val="28"/>
          <w:rtl w:val="true"/>
          <w:lang w:bidi="fa-IR"/>
        </w:rPr>
        <w:t xml:space="preserve">یعقوبی،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طبری،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حسن بن علی بن زیاد و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علیه السلام و از محدثان بزرگ است و سخن خود را در باره مسجد کوفه و درس امام صادق علیه السلام در آنجا برای این عیسی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اعیان الشیعه،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۶۶۱</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ه محمد بن محمد معروف به این معلم، بنیانگذار شیوة اجتهادی در فقه امامیه و از سرآمدان و فرهیختگان عرصه دانش کلامی و پدید آورنده آثار ماندگار در زمینه های مختلف علوم اسلامی است</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نزدیک به دویست 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دانشمندان شیعه و سنی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محدث نامی و فقیه مشهور شیعه محمد بن یعقوب بن اسحاق، معروف به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نجاشی درباره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شیخ و پیشوای شیعه درری بود و حدیث را از همه بیشتر ضبط کرده و بیش از همه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محضر پنجاه استاد بهره برد و خود شاگردانی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مؤلف نخستین کتاب از کتب اربعه شیعه می باشد همگان بر وثاقت و امانتداری وی اذعان دارند</w:t>
      </w:r>
    </w:p>
    <w:p>
      <w:pPr>
        <w:pStyle w:val="BookText"/>
        <w:rPr/>
      </w:pPr>
      <w:r>
        <w:rPr>
          <w:rFonts w:ascii="IRNazanin" w:hAnsi="IRNazanin" w:eastAsia="IRNazanin"/>
          <w:color w:val="111111"/>
          <w:sz w:val="28"/>
          <w:sz w:val="28"/>
          <w:szCs w:val="28"/>
          <w:rtl w:val="true"/>
          <w:lang w:bidi="fa-IR"/>
        </w:rPr>
        <w:t>شرح حال شیخ در منابع رجالی و تاریخی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کافی مهم ترین مرجع استنباطات فقهی و عقیدتی است که در هشت جلد تألیف شده است و مشتمل بر </w:t>
      </w:r>
      <w:r>
        <w:rPr>
          <w:rFonts w:ascii="IRNazanin" w:hAnsi="IRNazanin" w:eastAsia="IRNazanin"/>
          <w:color w:val="111111"/>
          <w:sz w:val="28"/>
          <w:sz w:val="28"/>
          <w:szCs w:val="28"/>
          <w:lang w:bidi="fa-IR"/>
        </w:rPr>
        <w:t>۱۶۱۹۹</w:t>
      </w:r>
      <w:r>
        <w:rPr>
          <w:rFonts w:ascii="IRNazanin" w:hAnsi="IRNazanin" w:eastAsia="IRNazanin"/>
          <w:color w:val="111111"/>
          <w:sz w:val="28"/>
          <w:sz w:val="28"/>
          <w:szCs w:val="28"/>
          <w:rtl w:val="true"/>
          <w:lang w:bidi="fa-IR"/>
        </w:rPr>
        <w:t xml:space="preserve"> حدیثه می باشد که نویسنده برای تألیف آن بیست سال وقت گذاشته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فروغ،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بر کافی شروح و حواشی چندی</w:t>
      </w:r>
    </w:p>
    <w:p>
      <w:pPr>
        <w:pStyle w:val="BookText"/>
        <w:rPr/>
      </w:pP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مقدمه کافی،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عثمان بن سعید عمروی، ابو جعفر محمد بن عثمان بن سعید</w:t>
      </w:r>
    </w:p>
    <w:p>
      <w:pPr>
        <w:pStyle w:val="BookText"/>
        <w:rPr/>
      </w:pPr>
      <w:r>
        <w:rPr>
          <w:rFonts w:ascii="IRNazanin" w:hAnsi="IRNazanin" w:eastAsia="IRNazanin"/>
          <w:color w:val="111111"/>
          <w:sz w:val="28"/>
          <w:sz w:val="28"/>
          <w:szCs w:val="28"/>
          <w:rtl w:val="true"/>
          <w:lang w:bidi="fa-IR"/>
        </w:rPr>
        <w:t>عمروی؛ ابوالقاسم، حسین بن روح نوبختی، ابوالحسن علی بن محمد سمری</w:t>
      </w:r>
    </w:p>
    <w:p>
      <w:pPr>
        <w:pStyle w:val="BookText"/>
        <w:rPr/>
      </w:pPr>
      <w:r>
        <w:rPr>
          <w:rFonts w:ascii="IRNazanin" w:hAnsi="IRNazanin" w:eastAsia="IRNazanin"/>
          <w:color w:val="111111"/>
          <w:sz w:val="28"/>
          <w:sz w:val="28"/>
          <w:szCs w:val="28"/>
          <w:rtl w:val="true"/>
          <w:lang w:bidi="fa-IR"/>
        </w:rPr>
        <w:t>خاندان نوبختی یکی از خانواده های اصیل ایرانی است که داخل اسلام شدند و به مذهب تشیع گرائیده اند و هم از جهت ترویج علوم، معارف و هم از حیث حمایت از دین و دفاع از مذهب موجب تقویت بنیه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خاندان نوبختی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نوبختی عباس اقبال آشتیانی، انتشارات طهوری، تهران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و تاریخ تشیع،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نوبخت عباس اقبال، ترجمه به عربی علی هاشم اسدی، بنیاد پژوهشهای اسلامی آستان قدس۔ تاریخ علوم اسلامی، ص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بن اردشیر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و مردی با کفایت و درایت و وزیر کاردان و شایسته و شیعه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مدحش کرده اند از جمله ابوالعلای معری، 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در محله شیعه نشین کرخ بغداد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وسیله هارون</w:t>
      </w:r>
    </w:p>
    <w:p>
      <w:pPr>
        <w:pStyle w:val="BookText"/>
        <w:rPr/>
      </w:pPr>
      <w:r>
        <w:rPr>
          <w:rFonts w:ascii="IRNazanin" w:hAnsi="IRNazanin" w:eastAsia="IRNazanin"/>
          <w:color w:val="111111"/>
          <w:sz w:val="28"/>
          <w:sz w:val="28"/>
          <w:szCs w:val="28"/>
          <w:rtl w:val="true"/>
          <w:lang w:bidi="fa-IR"/>
        </w:rPr>
        <w:t>الرشید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ق احداث شد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محمد کرد علی کتاب های آن را بالغ برده هزار جلد از نفیس ترین آثار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p>
    <w:p>
      <w:pPr>
        <w:pStyle w:val="BookText"/>
        <w:rPr/>
      </w:pPr>
      <w:r>
        <w:rPr>
          <w:rFonts w:ascii="IRNazanin" w:hAnsi="IRNazanin" w:eastAsia="IRNazanin"/>
          <w:color w:val="111111"/>
          <w:sz w:val="28"/>
          <w:sz w:val="28"/>
          <w:szCs w:val="28"/>
          <w:rtl w:val="true"/>
          <w:lang w:bidi="fa-IR"/>
        </w:rPr>
        <w:t xml:space="preserve">جمعه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کتاب و کتابخانه در اسلام از کاظم مدیرشانه چی، ص</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به بعد</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نامش محمد و کنیه اش ابوعلی است و از مشاهیر وزرا و خطاطان بوده، خط بدیع</w:t>
      </w:r>
    </w:p>
    <w:p>
      <w:pPr>
        <w:pStyle w:val="BookText"/>
        <w:rPr/>
      </w:pPr>
      <w:r>
        <w:rPr>
          <w:rFonts w:ascii="IRNazanin" w:hAnsi="IRNazanin" w:eastAsia="IRNazanin"/>
          <w:color w:val="111111"/>
          <w:sz w:val="28"/>
          <w:sz w:val="28"/>
          <w:szCs w:val="28"/>
          <w:rtl w:val="true"/>
          <w:lang w:bidi="fa-IR"/>
        </w:rPr>
        <w:t>لانسخ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اختراع کرده و شهرت فوق العاده ای دارد نیاکانش اهل فارس بودند شاعر گوید</w:t>
      </w:r>
    </w:p>
    <w:p>
      <w:pPr>
        <w:pStyle w:val="BookText"/>
        <w:rPr/>
      </w:pPr>
      <w:r>
        <w:rPr>
          <w:rFonts w:ascii="IRNazanin" w:hAnsi="IRNazanin" w:eastAsia="IRNazanin"/>
          <w:color w:val="111111"/>
          <w:sz w:val="28"/>
          <w:sz w:val="28"/>
          <w:szCs w:val="28"/>
          <w:rtl w:val="true"/>
          <w:lang w:bidi="fa-IR"/>
        </w:rPr>
        <w:t>فصاحة سحبان و خط این متلة و حکمة القمان و زهد ابن ادهم لو اجتمعت فی المرء و المره مفلس</w:t>
      </w:r>
    </w:p>
    <w:p>
      <w:pPr>
        <w:pStyle w:val="BookText"/>
        <w:rPr/>
      </w:pPr>
      <w:r>
        <w:rPr>
          <w:rFonts w:ascii="IRNazanin" w:hAnsi="IRNazanin" w:eastAsia="IRNazanin"/>
          <w:color w:val="111111"/>
          <w:sz w:val="28"/>
          <w:sz w:val="28"/>
          <w:szCs w:val="28"/>
          <w:rtl w:val="true"/>
          <w:lang w:bidi="fa-IR"/>
        </w:rPr>
        <w:t>فلیس له قدر بمقدار درهم</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ascii="IRNazanin" w:hAnsi="IRNazanin" w:eastAsia="IRNazanin"/>
          <w:color w:val="111111"/>
          <w:sz w:val="28"/>
          <w:sz w:val="28"/>
          <w:szCs w:val="28"/>
          <w:lang w:bidi="fa-IR"/>
        </w:rPr>
        <w:t>۲۷۳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ریحانه،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معجم المؤلفین،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دهخدا،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مجله الإستازه، ث،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مقاله ابتسام مرهون الصفار،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مقلة وزیادة الخط</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شیعه جعفری بنیانگذار حوزه نجف، شیخ الطائفه ابو جعفر محمد بن حسن بن علی 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ستارگان درخشان و یکی از بزرگترین فقها و مجتهدان شیعه است که در حدیث، فقه اصول، تفسیر، کلام و رجال سر آمد روزگار بود و در طوس خراسان در سال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سال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به عراق کوچ کرد و در آن سامان از درس شیخ مفید و سید مرتضی استفاده کرد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سید مرتضی مشعلدار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فراوانی در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 و کرسی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عمل جامع کمالات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از چهار کتاب معتبر و مهم شیعه که در استنباط احکام دین ماخذ و مرجع استه،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سال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قدر سن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سالگی به رحمت ایزدی پیوست و بنا بر وصیتش، در خانه اش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تبدیل آن خانه به مسجد، مرکز تدریس و عبادت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غروی از قرن پنجم هجری تاکنون بیش از هزار و صد عالم و دانشمند نامی را که در نجف به تحصیل و تدریس مشغول بوده اند نام برده است 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النجف الاشرف، ج او</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خله در سده ششم پر رونق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حلب دومین شهر پرجمعیت سوریه است که امروز در شمال جمهوری سوریه واقع است و بارها از</w:t>
      </w:r>
    </w:p>
    <w:p>
      <w:pPr>
        <w:pStyle w:val="BookText"/>
        <w:rPr/>
      </w:pPr>
      <w:r>
        <w:rPr>
          <w:rFonts w:ascii="IRNazanin" w:hAnsi="IRNazanin" w:eastAsia="IRNazanin"/>
          <w:color w:val="111111"/>
          <w:sz w:val="28"/>
          <w:sz w:val="28"/>
          <w:szCs w:val="28"/>
          <w:rtl w:val="true"/>
          <w:lang w:bidi="fa-IR"/>
        </w:rPr>
        <w:t>طرف سلسله های مختلف، مرکز حکومته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امل الأمل فی علماء جبل عامل یا تذکرة المتبحرین فی علماء المتأخرین اثر محمد علی عاملی معروف به شیخ حر عاملی است که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در بردارنده شرح زندگانی علمای جبل عامل، و بخش دوم آن به زندگی علمای غیر عاملی پس از شیخ طوسی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رجالیان و محققان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که ما نام همه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بر منبع شناسی تراجم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ج ع ص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النوری دمشق تاریخ الشیعه؛ دائرة المعارف الشیعیة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اعیان الشیعه،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جبل عامل فی التاریخ،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ابوذر الغفاری از شیخ محمد جواد آل فقیه، ص</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کتاب النقض چندین مدرسه مهم در آوه وجود داشته است</w:t>
      </w:r>
    </w:p>
    <w:p>
      <w:pPr>
        <w:pStyle w:val="BookText"/>
        <w:rPr/>
      </w:pPr>
      <w:r>
        <w:rPr>
          <w:rFonts w:ascii="IRNazanin" w:hAnsi="IRNazanin" w:eastAsia="IRNazanin"/>
          <w:color w:val="111111"/>
          <w:sz w:val="28"/>
          <w:sz w:val="28"/>
          <w:szCs w:val="28"/>
          <w:rtl w:val="true"/>
          <w:lang w:bidi="fa-IR"/>
        </w:rPr>
        <w:t>درباره تاریخ این شهر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جغرافیای تاریخ آوه، مهد تشیع در ایران از محسن الویری</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 دومین کانون تشیع در ایران از حسن جلالی عزیزیان</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سیار یا مدرسه سیار سلطانی حوزه ای بود متحرکه در قرن هشتم هجری به فرمان الجایتو</w:t>
      </w:r>
    </w:p>
    <w:p>
      <w:pPr>
        <w:pStyle w:val="BookText"/>
        <w:rPr/>
      </w:pPr>
      <w:r>
        <w:rPr>
          <w:rFonts w:ascii="IRNazanin" w:hAnsi="IRNazanin" w:eastAsia="IRNazanin"/>
          <w:color w:val="111111"/>
          <w:sz w:val="28"/>
          <w:sz w:val="28"/>
          <w:szCs w:val="28"/>
          <w:rtl w:val="true"/>
          <w:lang w:bidi="fa-IR"/>
        </w:rPr>
        <w:t>تأسیس گردید با لشکر سلطان محمد خدابنده در حرکت بود؛ زیر چادرها حلقه های درسی تشکیل می گردید و در هر مکان که سپاهیان سلطان اقامت داشتند این حوزه علمیه نیز مستقر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سیار، علمای بزرگ چون شیخ جمال الدین حسن بن مطهر و نظام الدین عبدالملک و نورالدین تستری و عضدالدین آوجی و سید برهان الدین عبدی تدریس می کردند و طلاب در تحصیل علم کوشش می نمودند،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الجایتو، 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از القاشانی؛ شیعیان از سقوط بغداد تا ظهور صفویهه 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به بعد دایرة المعارف تشیع، ج ع ص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تاریخ تعلیم و تربیت در ایران و اسلام، ص</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مجمع التواریخ، حافظ ابرو،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نسخه ملک، علامه در آخر بعض مجلدات تذکرة الفقهاء نوشته است کتبة بمدرسه السیارة بمراغه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دهخدا؛ دائرة المعارف فرید وجدی المنجد فی الإعلام،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 الشیعة فی التاریخ از محمد جواد مغنیة آثار الشیعة الامامیة همبستگی مذاهب اسلامی،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تاریخ دانشگاه های بزرگ اسلامی، ترجمه آذرمیدخت مشایخ فریدنی، ص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معز فاطمی مردی دانشمند، خردمند، هوشیار، دانا و سخنور و شجاع و عدالت گستر بود و به تدبیر و محکم کاری در امور دولتی معروف و شخصیتی فرهنگ دوست و ادب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جامه ص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فاطمیان درهر از عبدالله ناصری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دانشگاه الازهر را جوهر الصیقلی فرمانده لشکر یا کاتب خلیفه فاطمی در سال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بنا کرد</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 فی الف عام از محمد عبد المنعم خفاجه،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تاریخ دانشگاههای بزرگ اسلامی</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تاریخ تعلیم و تربیت در ایران و اسلام،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دوم زمامدار نابغه شیعه شهر زیبای فاس را در سال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احداث و پس از تکمیل پایتخت کشور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عالیقدر در سال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در سن سی و شش سالگی بدرود زندگی گفت</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شیعه در طول تاریخ؛ الشیعة و التشیع</w:t>
      </w:r>
    </w:p>
    <w:p>
      <w:pPr>
        <w:pStyle w:val="BookText"/>
        <w:rPr/>
      </w:pPr>
      <w:r>
        <w:rPr>
          <w:rFonts w:ascii="IRNazanin" w:hAnsi="IRNazanin" w:eastAsia="IRNazanin"/>
          <w:color w:val="111111"/>
          <w:sz w:val="28"/>
          <w:sz w:val="28"/>
          <w:szCs w:val="28"/>
          <w:rtl w:val="true"/>
          <w:lang w:bidi="fa-IR"/>
        </w:rPr>
        <w:t>درباره جامع قرویین در فاس،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دانشگاه های بزرگ اسلامی، تألیف عبدالرحیم منیمة</w:t>
      </w:r>
    </w:p>
    <w:p>
      <w:pPr>
        <w:pStyle w:val="BookText"/>
        <w:rPr/>
      </w:pPr>
      <w:r>
        <w:rPr>
          <w:rFonts w:ascii="IRNazanin" w:hAnsi="IRNazanin" w:eastAsia="IRNazanin"/>
          <w:color w:val="111111"/>
          <w:sz w:val="28"/>
          <w:sz w:val="28"/>
          <w:szCs w:val="28"/>
          <w:rtl w:val="true"/>
          <w:lang w:bidi="fa-IR"/>
        </w:rPr>
        <w:t>ترجمه دکتر نور الله کسایی، ص</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فقها و استاد مراجع تشیع عصر ما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فشارکی و میرزا محمد تقی شیرازی و میرزای بزرگ شیرازی و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به قصد زیارت به شهر مقدس قم آمد و در آنجا به اصرار علما و فقها اقامت گزید و حوزه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درس این مرجع عالیقدر و زعیم بزرگوار فقهای برجسته و عالمان و ارسه ای پرورش یافته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پروردگان آیت الله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آثاری چون درر الفوائد و الصلاة را تألیف و مراکز عام المنفعهای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طبق نقل آیت الله سید احمد زنجانی در الکلام یجر الکلام،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در کثرت علم و حدت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نظر و قوه فکر و حسن تقریر، کم نظیر بود پس از رحلت، در مسجد بالاسر حرم مطهر حضرت معصومه علیها السلام دفن شد</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ش مقاله این بنده؛ آینه دانشوران،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گنجینه،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آیت الله</w:t>
      </w:r>
    </w:p>
    <w:p>
      <w:pPr>
        <w:pStyle w:val="BookText"/>
        <w:rPr/>
      </w:pPr>
      <w:r>
        <w:rPr>
          <w:rFonts w:ascii="IRNazanin" w:hAnsi="IRNazanin" w:eastAsia="IRNazanin"/>
          <w:color w:val="111111"/>
          <w:sz w:val="28"/>
          <w:sz w:val="28"/>
          <w:szCs w:val="28"/>
          <w:rtl w:val="true"/>
          <w:lang w:bidi="fa-IR"/>
        </w:rPr>
        <w:t xml:space="preserve">مؤسس مکارم الآثار، ج </w:t>
      </w:r>
      <w:r>
        <w:rPr>
          <w:rFonts w:ascii="IRNazanin" w:hAnsi="IRNazanin" w:eastAsia="IRNazanin"/>
          <w:color w:val="111111"/>
          <w:sz w:val="28"/>
          <w:sz w:val="28"/>
          <w:szCs w:val="28"/>
          <w:lang w:bidi="fa-IR"/>
        </w:rPr>
        <w:t>۲۱۱۸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علماء معاصرین </w:t>
      </w:r>
      <w:r>
        <w:rPr>
          <w:rFonts w:ascii="IRNazanin" w:hAnsi="IRNazanin" w:eastAsia="IRNazanin"/>
          <w:color w:val="111111"/>
          <w:sz w:val="28"/>
          <w:sz w:val="28"/>
          <w:szCs w:val="28"/>
          <w:lang w:bidi="fa-IR"/>
        </w:rPr>
        <w:t>۱۷۸</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معجم رجال الفکر و الأدب فی النجف</w:t>
      </w:r>
    </w:p>
    <w:p>
      <w:pPr>
        <w:pStyle w:val="BookText"/>
        <w:rPr/>
      </w:pPr>
      <w:r>
        <w:rPr>
          <w:rFonts w:ascii="IRNazanin" w:hAnsi="IRNazanin" w:eastAsia="IRNazanin"/>
          <w:color w:val="111111"/>
          <w:sz w:val="28"/>
          <w:sz w:val="28"/>
          <w:szCs w:val="28"/>
          <w:rtl w:val="true"/>
          <w:lang w:bidi="fa-IR"/>
        </w:rPr>
        <w:t xml:space="preserve">ریحانة الادب،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سالگی شروع به تحصیل کرد و در بروجرد و اصفهان و سرانجام در عتبات مراتب عالی تحصیل را گذراند و صاحب اجازه اجتهاد شد و به زادگاهش بازگشت و به تدریس و تألیف کتاب پرداخت و پس از ارتحال آیت الله مؤسس، مرجع تقلید اهالی غرب و جنوب ایران و قسمتی از عراق و خراسان شناخته شد تا این که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از سوی علمای قم به حوزه قم دعوت شد و اداره حوزه را عهده دار و استاد فقها و مجتهدین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فقاهت، مبتکر شیوه ای جدید در رجال وحدیث، صاحب سبک بود و مرجع عام شیعه شده</w:t>
      </w:r>
    </w:p>
    <w:p>
      <w:pPr>
        <w:pStyle w:val="BookText"/>
        <w:rPr/>
      </w:pPr>
      <w:r>
        <w:rPr>
          <w:rFonts w:ascii="IRNazanin" w:hAnsi="IRNazanin" w:eastAsia="IRNazanin"/>
          <w:color w:val="111111"/>
          <w:sz w:val="28"/>
          <w:sz w:val="28"/>
          <w:szCs w:val="28"/>
          <w:rtl w:val="true"/>
          <w:lang w:bidi="fa-IR"/>
        </w:rPr>
        <w:t>آثار وی به دهها مسجد، مدرسه، کتابخانه، حسینیه و حمام سر میزندہ</w:t>
      </w:r>
    </w:p>
    <w:p>
      <w:pPr>
        <w:pStyle w:val="BookText"/>
        <w:rPr/>
      </w:pPr>
      <w:r>
        <w:rPr>
          <w:rFonts w:ascii="IRNazanin" w:hAnsi="IRNazanin" w:eastAsia="IRNazanin"/>
          <w:color w:val="111111"/>
          <w:sz w:val="28"/>
          <w:sz w:val="28"/>
          <w:szCs w:val="28"/>
          <w:rtl w:val="true"/>
          <w:lang w:bidi="fa-IR"/>
        </w:rPr>
        <w:t>ایشان پس از عمری با برکت بدرود حیات گفت و در مسجد اعظم که خودبانی آن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علیه یوم ولد و یوم مات و یوم یبعث حیا و حشره الله مع اجداده الطاهرین</w:t>
      </w:r>
    </w:p>
    <w:p>
      <w:pPr>
        <w:pStyle w:val="BookText"/>
        <w:rPr/>
      </w:pPr>
      <w:r>
        <w:rPr>
          <w:rFonts w:ascii="IRNazanin" w:hAnsi="IRNazanin" w:eastAsia="IRNazanin"/>
          <w:color w:val="111111"/>
          <w:sz w:val="28"/>
          <w:sz w:val="28"/>
          <w:szCs w:val="28"/>
          <w:rtl w:val="true"/>
          <w:lang w:bidi="fa-IR"/>
        </w:rPr>
        <w:t>نک آئینه دانشوران، ص</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زندگانی حضرت آیت الله چهار سوقی،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چشم و چراغ مرجعیت؛ اختران تابناک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اجازه کبیره،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شکوه فقاهت مجله نور علم، ش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مقاله نگارنده؛ الگوی زعامت؛ دایرة المعارف تشیع،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ش</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آیت الله 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و از شاگردان حضرات آیات سید محمد کاظم یزدی، شریعت اصفهانی، سید محمد فیروزآبادی، سید ابوتراب خوانساری و دیگران بود که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ق پس از بازگشت از نجف در قم رحل اقامت افکند وضمن حضور در درس آیت الله مؤسس، خود به تدریس می پرداخت و شاگردانی مبرز تربیت کرد و همواره مورد توجه آیت الله مؤسس بود</w:t>
      </w:r>
    </w:p>
    <w:p>
      <w:pPr>
        <w:pStyle w:val="BookText"/>
        <w:rPr/>
      </w:pPr>
      <w:r>
        <w:rPr>
          <w:rFonts w:ascii="IRNazanin" w:hAnsi="IRNazanin" w:eastAsia="IRNazanin"/>
          <w:color w:val="111111"/>
          <w:sz w:val="28"/>
          <w:sz w:val="28"/>
          <w:szCs w:val="28"/>
          <w:rtl w:val="true"/>
          <w:lang w:bidi="fa-IR"/>
        </w:rPr>
        <w:t>او مؤسس مسجد و مدرسه مبارکه حجتیه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ارتحال طبق وصیت در مدرسه حجتیه به</w:t>
      </w:r>
    </w:p>
    <w:p>
      <w:pPr>
        <w:pStyle w:val="BookText"/>
        <w:rPr/>
      </w:pPr>
      <w:r>
        <w:rPr>
          <w:rFonts w:ascii="IRNazanin" w:hAnsi="IRNazanin" w:eastAsia="IRNazanin"/>
          <w:color w:val="111111"/>
          <w:sz w:val="28"/>
          <w:sz w:val="28"/>
          <w:szCs w:val="28"/>
          <w:rtl w:val="true"/>
          <w:lang w:bidi="fa-IR"/>
        </w:rPr>
        <w:t>خاک سپرده شد</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رجال و مشاهیر ایران،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مجله نور علم،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آئینه</w:t>
      </w:r>
    </w:p>
    <w:p>
      <w:pPr>
        <w:pStyle w:val="BookText"/>
        <w:rPr/>
      </w:pPr>
      <w:r>
        <w:rPr>
          <w:rFonts w:ascii="IRNazanin" w:hAnsi="IRNazanin" w:eastAsia="IRNazanin"/>
          <w:color w:val="111111"/>
          <w:sz w:val="28"/>
          <w:sz w:val="28"/>
          <w:szCs w:val="28"/>
          <w:rtl w:val="true"/>
          <w:lang w:bidi="fa-IR"/>
        </w:rPr>
        <w:t xml:space="preserve">دانشوران،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دانشوران قم، ص</w:t>
      </w:r>
      <w:r>
        <w:rPr>
          <w:rFonts w:ascii="IRNazanin" w:hAnsi="IRNazanin" w:eastAsia="IRNazanin"/>
          <w:color w:val="111111"/>
          <w:sz w:val="28"/>
          <w:sz w:val="28"/>
          <w:szCs w:val="28"/>
          <w:lang w:bidi="fa-IR"/>
        </w:rPr>
        <w:t>۱۴۶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خراسانی و از مراجع بزرگوار تقلید و استاتید حوزه و نویسنده و شاعر بود که به دعوت آیت الله مؤسس برای تقویت حوزه تازه تأسیس قم از مشهد مقدس به قم رفت و در شهر جهاد و اجتهاد به تدریس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کتابهای ارزشمندی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در روضه منوره حضرت فاطمه معصومه علیها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آئینه دانشوران، ص</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مجله نور علم،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مفاخر اسلام،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پارسا و اساتید حوزه قم پسود که نزد آیات عظام آخوند خراسانی و سید محمد کاظم یزدی کسب فیض کرد و در جنگ با استعمار بریتانیا شرکت داشت و به اسارت گرفته شد و پس از آزادی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بنا به پیشنهاد آیت الله مؤسس به قم رفت و در آن سامان به تدریس و تألیف پرداخت و یکی از مراجع تقلید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ملی شدن صنعت نفت، نقش عمده ای داشت و در انتخابات مجلس در سنه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و مبارزه علیه کشف حجاب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ایشان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آئینه دانشوارن، ص</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جغرافیای خوانسار،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نماز باران و برپا کنندگان آن؛ سید محمد</w:t>
      </w:r>
    </w:p>
    <w:p>
      <w:pPr>
        <w:pStyle w:val="BookText"/>
        <w:rPr/>
      </w:pPr>
      <w:r>
        <w:rPr>
          <w:rFonts w:ascii="IRNazanin" w:hAnsi="IRNazanin" w:eastAsia="IRNazanin"/>
          <w:color w:val="111111"/>
          <w:sz w:val="28"/>
          <w:sz w:val="28"/>
          <w:szCs w:val="28"/>
          <w:rtl w:val="true"/>
          <w:lang w:bidi="fa-IR"/>
        </w:rPr>
        <w:t>تقی خوانساری، بر چشمه ساران، مجله نور علم، 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مقاله این بنده</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الذریعة إلی تصانیف الشیعة تألیف علامه متتبع محمد محسن معروف به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نوشته شده توسط طائفه حقه مذهب شیعه در طول چهارده قرن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شروع کتاب، ذیقعده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ارجمند به روش الفبایی تدوین یافته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جز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جزه و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زندگینامه نویسی و تراجم نگاشته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طبقات اعلام الشیعه از قرن چهاردهم شروع و به طور قهقری به قرن چهارم که نوابغ الرواة نام</w:t>
      </w:r>
    </w:p>
    <w:p>
      <w:pPr>
        <w:pStyle w:val="BookText"/>
        <w:rPr/>
      </w:pPr>
      <w:r>
        <w:rPr>
          <w:rFonts w:ascii="IRNazanin" w:hAnsi="IRNazanin" w:eastAsia="IRNazanin"/>
          <w:color w:val="111111"/>
          <w:sz w:val="28"/>
          <w:sz w:val="28"/>
          <w:szCs w:val="28"/>
          <w:rtl w:val="true"/>
          <w:lang w:bidi="fa-IR"/>
        </w:rPr>
        <w:t>دارد ختم و برای هر قرن مجلدی جداگانه و نام مخصوصی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آقا بزرگ تهرانی از سید محمد حسین حسینی جلالی و آیینه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آمدی بر منبع شناسی تراجم علمای شیعه از بنده نگارنده</w:t>
      </w:r>
    </w:p>
    <w:p>
      <w:pPr>
        <w:pStyle w:val="BookText"/>
        <w:rPr/>
      </w:pPr>
      <w:r>
        <w:rPr>
          <w:rFonts w:ascii="IRNazanin" w:hAnsi="IRNazanin" w:eastAsia="IRNazanin"/>
          <w:color w:val="111111"/>
          <w:sz w:val="28"/>
          <w:sz w:val="28"/>
          <w:szCs w:val="28"/>
          <w:rtl w:val="true"/>
          <w:lang w:bidi="fa-IR"/>
        </w:rPr>
        <w:t>معجم أعلام الشیعه علامه سید عبدالعزیز طباطبایی استدراکی است بر کتاب طبقات اعلام الشیعه</w:t>
      </w:r>
    </w:p>
    <w:p>
      <w:pPr>
        <w:pStyle w:val="BookText"/>
        <w:rPr/>
      </w:pPr>
      <w:r>
        <w:rPr>
          <w:rFonts w:ascii="IRNazanin" w:hAnsi="IRNazanin" w:eastAsia="IRNazanin"/>
          <w:color w:val="111111"/>
          <w:sz w:val="28"/>
          <w:sz w:val="28"/>
          <w:szCs w:val="28"/>
          <w:rtl w:val="true"/>
          <w:lang w:bidi="fa-IR"/>
        </w:rPr>
        <w:t xml:space="preserve">که به صورت الفبایی تنظیم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الرفیعة فی طبقات الشیعه، تألیف مرحوم سید علی خان صدر فرزند سید نظام 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اه نویسنده کتاب سلافة وطراز اللغة و شرح صحیفه و انوار الربیع و شرح صمدیه و کتابهای پر ارزش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بحث از احوال افرادی است که در سند احادیث واقع شدند یعنی باید دید ثقه هستند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احوال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تراجم بحث از احوال شخصیات علماء و غیر علماء است چه اینکه اینان از روات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مرحوم شریف رضی در قرن چهارم گرد آورده و در سه بخش خطبه ها و نامه ها و کلمات قصار امیر المؤمنین علیه السلام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نهج البلاغه مستدرکاتی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نهج البلاغه شرحها و مؤلف و الامقام آن، کتاب شناسیهای سودمندی سامان یافته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نهج البلاغه، رضا استادی، نهج البلاغه فی شروحه و ترجمانه، حسین جمعه که در کتاب اخیر از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شرح بر نهج البلاغه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مبارکه سجادیه شامل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دعای دلنشین از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 xml:space="preserve">علامه متتبع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ترجمه ها۔ برصحیفة سجادیه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۳۹۶۹</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تقدیم سید محمد حسین حسینی جلالی؛ کتاینامه صحیفه سجادیه، حسین درگاهی</w:t>
      </w:r>
    </w:p>
    <w:p>
      <w:pPr>
        <w:pStyle w:val="BookText"/>
        <w:rPr/>
      </w:pPr>
      <w:r>
        <w:rPr>
          <w:rFonts w:ascii="IRNazanin" w:hAnsi="IRNazanin" w:eastAsia="IRNazanin"/>
          <w:color w:val="111111"/>
          <w:sz w:val="28"/>
          <w:sz w:val="28"/>
          <w:szCs w:val="28"/>
          <w:rtl w:val="true"/>
          <w:lang w:bidi="fa-IR"/>
        </w:rPr>
        <w:t>صحیفه سجادیه معروف مستدرکاتی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شروح و ترجمه های صحیفه سجادیه،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به بعد، اخیرا تمام ادعیه امام سجاد به وسیله آیت الله سید محمد باقر موحد ابطحی در یک جلد گرد آوری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مجموعه ادعیه آن بر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دعا بالغ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تفاسیر نگاشته شده شیعیان،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به بعد؛ تفسیر و تفاسیر شیعه از عبدالحسین شهیدی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تطور تفاسیر شیعه از سید محمد علی ایازی؛ تفسیر شیعه نویسان آن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وجبعلی مظلومی، طبقات مفسران شیعه، عقیقی بخشایشی</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الفقه الإسلامی وأدواره از استاد آیت الله سبحانی، چاپ دار الأضواء بیروت؛ تاریخ الفقه الجعفری از سید 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فی تاریخ الفقه الاسلامی آیت الله شیخ محمد مهدی آصفی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اللمعة الدمشقیة چاپ شده است</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التراث الکلامی زیر نظر استاد سبحانی</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شیعه علی امامی فر؛ معجم مؤرخی الشیعه، صائب عبدالحمید</w:t>
      </w:r>
    </w:p>
    <w:p>
      <w:pPr>
        <w:pStyle w:val="BookText"/>
        <w:rPr/>
      </w:pPr>
      <w:r>
        <w:rPr>
          <w:rFonts w:ascii="IRNazanin" w:hAnsi="IRNazanin" w:eastAsia="IRNazanin"/>
          <w:color w:val="111111"/>
          <w:sz w:val="28"/>
          <w:sz w:val="28"/>
          <w:szCs w:val="28"/>
          <w:rtl w:val="true"/>
          <w:lang w:bidi="fa-IR"/>
        </w:rPr>
        <w:t>مأخذ شناسی توصیفی تاریخ تشیع امامیه در ایران، حسن حضرتی۔</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اصول فقه شیعه از مهریزی، و کتابشناسی کتب درسی حوزه و</w:t>
      </w:r>
    </w:p>
    <w:p>
      <w:pPr>
        <w:pStyle w:val="BookText"/>
        <w:rPr/>
      </w:pPr>
      <w:r>
        <w:rPr>
          <w:rFonts w:ascii="IRNazanin" w:hAnsi="IRNazanin" w:eastAsia="IRNazanin"/>
          <w:color w:val="111111"/>
          <w:sz w:val="28"/>
          <w:sz w:val="28"/>
          <w:szCs w:val="28"/>
          <w:rtl w:val="true"/>
          <w:lang w:bidi="fa-IR"/>
        </w:rPr>
        <w:t>دانشنامه اصولیان شیعه از محمد رضا ضمیری۔</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 المقال فی مصنفی علم الرجال از بحاثه بزرگ آیت الله آقابزرگ تهرانی و مأخذشناسی رجال شیعه از رسول طلائیان، فرهنگ تراجم نگاران از بنده حقیر؛ بازشناسی منابع اصلی رجال شیعه، محمد کاظم رحمان ستایش، محمد رضا جدیدی نژاد؛ آشنایی با کتب رجال شیعه از محمد کاظم رحمان ستایش</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مشاهر شعراء الشیعه از عبدالحسین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الطلیعة من شعراء الشیعة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سماوی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کتب حدیثی شیعه از سید محمود مدنی بجستانی، شرکت چاپ و نشر</w:t>
      </w:r>
    </w:p>
    <w:p>
      <w:pPr>
        <w:pStyle w:val="BookText"/>
        <w:rPr/>
      </w:pPr>
      <w:r>
        <w:rPr>
          <w:rFonts w:ascii="IRNazanin" w:hAnsi="IRNazanin" w:eastAsia="IRNazanin"/>
          <w:color w:val="111111"/>
          <w:sz w:val="28"/>
          <w:sz w:val="28"/>
          <w:szCs w:val="28"/>
          <w:rtl w:val="true"/>
          <w:lang w:bidi="fa-IR"/>
        </w:rPr>
        <w:t>بین الملل، پژوهشی در باره اصول اربعمأة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کتابشناخت اخلاق اسلامی از جمعی از نویسندگان، پژوهشگاه علوم و</w:t>
      </w:r>
    </w:p>
    <w:p>
      <w:pPr>
        <w:pStyle w:val="BookText"/>
        <w:rPr/>
      </w:pPr>
      <w:r>
        <w:rPr>
          <w:rFonts w:ascii="IRNazanin" w:hAnsi="IRNazanin" w:eastAsia="IRNazanin"/>
          <w:color w:val="111111"/>
          <w:sz w:val="28"/>
          <w:sz w:val="28"/>
          <w:szCs w:val="28"/>
          <w:rtl w:val="true"/>
          <w:lang w:bidi="fa-IR"/>
        </w:rPr>
        <w:t>فرهنگ اسلامی، اخلاق، عرفان بهروز رفیعی</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نیایش به کوشش سید رضا باقریان موحد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منابع سیره نبوی جمعی از مؤمنان، کتابشناسی پیامبر صلی الله علیه و آله،</w:t>
      </w:r>
    </w:p>
    <w:p>
      <w:pPr>
        <w:pStyle w:val="BookText"/>
        <w:rPr/>
      </w:pPr>
      <w:r>
        <w:rPr>
          <w:rFonts w:ascii="IRNazanin" w:hAnsi="IRNazanin" w:eastAsia="IRNazanin"/>
          <w:color w:val="111111"/>
          <w:sz w:val="28"/>
          <w:sz w:val="28"/>
          <w:szCs w:val="28"/>
          <w:rtl w:val="true"/>
          <w:lang w:bidi="fa-IR"/>
        </w:rPr>
        <w:t xml:space="preserve">پایگاه اطلاع رسانی سراسری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معاونت پژوهشی و آموزشی سازمان تبلیغات اسلامی</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قراءت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القرأة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آخرین کتاب الهی،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سیر تاریخی قرأت القراءات القرآنیة دکتر عبدالهادی فضلی، این کتاب با عنوان مقدمه ای بر تاریخ قراءات قرآن کریم توسط سید محمد باقر حجتی ترجمه و تحریر و به وسیله انتشارات اسوه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مهم پیرامون قرآن کریم،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علوم قرآن استاد معرفت، ص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الاحکام تاکنون اثرات ارزشمندی به وسیله مفسران و فقهای شیعه عرضه شده است شیخ آقا بزرگ تهرانی در الذریعة سی اثر از مؤلفان شیعه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سید شهاب الدین مرعشی در مقدمه خود در کتاب مسالک الافهام الی آیات الاحکام تألیف فاضل جواد بیست و نه اثر از فقها و مفسران شیعه که به اضافه خود مسالک به سی اثر، بالغ می شود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 شیعه از سه قرن نخستین هجری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به نقل از مجمع البحرین، الفوائد الرضویه، با تحقیق باقری بیدهندی</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۲۲۴</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آیت الله حاج شیخ عبدالکریم حائری و از مراجع تقلید و مدرسان حوزه و از استوانه های انقلاب و نظام جمهوری اسلامی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ملکوته؛ دانشمندان گلپایگان آثار الحجة،</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آئینه دانشوران،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خورشید آسمان فقاهت و مرجعیت؛ اختران فقاهت،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و مسندنشین فقه و فقاهت و درباره مدارس پر برکت ایشان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مدارس دینی در جمهوری اسلامی ایران</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ص</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مقدمه ابن خلدون، ترجمه محمد پروین گنابادی، جاء</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چاپ تهران علمی و فرهنگی،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 فارسی، اباذر غفاری، مقداد بن اسود، جابر بن عبدالله، ابی بن کعب،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کتاب الفصول المهمة فی تألیف الأمة، طلا، نجف، ص</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اسامی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از اصحاب رسول خدا صلی الله علیه و آله که همگی شیعه بودند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التشیع از دکتر وائلی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و شخصیتهای اسلامی شیعه بحثهای استاد جعفر سبحانی، نگارش و تحقیق مهدی پیشوایی</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النظم الاسلامیة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کتاب سلیم</w:t>
      </w:r>
    </w:p>
    <w:p>
      <w:pPr>
        <w:pStyle w:val="BookText"/>
        <w:rPr/>
      </w:pPr>
      <w:r>
        <w:rPr>
          <w:rFonts w:ascii="IRNazanin" w:hAnsi="IRNazanin" w:eastAsia="IRNazanin"/>
          <w:color w:val="111111"/>
          <w:sz w:val="28"/>
          <w:sz w:val="28"/>
          <w:szCs w:val="28"/>
          <w:rtl w:val="true"/>
          <w:lang w:bidi="fa-IR"/>
        </w:rPr>
        <w:t xml:space="preserve">بن قیس هلالی،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۶۵۸</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تاریخی و روایی که در توصیف گروهی به عنوان شیعه از سوی رسول اکرم صلی الله علیه</w:t>
      </w:r>
    </w:p>
    <w:p>
      <w:pPr>
        <w:pStyle w:val="BookText"/>
        <w:rPr/>
      </w:pPr>
      <w:r>
        <w:rPr>
          <w:rFonts w:ascii="IRNazanin" w:hAnsi="IRNazanin" w:eastAsia="IRNazanin"/>
          <w:color w:val="111111"/>
          <w:sz w:val="28"/>
          <w:sz w:val="28"/>
          <w:szCs w:val="28"/>
          <w:rtl w:val="true"/>
          <w:lang w:bidi="fa-IR"/>
        </w:rPr>
        <w:t xml:space="preserve">و آله وارد گشته در منابع بسیاری آمده از باب نمونه 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در تفسیر آیه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 السلام از تاریخ ابن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عساکر،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بیروت، ینابیع المودة ، چهار جلدی،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۹۳۹</w:t>
      </w:r>
      <w:r>
        <w:rPr>
          <w:rFonts w:ascii="IRNazanin" w:hAnsi="IRNazanin" w:eastAsia="IRNazanin"/>
          <w:color w:val="111111"/>
          <w:sz w:val="28"/>
          <w:sz w:val="28"/>
          <w:szCs w:val="28"/>
          <w:rtl w:val="true"/>
          <w:lang w:bidi="fa-IR"/>
        </w:rPr>
        <w:t xml:space="preserve">؛ امالی طوسی،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کفایة الطالب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فرائد السمطین،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غایة المرام،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تفسیر جامع البیان طبری،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الصواعق المحرقه، چاپ قاهره،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تاریخ الشیعه مظفر،ص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؛شیعه در اسلام،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اصل الشیعة و اصولها، ص</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تذکرة خواص الأمة، چاپ نجف ص</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کنوز الحقائق، ص</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خوارزمی، ص</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بصائر الدرجات 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إلی امالی صدوق،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مؤسسة بعثت؛ بشارة المصطفی، چاپ دوم نجق،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بحار،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چاپ غفاری؛ تفسیر فرات کوفی، چاپ نجفه ص</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کتاب 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بحار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الیقین ابن طاووس، ص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چاپ، نجف،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ق؛ مناقب ابن شهر آشوب، چاپ چهار جلدی، قم،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مجالس مفیده چاپ جامعه مدرسین، ص</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المؤمنین علیه السلام از دیدگاه خلفاء اگر علی علیه السلام نبود؛ پرتوی از بیکران علم علی علیه السلام؛ مرجعیت دینی اهل بیت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ولایت، نشر سمپاره مقاله مرجعیت علمی امامان معصوم علیه السلام از آیت الله سبحانی الا تحصیل علم برای برخی از واجباته عینی به شمار می آید</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حوزه ها و مرجعیت شیعه؛ آفاق اسلام؛ حوزه های علمیه شیعه در گستره جهان، سید</w:t>
      </w:r>
    </w:p>
    <w:p>
      <w:pPr>
        <w:pStyle w:val="BookText"/>
        <w:rPr/>
      </w:pPr>
      <w:r>
        <w:rPr>
          <w:rFonts w:ascii="IRNazanin" w:hAnsi="IRNazanin" w:eastAsia="IRNazanin"/>
          <w:color w:val="111111"/>
          <w:sz w:val="28"/>
          <w:sz w:val="28"/>
          <w:szCs w:val="28"/>
          <w:rtl w:val="true"/>
          <w:lang w:bidi="fa-IR"/>
        </w:rPr>
        <w:t>علی رضاسید کیاری، پژوهشکده باقر العلوم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مصطفی کمال پاشا، آتاتورک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و نخستین رئیس</w:t>
      </w:r>
    </w:p>
    <w:p>
      <w:pPr>
        <w:pStyle w:val="BookText"/>
        <w:rPr/>
      </w:pPr>
      <w:r>
        <w:rPr>
          <w:rFonts w:ascii="IRNazanin" w:hAnsi="IRNazanin" w:eastAsia="IRNazanin"/>
          <w:color w:val="111111"/>
          <w:sz w:val="28"/>
          <w:sz w:val="28"/>
          <w:szCs w:val="28"/>
          <w:rtl w:val="true"/>
          <w:lang w:bidi="fa-IR"/>
        </w:rPr>
        <w:t xml:space="preserve">جمهوری ترک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بنیانگذار ترکیه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نظامیه مدرسه هایی با شکوه بود که در اواسط قرن پنجم توسط 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ملکشاه سلجوقی در بغداد، نیشابور و موصل و بصره و اصفهان و بسیاری از شهرهای دیگر ساخته شد و پس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شدنده</w:t>
      </w:r>
    </w:p>
    <w:p>
      <w:pPr>
        <w:pStyle w:val="BookText"/>
        <w:rPr/>
      </w:pPr>
      <w:r>
        <w:rPr>
          <w:rFonts w:ascii="IRNazanin" w:hAnsi="IRNazanin" w:eastAsia="IRNazanin"/>
          <w:color w:val="111111"/>
          <w:sz w:val="28"/>
          <w:sz w:val="28"/>
          <w:szCs w:val="28"/>
          <w:rtl w:val="true"/>
          <w:lang w:bidi="fa-IR"/>
        </w:rPr>
        <w:t>بعد از جامع الأزهر بزرگ ترین مدرسه اسلامی که به تمام معنا آن را می توان دانشگاه اسلامی نامیده مدرسه نظامیه بغداد بود که خواجه نزدیک به شصت هزار دینار صرف بنای آن کرد و علمای بزرگ به تدرس در آنجا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آموزش در اسلام، ص</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مدارس نظامیه و تأثیرات علمی و اجتماعی آن از دکتر نور الله کسایی، مؤسسه انتشارات امیر کبیر؛ تاریخ علوم اسلامی از جلال الدین همایی، ص</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به بعد؛ تاریخ تعلیم و تربیت در ایران و اسلام،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به بعد</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دو سال نزد امام صادق علیه السلام شاگردی کرد و به این شاگردی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التحفة الاثنی عشریه از آلوسی، مکتبة ایشیق استامبول،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۸</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کوتاهی در توصیف استادش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افقه من جعفر بن محمد من فقیه تر از جعفر بن محمد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ذهبی،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سیر أعلام النبلاء دار النشر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ج ه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و مالک بن انس نیز سخن زیبایی درباره استاد خود امام جعفر صادق علیه السلام دارد که در این منابع</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اسد حیدر در کتاب الامام الصادق علیه السلامه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بحار، 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و درباره پیشوایان علم و حدیث عامه که از امام صادق علیه السلام روایت می کنند،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p>
    <w:p>
      <w:pPr>
        <w:pStyle w:val="BookText"/>
        <w:rPr/>
      </w:pPr>
      <w:r>
        <w:rPr>
          <w:rFonts w:ascii="IRNazanin" w:hAnsi="IRNazanin" w:eastAsia="IRNazanin"/>
          <w:color w:val="111111"/>
          <w:sz w:val="28"/>
          <w:sz w:val="28"/>
          <w:szCs w:val="28"/>
          <w:rtl w:val="true"/>
          <w:lang w:bidi="fa-IR"/>
        </w:rPr>
        <w:t xml:space="preserve">المحرقه،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مستبصرون، سید مصلح الدین مهدوی، المتحولون، هشام آل قطیط، چاپ دار المحجة</w:t>
      </w:r>
    </w:p>
    <w:p>
      <w:pPr>
        <w:pStyle w:val="BookText"/>
        <w:rPr/>
      </w:pPr>
      <w:r>
        <w:rPr>
          <w:rFonts w:ascii="IRNazanin" w:hAnsi="IRNazanin" w:eastAsia="IRNazanin"/>
          <w:color w:val="111111"/>
          <w:sz w:val="28"/>
          <w:sz w:val="28"/>
          <w:szCs w:val="28"/>
          <w:rtl w:val="true"/>
          <w:lang w:bidi="fa-IR"/>
        </w:rPr>
        <w:t>البیضاء لماذا اخترنا مذهیب، ترجمه محمد محمد اشتهاردی؛ موسوعة من حیاة المستبصرین، چاپ مرکز الأبحاث العقائدیة</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اعلای عالم تستن، یکی از بنیانگذاران فقه تطبیقی در دانشگاه الازهر و شخصیت اصلاحی قرن حاضر، شیخ محمود شلتوت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آزاد اندیش و شجاع است که درباره شخصیت و آثارش کتاب ها و مقالاتی در دست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اتحاد،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تقریمیا، تنظیم معاونت فرهنگی مجمع جهانی تقریب مجله الاخاء العربیة، 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فرزانگان آیت الله سبحانی،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۵۷۱</w:t>
      </w:r>
    </w:p>
    <w:p>
      <w:pPr>
        <w:pStyle w:val="BookText"/>
        <w:rPr/>
      </w:pPr>
      <w:r>
        <w:rPr>
          <w:rFonts w:ascii="IRNazanin" w:hAnsi="IRNazanin" w:eastAsia="IRNazanin"/>
          <w:color w:val="111111"/>
          <w:sz w:val="28"/>
          <w:sz w:val="28"/>
          <w:szCs w:val="28"/>
          <w:rtl w:val="true"/>
          <w:lang w:bidi="fa-IR"/>
        </w:rPr>
        <w:t>متن این فتوای شجاعانه که اولین فتوای یک عالم بزرگ اسلامی پیرامون رسمیت همه مذهب</w:t>
      </w:r>
    </w:p>
    <w:p>
      <w:pPr>
        <w:pStyle w:val="BookText"/>
        <w:rPr/>
      </w:pPr>
      <w:r>
        <w:rPr>
          <w:rFonts w:ascii="IRNazanin" w:hAnsi="IRNazanin" w:eastAsia="IRNazanin"/>
          <w:color w:val="111111"/>
          <w:sz w:val="28"/>
          <w:sz w:val="28"/>
          <w:szCs w:val="28"/>
          <w:rtl w:val="true"/>
          <w:lang w:bidi="fa-IR"/>
        </w:rPr>
        <w:t>اسلامی است در کتابهای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همبستگی مذاهب اسلامی، ص</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شیخ محمود شلتوت آیت شجاعت، 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تعدد مذاهبه از دیدگاه فقها و اندیشمندان مسلمان، گردآوری و ترجمه سید جلال میر آقایی، 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مشعل اتحاد ص</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رسالة الاسلام، 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ش؛ اسلامنا،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المراجعات، ص</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سیری در تعالیم اسلام از محمود شتلوت، ترجمه خلیلیان، مقدمة ص </w:t>
      </w:r>
      <w:r>
        <w:rPr>
          <w:rFonts w:ascii="IRNazanin" w:hAnsi="IRNazanin" w:eastAsia="IRNazanin"/>
          <w:color w:val="111111"/>
          <w:sz w:val="28"/>
          <w:sz w:val="28"/>
          <w:szCs w:val="28"/>
          <w:lang w:bidi="fa-IR"/>
        </w:rPr>
        <w:t>۷۱۶</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مذهب الجعفریة المعروف بمذهب الشیعة الامامیة یجوز التعبد به شرعا کسائر مذاهب أهل السنة فینبغی أن یعرفوا ذلک و أن یتخلصوا من العصبیة یغیر الحق؛ مذهب جعفری، معروف به مذهب شیعه امامیه، مذهبی است که تعبد به آن شرعا جایز است، همانند مذهبه اهل سنت، لذا سزاوار است بر مسلمانان که آن را شناخته و از تعقیب به ناحق نسبت به مذاهبی معین خلاصی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مورد توجه دیگر دانشوران عامه قرار گرفته و آن را تأیید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قحام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السبیل الوحدة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شیخ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العقیدة و</w:t>
      </w:r>
    </w:p>
    <w:p>
      <w:pPr>
        <w:pStyle w:val="BookText"/>
        <w:rPr/>
      </w:pPr>
      <w:r>
        <w:rPr>
          <w:rFonts w:ascii="IRNazanin" w:hAnsi="IRNazanin" w:eastAsia="IRNazanin"/>
          <w:color w:val="111111"/>
          <w:sz w:val="28"/>
          <w:sz w:val="28"/>
          <w:szCs w:val="28"/>
          <w:rtl w:val="true"/>
          <w:lang w:bidi="fa-IR"/>
        </w:rPr>
        <w:t>الشریعة ، ص</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عبدالرحمن بخار،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الوحدة الاسلامیة، ص</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تقریب مذاهب، از نظر تا عمل، ص</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احیاگر اندیشه های این تیمیه و پیشوای مذهب وهابی در سال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ه تولد یافت در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علم به بصره، شام، حجاز و ایران مسافرت کرد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اظهار عقایدسخیف و خرافی خود پرداخت و مسلک خود را که به عنوان</w:t>
      </w:r>
    </w:p>
    <w:p>
      <w:pPr>
        <w:pStyle w:val="BookText"/>
        <w:rPr/>
      </w:pP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جد اعلای پادشاهان سعودی احساس کرد می تواند از وجود او برای توسعه قلمرو خود کمک گیرد و 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مارکش با مار شد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تاریخ پر ماجرا و عقاید وهابیت می توانید به کتاب هایی که در چهار شماره مجله مکتب اسلام سال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معرفی کرده ایم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محمد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با هیأت اعزامی محمد بن عبد الوهاب در درعیة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 و با وی پیمان بست که در راه اصلاحات دینی بر شیوه وی صمیمانه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پیوستگی و احترام و عقیده بعدها در فرزندان و جانشینان محمد بن سعود، یعنی عبد العزیز سعود ادامه یافته</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حدیث معروف ثقلین حدیثی است مورد اتفاق همه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طرق زیادی دارد و آن را پیش از بیست تن از صحابه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رسول خدا صلی الله علیه و آله نه یک بار بلکه چندین بار در مواقع مختلف حدیث شریف ثقلین را تکرار فرموده اند</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یوسف بن ایوبه، وی شافعی و اشعری بود و متعصب، در سال </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هوارد مصر</w:t>
      </w:r>
    </w:p>
    <w:p>
      <w:pPr>
        <w:pStyle w:val="BookText"/>
        <w:rPr/>
      </w:pPr>
      <w:r>
        <w:rPr>
          <w:rFonts w:ascii="IRNazanin" w:hAnsi="IRNazanin" w:eastAsia="IRNazanin"/>
          <w:color w:val="111111"/>
          <w:sz w:val="28"/>
          <w:sz w:val="28"/>
          <w:szCs w:val="28"/>
          <w:rtl w:val="true"/>
          <w:lang w:bidi="fa-IR"/>
        </w:rPr>
        <w:t xml:space="preserve">گردید و پس از درگذشت عاضد، به سال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ه حکومت آنجا را به دست گرفت و سراغ گروههای شیعی رفت تا شیعه را از کشور محو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کتابخانه های نفیس دار الحکمه و دار العلم را به آتش کشید و جامع الأزهر را بسته الخطط،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نجوم الزاهره،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دولت ایوبیان از محمد سهیل طقویش، ص</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الحاکمون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شیعه در طول تاریخ،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 فی الف عام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نعمان بن ابی عبدالله محمد بن منصور بن أحمد، فقیه و دانشمندی بزرگ بود و از طبع</w:t>
      </w:r>
    </w:p>
    <w:p>
      <w:pPr>
        <w:pStyle w:val="BookText"/>
        <w:rPr/>
      </w:pPr>
      <w:r>
        <w:rPr>
          <w:rFonts w:ascii="IRNazanin" w:hAnsi="IRNazanin" w:eastAsia="IRNazanin"/>
          <w:color w:val="111111"/>
          <w:sz w:val="28"/>
          <w:sz w:val="28"/>
          <w:szCs w:val="28"/>
          <w:rtl w:val="true"/>
          <w:lang w:bidi="fa-IR"/>
        </w:rPr>
        <w:t>شعر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قصیده ذات المحن او منظومه ای بود که راجع به بیدادگری های ابویزید مخلد بن کی داد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چندی تألیف کرد و در زمان عزیز، دومین خلیفه فاطمی مصر، منصب قضاوت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فیات الاعیان شاه ص</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قضاة مصر، شیعه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الرضویه، با تحقیق</w:t>
      </w:r>
    </w:p>
    <w:p>
      <w:pPr>
        <w:pStyle w:val="BookText"/>
        <w:rPr/>
      </w:pPr>
      <w:r>
        <w:rPr>
          <w:rFonts w:ascii="IRNazanin" w:hAnsi="IRNazanin" w:eastAsia="IRNazanin"/>
          <w:color w:val="111111"/>
          <w:sz w:val="28"/>
          <w:sz w:val="28"/>
          <w:szCs w:val="28"/>
          <w:rtl w:val="true"/>
          <w:lang w:bidi="fa-IR"/>
        </w:rPr>
        <w:t xml:space="preserve">نگارنده،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۱۰۵۷</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مشهد رأس الحسین علیه السلام به نام مسجد امام حسین علیه السلام و حرم حضرت زینب</w:t>
      </w:r>
    </w:p>
    <w:p>
      <w:pPr>
        <w:pStyle w:val="BookText"/>
        <w:rPr/>
      </w:pPr>
      <w:r>
        <w:rPr>
          <w:rFonts w:ascii="IRNazanin" w:hAnsi="IRNazanin" w:eastAsia="IRNazanin"/>
          <w:color w:val="111111"/>
          <w:sz w:val="28"/>
          <w:sz w:val="28"/>
          <w:szCs w:val="28"/>
          <w:rtl w:val="true"/>
          <w:lang w:bidi="fa-IR"/>
        </w:rPr>
        <w:t>دختر امام علی علیه السلام، بانو نفیسه و بارگاه های مالک اشتر، محمد بن ابی بکر، سرزید بن علی، رأس الحسین علیه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فی مصر؛ مراقد اهل البیت فی القاهرة؛ مساجد مصر و أولیاؤها الصالحون دکتر سعاد</w:t>
      </w:r>
    </w:p>
    <w:p>
      <w:pPr>
        <w:pStyle w:val="BookText"/>
        <w:rPr/>
      </w:pPr>
      <w:r>
        <w:rPr>
          <w:rFonts w:ascii="IRNazanin" w:hAnsi="IRNazanin" w:eastAsia="IRNazanin"/>
          <w:color w:val="111111"/>
          <w:sz w:val="28"/>
          <w:sz w:val="28"/>
          <w:szCs w:val="28"/>
          <w:rtl w:val="true"/>
          <w:lang w:bidi="fa-IR"/>
        </w:rPr>
        <w:t>ماهر، اهل البیت فی مصر، سید هادی خسروشاهی، تحقیق شوقی محمد، چاپ مجمع جهانی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رضا 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ه تا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سرسلسه رژیم غیر مردمی و دست نشانده پنجاه و سه ساله پهلوی در ایران بود که با یاری و پشتبانی بریتانیا بر سر کار آمد و مدت شانزده سال کشور ایران را در ظلمت استبدادی شگرف و هراس انگیز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شرح احوال و کردههایش نگریسته شود به</w:t>
      </w:r>
    </w:p>
    <w:p>
      <w:pPr>
        <w:pStyle w:val="BookText"/>
        <w:rPr/>
      </w:pPr>
      <w:r>
        <w:rPr>
          <w:rFonts w:ascii="IRNazanin" w:hAnsi="IRNazanin" w:eastAsia="IRNazanin"/>
          <w:color w:val="111111"/>
          <w:sz w:val="28"/>
          <w:sz w:val="28"/>
          <w:szCs w:val="28"/>
          <w:rtl w:val="true"/>
          <w:lang w:bidi="fa-IR"/>
        </w:rPr>
        <w:t>کلمة الحق با تاریخچه منظوم دورة منحوس رضاخان پهلوی اثر طبع آیت الله آقای آخوند ملا محمد جواد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سلطنت پهلوی، از مؤسسه مطالعات و پژوهشهای سیاسی حکم می کنم؛ تدوین علیرضا کمرهای همدانی، چالش های روحانیت با رضا شاه اثر داود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سرنگونی محمدرضا پهلوی و آخرین پادشاه سلطه پهلوی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هجری شمسی، به وسیله قیام معجزه آسا و انقلاب اسلامی بساط حکومت شاهی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آیت الله العظمی حاج سید عبدالحسین شرف الدین عاملی را در مجله نور علم، دوره</w:t>
      </w:r>
    </w:p>
    <w:p>
      <w:pPr>
        <w:pStyle w:val="BookText"/>
        <w:rPr/>
      </w:pPr>
      <w:r>
        <w:rPr>
          <w:rFonts w:ascii="IRNazanin" w:hAnsi="IRNazanin" w:eastAsia="IRNazanin"/>
          <w:color w:val="111111"/>
          <w:sz w:val="28"/>
          <w:sz w:val="28"/>
          <w:szCs w:val="28"/>
          <w:rtl w:val="true"/>
          <w:lang w:bidi="fa-IR"/>
        </w:rPr>
        <w:t xml:space="preserve">سوم 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به بعد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مجاهد،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شرف الدین؛ دایرة المعارف تشیع،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و مقدمه آثار ارزنده ایشان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و مراجع بزرگ شیعه و ادیب و شاعر و زاهد و دارای آثار ارزشمند که بعد از وفات آیت الله سید محمد کاظم یزدی مرجعیت مطلق به او رسید و در انقلاب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م عراق، علیه سلطه انگلستان نقش اساسی داشت و این کشور را از</w:t>
      </w:r>
    </w:p>
    <w:p>
      <w:pPr>
        <w:pStyle w:val="BookText"/>
        <w:rPr/>
      </w:pPr>
      <w:r>
        <w:rPr>
          <w:rFonts w:ascii="IRNazanin" w:hAnsi="IRNazanin" w:eastAsia="IRNazanin"/>
          <w:color w:val="111111"/>
          <w:sz w:val="28"/>
          <w:sz w:val="28"/>
          <w:szCs w:val="28"/>
          <w:rtl w:val="true"/>
          <w:lang w:bidi="fa-IR"/>
        </w:rPr>
        <w:t>حلقوم آنان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مراجع زیر مراجعه شود ریحانة الادب،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نقباء البشر،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احسن الودیعة، ص</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انقلاب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عراق، دکتر صادقی، نهضت روحانیون ایران، چاپ جدید،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علمای مجاهد،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تاریخ حرکت اسلامی در عراق، به بعد، نهضت شیعیان در انقلاب اسلامی عراق،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به بعد، میرزا محمد تقی شیرازی سروش استقلال؛ رسائل و فتاوای جهادی، </w:t>
      </w:r>
      <w:r>
        <w:rPr>
          <w:rFonts w:ascii="IRNazanin" w:hAnsi="IRNazanin" w:eastAsia="IRNazanin"/>
          <w:color w:val="111111"/>
          <w:sz w:val="28"/>
          <w:sz w:val="28"/>
          <w:szCs w:val="28"/>
          <w:lang w:bidi="fa-IR"/>
        </w:rPr>
        <w:t>۰۳۱۰</w:t>
      </w:r>
    </w:p>
    <w:p>
      <w:pPr>
        <w:pStyle w:val="BookText"/>
        <w:rPr/>
      </w:pP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گو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معارف الرجال،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اعیان الشیعه،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علمای معاصرین،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معجم رجال الفکر والأدب فی النجف،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و مواقفها السیاسی فی مدرسة اهل البیت علیهم السلام از سید محمد غروی</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آیت الله العظمی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میرزای بزرگ و میرزای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برجسته و مراجع تقلید مجاهد و با نفوذ ایران در قرن سیزدهم و چهاردهم هجری و از مشهورترین شاگردان شیخ انصاری بود که پس از وفات شیخ در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 زعامت حوزه علمیه و مرجعیت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حکم تحریم تنباکو انگلیس را شکست داد و انحصاری که از طرف ناصرالدین شاه به یک شرکت خارجی ارژی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لغو شد و دست اجانب از ایران کوتاه گردیل قیام تنباکو نخستین حرکت سیاسی و اجتماعی مهم در عصر قاجار بود درباره او نگه معارف الرجال، ص</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ریحانة الادب،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معاصرینه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احسن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المآثر و الآثار،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الفوائد الرضویة؛ نقباء البشر، ص</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و هدیة الرازی الی المجدد الشیرازی تألیف شیخ آقا بزرگ تهرانی در شرح حال او و بیش از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تن از شاگردان و اصحاب و نزدیکان او است، اعیان الشیعه،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الکنی و</w:t>
      </w:r>
    </w:p>
    <w:p>
      <w:pPr>
        <w:pStyle w:val="BookText"/>
        <w:rPr/>
      </w:pPr>
      <w:r>
        <w:rPr>
          <w:rFonts w:ascii="IRNazanin" w:hAnsi="IRNazanin" w:eastAsia="IRNazanin"/>
          <w:color w:val="111111"/>
          <w:sz w:val="28"/>
          <w:sz w:val="28"/>
          <w:szCs w:val="28"/>
          <w:rtl w:val="true"/>
          <w:lang w:bidi="fa-IR"/>
        </w:rPr>
        <w:t xml:space="preserve">الألقاب،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چاپ جدید، ص</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تحریم تنباکو از ابراهیم تیموری، و تحریم تنباکو ترجمه زنجانی؛ تحریم تنباکو و مشروطیت از غلامعلی عباسی؛ تحریم تنباکو در ایران، نوشته نیکی نکدی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مجاهد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تاریخ جنبش اسلامی در عراق،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ترجمة شاهرخ قائم مقامی، نهضتهای اسلامی در صد ساله اخیر از مرتضی مطهری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رهبران جنبش جهاد علما پس از یورش متجاوزان انگلیسی به عراق به شمار می آید</w:t>
      </w:r>
    </w:p>
    <w:p>
      <w:pPr>
        <w:pStyle w:val="BookText"/>
        <w:rPr/>
      </w:pPr>
      <w:r>
        <w:rPr>
          <w:rFonts w:ascii="IRNazanin" w:hAnsi="IRNazanin" w:eastAsia="IRNazanin"/>
          <w:color w:val="111111"/>
          <w:sz w:val="28"/>
          <w:sz w:val="28"/>
          <w:szCs w:val="28"/>
          <w:rtl w:val="true"/>
          <w:lang w:bidi="fa-IR"/>
        </w:rPr>
        <w:t>و فرماندهی یکی از محورهای عملیاتی را بر عهده داشت و با صدور حکم جهاد بر ضد نیروهای اشغالگر بر وجوب همراهی با حاکمیت اسلامی در بیرون راندن کافران از سرزمین های اسلامی تأکید ورزید و در این راه به بسیج مردم و عشایر پرداخت و در منطقه شعیبه با ارتش متجاوز انگلیس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حوزه نجف، ص</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زندگی نامه آیت الله مجاهد سید محمد سعید حبوبی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مجله مشکاة آورده ایم علاقه مندان رجوع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مجاهد،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نهضت روحانیون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معارف الرجال،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مکارم الآثار، ص </w:t>
      </w:r>
      <w:r>
        <w:rPr>
          <w:rFonts w:ascii="IRNazanin" w:hAnsi="IRNazanin" w:eastAsia="IRNazanin"/>
          <w:color w:val="111111"/>
          <w:sz w:val="28"/>
          <w:sz w:val="28"/>
          <w:szCs w:val="28"/>
          <w:lang w:bidi="fa-IR"/>
        </w:rPr>
        <w:t>۱۸۲۲۱۸۲۱</w:t>
      </w:r>
      <w:r>
        <w:rPr>
          <w:rFonts w:ascii="IRNazanin" w:hAnsi="IRNazanin" w:eastAsia="IRNazanin"/>
          <w:color w:val="111111"/>
          <w:sz w:val="28"/>
          <w:sz w:val="28"/>
          <w:szCs w:val="28"/>
          <w:rtl w:val="true"/>
          <w:lang w:bidi="fa-IR"/>
        </w:rPr>
        <w:t xml:space="preserve">؛ رسائل و فتاوای جهادی،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آیت الله مجاهد مصلح و استعمار ستیز کاشف الغطاء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مجاهد، ص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گنجینه دانشمندان،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شخصیت و اندیشه های کاشف الغطاء، به کوشش دکتر احمد بهشتی؛ دانشنامه جهان اسلام، ص</w:t>
      </w:r>
      <w:r>
        <w:rPr>
          <w:rFonts w:ascii="IRNazanin" w:hAnsi="IRNazanin" w:eastAsia="IRNazanin"/>
          <w:color w:val="111111"/>
          <w:sz w:val="28"/>
          <w:sz w:val="28"/>
          <w:szCs w:val="28"/>
          <w:lang w:bidi="fa-IR"/>
        </w:rPr>
        <w:t>۶۶۴۷</w:t>
      </w:r>
      <w:r>
        <w:rPr>
          <w:rFonts w:ascii="IRNazanin" w:hAnsi="IRNazanin" w:eastAsia="IRNazanin"/>
          <w:color w:val="111111"/>
          <w:sz w:val="28"/>
          <w:sz w:val="28"/>
          <w:szCs w:val="28"/>
          <w:rtl w:val="true"/>
          <w:lang w:bidi="fa-IR"/>
        </w:rPr>
        <w:t xml:space="preserve"> دایرة المعارف بزرگ اسلامی،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نورعلم، مقاله بنده نگارنده؛ ریحانة الادب، ص</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احسن الودیعة،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این است آیین ما، مقدمه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استعمار، ترجمه سید هادی خسروشاهی، مقدمه جنة المأوی او</w:t>
      </w:r>
    </w:p>
    <w:p>
      <w:pPr>
        <w:pStyle w:val="BookText"/>
        <w:rPr/>
      </w:pPr>
      <w:r>
        <w:rPr>
          <w:rFonts w:ascii="IRNazanin" w:hAnsi="IRNazanin" w:eastAsia="IRNazanin"/>
          <w:color w:val="111111"/>
          <w:sz w:val="28"/>
          <w:sz w:val="28"/>
          <w:szCs w:val="28"/>
          <w:rtl w:val="true"/>
          <w:lang w:bidi="fa-IR"/>
        </w:rPr>
        <w:t xml:space="preserve">در خصوص نبردش با استعمار بریتانیا باید گفت رشید عالی گیلانی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برضد</w:t>
      </w:r>
    </w:p>
    <w:p>
      <w:pPr>
        <w:pStyle w:val="BookText"/>
        <w:rPr/>
      </w:pPr>
      <w:r>
        <w:rPr>
          <w:rFonts w:ascii="IRNazanin" w:hAnsi="IRNazanin" w:eastAsia="IRNazanin"/>
          <w:color w:val="111111"/>
          <w:sz w:val="28"/>
          <w:sz w:val="28"/>
          <w:szCs w:val="28"/>
          <w:rtl w:val="true"/>
          <w:lang w:bidi="fa-IR"/>
        </w:rPr>
        <w:t xml:space="preserve">انگلیس کودتا گردد و کاشف الغطا در این قیام مسلحانه، شرکت کرد و با انگلیس جنگید چنانکه طی دوران جنگ جهانی اول نیز در سال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xml:space="preserve"> م در نبرد با انگلستان شرکت کرد و مردانه حضور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بابا خان حسینعلی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 دودمان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پس از کشته شدن عمویش آغامحمدخان قاجار،</w:t>
      </w:r>
    </w:p>
    <w:p>
      <w:pPr>
        <w:pStyle w:val="BookText"/>
        <w:rPr/>
      </w:pPr>
      <w:r>
        <w:rPr>
          <w:rFonts w:ascii="IRNazanin" w:hAnsi="IRNazanin" w:eastAsia="IRNazanin"/>
          <w:color w:val="111111"/>
          <w:sz w:val="28"/>
          <w:sz w:val="28"/>
          <w:szCs w:val="28"/>
          <w:rtl w:val="true"/>
          <w:lang w:bidi="fa-IR"/>
        </w:rPr>
        <w:t xml:space="preserve">از فارس، که مقر حکومت او در دوره ولیعهدی بود به تهران آمد و بر تخت سلطنت نشست و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سال سلطنت کرد او شعر نیز می سرود و به خاقان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به چاپ رسیده است مصاحب </w:t>
      </w:r>
      <w:r>
        <w:rPr>
          <w:rFonts w:eastAsia="IRNazanin" w:cs="IRNazanin"/>
          <w:color w:val="111111"/>
          <w:sz w:val="28"/>
          <w:szCs w:val="28"/>
          <w:lang w:bidi="fa-IR"/>
        </w:rPr>
        <w:t>1842/2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معین </w:t>
      </w:r>
      <w:r>
        <w:rPr>
          <w:rFonts w:eastAsia="IRNazanin" w:cs="IRNazanin"/>
          <w:color w:val="111111"/>
          <w:sz w:val="28"/>
          <w:szCs w:val="28"/>
          <w:lang w:bidi="fa-IR"/>
        </w:rPr>
        <w:t>1304/2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اعلام تاریخ اسلام،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فرهنگ شاعران زبان پارسی، </w:t>
      </w:r>
      <w:r>
        <w:rPr>
          <w:rFonts w:eastAsia="IRNazanin" w:cs="IRNazanin"/>
          <w:color w:val="111111"/>
          <w:sz w:val="28"/>
          <w:szCs w:val="28"/>
          <w:lang w:bidi="fa-IR"/>
        </w:rPr>
        <w:t>180.2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مجتهد تهرانی از جمله مراجع تهران در عصر سلطنت فتحعلی شاه قاجار بود که با</w:t>
      </w:r>
    </w:p>
    <w:p>
      <w:pPr>
        <w:pStyle w:val="BookText"/>
        <w:rPr/>
      </w:pPr>
      <w:r>
        <w:rPr>
          <w:rFonts w:ascii="IRNazanin" w:hAnsi="IRNazanin" w:eastAsia="IRNazanin"/>
          <w:color w:val="111111"/>
          <w:sz w:val="28"/>
          <w:sz w:val="28"/>
          <w:szCs w:val="28"/>
          <w:rtl w:val="true"/>
          <w:lang w:bidi="fa-IR"/>
        </w:rPr>
        <w:t>فتوای ایشان حادثة قتل گریبایدوف وزیر مختار روسیه در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گریبایدوف زن های قفقازی مسلمان شده را که با برخی از مسلمانان ازدواج کرده بودند به زور به سفارت روسیه برد و موج اعتراض مردمی به رهبری میرزا مسیح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مسیح مجتهد و فتوای شرف از غلامرضا گلی زواره؛ روضة الصفاء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لؤلؤ الصدف فی تاریخ النجف، ص</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خاندان کلباسی ص</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مشروطه از نظر صاحب نظران،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عالم دین باور عدالتخواه و زمان آگاه آیت الله نوری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انصاری، مؤسسه انتشارات امیر کبیر؛ تشیع و مشروطیت در ایران، عبدالهادی حائری، مؤسسه انتشارات امیرکبیر، علمای مجاهد،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مشروطه از زبان صاحب نظران، مصاحبه با نویسنده متن، 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المآثر والآثار،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معارف الرجال،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مکارم الآثار،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مجموعه رسائل، اعلامیه مکتوبات ، و روزنامه شیخ شهید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معاصرین،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 لوایح آقا شیخ فضل الله توری؛ دانشنامه جهان اسلام،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دیده بان بیدار از علی ابو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سبز، زندگی سرخ از همو، خانه بر دامنه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پایداری تا پای دار از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سیری در حیات پر بار علمی، معنوی اجتماعی و سیاسی شهید حاج شیخ فضل الله نوری شیخ فضل الله نوری و مکتب تاریخ نگاری مشروطه از علی ابوالحسنی؛ اختران فقاهت،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مجاهد حاج آقا نور الله از رهبران مشروطه خواه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اعلام نظام اجباری سربازگیری در آبان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هش مردم اصفهان با جلبه پشتیبانی آیت الله حاج آقا نور الله، بر ضد این قانون، شورش عمومی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چند تن از علما و طلاب راهی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زندگانی سیاسی و قیام عالم اصلاح طلب و سیاستمدار برجسته آیت الله حاج آقا نور الله</w:t>
      </w:r>
    </w:p>
    <w:p>
      <w:pPr>
        <w:pStyle w:val="BookText"/>
        <w:rPr/>
      </w:pPr>
      <w:r>
        <w:rPr>
          <w:rFonts w:ascii="IRNazanin" w:hAnsi="IRNazanin" w:eastAsia="IRNazanin"/>
          <w:color w:val="111111"/>
          <w:sz w:val="28"/>
          <w:sz w:val="28"/>
          <w:szCs w:val="28"/>
          <w:rtl w:val="true"/>
          <w:lang w:bidi="fa-IR"/>
        </w:rPr>
        <w:t>نجفی اصفهانی علیه دولت مرکزی در زمان رضاشاه به منابع زیر مراجعه فرمایید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آیت الله حاج آقا نورالله نجفی اصفهانی نوشته سید اسدالله رسا، چاپ مؤسسه مطالعات تاریخ معاصر ایران؛ اندیشه سیاسی و تاریخ نهضت بیدار گرانه حاج آقانور الله اصفهانی از دکتر موسی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زندگانی سیاسی حاج آقانورالله اصفهانی به روایت استاد به کوشش علیرضا اسماعیلی؛ علما و رژیم رضا شاه از حمید بصیرت منش، ص</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به بعد، چالش های روحانیت با رضا شاه؛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علمای مجاهد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زندگینامه رجال و مشاهیر ایران،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حاج آقانور الله</w:t>
      </w:r>
    </w:p>
    <w:p>
      <w:pPr>
        <w:pStyle w:val="BookText"/>
        <w:rPr/>
      </w:pPr>
      <w:r>
        <w:rPr>
          <w:rFonts w:ascii="IRNazanin" w:hAnsi="IRNazanin" w:eastAsia="IRNazanin"/>
          <w:color w:val="111111"/>
          <w:sz w:val="28"/>
          <w:sz w:val="28"/>
          <w:szCs w:val="28"/>
          <w:rtl w:val="true"/>
          <w:lang w:bidi="fa-IR"/>
        </w:rPr>
        <w:t xml:space="preserve">اصفهانی ستاره اصفهان؛ تاریخ علمی و اجتماعی اصفهان در دو قرن اخیر،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۱۴۵۱۱</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حاج آقا جمال اصفهانی نگریسته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مجاهد،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تاریخ علمی و اجتماعی اصفهان در دو قرن اخیر،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زندگینامه رجال و مشاهیر ایران،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اندیشه سیاسی و تاریخ نهضت بیدارگرانه حاج آقا نوراله اصفهانی، صفحات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آیت الله العظمی آقا میرزاصادق آقا مجتهد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مجله نور علم، دوره سوم شماره پنجم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الودیعه،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معاصرین،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رجال آذربایجان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۱۰۳۶۵</w:t>
      </w:r>
      <w:r>
        <w:rPr>
          <w:rFonts w:ascii="IRNazanin" w:hAnsi="IRNazanin" w:eastAsia="IRNazanin"/>
          <w:color w:val="111111"/>
          <w:sz w:val="28"/>
          <w:sz w:val="28"/>
          <w:szCs w:val="28"/>
          <w:rtl w:val="true"/>
          <w:lang w:bidi="fa-IR"/>
        </w:rPr>
        <w:t xml:space="preserve">؛ مؤلفین کتب چایی،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معجم رجال الفکر و الادب فی النجف که کیهان اندیشه،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بیان صادق از احمد دینا نور و هادی هاشمیان 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علمای مجاهد،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مفاخر آذربایجان،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دانشنامه جهان اسلام،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۴۲۳۰</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آیت الله مجاهد سید حسن طباطبائی قمشه ای ملقب به مدرس، نماینده دوره های سوم تا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مجلس شورای ملی که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توسط عوامل رضاخان به شهادت رسید،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مدرس قهرمان آزادی، سید حسن مدرس از عباس رمضانی؛ آراء، اندیشه ها و فلسفه سیاسی مدرس، تهران هنروران زندگی سیاسی شهید مدرس از سید صدر الدین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مدرس ماه مجلس از غلامرضا گلی زواره اندیشه سیاسی شهید مدرس از رضا عیسی نیا؛ مدرس و مجلس نامهها و استاد، مدرس شهید نابغه ملی مدرسه سی سال شهادت از نادعلی همدانی، علما و رژیم رضاشاه،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گوهرشاد از سینا واحد؛ قیام مسجد گوهرشاد به روایت اسناد، تدوین داود قاسمپور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مجاهد حاج میرزا محمد کفایی معروف به آقازاده، فرزند آخوند خراسانی</w:t>
      </w:r>
    </w:p>
    <w:p>
      <w:pPr>
        <w:pStyle w:val="BookText"/>
        <w:rPr/>
      </w:pPr>
      <w:r>
        <w:rPr>
          <w:rFonts w:ascii="IRNazanin" w:hAnsi="IRNazanin" w:eastAsia="IRNazanin"/>
          <w:color w:val="111111"/>
          <w:sz w:val="28"/>
          <w:sz w:val="28"/>
          <w:szCs w:val="28"/>
          <w:lang w:bidi="fa-IR"/>
        </w:rPr>
        <w:t>۱۲۹۴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ش به بعد یکی از مخالفان به رضا شاه مجزات می شد، و به دلیل مخالفت با رژیم بازداشت و به یزد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و خدمات و فعالیتهایش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رجال و مشاهیر ایران،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ضمیمه تاریخ علمای خراسان،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قیام گوهرشاد ثبت افول فرزانگان گنجینه دانشمندان،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اثر آفرینان،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 و مشاهیر مراجع تقلید است که بعداز آیت الله سید ابو الحسن اصفهانی به مرجعیت رسید و در جریان کشف حجاب علیه رضا شاه پهلوی قیام کرد و پس از</w:t>
      </w:r>
    </w:p>
    <w:p>
      <w:pPr>
        <w:pStyle w:val="BookText"/>
        <w:rPr/>
      </w:pPr>
      <w:r>
        <w:rPr>
          <w:rFonts w:ascii="IRNazanin" w:hAnsi="IRNazanin" w:eastAsia="IRNazanin"/>
          <w:color w:val="111111"/>
          <w:sz w:val="28"/>
          <w:sz w:val="28"/>
          <w:szCs w:val="28"/>
          <w:rtl w:val="true"/>
          <w:lang w:bidi="fa-IR"/>
        </w:rPr>
        <w:t>واقعه مسجد گوهرشاد از تهران به عراق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ق جهت زیارت امام رضا علیه السلام به مشهد می آید و پیشنهاداتی را به دولت جهت اصلاح امور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و چالش های روحانیت و رضا شاه ص</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مجله نور علم،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دوره دوم مقاله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ابوالقاسم کاشانی فرزند سید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مبارزی بود که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به درجه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سیاسی خود را از دوران جوانی در نهضت مشروطیت آغاز کرد و در عراق ادامه داد و در جریان انقلاب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عراق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پس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ماه که او را زندانی کرده بودند، به ایران تبعید کردند و در ایران نیز با استبداد داخلی و استعمار خارجی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فرازهای مهم مبارزاتی ایشان جهاد و پیگرد مستمرش در نهضت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دهه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رهبر روحانی و سیاسی شیعه محسوب می شد و نماینده تهران و رئیس دوره هفدهم شورای ملی بود</w:t>
      </w:r>
    </w:p>
    <w:p>
      <w:pPr>
        <w:pStyle w:val="BookText"/>
        <w:rPr/>
      </w:pPr>
      <w:r>
        <w:rPr>
          <w:rFonts w:ascii="IRNazanin" w:hAnsi="IRNazanin" w:eastAsia="IRNazanin"/>
          <w:color w:val="111111"/>
          <w:sz w:val="28"/>
          <w:sz w:val="28"/>
          <w:szCs w:val="28"/>
          <w:rtl w:val="true"/>
          <w:lang w:bidi="fa-IR"/>
        </w:rPr>
        <w:t>برخی از منابع شرح حال این عالم سیاستمدار ضد استعمار و مجاهد که عمری را به مبارزه و جهاد گذراند،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ریشه های آن،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آفرینان،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نهضت روحانیون ایران،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علمای مجاهد، ص</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آیت الله کاشانی رایت استقلال؛ تاریخ و فرهنگ معاصر ساش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نقش علمای شیعه در رویاروی با استعماره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روحانیت و نهضت ملی شدن صنعت نفت؛ نقباء البشر،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و نفت از حسین گل بیدی فصلی از زندگی پیشوای روحانی حضرت آیت الله کاشانی روحانی مبارز آیت الله سید ابوالقاسم کاشانی به روایت استاد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اختران فروزان ری و طهران،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گنجینه دانشمندان،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گلزار معانی، ص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و سیاست، مهرش السادات علوی فرهنگ معین،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سینای فقاهت،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مجموعه متون و استاد روحانیت، ش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جنایات و خیانت خاندان منفور پهلوی به منابع زیر مراجعه فرمایید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نیم قرن جنایت از سرهنگ احمد ودی، قسمتی از خیانت و جنایت او به وطنش، و مجموعه با بیست ساله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ستیزی رژیم پهلوی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رژیم پهلوی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غارتگری شرکتها و مؤسسات خارجی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محدود سازی مذهب و روحانیت و حوزه های علمیه ها، تلاش برای عدم شکل گیری نظام جمهوری اسلامی و طرح های ضد ملی و ضد ایرانی تعقیسه شده از سوی سازمان های اطلاعاتی</w:t>
      </w:r>
    </w:p>
    <w:p>
      <w:pPr>
        <w:pStyle w:val="BookText"/>
        <w:rPr/>
      </w:pPr>
      <w:r>
        <w:rPr>
          <w:rFonts w:ascii="IRNazanin" w:hAnsi="IRNazanin" w:eastAsia="IRNazanin"/>
          <w:color w:val="111111"/>
          <w:sz w:val="28"/>
          <w:sz w:val="28"/>
          <w:szCs w:val="28"/>
          <w:rtl w:val="true"/>
          <w:lang w:bidi="fa-IR"/>
        </w:rPr>
        <w:t xml:space="preserve">بیگانه، علما و رژیم رضا شاه؛ مفاسد خاندان پهلوی از دکتر شهلا بختیاری، چاپه مرکز اسناد انقلاب اسلامی؛ چهارده سال رقابت ایدئولوژیکه شیعه در ایران،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چاپه مرکز اسناد انقلاب اسلامی ایران شکنجه در رژیم شاه، سعید صدمی پور، چاپ،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گلپایگانی در پیامی که به مناسبت رحلت امام خمینی صادر کرد ایشان را چنین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شخصیتی دعوت حق را لبیک اجابت گفت که با مجاهدت بزرگ و فداکاری ها و رهبری های قاطع و محکم خود، اسلام را در عالم معاصر زنده کرد و ندای تکبیر و توحید را به گوش جهانیان رسانید و مجد و عظمت مسلمانان را به آنان بازگردانید و فریاد کوبنده اش دل های مستکبران ابرقدرت را به لرزه در آورد و با اتکا به نصرت الهی و شجاعت ایمانی، انقلاب اسلامی ایران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بزرگ و مرجع مسلم به جهان باقی شتافت که در زهد و عبادت و شبا زنده داری و خوف از خدا و حق گویی و حقیقت طلبی، و صفات ممتازه دیگر از آیات الهی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حال فقیه مبارز، رهبر انقلاب و زعیم دولت و حکومت پس از پیروزی انقلابیه، امام خمینی علیه رضوان الباری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مجله نور علم، دوره سوم،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آورده ایم علاقه مندان رجوع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دانشوران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سخنوران نامی معاصر،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اثر آفرینان،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گنجینه دانشمندان،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حوزه ش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ویژه صدمین سال تولد امام خمینی</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برترین چهادها، سخن حق و عدالتی است که در نزد پیشوای ستمکاری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الکافی،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bookmarkStart w:id="142" w:name="pg1560_12161"/>
    </w:p>
    <w:p>
      <w:pPr>
        <w:pStyle w:val="Heading3"/>
        <w:numPr>
          <w:ilvl w:val="2"/>
          <w:numId w:val="1"/>
        </w:numPr>
        <w:rPr/>
      </w:pPr>
      <w:bookmarkStart w:id="143" w:name="__RefHeading___Toc704481_3650668749"/>
      <w:bookmarkStart w:id="144" w:name="_Toc54"/>
      <w:bookmarkEnd w:id="142"/>
      <w:bookmarkEnd w:id="143"/>
      <w:r>
        <w:rPr>
          <w:rtl w:val="true"/>
        </w:rPr>
        <w:t>آثار آیت الله صافی در یک نگاه</w:t>
      </w:r>
      <w:bookmarkEnd w:id="144"/>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الفضیلة، علامه امینی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دریافت اطلاع از زندگانی مرجع عالیقدر آیت الله العظمی صافی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گلپایگان در آئینه تاریخ،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لمحات به قلم آیت الله جعفر سبحانی، مقدمه، شرح حال آیت الله العظمی حاج شیخ لطف الله صافی به زبان عربی، چاپ‌دار القرآن الکریم قم؛ کتاب سال جمهوری اسلامی، گزارش دوره سوم؛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طبقات اعلام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اثر آفرینان،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احکام نوجوانان؛ ارمغان صافی،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قصائد فارسی،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چاپ بمبئی،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حوزه یا حوزه‌های علمیه اصطلاحی است رایج در جهان به ویژه نزد شیعیان و به معنای مراکزی است که در آن به تدریس علوم دینی 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آموزشگاهی است برای علوم دینی و قدیمی که تحت اشراف مجتهدین اداره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شهری است در شمال مکه که تقریباً نود فرسنگ از هم فاصله دارند، قبل از اسلام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هجرت 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برای تخفیف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حذف 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تدریس و بحث در زمینۀ مسائل دینی و علمی حتی در عصر رسول خدا صلی الله علیه وآله هم منحصر و محدود به مسجد النبی نبودو در خود مدینه مساجد دیگری ولو کوچک ومحدودتر از مسجد بزرگ نبوی فعالیت آموزشی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العلوم، چاپ قاهره،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در اصطلاح به کسی اطلاق می‌شود که رسول خدا صلی الله علیه و آله را در حال اسلام دیدار و مدتی درک محضر حضرتش را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تعداد اصحاب پیامبر صلی الله علیه و آله بیش از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بوده است 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آنان، کلام حضرت را هم شنیده‌اند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جمع تابعی در اصلاح علم درایه و رجال به کسانی می‌گویند که خود پیامبر صلی الله علیه و آله و سلم را دیدار نکرده باشند و یا اگر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ملاقات مسلمانان نبوده ولی اصحاب آن بزرگوار را دیده و اسلام را درک و پذیرفته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تابعین به کسانی گفته می‌شود که هیچ یک از صحابه رسول خدا صلی الله علیه و آله رادر حال اسلام ندیده باشد، اما تابعین را در حال اسلام ملاقات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حیاة التابعین و تابعیهم من کتب التراث، مقدمه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توبۀ،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مؤمنان همگی بیرون رفته، رسول را تنها بگذارند پس چرا از هر طایفه‌ای جمعی برای جنگ بیرون رفته، گروهی نزد رسول برای آموختن علم مهیا نباشند تا آن دانشی که آموخته‌اند به قوم خود بیاموزند که قومشان هم شاید خدا ترس شده از نافرمانی خدا حذر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نماند که آیه کریمه به صورت دیگر نیز ترجمه و تفسیر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چون مجاهد، جبایی، زمخشری و طبرسی در 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فقره از آیه شریفه را برای تحصیل علم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آیه شریفۀ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روشنی است بر بایستگی بنیان نهادن مراکز دین‌پژوهی و کانون‌های پرورشی مبلغان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تبع هم بر لزوم برنامه‌ریزی، مدیریت، پشتوانه‌مالی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این کتاب، بر پیروان متعهد و معتقدان ملتزم به امامت بلافصل حضرت علی علیه‌السلام و امامت یازده فرزندش صدق می‌کند که در زمان حیات رسول اعظم صلی الله علیه و آله و پس از آن با این عنوان شناخته می‌شدند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النظم الاسلامیة دکتر صبحی صالح،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روح التشیع،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محمد عبدالله عنان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تاریخ حصر مذاهب فقهی در چهار مذهب و تاریخ حصر الاجتهاد و مفاهیم القرآن استاد سبحانی،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مفید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اربع مأۀ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چهارصد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به چهار صد کتاب حدیثی که جامع تعدادی حدیث از معصومین علیهم السلام است که خود از کتاب دیگری برگرفته نباشد، و بدون واسطه از امام علیه‌السلام یا از قول راوی از معصوم نقل شده باشد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سری از مکتوبات حدیثی پایه‌های اساسی معارف شیعه و مایۀ تألیف مهم‌ترین جوامع حدیثی شیعه به شمار رفته‌اند و قدمای اصحاب آنها را مأخذ اصلی و مرجع حقیقی روایات اهل بیت علیهم السلام می‌دانستند که نسبت به سایر کتب حدیثی از جایگاه ارجمند و ارزشی و ارزش والایی برخوردارند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اصول اربع مأۀ و مصنفین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راقم سطور، و مقباس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مستدرکات مقباس الهدایة،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اصول الحدیث از عبدالهادی فضلی،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مجلۀ علوم حدیث،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اتان گلبرگ، ترجمه کاظم رحمتی؛ الذریعة الی تصانیف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تأسیس الشیعه توسط آقای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 عسکری محلاتی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بنیان گذران فرهنگ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و به وسیله دار الکتب الاسلامیة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کتاب دیگری به نام الشیعة و فنون الاسلام دارد که مختصر کتاب قبلی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اخیراً با تحقیق آقای سید مرتضی میرسجادی در قم تجدید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تاکنون دو ترجمه جداگانه به فارسی از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الکلام فی مؤلفی الشیعة من صدر الاسلام از سید شرف الدین عاملی و کتاب الشیعة الامامیۀ و نشأۀ العلوم الاسلامیۀ از دکتر علاءالدین سید امیر محمد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مجلدات این کتاب به فارسی ترجمه شده و فرزند برومند مؤلف بر کتاب مستدرکی نوشته که در بیروت به چاپ رسیده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تألیف سید الاعیان امین حسینی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تراجم بزرگان شیعه از صدر اول تا امروز است و اصحاب، تابعین، تابعین تابعین و علما اعم از روات، محدثین، قراء، مفسرین، فقها، حکما، متکلمین، منطقیین، ریاضیدانان و نحویین را شامل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دربارۀ زندگی مؤلف توانای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مفاخر علماء 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مقاله‌ای در مجله مشکوة نوشته است علاقه‌مندان مراجعه فرمایند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شیعه از صدر اسلام تا زمان تألیف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کتاب‌هایی که با نام و نشان و ذکر مؤلف، در این فهرست بزرگ آمده بالغ بر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جلد کتاب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تألیف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نفیس به اهتمام آقای محمد آصف فکرت، ترجمه و تلخیص شده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انتشار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انگیزه نگارش تأسیس الشیعه و الذریعه، کلام جرجی زیدان در تاریخ آداب اللغۀ العربیۀ،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الذریعه،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 مستدرک هم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 الله شیخ آقا بزرگ تهرانی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مجله نور علم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شیخ الباحثین آغا بزرگ الطهرانی از شهید عبدالرحیم محمد علی، شیخ آقا بزرگ تهرانی استاد محمد رضا حکیمی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آثار علامه شیخ عبدالحسین امینی است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شهیدان راه فضیلت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فارسی ترجمه شده و زندگینامه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عالم شیعه از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است و مستدرکی نیز دارد که در گنجینه شهاب، دفتر چهارم،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اثر در مقام رد شبهه موسی جار الله وهابی که گفته بود شیعه شهیدی در راه اسلام نداده است، نگاشته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خواسته باشید این گروه را بشناسید می‌توانید به طور نمونه به کتاب شیخ المضیره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ابوریه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ابوهریره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سید اشرف الدین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سورۀ احزاب،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الوسیط از واحدی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کشف الغمه،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چاپ ایران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نامبرده‌حافظ ابوالعباس‌بن‌عقده زیدی‌همدانی‌کوفی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الکوفه براقی،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الفقه الشیعی،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الامام الصادق علیه‌السلام، از اسد حیدر،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آنچه در ترجمه و شرح زندگی او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کتاب تألیف دارد که برخی ار آنها در کتابخانه پاریس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محترم در اثر جداگانه به معرفی جابر بن حیان پرداخته است و بنده نیز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حیان پدر شیمی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کرده که در قم به چاپ رسیده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امیر المؤمنین علیه‌السلام به کوفه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حسن بن علی بن زیاد و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رضا علیه‌السلام و از محدثان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خود را دربارۀ مسجد کوفه و درس امام صادق علیه‌السلام در آنجا برای ابن عیسی قمی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معروف به ابن معلم، بنی‌انگذار شیوۀ اجتهادی در فقه امامیه و از سرآمدان و فرهیختگان عرصه دانش کلامی و پدید آورندۀ آثار ماندگار در زمینه‌های مختلف علوم اسلامی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نزدیک به دویست تألیف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دانشمندان شیعه و سنی توثیق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محدث نامی و فقیه مشهور شیعه محمد بن یعقوب بن اسحاق، معروف به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نجاشی درباره‌اش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خود، شیخ و پیشوای شیعه درری بود و حدیث را از همه بیشتر ضبط کرده و بیش از همه مورد اعتماد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از محضر پنجاه استاد بهره برد و خود شاگردانی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مؤلف نخستین کتاب از کتب اربعۀ شیعه می‌باشد همگان بر وثاقت و امانتداری وی اذعان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شیخ در منابع رجالی و تاریخی بسیاری آمده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کافی مهم‌ترین مرجع استنباطات فقهی و عقیدتی است که در هشت جلد تألیف شده است و مشتمل بر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می‌باشد که نویسنده برای تألیف آن بیست سال وقت گذاشته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سه بخش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فروع، 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شیعه بر کافی شروح و حواشی چندی نگاشته‌اند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الذریعۀ،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مقدمه کافی،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خاصه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 عثمان بن سعید عمروی، ابو جعفر محمد بن عثمان بن سعید عمروی؛ ابوالقاسم، حسین بن روح نوبختی، ابوالحسن علی بن محمّد سمری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نوبختی یکی از خانواده‌های اصیل ایرانی است که داخل اسلام شدند و به مذهب تشیع گرائیده‌اند و هم از جهت ترویج علوم، معارف و هم از حیث حمایت از دین و دفاع از مذهب موجب تقویت بنیه اسلام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دربارة خاندان نوبختی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عباس اقبال آشتیانی، انتشارات طهوری،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تاریخ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آل‌نوبخت عباس اقبال، ترجمه به عربی علی هاشم‌اسدی، بنیاد پژوهش‌های اسلامی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اسلامی،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بن اردشیر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بزرگ و مردی با کفایت و درایت و وزیر کاردان و شایسته و شیعه 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 بسیاری مدحش کرده‌اند از جمله ابوالعلای 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کتابخانه در محله شیعه نشین کرخ بغداد به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الحکمه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به وسیله هارون الرشید ساخته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احداث شد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کرد علی کتاب‌های آن را بالغ برده هزار جلد از نفیس‌ترین آثار بر شمرده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و کتابخانه در اسلام از کاظم مدیرشانه‌چی،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مقله نامش محمد و کنیه‌اش ابوعلی است و از مشاهیر وزرا و خطاطان بوده، خط بدیع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اختراع کرده و شهرت فوق العاده‌ای دارد نیاکانش اهل فارس بودند شاعر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فصاحۀ سحبان و خط ابن مقلۀو حکمۀ لقمان و زهد ابن ادهملو اجتمعت فی المرء و المرء مفلسفلیس له قدر بمقدار درهمنک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ریحانه،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دهخدا،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مجله الاستازه،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مقاله ابتسام مرهون الصفار،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مقلۀ و زیادۀ الخط العربی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شیعه جعفری بنیانگذار حوزۀ نجف، شیخ الطائفه ابو جعفر محمد بن حسن بن علی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ستارگان درخشان و یکی از بزرگ‌ترین فقها و مجتهدان شیعه است که در حدیث، فقه، اصول، تفسیر، کلام و رجال سرآمد روزگار بود و در طوس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 و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کوچ کرد و در آن سامان از درس شیخ مفید و سید مرتضی استفاده کرد و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سید مرتضی مشعلدار شیعه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فراوانی در علوم 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 تحریر در آورد و کرسی درس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و عمل جامع کمالات انسانی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از چهار کتاب معتبر و مهم شیعه که در استنباط احکام دین مأخذ و مرجع است، تألیف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سال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رحمت ایزدی پیوست و بنابر وصیتش، در خانه‌اش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 تبدیل آن خانه به مسجد، مرکز تدریس و عبادت قرار گرفت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 غروی از قرن پنجم هجری تاکنون بیش از هزار و صد عالم و دانشمند نامی را که در نجف به تحصیل و تدریس مشغول بوده‌اند نام برده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علماء 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حله در سدۀ ششم پر رونق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دومین شهر پرجمعیت سوریه است که امروز در شمال جمهوری سوریه واقع است و بارها از طرف سلسله‌های مختلف، مرکز حکومت 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امل الآمل فی علماء جبل عامل یاتذکرۀ المتبحرین فی علماء المتأخرین اثر محمد علی عاملی معروف به شیخ حر عاملی است که در دوبخش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کتاب در بردارنده شرح زندگانی علمای جبل عامل، و بخش دوم آن به زندگی علمای غیر عاملی پس از شیخ طوسی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 چند از رجالیان و محققان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نگاشته‌اند که ما نام همه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منبع شناسی تراجم 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مکتبۀ النوری دمشق؛ تاریخ الشیعه؛ دائرۀ المعارف الشیعیۀ،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موسوعۀ طبقات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جبل عامل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ابوذر الغفاری از شیخ محمد جواد آل فقیه،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که در آوه کتابخانه‌ای وجود داشته که در دنیا از آن بزرگ‌تر نبوده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کتاب النقض چندین مدرسۀ مهم درآوه وجود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تاریخ این شهر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جغرافیای تاریخ آوه، مهد تشیع در ایران از محسن الویری،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آوه دومین کانون تشیع در ایران از حسن جلالی عزیزیان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تعداد طلاب مدارس مشهد به مراتب بیش از این رقم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آمارهایی که در این نامه آمده است تقریبی است و مربوط به قبل از پیروزی کامل انقلاب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بحمد اللّه پس از سیزده سال که از پیروزی انقلاب اسلامی می‌گذرد در اکثر یا هم شهرهای ایران و حتی در بعضی قصبات و روستاها، حوز علمیه تشکیل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افزود مؤلف محترم، برای چاپ اول کتاب، انتشارات جامعه مدرسین،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سیار یا مدرسۀ سیار سلطانی حوزه‌ای بود متحرکه در قرن هشتم هجری به فرمان الجایتو تأسیس گردید با لشکر سلطان محمد خدابنده در حرکت بود؛ زیر چادرها حلقه‌های درسی تشکیل می‌گردید و در هر مکان که سپاهیان سلطان اقامت داشتند این حوزه علمیه نیز مستقر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مدرسه سیار، علمای بزرگ چون شیخ جمال‌الدین حسن بن مطهر و نظام‌الدین عبدالملک و نورالدین تستری و عضدالدین آوجی و سیدبرهان الدین عبدی تدریس می‌کردند و طلاب در تحصیل علم کوشش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الجایتو،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القاشانی؛ شیعیان از سقوط بغداد تا ظهور صفویه،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دایرۀ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تاریخ تعلیم و تربیت درایران و اسلام،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التواریخ، حافظ ابرو،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نسخه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آخر بعض مجلات تذکرة الفضاء نوشته است کتبه بمدرسه السیارۀ بمراغه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قری طرشت در خود شهر 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مجالس المؤمنین مذکور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مدرس شیعی وجود داشته که حائز اهمیت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عبدالجلیل رازی در النقض،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تعداد پانزده مدرسه شیعی را در ری نام برده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دهخدا؛ دائرة المعارف فرید وجدی؛ المنجد فی الاعلام،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دول الشیعه فی التاریخ از محمد جواد مغنیه؛ آثار الشیعة الامامیة؛ همبستگی مذاهب اسلامی،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تاریخ دانشگاه‌های بزرگ اسلامی، ترجمه آذر میدخت مشایخ فریدنی،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معز فاطمی مردی دانشمند، خردمند، هوشیار، دانا و سخنور و شجاع و عدالت گستر بود و به تدبیر و محکم کاری در امور دولتی معروف و شخصیتی فرهنگ دوست و ادب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فاطمیان درهر از عبدالله ناصری طاهری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دانشگاه الازهر را جوهر الصیقلی فرمانده لشکر یا کاتب خلیفه فاطمی 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الازهر فی الف عام از محمد عبدالمنعم خفاجه،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دانشگاه‌های بزرگ اسلامی،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تعلیم و تربیت در ایران و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دوم زمامدار نابغة شیعه شهر زیبای فاس را در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و پس از تکمیل پایتخت کشور خود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شخصیت عالیقدر در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سی و شش سالگی بدرود زندگی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دولت‌های شیعه در طول تاریخ؛ الشیعة و التشیعدرباره جامع قرویین در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دانشگاه‌های بزرگ اسلامی، تألیف عبدالرحیم غنیمة، ترجمه دکتر نورالله کسایی،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در سال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 قم در عصر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قدری وسعت و عظمت داشته است که از مجلسی اوّل در کتاب لوامع صاحبقرانی، جلد اوّل،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ابن بابویه دویست هزار نفر محدث در قم بوده‌اند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العظمی حاج شیخ عبدالکریم حائری 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فقها و استاد مراجع تشیع عصر ما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برجسته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فشارکی و میرزا محمد تقی شیرازی و میرزای بزرگ شیرازی و آخوند خراسانی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زیارت به شهر مقدس قم آمد و در آنجا به اصرار علما و فقها اقامت گزید و حوزه را تأسیس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حوزه درس این مرجع عالیقدر و زعیم بزرگوار فقهای برجسته و عالمان و ارسه‌ای پرورش یافته‌اند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پروردگان آیت الله مؤسس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آثاری چون درر الفوائد و الصلاة را تألیف و مراکز عام المنفعه‌ای بنیاد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بزرگمرد طبق نقل آیت الله سید احمد زنجانی در الکلام یجر الکلام،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کثرت علم و حدّت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فهمی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دقت نظر و قوه فکر و حسن تقریر،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در مسجد بالاسر حرم مطهر حضرت معصومه علیها السلام دفن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مقاله این بنده؛ آینه دانشوران،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گنجینه،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آیت الله مؤسس؛ مکارم الآثار، ج </w:t>
      </w:r>
      <w:r>
        <w:rPr>
          <w:rFonts w:eastAsia="IRNazanin" w:cs="IRNazanin"/>
          <w:b w:val="false"/>
          <w:bCs w:val="false"/>
          <w:i w:val="false"/>
          <w:iCs w:val="false"/>
          <w:color w:val="333333"/>
          <w:sz w:val="20"/>
          <w:szCs w:val="20"/>
        </w:rPr>
        <w:t>2118/6</w:t>
      </w:r>
      <w:r>
        <w:rPr>
          <w:rFonts w:ascii="IRNazanin" w:hAnsi="IRNazanin" w:eastAsia="IRNazanin"/>
          <w:b w:val="false"/>
          <w:b w:val="false"/>
          <w:bCs w:val="false"/>
          <w:i w:val="false"/>
          <w:i w:val="false"/>
          <w:iCs w:val="false"/>
          <w:color w:val="333333"/>
          <w:sz w:val="20"/>
          <w:sz w:val="20"/>
          <w:szCs w:val="20"/>
          <w:rtl w:val="true"/>
        </w:rPr>
        <w:t xml:space="preserve">؛ علماء معاصرین </w:t>
      </w:r>
      <w:r>
        <w:rPr>
          <w:rFonts w:eastAsia="IRNazanin" w:cs="IRNazanin"/>
          <w:b w:val="false"/>
          <w:bCs w:val="false"/>
          <w:i w:val="false"/>
          <w:iCs w:val="false"/>
          <w:color w:val="333333"/>
          <w:sz w:val="20"/>
          <w:szCs w:val="20"/>
        </w:rPr>
        <w:t>178/176</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ریحانة الادب،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حاج آقا حسین طباطبایی بروجردی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هفت سالگی شروع به تحصیل کرد و در بروجرد و اصفهان و سرانجام در عتبات مراتب عالی تحصیل را گذراند و صاحب اجازه اجتهاد شد و به زادگاهش بازگشت و به تدریس و تألیف کتاب پرداخت و پس از ارتحال آیت الله مؤسس، مرجع تقلید اهالی غرب و جنوب ایران و قسمتی از عراق و خراسان شناخته شد تا این که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علمای قم به حوزه قم دعوت شد و اداره حوزه را عهده‌دار و استاد فقها و مجتهدین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فقاهت مبتکر شیوه‌ای جدید در رجال و حدیث، صاحب سبک بود و مرجع عام شیعه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وی به ده‌ها مسجد، مدرسه، کتابخانه، حسینیه و حمام سر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پس از عمری با برکت بدرود حیات گفت و در مسجد اعظم که خود بانی آن بود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علیه یوم ولد و یوم مات و یوم یبعث حیاً و حشره الله مع اجداده الطاهرین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دانشوران،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زندگانی حضرت آیت الله چهار سوقی،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چشم و چراغ مرجعیت؛ اختران تابناک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اجازه کبیره،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شکوه فقاهت؛ مجله نور علم،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مقاله نگارنده؛ الگوی زعامت؛ 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حجت کوهکمری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برجسته و از شاگردان حضرات آیات سید محمد کاظم یزدی، شریعت اصفهانی، سید محمد فیروزآبادی، سید ابوتراب خوانساری و دیگران بود که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بازگشت از نجف در قم رحل اقامت افکند وضمن حضور دردرس آیت‌الله مؤسس، خود به تدریس می‌پرداخت و شاگردانی مبرز تربیت کرد و همواره مورد توجه آیت الله مؤسس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مؤسس مسجد و مدرسه مبارکه حجتیه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ارتحال طبق وصیت در مدرسه حجتیه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رجال و مشاهیر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مجله نور علم،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آئینه دانشوران،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دانشوران قم،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سید صدر الدین 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آخوند خراسانی و از مراجع بزرگوار تقلید و استاتید حوزه و نویسنده و شاعر بود که به دعوت آیت الله مؤسس برای تقویت حوزه تازه تأسیس قم از مشهد مقدس به قم رفت و در شهر جهاد و اجتهاد به تدریس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کتاب‌های ارزشمندی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در روضۀ منوره حضرت فاطمه معصومه علیها السلام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آئینه دانشوران،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مجله نور علم،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سیدمحمدتقی خوانساری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پارسا و اساتید حوزه قم بود که نزد آیات عظام آخوند خراسانی و سید محمد کاظم یزدی کسب فیض کرد و در جنگ یا استعمار بریتانیا شرکت داشت و به اسارت گرفته شد و پس از آزادی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پیشنهاد آیت الله مؤسس به قم رفت و در آن سامان به تدریس و تألیف پرداخت و یکی از مراجع تقلید شیعه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ملی شدن صنعت نفت، نقش عمده‌ای داشت و در انتخابات مجلس در سنه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مبارزه علیه کشف حجاب نیز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باران ایشان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آئینه دانشوارن،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جغرافیای خوانسار،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نماز باران و برپاکنندگان آن؛ سید محمدتقی خوانساری، بر چشمه‌ساران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این بنده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الذریعة الی تصانیف الشیعة تألیف علامه متتبع محمد محسن معروف به آقا بزرگ تهرانی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آثار نوشته شده توسط طائفه حقه مذهب شیعه در طول چهارده قرن تاریخ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شروع کتاب، ذی‌قعدۀ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ارجمند به روش الفبایی تدوین یافته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آمدی بر زندگینامه‌نویسی و تراجم نگاشته‌ها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از قرن چهاردهم شروع و به طور قهقری به قرن چهارم که نوابغ الرواۀ نام دارد ختم و برای هر قرن مجلدی جداگانه و نام مخصوصی گذاشته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آثار آقا بزرگ تهرانی از سید محمد حسین حسینی جلالی وآیینه تلاش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آمدی بر منبع شناسی تراجم 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بنده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اعلام الشیعه علامه سید عبدالعزیز طباطبایی استدراکی است بر کتاب طبقات اعلام الشیعه که به صورت الفبایی تنظیم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طبقاتی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فی طبقات الشیعه، تألیف مرحوم سید علی خان صدر فرزند سید نظام الدین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سلافة و طراز اللغة و شرح صحیفه و انوار الربیع و شرح صمدیه و کتاب‌های پر ارزش دیگر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رجال بحث از احوال افرادی است که در سند احادیث واقع شدند یعنی باید دید ثقه هستند یا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احوال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تراجم بحث از احوال شخصیات علماء و غیر علماء است چه اینکه اینان از روات باشند یا 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را مرحوم شریف رضی در قرن چهارم گردآورده و در سه بخش خطبه‌ها و نامه‌ها و کلمات قصار امیر المؤمنین علیه‌السلام تنظیم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نهج البلاغه مستدرکاتی فراهم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نهج البلاغه شرح‌ها و مؤلف و الامقام آن، کتاب‌شناسی‌های سودمندی سامان یافته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نهج‌البلاغه، رضا استادی، نهج البلاغه فی شروحه و ترجمانه، حسین جمعه که در کتاب اخیر از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بر نهج البلاغه یاد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مبارکۀ سجادیه شامل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دلنشین از امام زین العابدین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مرحوم‌علامه متتبع شیخ آقا بزرگ تهرانی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پنجاه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ترجمه‌ها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صحیفۀ سجادیه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الذریعۀ،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الصحیفۀ السجادیه، تقدیم سید محمد حسین حسینی جلالی؛ کتابنامه صحیفه سجادیه، حسین درگاهی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سجادیۀ معروف مستدرکاتی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نسخه‌های خطی، شروح و ترجمه‌های صحیفه سجادیه،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تمام ادعیه امام سجاد به وسیله آیت الله سید محمد باقر موحد ابطحی در یک جلد گردآوری شده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و مجموعه ادعیه آن بر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بالغ می‌باشد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تفاسیر نگاشته شده شیعیان،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تفسیر و تفاسیر شیعه از عبدالحسین شهیدی صالحی؛ سیر تطور تفاسیرشیعه از سید محمد علی ایازی؛ تفسیر شیعه نویسان آن مکتب، رجبعلی مظلومی، طبقات مفسران شیعه، عقیقی بخشایشی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الفقه الاسلامی وادواره، از استاد آیت الله سبحانی، چاپ دار الاضواء بیروت؛ تاریخ الفقه الجعفری از سید هاشم معروف الحسنی؛ مقدمۀ فی تاریخ الفقه الاسلامی آیت الله شیخ محمد مهدی آصفی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اللمعة الدمشقیة چاپ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التراث الکلامی زیر نظر استاد سبحانی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 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نگاران شیعه علی امامی‌فر؛ معجم مؤرخی الشیعه، صائب عبدالحمید؛ مأخذ شناسی توصیفی تاریخ تشیع امامیه در ایران، حسن حضرتی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تنها در کلمه تاریخ از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نام برده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اصول فقه شیعه از مهریزی، و کتابشناسی کتب درسی حوزه و دانشنامه اصولیان شیعه از محمد رضا ضمیری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مصفی المقال فی مصنفی علم الرجال از بحاثۀ بزرگ آیت الله آقا بزرگ تهرانی؛ و مأخذشناسی رجال شیعه از رسول طلائیان، فرهنگ تراجم نگاران از بنده حقیر؛ بازشناسی منابع اصلی رجال شیعه، محمد کاظم رحمان ستایش، محمد رضا جدیدی نژاد؛ آشنایی با کتب رجال شیعه از محمد کاظم رحمان ستایش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مشاهرشعراء الشیعه ازعبدالحسین شبستری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الطلیعة من شعراء الشیعة، شیخ محمد سماوی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کتب حدیثی شیعه از سید محمود مدنی بجستانی، شرکت چاپ و نشر بین الملل، پژوهشی دربارۀ اصول اربعمأة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کتابشناخت اخلاق اسلامی از جمعی از نویسندگان، پژوهشگاه علوم و فرهنگ اسلامی، اخلاق،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رفیعی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نیایش به کوشش سید رضا باقریان موحد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منابع سیرۀ نبوی جمعی از مؤمنان، کتابشناسی پیامبر صلی الله علیه و آله، پایگاه اطلاع رسانی سراسری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مشارکت معاونت پژوهشی و آموزشی سازمان تبلیغات اسلامی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قراءت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القرأة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پیرامون آخرین کتاب الهی،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سیر تاریخی قرأت القراءات القرآنیة دکتر عبدالهادی فضلی، این کتاب با عنوان مقدمه‌ای بر تاریخ قراءات قرآن کریم توسط سید محمد باقر حجتی ترجمه و تحریر و به وسیله انتشارات اسوه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کریم،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علوم قرآن استاد معرفت،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درآیات الاحکام تاکنون اثرات ارزشمندی به وسیله مفسران و فقهای شیعه عرضه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تهرانی در الذریعة سی اثر از مؤلفان شیعه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سید شهاب الدین مرعشی در مقدمۀ خود در کتاب مسالک الافهام الی آیات الاحکام تألیف فاضل جواد بیست و نه اثر از فقها و مفسران شیعه که به اضافۀ خود مسالک به سی اثر، بالغ می‌شود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مکتوب شیعه از سه قرن نخستین هجری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البحرین، الفوائد الرضویه، با تحقیق باقری بیدهندی،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محمد رضا گلپایگانی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برجسته آیت الله حاج شیخ عبدالکریم حائری و از مراجع تقلید و مدرسان حوزه و از استوانه‌های انقلاب و نظام جمهوری اسلامی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آیت الله العظمی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دانشمندان گلپایگان؛ آثار الحجة،ص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آئینه دانشوران،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خورشید آسمان فقاهت و مرجعیت؛ اختران فقاهت،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و مسندنشین فقه و فقاهت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درباره مدارس پر برکت ایشان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مدارس دینی در جمهوری اسلامی ایران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عالماً او متعلّماً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مقدمه ابن خلدون، ترجمه محمد پروین گنابادی،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چاپ تهران علمی و فرهنگی،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سلمان فارسی، اباذر غفاری، مقداد بن اسود، جابر بن عبدالله، ابی بن کعب،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گفتنی است در کتاب الفصول المهمۀ فی تألیف الأمۀ،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نجف،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رسول خدا صلی الله علیه و آله که همگی شیعه بودند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هویۀ التشیع از دکتر وائلی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شخصیت‌های اسلامی شیعه بحث‌های استاد جعفر سبحانی، نگارش و تحقیق مهدی پیشوایی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النظم الاسلامیۀ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تاریخی و روایی که در توصیف گروهی به عنوان شیعه از سوی رسول اکرم صلی الله علیه وآله وارد گشته در منابع بسیاری آمده از باب نمونه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بینه، ترجمة الامام علی علیه‌السلام از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چ بیروت، ینابیع المودة، چهار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جامع البیان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الصواعق المحرقه، چاپ قاهره،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الشیعه مظفر،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شیعه در اسلام،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اصل الشیعة و اصولها،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تذکرة خواص الامۀ، چاپ نجف،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میزان الاعتدال؛ المناقب خوارزمی،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مؤسسه بعثت؛ بشارۀ المصطفی، چاپ دوم نجف،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چاپ غفاری؛ تفسیر فرات کوفی، چاپ نجف،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المحتضر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الیقین ابن طاووس،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مناقب ابن شهر آشوب، چاپ چهار جلدی، قم،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مجالس مفید، چاپ جامعه مدرسین،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امیر المؤمنین علیه‌السلام از دیدگاه خلفا؛ اگر علی علیه‌السلام نبود؛ پرتوی از بیکران علم علی علیه‌السلام؛ مرجعیت دینی اهل بیت و پاسخ به شبهات؛ خاتمیت و ولایت، نشر سمپار، مقاله مرجعیت علمی امامان معصوم علیه السلام از آیت الله سبحانی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علم برای برخی از واجبات عینی به شمار می‌آید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مجلات اسلامی در شیعه نیز با سابقه است و آنچه اطلاع دارم در عراق، لبنان، ایران، هند، پاکستان و کویت، مجلات و نشریات ارزنده‌ای منتشر شده است که تعدادی از آنها در حال حاضر هم مشغول خدمت هستند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حوزه‌ها ومرجعیت شیعه؛ آفاق اسلام؛ حوزه‌های علمیه شیعه در گسترۀ جهان، سید علی رضا سید کباری، پژوهشکده باقر العلوم علیه‌السلام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مصطفی کمال پاشا، آتاتورک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سیاستمدار و نخستین رئیس جمهوری ترک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بنیانگذار ترکیه جدید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 را که اکنون ما شاهد فروپاشی نظام کمونیستی می‌باشیم و برادران مسلمان ما از یوغ الحاد و استبداد حکومت کمونیست شوروی پس از هفتاد سال آزاد شده و چند کشور اسلامی جدید در عرصه کشورهای اسلامی مستقل پا برجا شده‌اند و نام نجس، نحس و پلید اتحاد جماهیر سوسیالیستی شوروی از صفحه جغرافیای جهان محو و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گرچه کمونیست‌ها در این کشورها تلاش می‌کنند حکومت را در دست خود نگاه دارند و از حاکمیت احکام اسلام جلوگیری می‌نمایند، اما امیدواریم که آنها نیز به همان سرنوشت کشور ما در کمونیسم گرفتار و حکومت اسلام در تمامی این کشورها برقرار گردد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رژیم، نیم قرنی که در ایران مسلّط بود و در تغییر شخصیتهای اسلامی مملکت و استعماری کردن همه چیز آن تلاش می‌کرد، علاوه بر آن که سالها اکثر حوزه‌ها و مدارس را در ایران بست و از تبلیغ معارف اسلام جلوگیری نمود، تعدادی از مدارس مهمّ کشور را در مشهد و تهران و بعض شهرهای دیگر یا بکلّی خراب نمود یا تبدیل به مؤسسات حکومتی کرد، که از جمله مدرسه قدیمی و بسیار زیبای گلپایگان را که مشتمل بر آثار هنری مهمّی بود بالمرّه خراب نمود و در این چند سال اخیر نیز به دست ولیان که به اسم نیابت آستان قدس و استاندار، او را مسلّط بر استان خراسان نمود، چند مدرسه مهم را که در شهر مقدس مشهد بود خراب نمودند و مدرسه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کتابخانه آن را به وضعی در آوردند که هر با وجدانی را غرق تأسف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حمد و سپاس خدا را بجا آوریم و شکرگزار باشیم که از برکت انقلاب اسلامی مدرسه میرزا جعفر و مدارس اطراف آن به صورت بسیار با شکوه و کم نظیری باز سازی و آماده استفاده طلاّب و مدرّسین و تشکیل یکی از بزرگترین مجامع علمی عالم اسلام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الّذی هدانا لهذا و ما کنّا لنهتدی لو لا ان هدانا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در حال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برکت انقلاب اسلامی ایران تنها در حوز قم شاید تعداد طلاب، متجاوز از سی هزار نفر باشد و علاوه بر مدارسی که بود مدارس باشکوه و پر وسعت دیگر و کتابخانه‌های مهم تأسیس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سایر شهرها به همین نسبت حوزه‌ها توسعه و گسترش یافته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نظامیه مدرسه‌هایی با شکوه بود که در اواسط قرن پنجم توسط نظام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آلب ارسلان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ملکشاه سلجوقی در بغداد، نیشابور و موصل و بصره و اصفهان و بسیاری از شهرهای دیگر ساخته شد و پس از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جامع الازهر بزرگ‌ترین مدرسۀ اسلامی که به تمام معنا آن را می‌توان دانشگاه اسلامی نامید، مدرسه نظامیه بغداد بود که خواجه نزدیک به شصت هزار دینار صرف بنای آن کرد و علمای بزرگ به تدرس در آنجا اشتغال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مدارس نظامیه و تأثیرات علمی و اجتماعی آن از دکتر نور الله کسایی، مؤسسه انتشارات امیر کبیر؛ تاریخ علوم اسلامی از جلال الدین همایی،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تعلیم و تربیت در ایران و اسلام،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دو سال نزد امام صادق علیه‌السلام شاگردی کرد و به این شاگردی افتخار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عشریه از آلوسی، مکتبۀ ایشیق استامبول،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سخن کوتاهی در توصیف استادش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افقه من جعفر بن محمد؛ من فقیه‌تر از جعفر بن محمد علیه‌السلام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دارالنشر سال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مالک بن انس نیز سخن زیبایی درباره استاد خود امام جعفر صادق علیه‌السلام دارد که در این منابع‌آمده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اسد حیدر در کتاب الامام الصادق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دربارۀ پیشوایان علم و حدیث عامه که از امام صادق علیه‌السلام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مستبصرون، سید مصلح الدین مهدوی، المتحولون، هشام آل قطیط، چاپ دار المحجۀ البیضاء؛ لماذا اخترنا مذهب، ترجمه محمد محمد اشتهاردی؛ موسوعۀ من حیاۀ المستبصرین، چاپ مرکز الأبحاث العقائدیة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اعلای عالم تسنن، یکی از بنیانگذاران فقه تطبیقی در دانشگاه الازهر و شخصیت اصلاحی قرن حاضر، شیخ محمود شلتوت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آزاد اندیش و شجاع است که درباره شخصیت و آثارش کتاب‌ها و مقالاتی در دست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تقریب، تنظیم معاونت فرهنگی مجمع جهانی تقریب؛ مجله الاخاء العربیه،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سیمای فرزانگان آیت الله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این فتوای شجاعانه که اولین فتوای یک عالم بزرگ اسلامی پیرامون رسمیت همه مذهب اسلامی است در کتاب‌های زیر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شیخ محمود شلتوت آیت شجاعت،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تعدد مذاهب از دیدگاه فقها و اندیشمندان مسلمان، گردآوری و ترجمه سید جلال میرآقایی،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مشعل اتحاد،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رسالة الاسلام،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 اسلامنا،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تتمه المراجعات،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سیری در تعالیم اسلام از محمود شتلوت، ترجمه خلیلیان، مقدمه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او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مذهب الجعفریة المعروف بمذهب الشیعة الامامیة یجوز التعبد به شرعاً کسائر مذاهب اهل السنة فینبغی ان یعرفوا ذلک و أن یتخلصوا من العصبیة بغیر الحق؛ مذهب جعفری، معروف به مذهب شیعة امامیه، مذهبی است که تعبد به آن شرعاً جایز است، همانند مذهب اهل سنت، لذا سزاوار است بر مسلمانان که آن را شناخته و از تعقیب به ناحق نسبت به مذاهبی معین خلاصی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 مورد توجه دیگر دانشوران عامه قرار گرفته و آن را تأیید کرده‌اند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فحام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الاسلامیة،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شیخ محمد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العقیدة والشریعة،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الله الوحدة الاسلامیة،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تقریب مذاهب، از نظر تا عمل،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احیاگر اندیشه‌های ابن تیمیه و پیشوای مذهب وهابی در 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تولدیافت در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تحصیل علم به بصره، شام، حجاز و ایران مسافرت کرد و پس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و به اظهار عقایدسخیف و خرافی خود پرداخت و مسلک خود را 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سعود جد اعلای پادشاهان سعودی احساس کرد می‌تواند از وجود او برای توسعه قلمرو خود کمک گیرد و از این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خدنگ مارکش با مار شد 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تاریخ پر ماجرا و عقاید وهابیت می‌توانید به کتاب‌هایی که در چهار شماره مجله مکتب اسلام سال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کرده‌ایم مراجعه فرمایید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هیأت اعزامی محمد بن عبد الوهاب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مذاکره کرد و با وی پیمان بست که در راه اصلاحات دینی بر شیوۀ وی صمیمانه بکوشد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پیوستگی و احترام و عقیده بعدها در فرزندان و جانشینان محمد بن سعود، یعنی عبدالعزیز و سعود ادامه یافت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ثقلین حدیثی است مورد اتفاق همه مذاهب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شیعه و 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طرق زیادی دارد و آن را بیش از بیست تن از صحابه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استفاده می‌شود که رسول خدا صلی الله علیه و آله نه یک بار بلکه چندین بار در مواقع مختلف حدیث شریف ثقلین را تکرار فرموده‌اند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یوسف بن ایوب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شافعی و اشعری بود و متعصب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مصر گردید و پس از درگذشت عاضد، به سال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آنجا را به دست گرفت و سراغ گروه‌های شیعی رفت تا شیعه را از کشور محو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کتابخانه‌های نفیس دار الحکمه و دار العلم را به آتش کشید و جامع الازهر را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دولت ایوبیان از محمد سهیل طقویش،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الشیعة و الحاکمون؛ دولت‌های شیعه در طول تاریخ،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الازهر فی الف عام،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نعمان بن ابی عبدالله، محمد بن منصور بن احمد، فقیه و دانشمندی بزرگ بود و از طبع‌شعر نیز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قصیده ذات المحن او منظومه‌ای بود که راجع به بیدادگری‌های ابویزید مخلد بن کی‌داد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چندی تألیف کرد و در زمان عزیز، دومین خلیفه فاطمی مصر، منصب قضاوت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اخبار قضاة مصر، شیعه در مصر؛ الفوائد الرضویه، با تحقیق نگارنده،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مشهد رأس الحسین علیه السلام به نام مسجد امام حسین علیه السلام و حرم حضرت زینب دختر امام علی علیه‌السلام، بانو نفیسه و بارگاه‌های مالک اشتر، محمد بن ابی بکر، سرزید بن علی، رأس الحسین علیه‌السلام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 فی مصر؛ مراقد اهل البیت فی القاهرة؛ مساجد مصر و أولیاؤها الصالحون دکتر سعاد ماهر، اهل البیت فی مصر، سید هادی خسروشاهی، تحقیق شوقی محمد، چاپ مجمع جهانی تقریب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سبک آموزش و پرورش شیعی و آداب و حقوقی را که معلمان متعلمان مراعات می‌کردند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المتعلمین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خواجه نصیر الدین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سرسلسۀ رژیم غیر مردمی و دست نشانده پنجاه و سه ساله پهلوی در ایران بود که با یاری و پشتبانی بریتانیا بر سر کار آمد و مدت شانزده سال کشور ایران را در ظلمت استبدادی شگرف و هراس انگیز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احوال و کرده‌هایش نگریسته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 الحق یا تاریخچه منظوم دورۀ منحوس رضاخان پهلوی اثر طبع آیت الله آقای آخوند ملا محمد جواد صافی؛ ظهور و سقوط سلطنت پهلوی، از مؤسسه مطالعات و پژوهش‌های سیاسی؛ حکم می‌کنم؛ تدوین علیرضا کمره‌ای همدانی، چالش‌های روحانیت با رضا شاه اثر داود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سرنگونی محمد رضا پهلوی و آخرین پادشاه سلطۀ پهلوی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به وسیلۀ قیام معجزه آسا و انقلاب اسلامی بساط حکومت شاهی برچیده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آیت الله العظمی حاج سید عبدالحسین شرف الدین عاملی را در مجله نور علم، دوره سوم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شرف‌الدین؛ دایرة المعارف تشیع،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آثار ارزنده ایشان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میرزا محمد تقی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 و مراجع بزرگ شیعه و ادیب و شاعر و زاهد و دارای آثار ارزشمند که بعد از وفات آیت الله سید محمد کاظم یزدی مرجعیت مطلق به او رسید و در انقلاب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عراق، علیه سلطه انگلستان نقش اساسی داشت و این کشور را ازحلقوم آنان بیرون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مراجع زیر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احسن الودیعة،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انقلاب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دکتر صادقی، نهضت روحانیون ایران،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علمای مجاهد،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تاریخ حرکت اسلامی در عراق، به بعد، نهضت شیعیان در انقلاب اسلامی عراق،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میرزا محمد تقی شیرازی سروش استقلال؛ رسائل و فتاوای جهادی،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علمای معاصرین،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المرجعیة و مواقفها السیاسی فی مدرسة اهل البیت علیهم السلام از سید محمد غروی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حاج میرزا محمد حسن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میرزای بزرگ و میرزای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فقهای برجسته و مراجع تقلید مجاهد و با نفوذ ایران در قرن سیزدهم و چهاردهم هجری و از مشهورترین شاگردان شیخ انصاری بود که پس از وفات شیخ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زعامت حوزه علمیه و مرجعیت به او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با حکم تحریم تنباکو انگلیس را شکست داد و انحصاری‌که از طرف ناصرالدین‌شاه به یک شرکت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بود، لغو شد و دست اجانب از ایران کوتاه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تنباکو نخستین حرکت سیاسی و اجتماعی مهم در عصر قاجار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احسن الودیعة،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الفوائد الرضویة؛ نقباء البشر،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الرازی الی المجدد الشیرازی تألیف شیخ آقا بزرگ تهرانی در شرح حال او و بیش از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شاگردان و اصحاب و نزدیکان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چاپ جدید،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تحریم تنباکو از ابراهیم تیموری، و تحریم تنباکو ترجمه زنجانی؛ تحریم تنباکو و مشروطیت از غلامعلی عباسی؛ تحریم تنباکو در ایران، نوشته نیکی نکدی؛ علمای مجاهد،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تاریخ جنبش اسلامی در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شاهرخ قائم مقامی، نهضت‌های اسلامی در صد ساله اخیر از مرتضی مطهری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رهبران جنبش جهاد علما پس از یورش متجاوزان انگلیسی به عراق به شمار می‌آیدو فرماندهی یکی از محورهای عملیاتی را بر عهده داشت و با صدورحکم جهاد بر ضد نیروهای اشغالگر بر وجوب همراهی با حاکمیت اسلامی در بیرون راندن کافران از سرزمین‌های اسلامی تأکید ورزید و در این راه به بسیج مردم و عشایر پرداخت و در منطقۀ شعیبه با ارتش متجاوز انگلیس به جنگ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حوزه نجف،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 الله مجاهد سید محمد سعید حبوبی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مجله مشکاة آورده‌ایم علاقه‌مندان رجوع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معارف الرجال،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مکارم الآثار،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رسائل و فتاوا ی جهادی،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آیت الله مجاهد مصلح و استعمار ستیز کاشف الغطاء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شخصیت و اندیشه‌های کاشف الغطاء، به کوشش دکتر احمد بهشتی؛ دانشنامه جهان اسلام،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نورعلم، مقاله بنده نگارنده؛ ریحانة الادب،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احسن الودیعة،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این است آیین ما، مقدمه راه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استعمار، ترجمه سید هادی خسروشاهی، مقدمه جنة المأوی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خصوص نبردش با استعمار بریتانیا باید گفت رشید عالی گیلانی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 ضد انگلیس کودتا گردد و کاشف الغطا در این قیام مسلحانه، شرکت کرد و با انگلیس جنگید چنانکه طی دوران جنگ جهانی اول نیز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نبرد با انگلستان شرکت کرد و مردانه حضور داشت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فتحعلی شاه قاجار، بابا خان حسینعلی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شاه دودمان قاجاریه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کشته شدن عمویش آغامحمدخان قاجار، از فارس، که مقرحکومت او دردوره‌ولیعهدی بود به تهران آمد و بر تخت سلطنت نشست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سلطنت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شعر نیز می‌سرود و به خاقان تخلص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او به چاپ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 </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 معین </w:t>
      </w:r>
      <w:r>
        <w:rPr>
          <w:rFonts w:eastAsia="IRNazanin" w:cs="IRNazanin"/>
          <w:b w:val="false"/>
          <w:bCs w:val="false"/>
          <w:i w:val="false"/>
          <w:iCs w:val="false"/>
          <w:color w:val="333333"/>
          <w:sz w:val="20"/>
          <w:szCs w:val="20"/>
        </w:rPr>
        <w:t>1304/2</w:t>
      </w:r>
      <w:r>
        <w:rPr>
          <w:rFonts w:ascii="IRNazanin" w:hAnsi="IRNazanin" w:eastAsia="IRNazanin"/>
          <w:b w:val="false"/>
          <w:b w:val="false"/>
          <w:bCs w:val="false"/>
          <w:i w:val="false"/>
          <w:i w:val="false"/>
          <w:iCs w:val="false"/>
          <w:color w:val="333333"/>
          <w:sz w:val="20"/>
          <w:sz w:val="20"/>
          <w:szCs w:val="20"/>
          <w:rtl w:val="true"/>
        </w:rPr>
        <w:t xml:space="preserve">؛ فرهنگ اعلام تاریخ اسلام،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فرهنگ شاعران زبان پارسی،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مسیح مجتهد تهرانی از جمله مراجع تهران در عصر سلطنت فتحعلی شاه قاجار بود که بافتوای ایشان حادثۀ قتل گریبایدوف وزیر مختار روسیه در ایران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گریبایدوف زن‌های قفقازی مسلمان شده را که با برخی از مسلمانان ازدواج کرده بودند به زور به سفارت روسیه برد و موج اعتراض مردمی به رهبری میرزا مسیح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مسیح مجتهد و فتوای شرف از غلامرضا گلی زواره؛ روضة الصفا،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لؤلؤ الصدف فی تاریخ النجف،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خاندان کلباسی،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مشروطه از نظر صاحب نظران،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عالم دین باور عدالتخواه و زمان آگاه آیت الله نوری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و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رویارویی دو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مهدی انصاری، مؤسسه انتشارات امیر کبیر؛ تشیع و مشروطیت در ایران، عبدالهادی حائری، مؤسسه انتشارات امیرکبیر؛ علمای مجاهد،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مشروطه از زبان صاحب‌نظران، مصاحبه با نویسندۀ متن،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مجموعه رسائل، اعلامیه،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وروزنامه شیخ شهید فضل الله نوری؛ علمای معاصرین،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لوایح آقا شیخ فضل الله نوری؛ دانشنامه جهان اسلام،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دیده‌بان بیدار از علی ابو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سبز، زندگی سرخ از همو، خانه بر دامنه آتشفشان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همو؛ پایداری تا پای دار از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حیات پر بار علمی، معنوی، اجتماعی و سیاسی شهید حاج شیخ فضل الله نوری؛ شیخ فضل الله نوری و مکتب تاریخ نگاری مشروطه از علی ابوالحسنی؛ اختران فقاهت،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مجاهد حاج آقا نور الله از رهبران مشروطه‌خواه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اعلام نظام اجباری سربازگیری در آبان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مردم اصفهان با جلب پشتیبانی آیت الله حاج آقا نور الله، بر ضد این قانون، شورش عمومی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با چند تن از علما و طلاب راهی قم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زندگانی سیاسی و قیام عالم اصلاح طلب و سیاستمدار برجسته آیت الله حاج آقا نور الله نجفی اصفهانی علیه دولت مرکزی در زمان رضاشاه به منابع زیر مراجعه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 آیت الله حاج آقا نورالله نجفی اصفهانی نوشته سید اسدالله رسا، چاپ مؤسسه مطالعات تاریخ معاصر ایران؛ اندیشه سیاسی و تاریخ نهضت بیدار گرانه حاج آقا نور الله اصفهانی از دکتر موسی نجفی؛ فرازی از زندگانی سیاسی حاج آقا نورالله اصفهانی به روایت اسناد به کوشش علیرضا اسماعیلی؛ علما و رژیم رضا شاه از حمید بصیرت منش،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چالش‌های روحانیت با رضا شاه؛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زندگینامه رجال و مشاهیر ایران،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حاج آقا نور الله‌اصفهانی ستاره اصفهان؛ تاریخ علمی و اجتماعی اصفهان در دو قرن اخیر،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قیام حاج آقا جمال اصفهانی نگریسته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زندگینامۀ رجال و مشاهیر ایران،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اندیشه سیاسی و تاریخ نهضت بیدارگرانه حاج آقا نورالله اصفهانی، صفحات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 الله العظمی آقا میرزا صادق آقا مجتهد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مجله نور علم، دوره سوم شماره پنجم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علمای معاصرین،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رجال آذربایجان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مؤلفین کتب چاپی،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معجم رجال الفکر و الادب فی النجف،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کیهان اندیشه،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بیان صادق از احمد دینا نور و هادی هاشمیان؛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علمای مجاهد،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مفاخر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آیت الله مجاهد سید حسن طباطبائی قمشه‌ای ملقب به مدرس، نمایندۀ دوره‌های سوم تا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مجلس شورای ملی که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عوامل رضاخان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مدرس قهرمان آزادی، سید حسن مدرس از عباس رمضانی؛ آراء، اندیشه‌ها و فلسفه سیاسی مدرس، تهران هنروران؛ زندگی سیاسی شهید مدرس از سید صدر الدین طاهری؛ شهید مدرس ماه مجلس از غلامرضا گلی زواره؛ اندیشه سیاسی شهید مدرس از رضا عیسی نیا؛ مدرس و مجلس؛ نامه‌ها و اسناد، مدرس شهید نابغه ملی؛ مدرس، سی سال شهادت از نادعلی همدانی، علما و رژیم رضا شاه،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گوهرشاد از سینا واحد؛ قیام مسجد گوهرشاد به روایت اسناد، تدوین داود قاسم‌پور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مجاهد حاج میرزا محمد کفایی معروف به آقا زاده، فرزند آخوند خراسانی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بعد یکی از مخالفان به رضا شاه مجزات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دلیل مخالفت با رژیم بازداشت و به یزد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ایشان و خدمات و فعالیت‌هایش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رجال و مشاهیر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ضمیمه تاریخ علمای خراسان،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قیام گوهرشاد، ثبت افول فرزانگان؛ گنجینه دانشمندان،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اثر آفرینان،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 و مشاهیر مراجع تقلید است که بعداز آیت الله سید ابو الحسن اصفهانی به مرجعیت رسید و در جریان کشف حجاب علیه رضا شاه پهلوی قیام کرد و پس ازواقعه مسجد گوهرشاد از تهران به عراق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جهت زیارت امام رضا علیه‌السلام به مشهد می‌آید و پیشنهاداتی را به دولت جهت اصلاح امور ارائه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چالش‌های روحانیت و رضا شاه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مجله نور علم،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دوم مقاله نگارنده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ابوالقاسم کاشانی فرزند سید 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مبارزی بود که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درجه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مبارزات سیاسی خود را از دوران جوانی در نهضت مشروطیت آغاز کرد و در عراق ادامه داد و در جریان انقلاب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محکوم به 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پس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که او را زندانی کرده بودند، به ایران تبعید کردند و در ایران نیز با استبداد داخلی و استعمار خارجی مبارزه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فرازهای مهم مبارزاتی ایشان جهاد و پیگرد مستمرش در نهضت ملی شدن صنعت نفت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دهۀ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روحانی و سیاسی شیعه محسوب می‌شد و نماینده تهران و رئیس دوره هفدهم شورای ملی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منابع شرح حال این عالم سیاستمدار ضد استعمار و مجاهد که عمری را به مبارزه و جهاد گذراند،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ریشه‌های آن،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آفرینان،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علمای مجاهد،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آیت الله کاشانی رایت استقلال؛ تاریخ و فرهنگ معاصر،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نقش علمای شیعه دررویاروی با استعمار،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روحانیت و نهضت ملی شدن صنعت نفت؛ نقباء البشر،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آیت الله کاشانی و نفت از حسین گل بیدی؛ فصلی از زندگی پیشوای روحانی حضرت آیت الله کاشانی؛ روحانی مبارز آیت الله سید ابوالقاسم کاشانی به روایت 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اختران فروزان ری و طهران،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گلزار معانی،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آیت الله کاشانی و سیاست، مهرش السادات علوی؛ 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سینای فقاهت،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مجموعه متون و اسناد روحانیت،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جنایات و خیانت خاندان منفور پهلوی به منابع زیر مراجعه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نیم قرن جنایت از سرهنگ احمد ودّی، قسمتی از خیانت و جنایت او به وطنش، و مجموعه با بیست 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ستیزی رژیم پهلوی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رژیم پهلوی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غارتگری شرکت‌ها و مؤسسات خارجی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 سازی مذهب و روحانیت و حوزه‌های علمیه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برای عدم شکل‌گیری نظام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طرح‌های ضد ملی و ضد ایرانی تعقیب شده از سوی سازمان‌های اطلاعاتی‌بیگانه، علما و رژیم رضا شاه؛ مفاسد خاندان پهلوی از دکتر شهلا بختیاری، چاپ مرکز اسناد انقلاب اسلامی؛ چهارده سال رقابت ایدئولوژیک شیعه در ایران،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چاپ مرکز اسناد انقلاب اسلامی ایران؛ شکنجه در رژیم شاه، سعید صدمی‌پور، چاپ مرکز اسناد انقلاب اسلامی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گلپایگانی در پیامی که به مناسبت رحلت امام خمینی صادر کرد ایشان را چنین معرفی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شخصیتی دعوت حق را لبیک اجابت گفت که با مجاهدت بزرگ و فداکاری‌ها و رهبری‌های قاطع و محکم خود، اسلام را در عالم معاصر زنده کرد و ندای تکبیر و توحید را به گوش جهانیان رسانید و مجد و عظمت مسلمانان را به آنان بازگردانید و فریاد کوبنده‌اش دل‌های مستکبران ابرقدرت را به لرزه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اتکا به نصرت الهی و شجاعت ایمانی، انقلاب اسلامی ایران را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بزرگ و مرجع مسلم به جهان باقی شتافت که در زهد و عبادت و شب زنده‌داری و خوف از خدا و حق‌گویی و حقیقت‌طلبی، و صفات ممتازه دیگر از آیات الهی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فقیه مبارز، رهبر انقلاب و زعیم دولت و حکومت پس از پیروزی انقلاب، امام خمینی علیه رضوان الباری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مجله نور علم، دوره سوم،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 علاقه‌مندان رجوع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آینۀ دانشوران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سخنوران نامی معاصر،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اثر آفرینان،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صدمین سال تولد امام خمینی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قصار رسول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برترین جهادها، سخن حق و عدالتی است که در نزد پیشوای ستمکاری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Seire huzehaye elmie shiitevby: Ayatuollah saafi gulpaygani introduction andadditions: Naser Baqheri Bidhendi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3.jpeg"/><Relationship Id="rId112" Type="http://schemas.openxmlformats.org/officeDocument/2006/relationships/image" Target="media/image3.jpeg"/><Relationship Id="rId113" Type="http://schemas.openxmlformats.org/officeDocument/2006/relationships/footer" Target="footer106.xml"/><Relationship Id="rId114" Type="http://schemas.openxmlformats.org/officeDocument/2006/relationships/image" Target="media/image4.jpeg"/><Relationship Id="rId115" Type="http://schemas.openxmlformats.org/officeDocument/2006/relationships/image" Target="media/image4.jpeg"/><Relationship Id="rId116" Type="http://schemas.openxmlformats.org/officeDocument/2006/relationships/footer" Target="footer107.xml"/><Relationship Id="rId117" Type="http://schemas.openxmlformats.org/officeDocument/2006/relationships/image" Target="media/image5.jpeg"/><Relationship Id="rId118" Type="http://schemas.openxmlformats.org/officeDocument/2006/relationships/image" Target="media/image5.jpeg"/><Relationship Id="rId119" Type="http://schemas.openxmlformats.org/officeDocument/2006/relationships/footer" Target="footer108.xml"/><Relationship Id="rId120" Type="http://schemas.openxmlformats.org/officeDocument/2006/relationships/image" Target="media/image6.jpeg"/><Relationship Id="rId121" Type="http://schemas.openxmlformats.org/officeDocument/2006/relationships/image" Target="media/image6.jpeg"/><Relationship Id="rId122" Type="http://schemas.openxmlformats.org/officeDocument/2006/relationships/footer" Target="footer109.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0.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34134</Words>
  <Characters>136158</Characters>
  <CharactersWithSpaces>169464</CharactersWithSpaces>
  <Paragraphs>1022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2026-08-16T17:03:13Z</dcterms:created>
  <dc:creator>ghaemiyeh.com</dc:creator>
  <dc:description/>
  <dc:language>en-US</dc:language>
  <cp:lastModifiedBy/>
  <dcterms:modified xsi:type="dcterms:W3CDTF">2026-08-16T20:33:17Z</dcterms:modified>
  <cp:revision>1</cp:revision>
  <dc:subject/>
  <dc:title>سیر حوزه های علمی شیعه</dc:title>
</cp:coreProperties>
</file>

<file path=docProps/custom.xml><?xml version="1.0" encoding="utf-8"?>
<Properties xmlns="http://schemas.openxmlformats.org/officeDocument/2006/custom-properties" xmlns:vt="http://schemas.openxmlformats.org/officeDocument/2006/docPropsVTypes"/>
</file>