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راهنمای زائران حج تمتع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93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10938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0940_3650668749">
            <w:r>
              <w:rPr>
                <w:webHidden/>
                <w:rStyle w:val="IndexLink"/>
                <w:rtl w:val="true"/>
              </w:rPr>
              <w:t>تذكرات عبادى و اخلاقى</w:t>
            </w:r>
            <w:r>
              <w:rPr>
                <w:rStyle w:val="IndexLink"/>
                <w:rtl w:val="true"/>
              </w:rPr>
              <w:tab/>
            </w:r>
            <w:r>
              <w:rPr>
                <w:rStyle w:val="IndexLink"/>
              </w:rPr>
              <w:t>5</w:t>
            </w:r>
          </w:hyperlink>
        </w:p>
        <w:p>
          <w:pPr>
            <w:pStyle w:val="Contents3"/>
            <w:tabs>
              <w:tab w:val="clear" w:pos="8459"/>
              <w:tab w:val="right" w:pos="9026" w:leader="dot"/>
            </w:tabs>
            <w:rPr/>
          </w:pPr>
          <w:hyperlink w:anchor="__RefHeading___Toc410942_3650668749">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410944_3650668749">
            <w:r>
              <w:rPr>
                <w:webHidden/>
                <w:rStyle w:val="IndexLink"/>
                <w:rtl w:val="true"/>
              </w:rPr>
              <w:t>هنگام سفر</w:t>
            </w:r>
            <w:r>
              <w:rPr>
                <w:rStyle w:val="IndexLink"/>
                <w:rtl w:val="true"/>
              </w:rPr>
              <w:tab/>
            </w:r>
            <w:r>
              <w:rPr>
                <w:rStyle w:val="IndexLink"/>
              </w:rPr>
              <w:t>9</w:t>
            </w:r>
          </w:hyperlink>
        </w:p>
        <w:p>
          <w:pPr>
            <w:pStyle w:val="Contents3"/>
            <w:tabs>
              <w:tab w:val="clear" w:pos="8459"/>
              <w:tab w:val="right" w:pos="9026" w:leader="dot"/>
            </w:tabs>
            <w:rPr/>
          </w:pPr>
          <w:hyperlink w:anchor="__RefHeading___Toc410946_3650668749">
            <w:r>
              <w:rPr>
                <w:webHidden/>
                <w:rStyle w:val="IndexLink"/>
                <w:rtl w:val="true"/>
              </w:rPr>
              <w:t>مدينه منوّره</w:t>
            </w:r>
            <w:r>
              <w:rPr>
                <w:rStyle w:val="IndexLink"/>
                <w:rtl w:val="true"/>
              </w:rPr>
              <w:tab/>
            </w:r>
            <w:r>
              <w:rPr>
                <w:rStyle w:val="IndexLink"/>
              </w:rPr>
              <w:t>10</w:t>
            </w:r>
          </w:hyperlink>
        </w:p>
        <w:p>
          <w:pPr>
            <w:pStyle w:val="Contents3"/>
            <w:tabs>
              <w:tab w:val="clear" w:pos="8459"/>
              <w:tab w:val="right" w:pos="9026" w:leader="dot"/>
            </w:tabs>
            <w:rPr/>
          </w:pPr>
          <w:hyperlink w:anchor="__RefHeading___Toc410948_3650668749">
            <w:r>
              <w:rPr>
                <w:webHidden/>
                <w:rStyle w:val="IndexLink"/>
                <w:rtl w:val="true"/>
              </w:rPr>
              <w:t>بقيع</w:t>
            </w:r>
            <w:r>
              <w:rPr>
                <w:rStyle w:val="IndexLink"/>
                <w:rtl w:val="true"/>
              </w:rPr>
              <w:tab/>
            </w:r>
            <w:r>
              <w:rPr>
                <w:rStyle w:val="IndexLink"/>
              </w:rPr>
              <w:t>11</w:t>
            </w:r>
          </w:hyperlink>
        </w:p>
        <w:p>
          <w:pPr>
            <w:pStyle w:val="Contents3"/>
            <w:tabs>
              <w:tab w:val="clear" w:pos="8459"/>
              <w:tab w:val="right" w:pos="9026" w:leader="dot"/>
            </w:tabs>
            <w:rPr/>
          </w:pPr>
          <w:hyperlink w:anchor="__RefHeading___Toc410950_3650668749">
            <w:r>
              <w:rPr>
                <w:webHidden/>
                <w:rStyle w:val="IndexLink"/>
                <w:rtl w:val="true"/>
              </w:rPr>
              <w:t>ميقات</w:t>
            </w:r>
            <w:r>
              <w:rPr>
                <w:rStyle w:val="IndexLink"/>
                <w:rtl w:val="true"/>
              </w:rPr>
              <w:tab/>
            </w:r>
            <w:r>
              <w:rPr>
                <w:rStyle w:val="IndexLink"/>
              </w:rPr>
              <w:t>14</w:t>
            </w:r>
          </w:hyperlink>
        </w:p>
        <w:p>
          <w:pPr>
            <w:pStyle w:val="Contents3"/>
            <w:tabs>
              <w:tab w:val="clear" w:pos="8459"/>
              <w:tab w:val="right" w:pos="9026" w:leader="dot"/>
            </w:tabs>
            <w:rPr/>
          </w:pPr>
          <w:hyperlink w:anchor="__RefHeading___Toc410952_3650668749">
            <w:r>
              <w:rPr>
                <w:webHidden/>
                <w:rStyle w:val="IndexLink"/>
                <w:rtl w:val="true"/>
              </w:rPr>
              <w:t>مسجد الحرام</w:t>
            </w:r>
            <w:r>
              <w:rPr>
                <w:rStyle w:val="IndexLink"/>
                <w:rtl w:val="true"/>
              </w:rPr>
              <w:t>:</w:t>
              <w:tab/>
            </w:r>
            <w:r>
              <w:rPr>
                <w:rStyle w:val="IndexLink"/>
              </w:rPr>
              <w:t>15</w:t>
            </w:r>
          </w:hyperlink>
        </w:p>
        <w:p>
          <w:pPr>
            <w:pStyle w:val="Contents3"/>
            <w:tabs>
              <w:tab w:val="clear" w:pos="8459"/>
              <w:tab w:val="right" w:pos="9026" w:leader="dot"/>
            </w:tabs>
            <w:rPr/>
          </w:pPr>
          <w:hyperlink w:anchor="__RefHeading___Toc410954_3650668749">
            <w:r>
              <w:rPr>
                <w:webHidden/>
                <w:rStyle w:val="IndexLink"/>
                <w:rtl w:val="true"/>
              </w:rPr>
              <w:t>صفا و مروه</w:t>
            </w:r>
            <w:r>
              <w:rPr>
                <w:rStyle w:val="IndexLink"/>
                <w:rtl w:val="true"/>
              </w:rPr>
              <w:tab/>
            </w:r>
            <w:r>
              <w:rPr>
                <w:rStyle w:val="IndexLink"/>
              </w:rPr>
              <w:t>18</w:t>
            </w:r>
          </w:hyperlink>
        </w:p>
        <w:p>
          <w:pPr>
            <w:pStyle w:val="Contents3"/>
            <w:tabs>
              <w:tab w:val="clear" w:pos="8459"/>
              <w:tab w:val="right" w:pos="9026" w:leader="dot"/>
            </w:tabs>
            <w:rPr/>
          </w:pPr>
          <w:hyperlink w:anchor="__RefHeading___Toc410956_3650668749">
            <w:r>
              <w:rPr>
                <w:webHidden/>
                <w:rStyle w:val="IndexLink"/>
                <w:rtl w:val="true"/>
              </w:rPr>
              <w:t>مشاعر</w:t>
            </w:r>
            <w:r>
              <w:rPr>
                <w:rStyle w:val="IndexLink"/>
                <w:rtl w:val="true"/>
              </w:rPr>
              <w:tab/>
            </w:r>
            <w:r>
              <w:rPr>
                <w:rStyle w:val="IndexLink"/>
              </w:rPr>
              <w:t>19</w:t>
            </w:r>
          </w:hyperlink>
        </w:p>
        <w:p>
          <w:pPr>
            <w:pStyle w:val="Contents3"/>
            <w:tabs>
              <w:tab w:val="clear" w:pos="8459"/>
              <w:tab w:val="right" w:pos="9026" w:leader="dot"/>
            </w:tabs>
            <w:rPr/>
          </w:pPr>
          <w:hyperlink w:anchor="__RefHeading___Toc410958_3650668749">
            <w:r>
              <w:rPr>
                <w:webHidden/>
                <w:rStyle w:val="IndexLink"/>
                <w:rtl w:val="true"/>
              </w:rPr>
              <w:t>تذكرات مشترك عبادى، اخلاقى حرمين شريفين</w:t>
            </w:r>
            <w:r>
              <w:rPr>
                <w:rStyle w:val="IndexLink"/>
                <w:rtl w:val="true"/>
              </w:rPr>
              <w:tab/>
            </w:r>
            <w:r>
              <w:rPr>
                <w:rStyle w:val="IndexLink"/>
              </w:rPr>
              <w:t>19</w:t>
            </w:r>
          </w:hyperlink>
        </w:p>
        <w:p>
          <w:pPr>
            <w:pStyle w:val="Contents2"/>
            <w:tabs>
              <w:tab w:val="clear" w:pos="8743"/>
              <w:tab w:val="right" w:pos="9026" w:leader="dot"/>
            </w:tabs>
            <w:rPr/>
          </w:pPr>
          <w:hyperlink w:anchor="__RefHeading___Toc410960_3650668749">
            <w:r>
              <w:rPr>
                <w:webHidden/>
                <w:rStyle w:val="IndexLink"/>
                <w:rtl w:val="true"/>
              </w:rPr>
              <w:t>تذكّرات اجرايى</w:t>
            </w:r>
            <w:r>
              <w:rPr>
                <w:rStyle w:val="IndexLink"/>
                <w:rtl w:val="true"/>
              </w:rPr>
              <w:tab/>
            </w:r>
            <w:r>
              <w:rPr>
                <w:rStyle w:val="IndexLink"/>
              </w:rPr>
              <w:t>32</w:t>
            </w:r>
          </w:hyperlink>
        </w:p>
        <w:p>
          <w:pPr>
            <w:pStyle w:val="Contents3"/>
            <w:tabs>
              <w:tab w:val="clear" w:pos="8459"/>
              <w:tab w:val="right" w:pos="9026" w:leader="dot"/>
            </w:tabs>
            <w:rPr/>
          </w:pPr>
          <w:hyperlink w:anchor="__RefHeading___Toc410962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10964_3650668749">
            <w:r>
              <w:rPr>
                <w:webHidden/>
                <w:rStyle w:val="IndexLink"/>
                <w:rtl w:val="true"/>
              </w:rPr>
              <w:t>در مشاعر مقدسه</w:t>
            </w:r>
            <w:r>
              <w:rPr>
                <w:rStyle w:val="IndexLink"/>
                <w:rtl w:val="true"/>
              </w:rPr>
              <w:t>:</w:t>
              <w:tab/>
            </w:r>
            <w:r>
              <w:rPr>
                <w:rStyle w:val="IndexLink"/>
              </w:rPr>
              <w:t>45</w:t>
            </w:r>
          </w:hyperlink>
        </w:p>
        <w:p>
          <w:pPr>
            <w:pStyle w:val="Contents3"/>
            <w:tabs>
              <w:tab w:val="clear" w:pos="8459"/>
              <w:tab w:val="right" w:pos="9026" w:leader="dot"/>
            </w:tabs>
            <w:rPr/>
          </w:pPr>
          <w:hyperlink w:anchor="__RefHeading___Toc410966_3650668749">
            <w:r>
              <w:rPr>
                <w:webHidden/>
                <w:rStyle w:val="IndexLink"/>
                <w:rtl w:val="true"/>
              </w:rPr>
              <w:t>توصيه‌هاى مربوط به رمى جمرات</w:t>
            </w:r>
            <w:r>
              <w:rPr>
                <w:rStyle w:val="IndexLink"/>
                <w:rtl w:val="true"/>
              </w:rPr>
              <w:t>:</w:t>
              <w:tab/>
            </w:r>
            <w:r>
              <w:rPr>
                <w:rStyle w:val="IndexLink"/>
              </w:rPr>
              <w:t>48</w:t>
            </w:r>
          </w:hyperlink>
        </w:p>
        <w:p>
          <w:pPr>
            <w:pStyle w:val="Contents3"/>
            <w:tabs>
              <w:tab w:val="clear" w:pos="8459"/>
              <w:tab w:val="right" w:pos="9026" w:leader="dot"/>
            </w:tabs>
            <w:rPr/>
          </w:pPr>
          <w:hyperlink w:anchor="__RefHeading___Toc410968_3650668749">
            <w:r>
              <w:rPr>
                <w:webHidden/>
                <w:rStyle w:val="IndexLink"/>
                <w:rtl w:val="true"/>
              </w:rPr>
              <w:t>قربانى</w:t>
            </w:r>
            <w:r>
              <w:rPr>
                <w:rStyle w:val="IndexLink"/>
                <w:rtl w:val="true"/>
              </w:rPr>
              <w:t>:</w:t>
              <w:tab/>
            </w:r>
            <w:r>
              <w:rPr>
                <w:rStyle w:val="IndexLink"/>
              </w:rPr>
              <w:t>49</w:t>
            </w:r>
          </w:hyperlink>
        </w:p>
        <w:p>
          <w:pPr>
            <w:pStyle w:val="Contents3"/>
            <w:tabs>
              <w:tab w:val="clear" w:pos="8459"/>
              <w:tab w:val="right" w:pos="9026" w:leader="dot"/>
            </w:tabs>
            <w:rPr/>
          </w:pPr>
          <w:hyperlink w:anchor="__RefHeading___Toc410970_3650668749">
            <w:r>
              <w:rPr>
                <w:webHidden/>
                <w:rStyle w:val="IndexLink"/>
                <w:rtl w:val="true"/>
              </w:rPr>
              <w:t>حلق</w:t>
            </w:r>
            <w:r>
              <w:rPr>
                <w:rStyle w:val="IndexLink"/>
                <w:rtl w:val="true"/>
              </w:rPr>
              <w:t>:</w:t>
              <w:tab/>
            </w:r>
            <w:r>
              <w:rPr>
                <w:rStyle w:val="IndexLink"/>
              </w:rPr>
              <w:t>50</w:t>
            </w:r>
          </w:hyperlink>
        </w:p>
        <w:p>
          <w:pPr>
            <w:pStyle w:val="Contents3"/>
            <w:tabs>
              <w:tab w:val="clear" w:pos="8459"/>
              <w:tab w:val="right" w:pos="9026" w:leader="dot"/>
            </w:tabs>
            <w:rPr/>
          </w:pPr>
          <w:hyperlink w:anchor="__RefHeading___Toc410972_3650668749">
            <w:r>
              <w:rPr>
                <w:webHidden/>
                <w:rStyle w:val="IndexLink"/>
                <w:rtl w:val="true"/>
              </w:rPr>
              <w:t>توصيه‌هاى گمركى</w:t>
            </w:r>
            <w:r>
              <w:rPr>
                <w:rStyle w:val="IndexLink"/>
                <w:rtl w:val="true"/>
              </w:rPr>
              <w:t>:</w:t>
              <w:tab/>
            </w:r>
            <w:r>
              <w:rPr>
                <w:rStyle w:val="IndexLink"/>
              </w:rPr>
              <w:t>52</w:t>
            </w:r>
          </w:hyperlink>
        </w:p>
        <w:p>
          <w:pPr>
            <w:pStyle w:val="Contents2"/>
            <w:tabs>
              <w:tab w:val="clear" w:pos="8743"/>
              <w:tab w:val="right" w:pos="9026" w:leader="dot"/>
            </w:tabs>
            <w:rPr/>
          </w:pPr>
          <w:hyperlink w:anchor="__RefHeading___Toc410974_3650668749">
            <w:r>
              <w:rPr>
                <w:webHidden/>
                <w:rStyle w:val="IndexLink"/>
                <w:rtl w:val="true"/>
              </w:rPr>
              <w:t>تذكرات بهداشتى</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2_19391"/>
      <w:bookmarkStart w:id="1" w:name="pg1512_19391"/>
      <w:bookmarkEnd w:id="1"/>
    </w:p>
    <w:p>
      <w:pPr>
        <w:pStyle w:val="Heading2"/>
        <w:numPr>
          <w:ilvl w:val="1"/>
          <w:numId w:val="1"/>
        </w:numPr>
        <w:rPr/>
      </w:pPr>
      <w:bookmarkStart w:id="2" w:name="pg1512_19391"/>
      <w:bookmarkStart w:id="3" w:name="__RefHeading___Toc41093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 زائران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معاونت آموزش و تحقيقات بعثه مقام معظم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۲۷۱۶۸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938_3650668749"/>
      <w:bookmarkStart w:id="6" w:name="_Toc2"/>
      <w:bookmarkEnd w:id="5"/>
      <w:r>
        <w:rPr>
          <w:rtl w:val="true"/>
        </w:rPr>
        <w:t>اشاره</w:t>
      </w:r>
      <w:bookmarkStart w:id="7" w:name="pg1512_19402"/>
      <w:bookmarkEnd w:id="6"/>
    </w:p>
    <w:p>
      <w:pPr>
        <w:pStyle w:val="Heading2"/>
        <w:numPr>
          <w:ilvl w:val="1"/>
          <w:numId w:val="1"/>
        </w:numPr>
        <w:rPr/>
      </w:pPr>
      <w:bookmarkStart w:id="8" w:name="__RefHeading___Toc410940_3650668749"/>
      <w:bookmarkStart w:id="9" w:name="_Toc3"/>
      <w:bookmarkEnd w:id="7"/>
      <w:bookmarkEnd w:id="8"/>
      <w:r>
        <w:rPr>
          <w:rtl w:val="true"/>
        </w:rPr>
        <w:t>تذكرات عبادى و اخلاقى</w:t>
      </w:r>
      <w:bookmarkEnd w:id="9"/>
    </w:p>
    <w:p>
      <w:pPr>
        <w:pStyle w:val="Heading3"/>
        <w:numPr>
          <w:ilvl w:val="2"/>
          <w:numId w:val="1"/>
        </w:numPr>
        <w:rPr/>
      </w:pPr>
      <w:bookmarkStart w:id="10" w:name="__RefHeading___Toc410942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زائر عزيز و گرامى؛</w:t>
      </w:r>
    </w:p>
    <w:p>
      <w:pPr>
        <w:pStyle w:val="BookText"/>
        <w:rPr/>
      </w:pPr>
      <w:r>
        <w:rPr>
          <w:rFonts w:ascii="IRNazanin" w:hAnsi="IRNazanin" w:eastAsia="IRNazanin"/>
          <w:color w:val="111111"/>
          <w:sz w:val="28"/>
          <w:sz w:val="28"/>
          <w:szCs w:val="28"/>
          <w:rtl w:val="true"/>
          <w:lang w:bidi="fa-IR"/>
        </w:rPr>
        <w:t>هم اينك كه به لطف و عنايت حضرت حق توفيق تشرف به حرمين شريفين نصيب شما گرديده و به ميهمانى خداوند و رسول اكرمصلى الله عليه و آله دعوت شده‌ايد، توّجه شما را به نكاتى چند جلب مى‌نمائيم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كوتاه بودن عمر سفر، از هم اكنون براى بهره‌بردارى معنوى هر چه بيشتر برنامه ريزى نمائيد تا پس از مراجعت</w:t>
      </w:r>
    </w:p>
    <w:p>
      <w:pPr>
        <w:pStyle w:val="BookText"/>
        <w:rPr/>
      </w:pPr>
      <w:r>
        <w:rPr>
          <w:rFonts w:ascii="IRNazanin" w:hAnsi="IRNazanin" w:eastAsia="IRNazanin"/>
          <w:color w:val="111111"/>
          <w:sz w:val="28"/>
          <w:sz w:val="28"/>
          <w:szCs w:val="28"/>
          <w:rtl w:val="true"/>
          <w:lang w:bidi="fa-IR"/>
        </w:rPr>
        <w:t>دچار ندامت و پشيمانى نشويد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عمومى، مناسك حج، اسرار و معارف حج، تاريخ اسلام، اماكن و آثار اسلامى مكه ومدينه، آداب و اخلاق در سفر حج، شناخت عربستان، آداب و رسوم ديگر ملت‌ها و بسيارى نكات ديگر، از جمله امورى هستند كه بايد قبل از سفر پيرامون آنها مطالعه كرده تا بتوانيد از آثار و بركات حج و زيارت حرمين شريفين به خوبى بهره‌مند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توسط بعثه مقام معظم رهبرى كتابهاى متنوعى منتشر شده، كه مطالعه آنها شما را در درك بهتر اين معارف يارى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قبولى اعمال، حقوق الهى همچون خمس و زكات و كفارات و ردّ مظالم را پرداخت و حقوق مردم را ادا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با ديگران دادوستد داريد، كليه مطالبات و ديون خود را مشخص و در دفترى ثبت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فاميل و دوستان و نزديكان خود خداحافظى كرده از آنها حلاليت بطلبيد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قرائت و اذكار نماز شما و يا گفتن تلبيه اشكالى وجود دارد، با مراجعه به روحانى كاروان يا روحانى محل و يا افرادى كه نماز آنهاصحيح است نسبت به رفع</w:t>
      </w:r>
    </w:p>
    <w:p>
      <w:pPr>
        <w:pStyle w:val="BookText"/>
        <w:rPr/>
      </w:pPr>
      <w:r>
        <w:rPr>
          <w:rFonts w:ascii="Amiri" w:hAnsi="Amiri" w:eastAsia="Amiri" w:cs="Amiri"/>
          <w:color w:val="111111"/>
          <w:sz w:val="28"/>
          <w:sz w:val="28"/>
          <w:szCs w:val="28"/>
          <w:rtl w:val="true"/>
          <w:lang w:bidi="ar-SA"/>
        </w:rPr>
        <w:t>اشكال اقدام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ضمن بعثه مقام معظم رهبرى نوارى تحت عنوان آموزش نماز تهيه كرده كه مى‌توانيد با تهيه آن نسبت به رفع اشكالهاى احتمالى نمازتان اقدام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تقليد خويش را مشخص كرده، با مراجعه به رساله و مناسك مرجع تقليد خود با نظرات و فتاواى ايشان آشنا شويد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خود مستطيع هستيد و يا در رابطه باصحيح خواندن نماز دچار مشكل مى‌باشيد نمى‌توانيد به نيابت ديگران حج انجام دهيد، و درصورت انجام چنين</w:t>
      </w:r>
      <w:bookmarkStart w:id="12" w:name="pg1512_19410"/>
    </w:p>
    <w:p>
      <w:pPr>
        <w:pStyle w:val="BookText"/>
        <w:rPr/>
      </w:pPr>
      <w:bookmarkEnd w:id="12"/>
      <w:r>
        <w:rPr>
          <w:rFonts w:ascii="IRNazanin" w:hAnsi="IRNazanin" w:eastAsia="IRNazanin"/>
          <w:color w:val="111111"/>
          <w:sz w:val="28"/>
          <w:sz w:val="28"/>
          <w:szCs w:val="28"/>
          <w:rtl w:val="true"/>
          <w:lang w:bidi="fa-IR"/>
        </w:rPr>
        <w:t>حجى، ذمّه شما همچنان مشغول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حج دقيق است ليكن مشكل نيست، لذا دلهره و وسواس به خود راه ندهيد، با فراگيرى احكام و مناسك و با آرامش كامل اعمال را انجام دهيد</w:t>
      </w:r>
      <w:r>
        <w:rPr>
          <w:rFonts w:eastAsia="IRNazanin" w:cs="IRNazanin"/>
          <w:color w:val="111111"/>
          <w:sz w:val="28"/>
          <w:szCs w:val="28"/>
          <w:rtl w:val="true"/>
          <w:lang w:bidi="fa-IR"/>
        </w:rPr>
        <w:t>.</w:t>
      </w:r>
    </w:p>
    <w:p>
      <w:pPr>
        <w:pStyle w:val="Heading3"/>
        <w:numPr>
          <w:ilvl w:val="2"/>
          <w:numId w:val="1"/>
        </w:numPr>
        <w:rPr/>
      </w:pPr>
      <w:bookmarkStart w:id="13" w:name="__RefHeading___Toc410944_3650668749"/>
      <w:bookmarkStart w:id="14" w:name="_Toc5"/>
      <w:bookmarkEnd w:id="13"/>
      <w:r>
        <w:rPr>
          <w:rtl w:val="true"/>
        </w:rPr>
        <w:t>هنگام سفر</w:t>
      </w:r>
      <w:bookmarkEnd w:id="1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خود را با نام خدا و دادنصدقه آغاز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رفتار و سلوك خوب با همسفران، سفر را شيرين و خاطره خوشى از خود در ذهن آنان به يادگار بگذاريد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ديگران احترام گذاشته،</w:t>
      </w:r>
      <w:bookmarkStart w:id="15" w:name="pg1512_19412"/>
    </w:p>
    <w:p>
      <w:pPr>
        <w:pStyle w:val="BookText"/>
        <w:rPr/>
      </w:pPr>
      <w:bookmarkEnd w:id="15"/>
      <w:r>
        <w:rPr>
          <w:rFonts w:ascii="IRNazanin" w:hAnsi="IRNazanin" w:eastAsia="IRNazanin"/>
          <w:color w:val="111111"/>
          <w:sz w:val="28"/>
          <w:sz w:val="28"/>
          <w:szCs w:val="28"/>
          <w:rtl w:val="true"/>
          <w:lang w:bidi="fa-IR"/>
        </w:rPr>
        <w:t>آنچه را براى خود نمى‌پسنديد براى همسفرانتان نيز روا نداريد</w:t>
      </w:r>
      <w:r>
        <w:rPr>
          <w:rFonts w:eastAsia="IRNazanin" w:cs="IRNazanin"/>
          <w:color w:val="111111"/>
          <w:sz w:val="28"/>
          <w:szCs w:val="28"/>
          <w:rtl w:val="true"/>
          <w:lang w:bidi="fa-IR"/>
        </w:rPr>
        <w:t>.</w:t>
      </w:r>
    </w:p>
    <w:p>
      <w:pPr>
        <w:pStyle w:val="Heading3"/>
        <w:numPr>
          <w:ilvl w:val="2"/>
          <w:numId w:val="1"/>
        </w:numPr>
        <w:rPr/>
      </w:pPr>
      <w:bookmarkStart w:id="16" w:name="__RefHeading___Toc410946_3650668749"/>
      <w:bookmarkStart w:id="17" w:name="_Toc6"/>
      <w:bookmarkEnd w:id="16"/>
      <w:r>
        <w:rPr>
          <w:rtl w:val="true"/>
        </w:rPr>
        <w:t>مدينه منوّره</w:t>
      </w:r>
      <w:bookmarkEnd w:id="17"/>
    </w:p>
    <w:p>
      <w:pPr>
        <w:pStyle w:val="BookText"/>
        <w:rPr/>
      </w:pPr>
      <w:r>
        <w:rPr>
          <w:rFonts w:ascii="Amiri" w:hAnsi="Amiri" w:eastAsia="Amiri" w:cs="Amiri"/>
          <w:color w:val="111111"/>
          <w:sz w:val="28"/>
          <w:sz w:val="28"/>
          <w:szCs w:val="28"/>
          <w:rtl w:val="true"/>
          <w:lang w:bidi="ar-SA"/>
        </w:rPr>
        <w:t>زائران عزيز در مدينه منوّره سه وظيفه مهمّ را بر عهده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جلسات دينى كاروان و آشنايى بيشتر با احكام و معارف اسلامى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پيامبر اكرمصلى الله عليه و آله و ائمّه مظلوم بقيع عليهم السلام و فاطمه زهرا عليها السلام و زيارت حضرت حمزه سيدالشهداء و ديگر شهداى احد و سايرصحابه و بزرگانى كه در اين شهر مدفون‌اند</w:t>
      </w:r>
      <w:r>
        <w:rPr>
          <w:rFonts w:eastAsia="IRNazanin" w:cs="IRNazanin"/>
          <w:color w:val="111111"/>
          <w:sz w:val="28"/>
          <w:szCs w:val="28"/>
          <w:rtl w:val="true"/>
          <w:lang w:bidi="fa-IR"/>
        </w:rPr>
        <w:t>.</w:t>
      </w:r>
      <w:bookmarkStart w:id="18" w:name="pg1512_19414"/>
    </w:p>
    <w:p>
      <w:pPr>
        <w:pStyle w:val="BookText"/>
        <w:rPr/>
      </w:pPr>
      <w:bookmarkEnd w:id="1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تاريخ اسلام و مشاهده اماكن و آثار اسلامى موجود در اين شهر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جنگ خندق، مسجد قبا، مسجد قبلتين،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با فرصت محدودى كه شما زائر گرامى داريد بايد دقيقاً برنامه‌ريزى كرده تا بتوانيد در تمامى زمينه‌هاى فوق به اهداف سفر دست پيدا كنيد</w:t>
      </w:r>
      <w:r>
        <w:rPr>
          <w:rFonts w:eastAsia="IRNazanin" w:cs="IRNazanin"/>
          <w:color w:val="111111"/>
          <w:sz w:val="28"/>
          <w:szCs w:val="28"/>
          <w:rtl w:val="true"/>
          <w:lang w:bidi="fa-IR"/>
        </w:rPr>
        <w:t>.</w:t>
      </w:r>
    </w:p>
    <w:p>
      <w:pPr>
        <w:pStyle w:val="Heading3"/>
        <w:numPr>
          <w:ilvl w:val="2"/>
          <w:numId w:val="1"/>
        </w:numPr>
        <w:rPr/>
      </w:pPr>
      <w:bookmarkStart w:id="19" w:name="__RefHeading___Toc410948_3650668749"/>
      <w:bookmarkStart w:id="20" w:name="_Toc7"/>
      <w:bookmarkEnd w:id="19"/>
      <w:r>
        <w:rPr>
          <w:rtl w:val="true"/>
        </w:rPr>
        <w:t>بقيع</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باتوّجه به حضور مسلمانان از اقصى نقاط جهان و لزوم حفظ وحدت اسلامى و ايجاد جاذبه براى تشيّع لازم است از برخى مسائل</w:t>
      </w:r>
    </w:p>
    <w:p>
      <w:pPr>
        <w:pStyle w:val="BookText"/>
        <w:rPr/>
      </w:pPr>
      <w:r>
        <w:rPr>
          <w:rFonts w:ascii="IRNazanin" w:hAnsi="IRNazanin" w:eastAsia="IRNazanin"/>
          <w:color w:val="111111"/>
          <w:sz w:val="28"/>
          <w:sz w:val="28"/>
          <w:szCs w:val="28"/>
          <w:rtl w:val="true"/>
          <w:lang w:bidi="fa-IR"/>
        </w:rPr>
        <w:t>كه موجب خدشه‌دار شدن وحدت مسلمانان و دادن بهانه به دست مخالفان تشيّع مى‌شود پرهيز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مواد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سنگ و يا گندم از بقيع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نمازخواندن در داخل و كنار بقيع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كنار بقيع هنگام اقامه نمازهاى جماعت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دخيل به نرده‌هاى بقيع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اشعار و مراثى تحريك آميز و سينه‌زنى در داخل و بيرون بقيع</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 شمع و انداختن</w:t>
      </w:r>
    </w:p>
    <w:p>
      <w:pPr>
        <w:pStyle w:val="BookText"/>
        <w:rPr/>
      </w:pPr>
      <w:r>
        <w:rPr>
          <w:rFonts w:ascii="Amiri" w:hAnsi="Amiri" w:eastAsia="Amiri" w:cs="Amiri"/>
          <w:color w:val="111111"/>
          <w:sz w:val="28"/>
          <w:sz w:val="28"/>
          <w:szCs w:val="28"/>
          <w:rtl w:val="true"/>
          <w:lang w:bidi="ar-SA"/>
        </w:rPr>
        <w:t>سفره‌هاى نذرى در مقابل بقيع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معبر كردن و خوابيدن كنار بقيع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عريضه يا پول بر روى قبور</w:t>
      </w:r>
    </w:p>
    <w:p>
      <w:pPr>
        <w:pStyle w:val="BookText"/>
        <w:rPr/>
      </w:pPr>
      <w:r>
        <w:rPr>
          <w:rFonts w:ascii="IRNazanin" w:hAnsi="IRNazanin" w:eastAsia="IRNazanin"/>
          <w:color w:val="111111"/>
          <w:sz w:val="28"/>
          <w:sz w:val="28"/>
          <w:szCs w:val="28"/>
          <w:rtl w:val="true"/>
          <w:lang w:bidi="fa-IR"/>
        </w:rPr>
        <w:t>قبرستان بقيعصبح‌ها پس از اقامه نمازصبح و بعدازظهرها نيز پس از نماز عصر به مدت دو ساعت باز است و تنها به مردان اجازه ورود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چنين ساعاتى بانوان محترم، پائين پله‌ها نشسته زيارت بخوانند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منوّره رسول خداصلى الله عليه و آله و سلم نيزصبح‌ها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بعدازظهرها پس از اقامه نماز ظهر به مدت دو ساعت براى استفاده بانوان باز است</w:t>
      </w:r>
      <w:r>
        <w:rPr>
          <w:rFonts w:eastAsia="IRNazanin" w:cs="IRNazanin"/>
          <w:color w:val="111111"/>
          <w:sz w:val="28"/>
          <w:szCs w:val="28"/>
          <w:rtl w:val="true"/>
          <w:lang w:bidi="fa-IR"/>
        </w:rPr>
        <w:t>.</w:t>
      </w:r>
      <w:bookmarkStart w:id="21" w:name="pg1512_19420"/>
    </w:p>
    <w:p>
      <w:pPr>
        <w:pStyle w:val="Heading3"/>
        <w:numPr>
          <w:ilvl w:val="2"/>
          <w:numId w:val="1"/>
        </w:numPr>
        <w:rPr/>
      </w:pPr>
      <w:bookmarkStart w:id="22" w:name="__RefHeading___Toc410950_3650668749"/>
      <w:bookmarkStart w:id="23" w:name="_Toc8"/>
      <w:bookmarkEnd w:id="21"/>
      <w:bookmarkEnd w:id="22"/>
      <w:r>
        <w:rPr>
          <w:rtl w:val="true"/>
        </w:rPr>
        <w:t>ميقات</w:t>
      </w:r>
      <w:bookmarkEnd w:id="2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 مسجد شجره از بردن ساك و اثاثيه به داخل مسجد جلوگيرى مى‌كنند، لذا قبل از ورود به مسجد، لباس و حوله‌هاى احرامى را بپوشيد و وسائل اضافى را داخل اتوبوس‌ها بگذاريد و سپس براى محرم شدن داخل مسجد برويد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قسمتى كه بانوان در آنجا محرم مى‌شوند داراى دو در بوده و در بيشتر اوقات هر دو باز است، لذا بانوانى كه عذر شرعى دارند مى‌توانند از يك در وارد شده و در حال عبور نيّت كنند و لبيك بگويند و سپس از در ديگر خارج شوند و</w:t>
      </w:r>
      <w:bookmarkStart w:id="24" w:name="pg1512_19422"/>
    </w:p>
    <w:p>
      <w:pPr>
        <w:pStyle w:val="BookText"/>
        <w:rPr/>
      </w:pPr>
      <w:bookmarkEnd w:id="24"/>
      <w:r>
        <w:rPr>
          <w:rFonts w:ascii="IRNazanin" w:hAnsi="IRNazanin" w:eastAsia="IRNazanin"/>
          <w:color w:val="111111"/>
          <w:sz w:val="28"/>
          <w:sz w:val="28"/>
          <w:szCs w:val="28"/>
          <w:rtl w:val="true"/>
          <w:lang w:bidi="fa-IR"/>
        </w:rPr>
        <w:t>درصورت بسته بودن در، با هماهنگى روحانى كاروان، بيرون مسجد محرم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از ميقات اگر شبهه‌اى داريد آن را با روحانى كاروان در ميان بگذاريد و با اطمينان خاطر ازصحّت عمل خود آنجا را ترك كنيد</w:t>
      </w:r>
      <w:r>
        <w:rPr>
          <w:rFonts w:eastAsia="IRNazanin" w:cs="IRNazanin"/>
          <w:color w:val="111111"/>
          <w:sz w:val="28"/>
          <w:szCs w:val="28"/>
          <w:rtl w:val="true"/>
          <w:lang w:bidi="fa-IR"/>
        </w:rPr>
        <w:t>.</w:t>
      </w:r>
    </w:p>
    <w:p>
      <w:pPr>
        <w:pStyle w:val="Heading3"/>
        <w:numPr>
          <w:ilvl w:val="2"/>
          <w:numId w:val="1"/>
        </w:numPr>
        <w:rPr/>
      </w:pPr>
      <w:bookmarkStart w:id="25" w:name="__RefHeading___Toc410952_3650668749"/>
      <w:bookmarkStart w:id="26" w:name="_Toc9"/>
      <w:bookmarkEnd w:id="25"/>
      <w:r>
        <w:rPr>
          <w:rtl w:val="true"/>
        </w:rPr>
        <w:t>مسجد الحرام</w:t>
      </w:r>
      <w:r>
        <w:rPr>
          <w:rtl w:val="true"/>
        </w:rPr>
        <w:t>:</w:t>
      </w:r>
      <w:bookmarkEnd w:id="2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و خروج به محدوده طواف، به شكل گروهى وارد و يا خارج نشده، مراعات حال ديگر ميهمانان خداوند را بنمائيد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از دست گرفتن و حلقه زدن دور طواف كنندگان و فشار وارد كردن</w:t>
      </w:r>
    </w:p>
    <w:p>
      <w:pPr>
        <w:pStyle w:val="BookText"/>
        <w:rPr/>
      </w:pPr>
      <w:r>
        <w:rPr>
          <w:rFonts w:ascii="IRNazanin" w:hAnsi="IRNazanin" w:eastAsia="IRNazanin"/>
          <w:color w:val="111111"/>
          <w:sz w:val="28"/>
          <w:sz w:val="28"/>
          <w:szCs w:val="28"/>
          <w:rtl w:val="true"/>
          <w:lang w:bidi="fa-IR"/>
        </w:rPr>
        <w:t>به ديگران جداً خوددارى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 سعى از ادعيه موجود و يا دعاهائى همچون دعاى كميل و مناجات شعبانيه استفاده نموده، به لحاظ حساسيت موجود در عربستان از خواندن دعاى توسل و امثال آن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آقايان با حلقه زدن و در بغل گرفتن همسرانشان در طواف،صحنه‌هاى ناخوشايندى را ايجاد مى‌كنند لذا ضمن مراقبت از بانوان، آنان را در انجام طواف آزاد بگذاريد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و حوله‌هاى احرامى را از جنس نازك انتخاب ننمائيد، زيرا موقع عرق</w:t>
      </w:r>
    </w:p>
    <w:p>
      <w:pPr>
        <w:pStyle w:val="BookText"/>
        <w:rPr/>
      </w:pPr>
      <w:r>
        <w:rPr>
          <w:rFonts w:ascii="IRNazanin" w:hAnsi="IRNazanin" w:eastAsia="IRNazanin"/>
          <w:color w:val="111111"/>
          <w:sz w:val="28"/>
          <w:sz w:val="28"/>
          <w:szCs w:val="28"/>
          <w:rtl w:val="true"/>
          <w:lang w:bidi="fa-IR"/>
        </w:rPr>
        <w:t>كردن و يا خيس شدن و نيز قرار گرفتن در نور، بدن نمايان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محترمه نيز هنگام دوختن لباس احرام به اين نكته مهم توجه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و استلام حجرالاسود مستحب، ليكن اختلاط و تماس زن و مرد حرام است، از اين رو از بانوان محترمه خواهشمنديم‌هنگام ازدحام‌جمعيت از استلام و بوسيدن حجرالاسودصرف‌نظر نمايند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برپائى نماز طواف واجب، هر كجا حلقه طواف كنندگان در حركت است، مى‌توانيد پشت مقام ابراهيم نماز طواف را بخوانيد، لذا از دست به دست هم دادن و</w:t>
      </w:r>
      <w:bookmarkStart w:id="27" w:name="pg1512_19427"/>
    </w:p>
    <w:p>
      <w:pPr>
        <w:pStyle w:val="BookText"/>
        <w:rPr/>
      </w:pPr>
      <w:bookmarkEnd w:id="27"/>
      <w:r>
        <w:rPr>
          <w:rFonts w:ascii="IRNazanin" w:hAnsi="IRNazanin" w:eastAsia="IRNazanin"/>
          <w:color w:val="111111"/>
          <w:sz w:val="28"/>
          <w:sz w:val="28"/>
          <w:szCs w:val="28"/>
          <w:rtl w:val="true"/>
          <w:lang w:bidi="fa-IR"/>
        </w:rPr>
        <w:t>حلقه‌زدن و ايستادن در برابر طواف كنندگان و گفتن صلوة،صلوة،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شلوغى جمعيت و ازدحام بيش از حد طواف كنندگان، از انجام طواف مستحبى خوددارى نموده، زمينه را براى انجامصحيح طواف واجب ديگران فراهم سازيد</w:t>
      </w:r>
      <w:r>
        <w:rPr>
          <w:rFonts w:eastAsia="IRNazanin" w:cs="IRNazanin"/>
          <w:color w:val="111111"/>
          <w:sz w:val="28"/>
          <w:szCs w:val="28"/>
          <w:rtl w:val="true"/>
          <w:lang w:bidi="fa-IR"/>
        </w:rPr>
        <w:t>.</w:t>
      </w:r>
    </w:p>
    <w:p>
      <w:pPr>
        <w:pStyle w:val="Heading3"/>
        <w:numPr>
          <w:ilvl w:val="2"/>
          <w:numId w:val="1"/>
        </w:numPr>
        <w:rPr/>
      </w:pPr>
      <w:bookmarkStart w:id="28" w:name="__RefHeading___Toc410954_3650668749"/>
      <w:bookmarkStart w:id="29" w:name="_Toc10"/>
      <w:bookmarkEnd w:id="28"/>
      <w:r>
        <w:rPr>
          <w:rtl w:val="true"/>
        </w:rPr>
        <w:t>صفا و مروه</w:t>
      </w:r>
      <w:bookmarkEnd w:id="2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 ازصفا و مروه و يا بريدن پرده كعبه جايز نيست، لذا از همراه آوردن آن خوددارى نمائيد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درصفا و مروه، پا را به كوه ماليدن و</w:t>
      </w:r>
      <w:bookmarkStart w:id="30" w:name="pg1512_19430"/>
    </w:p>
    <w:p>
      <w:pPr>
        <w:pStyle w:val="BookText"/>
        <w:rPr/>
      </w:pPr>
      <w:bookmarkEnd w:id="30"/>
      <w:r>
        <w:rPr>
          <w:rFonts w:ascii="Amiri" w:hAnsi="Amiri" w:eastAsia="Amiri" w:cs="Amiri"/>
          <w:color w:val="111111"/>
          <w:sz w:val="28"/>
          <w:sz w:val="28"/>
          <w:szCs w:val="28"/>
          <w:rtl w:val="true"/>
          <w:lang w:bidi="ar-SA"/>
        </w:rPr>
        <w:t>يا از كوه بالا رفتن لازم نيست، بنابراين بطور متعارف سعى نموده بالاى بلندى كه رسيديد دور زده به سعى خود ادامه دهيد</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10956_3650668749"/>
      <w:bookmarkStart w:id="32" w:name="_Toc11"/>
      <w:bookmarkEnd w:id="31"/>
      <w:r>
        <w:rPr>
          <w:rtl w:val="true"/>
        </w:rPr>
        <w:t>مشاعر</w:t>
      </w:r>
      <w:bookmarkEnd w:id="32"/>
    </w:p>
    <w:p>
      <w:pPr>
        <w:pStyle w:val="BookText"/>
        <w:rPr/>
      </w:pPr>
      <w:r>
        <w:rPr>
          <w:rFonts w:ascii="IRNazanin" w:hAnsi="IRNazanin" w:eastAsia="IRNazanin"/>
          <w:color w:val="111111"/>
          <w:sz w:val="28"/>
          <w:sz w:val="28"/>
          <w:szCs w:val="28"/>
          <w:rtl w:val="true"/>
          <w:lang w:bidi="fa-IR"/>
        </w:rPr>
        <w:t>درعرفات ومشعر ومنى، هنگام استراحت ديگران، براى خواندن دعا و مناجات و يا ذكر مصيبت از بلندگو استفاده نكنيد</w:t>
      </w:r>
      <w:r>
        <w:rPr>
          <w:rFonts w:eastAsia="IRNazanin" w:cs="IRNazanin"/>
          <w:color w:val="111111"/>
          <w:sz w:val="28"/>
          <w:szCs w:val="28"/>
          <w:rtl w:val="true"/>
          <w:lang w:bidi="fa-IR"/>
        </w:rPr>
        <w:t>.</w:t>
      </w:r>
    </w:p>
    <w:p>
      <w:pPr>
        <w:pStyle w:val="Heading3"/>
        <w:numPr>
          <w:ilvl w:val="2"/>
          <w:numId w:val="1"/>
        </w:numPr>
        <w:rPr/>
      </w:pPr>
      <w:bookmarkStart w:id="33" w:name="__RefHeading___Toc410958_3650668749"/>
      <w:bookmarkStart w:id="34" w:name="_Toc12"/>
      <w:bookmarkEnd w:id="33"/>
      <w:r>
        <w:rPr>
          <w:rtl w:val="true"/>
        </w:rPr>
        <w:t>تذكرات مشترك عبادى، اخلاقى حرمين شريفين</w:t>
      </w:r>
      <w:bookmarkEnd w:id="3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قرآن‌هاى موجود در مساجد، خصوصاً مسجدالنبىصلى الله عليه و آله و مسجدالحرام وقف</w:t>
      </w:r>
    </w:p>
    <w:p>
      <w:pPr>
        <w:pStyle w:val="BookText"/>
        <w:rPr/>
      </w:pPr>
      <w:r>
        <w:rPr>
          <w:rFonts w:ascii="Amiri" w:hAnsi="Amiri" w:eastAsia="Amiri" w:cs="Amiri"/>
          <w:color w:val="111111"/>
          <w:sz w:val="28"/>
          <w:sz w:val="28"/>
          <w:szCs w:val="28"/>
          <w:rtl w:val="true"/>
          <w:lang w:bidi="ar-SA"/>
        </w:rPr>
        <w:t>بوده، بيرون بردن آنها جايز نيست، لذا براى بهره‌مندى از قرآن كريم، يك جلد كلام اللَّه مجيد براى استفاده در طول سفر همراه خود برداريد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اوقات نماز، ابتدا از بلندگوى مساجد اذان وبه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بعد به اختلاف نمازهاى يوميه، اقامه نماز پخش مى‌گردد، فاصله زمانى بين اذان و اقامه، تقريباً به ترتيب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ظهرها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عصرها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مغرب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عشا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نيز قبل از اذانصبح اذان ديگرى گفته مى‌شود كه مربوط به نماز</w:t>
      </w:r>
    </w:p>
    <w:p>
      <w:pPr>
        <w:pStyle w:val="BookText"/>
        <w:rPr/>
      </w:pP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خصوصاًصبح‌هاى جمعه امام جماعت حرم آيات سجده قرآن را در نماز قرائت مى‌كند و پس از آن بلافاصله به سجده رفته، مجدداً برمى‌خيزد و نماز را ادامه مى‌دهد، در چنين مواقعى شما نيز با آنان همراهى نموده، پس از نماز بار ديگر آن را اعاده نمائيد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ركعت نماز در مسجدالنبىصلى الله عليه و آله و سلم ده هزار ركعت و در مسجدالحرام يكصدهزار ركعت ثواب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و براى دستيابى به ثواب بيشتر، نمازهاى خود را در مسجدالنبى و مسجدالحرام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فتواى حضرت امام خمينى قدس سره و تعدادى از مراجع معظم تقليد استفاده از مهر و كاغذ و امثال آن در مساجد حرمين شريفين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سجده روى سنگ‌هاى مرمر و يا فرش‌هاى داخل مساجد مانعى ندارد و نمازصحيح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در سال‌هاى اخير با هماهنگى بعثه مقام معظم رهبرى سجاده‌هائى مخصوص نماز در حرمين شريفين تهيه گرديده كه در مكان سجده از حصير استفاده شده است، شما مى‌توانيد قبل از سفر با هماهنگى مدير كاروان نسبت به تهيه آن اقدام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شركت هرچه بيشتر در نمازهاى جماعت حرمين شريفين و بهره‌بردارى معنوى از اين اماكن مقدس، و باتوجه به فتواى حضرت امام خمينى قدس سره، نماز جماعت در محلّ استقرار كاروان‌ها اقامه نمى‌شود، از اين رو تلاش نمائيد نمازهاى واجب خودرا درحرمين شريفين اقامه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برگزارى نماز جماعت بطور منظم درصفوف جماعت بايستيد و هرگز نماز خود را فرادى نخوانيد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نمازهاى جماعت هنگام برخواستن از ركوع، بيشتر از شيعيانصبر نموده سپس به سجده مى‌روند لذا سعى</w:t>
      </w:r>
    </w:p>
    <w:p>
      <w:pPr>
        <w:pStyle w:val="BookText"/>
        <w:rPr/>
      </w:pPr>
      <w:r>
        <w:rPr>
          <w:rFonts w:ascii="IRNazanin" w:hAnsi="IRNazanin" w:eastAsia="IRNazanin"/>
          <w:color w:val="111111"/>
          <w:sz w:val="28"/>
          <w:sz w:val="28"/>
          <w:szCs w:val="28"/>
          <w:rtl w:val="true"/>
          <w:lang w:bidi="fa-IR"/>
        </w:rPr>
        <w:t>كنيد پيش از امام جماعت به سجده نرويد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نمازهاى جماعت اذكار نماز را آهسته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پاره‌اى تبليغات غلط عليه شيعه در رابطه با سه مرتبه الله‌اكبر گفتن در پايان نماز، تنها به گرداندنصورت به سمت راست و چپ اكتفا نموده، از بالا بردن دست‌ها تا نزديك سر خوددارى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عبور از مقابل نماز گزار را حرام مى‌دانند از اين رو هنگامى كه ديگران مشغول اقامه نماز مى‌باشند از روبروى آنها عبور نكنيد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درمسجدالحرام و مسجدالنبىصلى الله عليه و آله</w:t>
      </w:r>
    </w:p>
    <w:p>
      <w:pPr>
        <w:pStyle w:val="BookText"/>
        <w:rPr/>
      </w:pPr>
      <w:r>
        <w:rPr>
          <w:rFonts w:ascii="IRNazanin" w:hAnsi="IRNazanin" w:eastAsia="IRNazanin"/>
          <w:color w:val="111111"/>
          <w:sz w:val="28"/>
          <w:sz w:val="28"/>
          <w:szCs w:val="28"/>
          <w:rtl w:val="true"/>
          <w:lang w:bidi="fa-IR"/>
        </w:rPr>
        <w:t>يكديگر را باصداى بلندصدا نزنيد و از گذاردن قرآن روى زمين و يا روى كفش‌ها اكيداً خوددارى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در نمازهاى خود قنوت نمى‌خوانند، لذا باتوّجه به اينكه قنوت در فقه شيعه مستحب است، در نمازهاى جماعت قنوت نخوانيد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هنگام برگزارى نمازجماعت و يا در آستانه آن، از مسجد خارج نشده و نيز در كنار كوچه و بازار و مغازه‌ها اجتماع ننمائيد، چرا كه اين حركت لطمه جبران ناپذيرى به حيثيت شيعه و تشيّع وارد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جنازه فوت شده‌گان را براى اقامه نماز ميت به مسجدالنبى و مسجدالحرام منتقل و پس از اقامه نمازهاى واجب، نماز ميت مى‌خوانند، توّجه داشته باشيد وقتى مؤذن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على الاموات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نماز ميت خوانده شود لذا شما نيز در نماز ميّت شركت و از جاى خود حركت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شركت در نمازهاى جماعت، و باتوجه به ويژگيهاى فقه شيعه، دست بسته نماز نخوانيد و در پايان سوره حمد نيز آمين نگوييد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كريم، و خواندن نماز و</w:t>
      </w:r>
    </w:p>
    <w:p>
      <w:pPr>
        <w:pStyle w:val="BookText"/>
        <w:rPr/>
      </w:pPr>
      <w:r>
        <w:rPr>
          <w:rFonts w:ascii="Amiri" w:hAnsi="Amiri" w:eastAsia="Amiri" w:cs="Amiri"/>
          <w:color w:val="111111"/>
          <w:sz w:val="28"/>
          <w:sz w:val="28"/>
          <w:szCs w:val="28"/>
          <w:rtl w:val="true"/>
          <w:lang w:bidi="ar-SA"/>
        </w:rPr>
        <w:t>دعا در حرمين شريفين ثواب فراوان دارد لذا فرصت را غنيمت دانسته حداكثر استفاده را ببريد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مسجدالنبىصلى الله عليه و آله و مسجدالحرام از دور هم نشستن و باصداى بلند خنديدن وصحبت كردن با يكديگر خوددارى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ايراد خطبه‌هاى نماز جمعه در مسجدالحرام و مسجدالنبى از خواندن نمازهاى نافله و قرائت قرآن و دعا پرهيز كنيد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قصد ده روز اقامه و ماندن در مدينه يا مكه را نكرده‌اند مى‌توانند در مسجدالنبىصلى الله عليه و آله و مسجدالحرام نماز خود را</w:t>
      </w:r>
    </w:p>
    <w:p>
      <w:pPr>
        <w:pStyle w:val="BookText"/>
        <w:rPr/>
      </w:pPr>
      <w:r>
        <w:rPr>
          <w:rFonts w:ascii="IRNazanin" w:hAnsi="IRNazanin" w:eastAsia="IRNazanin"/>
          <w:color w:val="111111"/>
          <w:sz w:val="28"/>
          <w:sz w:val="28"/>
          <w:szCs w:val="28"/>
          <w:rtl w:val="true"/>
          <w:lang w:bidi="fa-IR"/>
        </w:rPr>
        <w:t>تمام يا شكسته بخوانند ليكن در خارج از مسجد باتوجه به اختلاف فتواى مراجع عظام لازم است نظر مرجع خويش را از مناسك و يا روحانى كاروان جويا شويد هر چند شكسته خواندن مطابق فتواى همه مراجع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دينى و اسلامى ما ايرانيان، چادر به عنوان حجاب برتر برگزيده شده است، لذا بانوان محترمه با استفاده از آن، وقار و عظمت زن مسلمان ايرانى را اثبات نمايند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نذورات نقدى و جنسى خود را به دفتر وجوهات بعثه تحويل داده، رسيد آن را</w:t>
      </w:r>
    </w:p>
    <w:p>
      <w:pPr>
        <w:pStyle w:val="BookText"/>
        <w:rPr/>
      </w:pPr>
      <w:r>
        <w:rPr>
          <w:rFonts w:ascii="Amiri" w:hAnsi="Amiri" w:eastAsia="Amiri" w:cs="Amiri"/>
          <w:color w:val="111111"/>
          <w:sz w:val="28"/>
          <w:sz w:val="28"/>
          <w:szCs w:val="28"/>
          <w:rtl w:val="true"/>
          <w:lang w:bidi="ar-SA"/>
        </w:rPr>
        <w:t>دريافت نمائيد تا انشاء اللَّه نسبت به مصرف آن طبق ضوابط شرعى اقدامات لازم بعمل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مغازه‌داران و هنگام خريد كالا عزت و مناعت طبع و حيثيت اسلامى و انقلابى خود را حفظ كنيد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ساختمان‌هاى مكّه و مدينه براى مجموعه زائران كشورهاى اسلامى ساخته شده و در نتيجه بيشتر آنها از توالت‌هاى فرنگى استفاده كرده‌اند و علاوه بر آن، برخى از توالت‌ها نيز متاسفانه رو به قبله ساخته شده است، لذا شيوه استفاده از آن را فراگرفته، ضوابط شرعى را دقيقاً</w:t>
      </w:r>
    </w:p>
    <w:p>
      <w:pPr>
        <w:pStyle w:val="BookText"/>
        <w:rPr/>
      </w:pPr>
      <w:r>
        <w:rPr>
          <w:rFonts w:ascii="Amiri" w:hAnsi="Amiri" w:eastAsia="Amiri" w:cs="Amiri"/>
          <w:color w:val="111111"/>
          <w:sz w:val="28"/>
          <w:sz w:val="28"/>
          <w:szCs w:val="28"/>
          <w:rtl w:val="true"/>
          <w:lang w:bidi="ar-SA"/>
        </w:rPr>
        <w:t>مراعات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پروازهاى هواپيمايى بر اساس ظرفيت پروازى و زمان اجازه داده شده توسط كشور مقصد تنظيم گرديده است، از اين رو ممكن است برخى پروازها زمانى انجام شود كه شما ناچار شويد نماز واجب خود را در هواپيما اقامه نماييد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استفتاى مستقرّ در بعثه مقام معظّم رهبرى، همه روزهصبح و بعد از ظهر، آماده پاسخگويى به مسائل شرعى شما مى‌باشند، بنابراين درصورتى كه مشكل شرعى شما در داخل كاروان مرتفع نگرديد مى‌توانيد به شكل حضورى و يا از طريق</w:t>
      </w:r>
    </w:p>
    <w:p>
      <w:pPr>
        <w:pStyle w:val="BookText"/>
        <w:rPr/>
      </w:pPr>
      <w:r>
        <w:rPr>
          <w:rFonts w:ascii="IRNazanin" w:hAnsi="IRNazanin" w:eastAsia="IRNazanin"/>
          <w:color w:val="111111"/>
          <w:sz w:val="28"/>
          <w:sz w:val="28"/>
          <w:szCs w:val="28"/>
          <w:rtl w:val="true"/>
          <w:lang w:bidi="fa-IR"/>
        </w:rPr>
        <w:t>تلفن با بعثه تماس حاصل نموده، پاسخ خود را دريافت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زائران و حجاج ديگر كشورها، آداب و اخلاق اسلامى را دقيقاً مراعات و با اخلاق نيكوى خود، آنان را به انقلاب و تشيّع علاقمند كنيد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اعمال و قبل از خروج از مكّه، چگونگى انجام اعمال را با روحانى محترم كاروان مطرح نموده، نسبت بهصحّت اعمال خود اطمينان پيدا كنيد</w:t>
      </w:r>
      <w:r>
        <w:rPr>
          <w:rFonts w:eastAsia="IRNazanin" w:cs="IRNazanin"/>
          <w:color w:val="111111"/>
          <w:sz w:val="28"/>
          <w:szCs w:val="28"/>
          <w:rtl w:val="true"/>
          <w:lang w:bidi="fa-IR"/>
        </w:rPr>
        <w:t>.</w:t>
      </w:r>
      <w:bookmarkStart w:id="35" w:name="pg1512_19456"/>
    </w:p>
    <w:p>
      <w:pPr>
        <w:pStyle w:val="Heading2"/>
        <w:numPr>
          <w:ilvl w:val="1"/>
          <w:numId w:val="1"/>
        </w:numPr>
        <w:rPr/>
      </w:pPr>
      <w:bookmarkStart w:id="36" w:name="__RefHeading___Toc410960_3650668749"/>
      <w:bookmarkStart w:id="37" w:name="_Toc13"/>
      <w:bookmarkEnd w:id="35"/>
      <w:bookmarkEnd w:id="36"/>
      <w:r>
        <w:rPr>
          <w:rtl w:val="true"/>
        </w:rPr>
        <w:t>تذكّرات اجرايى</w:t>
      </w:r>
      <w:bookmarkEnd w:id="37"/>
    </w:p>
    <w:p>
      <w:pPr>
        <w:pStyle w:val="Heading3"/>
        <w:numPr>
          <w:ilvl w:val="2"/>
          <w:numId w:val="1"/>
        </w:numPr>
        <w:rPr/>
      </w:pPr>
      <w:bookmarkStart w:id="38" w:name="__RefHeading___Toc410962_3650668749"/>
      <w:bookmarkStart w:id="39" w:name="_Toc14"/>
      <w:bookmarkEnd w:id="38"/>
      <w:r>
        <w:rPr>
          <w:rtl w:val="true"/>
        </w:rPr>
        <w:t>اشاره</w:t>
      </w:r>
      <w:bookmarkEnd w:id="39"/>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جده تا آماده شدن اتوبوس‌ها ممكن است چند ساعتى معطل بمانيد، لذا از محل اسكان فاصله نگرفته، مراقب وسائل خود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راحتى و رفاه بيشتر، قبل از استقرار در ساختمان، نام و مشخصات كسانى كه تمايل داريد با آنان در يك اتاق باشيد را در اختيار مدير كاروان قرار دهيد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تذكر است در موسم حج، به دليل</w:t>
      </w:r>
    </w:p>
    <w:p>
      <w:pPr>
        <w:pStyle w:val="BookText"/>
        <w:rPr/>
      </w:pPr>
      <w:r>
        <w:rPr>
          <w:rFonts w:ascii="IRNazanin" w:hAnsi="IRNazanin" w:eastAsia="IRNazanin"/>
          <w:color w:val="111111"/>
          <w:sz w:val="28"/>
          <w:sz w:val="28"/>
          <w:szCs w:val="28"/>
          <w:rtl w:val="true"/>
          <w:lang w:bidi="fa-IR"/>
        </w:rPr>
        <w:t>تراكم جمعيت و محدود بودن امكانات، محل استقرار آقايان و بانوان از يكديگر جدا بوده هر كدام در مكان مخصوصى مستقر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وضعيت هوا در فصول مختلف سال در عربستان، و پس از مشورت با مدير كاروان از لباس‌هاى مناسب در هر فصل استفاده و همراه خود برداريد و از همراه بردن لباس‌هاى اضافى خوددارى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ورود به ساختمان محل اسكان خود در مدينه و مكه، تا زمان تقسيم اطاق‌ها و استقرار كاملصبور و شكيبا باشيد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لباس‌هاى نامناسب</w:t>
      </w:r>
    </w:p>
    <w:p>
      <w:pPr>
        <w:pStyle w:val="BookText"/>
        <w:rPr/>
      </w:pPr>
      <w:r>
        <w:rPr>
          <w:rFonts w:ascii="IRNazanin" w:hAnsi="IRNazanin" w:eastAsia="IRNazanin"/>
          <w:color w:val="111111"/>
          <w:sz w:val="28"/>
          <w:sz w:val="28"/>
          <w:szCs w:val="28"/>
          <w:rtl w:val="true"/>
          <w:lang w:bidi="fa-IR"/>
        </w:rPr>
        <w:t>خصوصاً به هنگام تردّد در راهروهاى محل سكونت كاروان خوددارى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حفظ و حراست از حرمت تشيّع و حفظ شئونات زائران ايرانى، از فروش اجناسى همچون انگشتر، تسبيح، زعفران و امثال آن بطور جدى خوددارى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سيگار كشيدن در داخل هواپيما و نيز راه رفتن‌هاى غير ضرورى خوددارى نموده، با مهمانداران هواپيما همكارى‌هاى لازم را بعمل آوريد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سوار و پياده شدن از هواپيما و اتوبوس، مراعات حال ديگران</w:t>
      </w:r>
    </w:p>
    <w:p>
      <w:pPr>
        <w:pStyle w:val="BookText"/>
        <w:rPr/>
      </w:pPr>
      <w:r>
        <w:rPr>
          <w:rFonts w:ascii="IRNazanin" w:hAnsi="IRNazanin" w:eastAsia="IRNazanin"/>
          <w:color w:val="111111"/>
          <w:sz w:val="28"/>
          <w:sz w:val="28"/>
          <w:szCs w:val="28"/>
          <w:rtl w:val="true"/>
          <w:lang w:bidi="fa-IR"/>
        </w:rPr>
        <w:t>خصوصاً پيرمردان و پيرزنان را نموده، در همه جا از عجله و شتاب پرهيز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هواپيما مراقب باشيد گذرنامه و اثاثيه خود را در هواپيما به جاى نگذاريد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هواپيما و ورود به سالن انتظار فرودگاه از يكديگر سبقت نگرفته، درصفوف منظم بايستيد تا براساس نوبت، به گذرنامه‌ها مُهر ورود زده و سريعتر از سالن خارج شويد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مقصد دقت نمائيد چيزى از اثاثيه و مدارك شما در اتوبوس جاى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بارگيرى و تخليه اثاثيه از اتوبوس‌ها به يكديگر كمك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مورد نياز سفر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عدد حوله يا پارچه احرامى براى آقايان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يا دو جفت سرپائى كه روى پاها را به طور كامل نپوشاند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كمربند مخصوص احرام كه به آن هميان نيز گفته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كيسه مخصوص حمل كفش و سرپائى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قيچى كوچك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مسواك و خمير دندان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صابون بدون بو جهت استفاده در حال احرام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دعا و مناسك</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ميان عبادات به جهت محدوديت زمانى و مكانى، شرايط جوّى، ازدحام جمعيت، لزوم جابجائى‌هاى مكرّر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سختى‌ها و دشوارى‌هايى همراه است، از اين رو و عليرغم تمامى خدماتى كه سازمان حج وزيارت و بعثه مقام معظم رهبرى ارائه مى‌نمايند، لازم‌است از هم اكنون خود را براى‌تحمل مشكلات و دشوارى‌هاى سفر و استقامت در برابر آنها آماده نمائيد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جلسات آموزشى توجيهى</w:t>
      </w:r>
    </w:p>
    <w:p>
      <w:pPr>
        <w:pStyle w:val="BookText"/>
        <w:rPr/>
      </w:pPr>
      <w:r>
        <w:rPr>
          <w:rFonts w:ascii="IRNazanin" w:hAnsi="IRNazanin" w:eastAsia="IRNazanin"/>
          <w:color w:val="111111"/>
          <w:sz w:val="28"/>
          <w:sz w:val="28"/>
          <w:szCs w:val="28"/>
          <w:rtl w:val="true"/>
          <w:lang w:bidi="fa-IR"/>
        </w:rPr>
        <w:t>كاروان شركت نموده، ضمن آشنائى با روحانى، مدير و خدمه كاروان نسبت به برنامه‌ها و وظايف خود آگاه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حتى‌المقدور نام، شماره تلفن و آدرس محل سكونت خود در مدينه و مكه را توسط مدير كاروان تهيه و در اختيار خانواده خويش قرار دهيد تا درصورت لزوم بتوانند به راحتى با شما تماس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محدوديت‌هاى گمركى و استفاده بهينه از اوقات شبانه‌روز جهت عبادت و رشد روحى و معنوى، از پذيرش سفارشات خريد عذرخواهى كنيد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اسلحه، مواد مخدر و</w:t>
      </w:r>
    </w:p>
    <w:p>
      <w:pPr>
        <w:pStyle w:val="BookText"/>
        <w:rPr/>
      </w:pPr>
      <w:r>
        <w:rPr>
          <w:rFonts w:ascii="IRNazanin" w:hAnsi="IRNazanin" w:eastAsia="IRNazanin"/>
          <w:color w:val="111111"/>
          <w:sz w:val="28"/>
          <w:sz w:val="28"/>
          <w:szCs w:val="28"/>
          <w:rtl w:val="true"/>
          <w:lang w:bidi="fa-IR"/>
        </w:rPr>
        <w:t>امثال آن جرم بوده، با افراد خاطى طبق مقررات برخورد جدى و قاطع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 اثاثيه خود تا پايان سفر مراقبت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اوراق بهادار، چك بانكى و مدارك‌ديگرى از اين قبيل را همراه نبريد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انداختن عريضه در داخل حرم پيامبرصلى الله عليه و آله و سلم و نيز در بقيع و كنار قبور ائمه بقيع عليهم السلام با مقررات دولت عربستان ناسازگار بوده، آن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پذيرفتن عريضه خوددارى نموده، به دعا و زيارت براىصاحبان آنها بسنده كنيد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 و آمد در بازار و</w:t>
      </w:r>
    </w:p>
    <w:p>
      <w:pPr>
        <w:pStyle w:val="BookText"/>
        <w:rPr/>
      </w:pPr>
      <w:r>
        <w:rPr>
          <w:rFonts w:ascii="IRNazanin" w:hAnsi="IRNazanin" w:eastAsia="IRNazanin"/>
          <w:color w:val="111111"/>
          <w:sz w:val="28"/>
          <w:sz w:val="28"/>
          <w:szCs w:val="28"/>
          <w:rtl w:val="true"/>
          <w:lang w:bidi="fa-IR"/>
        </w:rPr>
        <w:t>خيابان‌ها، خصوصاً موقع زيارت، پول زياد همراه خود برنداريد، همچنين مدارك مهم همچون گذرنامه را با خود حمل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مراكز پر تردّد و شلوغ، مواظب جيب‌ها و ساك‌هاى دستى خود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مدينه وجه نقد يا مدارك و وسائل شما به سرقت رفت بلافاصله با هماهنگى مدير كاروان، به پليس و مراكز مربوطه اطلاع دهيد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اينكه ساختمان‌ها، مساجد و معابر مدينه اكثراً سنگ‌فرش شده و به هنگام شستشو لغزنده است لذا رعايت احتياط ضرورى است تا خداى ناكرده گرفتار</w:t>
      </w:r>
    </w:p>
    <w:p>
      <w:pPr>
        <w:pStyle w:val="BookText"/>
        <w:rPr/>
      </w:pPr>
      <w:r>
        <w:rPr>
          <w:rFonts w:ascii="IRNazanin" w:hAnsi="IRNazanin" w:eastAsia="IRNazanin"/>
          <w:color w:val="111111"/>
          <w:sz w:val="28"/>
          <w:sz w:val="28"/>
          <w:szCs w:val="28"/>
          <w:rtl w:val="true"/>
          <w:lang w:bidi="fa-IR"/>
        </w:rPr>
        <w:t>شكستگى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دستشويى ساختمان‌ها اغلب فرنگى است، لذا ضمن يادگيرى شيوه استفاده از آن، سعى نمائيد از كف‌پوش و سرپائى پلاستيكى مخصوص استفاده كنيد تا گرفتار لغزندگى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آسانسور به ظرفيت آن توّجه نموده از سوار شدن بيش از ظرفيت جلوگيرى كنيد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حركت اتومبيل‌ها در خيابان‌هاى عربستان زياد بوده و خيابانها نيز عريض است، لذا براى عبور و مرور حتماً از محل عبور عابر پياده و يا پل‌هاى هوائى</w:t>
      </w:r>
    </w:p>
    <w:p>
      <w:pPr>
        <w:pStyle w:val="BookText"/>
        <w:rPr/>
      </w:pPr>
      <w:r>
        <w:rPr>
          <w:rFonts w:ascii="Amiri" w:hAnsi="Amiri" w:eastAsia="Amiri" w:cs="Amiri"/>
          <w:color w:val="111111"/>
          <w:sz w:val="28"/>
          <w:sz w:val="28"/>
          <w:szCs w:val="28"/>
          <w:rtl w:val="true"/>
          <w:lang w:bidi="ar-SA"/>
        </w:rPr>
        <w:t>استفاده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به دليل ديد ناكافى رانندگان، از راه رفتن و دويدن در عرض خيابان پرهيز و از لباس‌هاى سفيد و روشن استفاده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تلفنى از عربستان با گرفتن پيش شماره </w:t>
      </w:r>
      <w:r>
        <w:rPr>
          <w:rFonts w:eastAsia="IRNazanin" w:cs="IRNazanin"/>
          <w:color w:val="111111"/>
          <w:sz w:val="28"/>
          <w:szCs w:val="28"/>
          <w:lang w:bidi="fa-IR"/>
        </w:rPr>
        <w:t>0098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اضافه نمودن كُد بدونصفر هر شهر ميّسر است و قيمت آن براساس هر دقيقه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محاسبه خواهد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برخورد با زائر گمشده ايرانى، وى را به امدادگران معرفى نمائيد تا به كاروان خود هدايت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گرامى جهت رفت و آمد به حرم و يا بازار بصورت جمعى از منزل خارج شده و يا به منزل برگردند و براى تردد در سطح شهر نيز از اتوبوس و تاكسى استفاده كنند و حتى‌المقدور سوار وسائل نقليه شخصى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زائرانى كه مدينه بعد مى‌باشند حوله و وسائل مربوط به احرام خود را در ساك دستى گذاشته همراه خود بردارند تا درصورت تأخير احتمالى ورود بار و اثاثيه، دچار مشكل نشوند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وضو گرفتن از ظروف و منبع‌هاى آب داخل مسجدالحرام و</w:t>
      </w:r>
    </w:p>
    <w:p>
      <w:pPr>
        <w:pStyle w:val="BookText"/>
        <w:rPr/>
      </w:pPr>
      <w:r>
        <w:rPr>
          <w:rFonts w:ascii="Amiri" w:hAnsi="Amiri" w:eastAsia="Amiri" w:cs="Amiri"/>
          <w:color w:val="111111"/>
          <w:sz w:val="28"/>
          <w:sz w:val="28"/>
          <w:szCs w:val="28"/>
          <w:rtl w:val="true"/>
          <w:lang w:bidi="ar-SA"/>
        </w:rPr>
        <w:t>مسجدالنبى صلى الله عليه و آله و سلم استفاده نكنيد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عربستان از بردن مواد خوراكى و اثاثيه به داخل حرم‌ها جلوگيرى مى‌كنند لذا پيش از رفتن به حرم نسبت به رفع مانع اقدام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 مكروه است، در عين حال اگر خستگى فشار آورد گوشه خلوتى را انتخاب نموده، مزاحمت براى ديگران فراهم نياوريد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قوانين عربستان، آوردن دوربين داخل حرم‌ها و مساجد و عكسبردارى از آن اماكن ممنوع است لذا مراقبت‌هاى لازم را بعمل آوريد</w:t>
      </w:r>
      <w:r>
        <w:rPr>
          <w:rFonts w:eastAsia="Amiri" w:cs="Amiri" w:ascii="Amiri" w:hAnsi="Amiri"/>
          <w:color w:val="111111"/>
          <w:sz w:val="28"/>
          <w:szCs w:val="28"/>
          <w:rtl w:val="true"/>
          <w:lang w:bidi="ar-SA"/>
        </w:rPr>
        <w:t>.</w:t>
      </w:r>
      <w:bookmarkStart w:id="40" w:name="pg1512_19482"/>
    </w:p>
    <w:p>
      <w:pPr>
        <w:pStyle w:val="BookText"/>
        <w:rPr/>
      </w:pPr>
      <w:bookmarkEnd w:id="40"/>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 شناسائى و آدرس و شماره تلفن كاروان خود را هميشه همراه داشته و درصورت امكان به سينه نصب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پياده روى در مسيرهاى طولانى خصوصاً در شرايط قبل از ايام تشريق خوددارى نموده تا خداى ناكرده هنگام اعمال گرفتار بيمارى نشويد</w:t>
      </w:r>
      <w:r>
        <w:rPr>
          <w:rFonts w:eastAsia="IRNazanin" w:cs="IRNazanin"/>
          <w:color w:val="111111"/>
          <w:sz w:val="28"/>
          <w:szCs w:val="28"/>
          <w:rtl w:val="true"/>
          <w:lang w:bidi="fa-IR"/>
        </w:rPr>
        <w:t>.</w:t>
      </w:r>
    </w:p>
    <w:p>
      <w:pPr>
        <w:pStyle w:val="Heading3"/>
        <w:numPr>
          <w:ilvl w:val="2"/>
          <w:numId w:val="1"/>
        </w:numPr>
        <w:rPr/>
      </w:pPr>
      <w:bookmarkStart w:id="41" w:name="__RefHeading___Toc410964_3650668749"/>
      <w:bookmarkStart w:id="42" w:name="_Toc15"/>
      <w:bookmarkEnd w:id="41"/>
      <w:r>
        <w:rPr>
          <w:rtl w:val="true"/>
        </w:rPr>
        <w:t>در مشاعر مقدسه</w:t>
      </w:r>
      <w:r>
        <w:rPr>
          <w:rtl w:val="true"/>
        </w:rPr>
        <w:t>:</w:t>
      </w:r>
      <w:bookmarkEnd w:id="42"/>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دستبند و كارت شناسائى خود را همراه داشته باشيد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نوشيدن آب شيرهاى مخصوص شستشو در مشاعر مقدسه خوددارى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تنهائى از كاروان فاصله نگيريد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جدا افتادن از كاروان ترس و هراس به خود راه نداده، سعى كنيد با كاروان‌هاى ديگر ايرانى و ايجاد ارتباط با گروه امداد به كاروان خود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خيمه‌هاى ايرانيان با پرچم پرافتخار جمهورى اسلامى ايران مشخص شده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عرفه و حركت به طرف مشعر، امكان شناخت موقعيت بسيار دشوار است لذا مراقب باشيد از كاروان جدا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مشعرالحرام خيمه و محل استراحت خاصى براى كاروان‌ها وجود ندارد، لذا لازم است با مدير و روحانى كاروان نسبت به چگونگى استقرار در مشعرالحرام و كوچ به طرف منى هماهنگى‌هاى لازم را بعمل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گم شدن در مشعرالحرام مى‌توانيد ريگ‌هاى مورد نياز را از مكه جمع‌آورى نمائيد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از مشعر به طرف منى همراه با ديگر كاروان‌ها حركت نموده، باتوّجه به علائم نصب شده به سمت چادرهاى ايرانى حركت كنيد</w:t>
      </w:r>
      <w:r>
        <w:rPr>
          <w:rFonts w:eastAsia="IRNazanin" w:cs="IRNazanin"/>
          <w:color w:val="111111"/>
          <w:sz w:val="28"/>
          <w:szCs w:val="28"/>
          <w:rtl w:val="true"/>
          <w:lang w:bidi="fa-IR"/>
        </w:rPr>
        <w:t>.</w:t>
      </w:r>
      <w:bookmarkStart w:id="43" w:name="pg1512_19488"/>
    </w:p>
    <w:p>
      <w:pPr>
        <w:pStyle w:val="Heading3"/>
        <w:numPr>
          <w:ilvl w:val="2"/>
          <w:numId w:val="1"/>
        </w:numPr>
        <w:rPr/>
      </w:pPr>
      <w:bookmarkStart w:id="44" w:name="__RefHeading___Toc410966_3650668749"/>
      <w:bookmarkStart w:id="45" w:name="_Toc16"/>
      <w:bookmarkEnd w:id="43"/>
      <w:bookmarkEnd w:id="44"/>
      <w:r>
        <w:rPr>
          <w:rtl w:val="true"/>
        </w:rPr>
        <w:t>توصيه‌هاى مربوط به رمى جمرات</w:t>
      </w:r>
      <w:r>
        <w:rPr>
          <w:rtl w:val="true"/>
        </w:rPr>
        <w:t>:</w:t>
      </w:r>
      <w:bookmarkEnd w:id="45"/>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مناسب را براى رمى جمرات انتخاب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عينكى هنگام رمى از عينك‌هاى بنددار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افتادن عينك، يا حوله احرامى، و خارج شدن سرپائى از پاى شما، هرگز در تراكم جمعيت براى برداشتن آنها خم نشويد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قامتى بلند دارند هنگام رمى خصوصاً طبقه پائين، زياد به جمره نزديك نشوند زيرا احتمال اصابت سنگ از پشت سر به آنها وجود دارد</w:t>
      </w:r>
      <w:r>
        <w:rPr>
          <w:rFonts w:eastAsia="IRNazanin" w:cs="IRNazanin"/>
          <w:color w:val="111111"/>
          <w:sz w:val="28"/>
          <w:szCs w:val="28"/>
          <w:rtl w:val="true"/>
          <w:lang w:bidi="fa-IR"/>
        </w:rPr>
        <w:t>.</w:t>
      </w:r>
      <w:bookmarkStart w:id="46" w:name="pg1512_19490"/>
    </w:p>
    <w:p>
      <w:pPr>
        <w:pStyle w:val="BookText"/>
        <w:rPr/>
      </w:pPr>
      <w:bookmarkEnd w:id="46"/>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هنگام رمى جمره از كاروان و يا دوستان خود جدا شديد ترس و اضطراب به خود راه نداده، با كاروان‌هاى ديگر ايرانى به محل خيمه‌ها برگرديد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ظهر و خصوصاً بعدازظهر روز دوازدهم ذيحجه، جمرات بسيار شلوغ و رمى بسيار خطرناك و احتمال خطر جانى دارد، لذا حتماً قبل از ظهر نسبت به رمى جمرات اقدام نمائيد تا خداى ناكرده گرفتار مشكل نشويد</w:t>
      </w:r>
      <w:r>
        <w:rPr>
          <w:rFonts w:eastAsia="IRNazanin" w:cs="IRNazanin"/>
          <w:color w:val="111111"/>
          <w:sz w:val="28"/>
          <w:szCs w:val="28"/>
          <w:rtl w:val="true"/>
          <w:lang w:bidi="fa-IR"/>
        </w:rPr>
        <w:t>.</w:t>
      </w:r>
    </w:p>
    <w:p>
      <w:pPr>
        <w:pStyle w:val="Heading3"/>
        <w:numPr>
          <w:ilvl w:val="2"/>
          <w:numId w:val="1"/>
        </w:numPr>
        <w:rPr/>
      </w:pPr>
      <w:bookmarkStart w:id="47" w:name="__RefHeading___Toc410968_3650668749"/>
      <w:bookmarkStart w:id="48" w:name="_Toc17"/>
      <w:bookmarkEnd w:id="47"/>
      <w:r>
        <w:rPr>
          <w:rtl w:val="true"/>
        </w:rPr>
        <w:t>قربانى</w:t>
      </w:r>
      <w:r>
        <w:rPr>
          <w:rtl w:val="true"/>
        </w:rPr>
        <w:t>:</w:t>
      </w:r>
      <w:bookmarkEnd w:id="4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حتى‌المقدور براى انجام قربانى</w:t>
      </w:r>
      <w:bookmarkStart w:id="49" w:name="pg1512_19492"/>
    </w:p>
    <w:p>
      <w:pPr>
        <w:pStyle w:val="BookText"/>
        <w:rPr/>
      </w:pPr>
      <w:bookmarkEnd w:id="49"/>
      <w:r>
        <w:rPr>
          <w:rFonts w:ascii="IRNazanin" w:hAnsi="IRNazanin" w:eastAsia="IRNazanin"/>
          <w:color w:val="111111"/>
          <w:sz w:val="28"/>
          <w:sz w:val="28"/>
          <w:szCs w:val="28"/>
          <w:rtl w:val="true"/>
          <w:lang w:bidi="fa-IR"/>
        </w:rPr>
        <w:t>نائب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قربانگاه مى‌روند، پس از قربانى دست‌ها و پاها و نيز كارد و لباس خونين خود را شستشو داده، تحت هيچ شرايطى قبل از تطهير كامل به داخل چادرها نروند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نگرانى‌هاى موجود در اشاعه بيمارى‌هاى مشترك بين انسان و دام، از انتقال گوشت قربانى به هر مقدار به خارج قربانگاه بطور جدى خوددارى نمائيد</w:t>
      </w:r>
      <w:r>
        <w:rPr>
          <w:rFonts w:eastAsia="IRNazanin" w:cs="IRNazanin"/>
          <w:color w:val="111111"/>
          <w:sz w:val="28"/>
          <w:szCs w:val="28"/>
          <w:rtl w:val="true"/>
          <w:lang w:bidi="fa-IR"/>
        </w:rPr>
        <w:t>.</w:t>
      </w:r>
    </w:p>
    <w:p>
      <w:pPr>
        <w:pStyle w:val="Heading3"/>
        <w:numPr>
          <w:ilvl w:val="2"/>
          <w:numId w:val="1"/>
        </w:numPr>
        <w:rPr/>
      </w:pPr>
      <w:bookmarkStart w:id="50" w:name="__RefHeading___Toc410970_3650668749"/>
      <w:bookmarkStart w:id="51" w:name="_Toc18"/>
      <w:bookmarkEnd w:id="50"/>
      <w:r>
        <w:rPr>
          <w:rtl w:val="true"/>
        </w:rPr>
        <w:t>حلق</w:t>
      </w:r>
      <w:r>
        <w:rPr>
          <w:rtl w:val="true"/>
        </w:rPr>
        <w:t>:</w:t>
      </w:r>
      <w:bookmarkEnd w:id="5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حلق از پيش بند مناسب</w:t>
      </w:r>
    </w:p>
    <w:p>
      <w:pPr>
        <w:pStyle w:val="BookText"/>
        <w:rPr/>
      </w:pPr>
      <w:r>
        <w:rPr>
          <w:rFonts w:ascii="Amiri" w:hAnsi="Amiri" w:eastAsia="Amiri" w:cs="Amiri"/>
          <w:color w:val="111111"/>
          <w:sz w:val="28"/>
          <w:sz w:val="28"/>
          <w:szCs w:val="28"/>
          <w:rtl w:val="true"/>
          <w:lang w:bidi="ar-SA"/>
        </w:rPr>
        <w:t>استفاده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باشيد در مناطقى كه خارج منى مى‌باشد حلق ننمائيد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تراشيده شده را در پلاستيك جمع‌آورى و از پراكنده شدن موهاى تراشيده شده جداً جلوگيرى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 تراشيدن، از تيغ و خودتراش شخصى استفاده نموده، تيغ استفاده شده خود را به ديگران ندهيد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تراشيدن مو و پراكنده ساختن موها در اطراف دستشويى‌ها خوددارى فرمائيد</w:t>
      </w:r>
      <w:r>
        <w:rPr>
          <w:rFonts w:eastAsia="IRNazanin" w:cs="IRNazanin"/>
          <w:color w:val="111111"/>
          <w:sz w:val="28"/>
          <w:szCs w:val="28"/>
          <w:rtl w:val="true"/>
          <w:lang w:bidi="fa-IR"/>
        </w:rPr>
        <w:t>.</w:t>
      </w:r>
      <w:bookmarkStart w:id="52" w:name="pg1512_19496"/>
    </w:p>
    <w:p>
      <w:pPr>
        <w:pStyle w:val="Heading3"/>
        <w:numPr>
          <w:ilvl w:val="2"/>
          <w:numId w:val="1"/>
        </w:numPr>
        <w:rPr/>
      </w:pPr>
      <w:bookmarkStart w:id="53" w:name="__RefHeading___Toc410972_3650668749"/>
      <w:bookmarkStart w:id="54" w:name="_Toc19"/>
      <w:bookmarkEnd w:id="52"/>
      <w:bookmarkEnd w:id="53"/>
      <w:r>
        <w:rPr>
          <w:rtl w:val="true"/>
        </w:rPr>
        <w:t>توصيه‌هاى گمركى</w:t>
      </w:r>
      <w:r>
        <w:rPr>
          <w:rtl w:val="true"/>
        </w:rPr>
        <w:t>:</w:t>
      </w:r>
      <w:bookmarkEnd w:id="54"/>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مى‌توانند دو نوع ساك بزرگ و كوچك متحدالشكل را كه همراه آورده‌اند بهصورت رايگان به داخل كشور حمل كنند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هواپيمائى تعهدى در قبال كالاهاى خريدارى شده خارج از ضوابط نداشته، بارهاى اضافى را با دريافت هزينه اضافه بار بصورت نقدى و به ريال سعودى دريافت و بار را يك هفته پس از مراجعت زائر به ايران، به انبار گمرك تحويل و پس از تسويه حساب و پرداخت عوارض گمركى ترخيص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ساك‌هاى متحدالشكل مسافرتى حجاج درصورتى كه حاوى كالاهاى ممنوعه يا تجارتى نباشد، به عنوان كالاى مجاز، مشمول معافيت گمركى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زير نيز به عنوان بار زائر محسوب نگرديده از حمل آنها خوددارى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و ضبطصوت بزرگ، چرخ خياطى، ماشين لباسشويى و ظرفشويى، يخچال و فريزر، آبگرمكن، اجاق گاز، دوچرخه، فرش ماشينى، ماشين بافندگى، موكت، موتور برق و كولر گازى</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فروشگاههاى شركت شاهد در اكثر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ايستگاههاى پروازى زائران داير است و حجاج تا يك ماه پس از بازگشت به كشور مى‌توانند اقلام مورد نياز خود را با رعايت مقررات گمركى خريدارى نمايند</w:t>
      </w:r>
      <w:r>
        <w:rPr>
          <w:rFonts w:eastAsia="IRNazanin" w:cs="IRNazanin"/>
          <w:color w:val="111111"/>
          <w:sz w:val="28"/>
          <w:szCs w:val="28"/>
          <w:rtl w:val="true"/>
          <w:lang w:bidi="fa-IR"/>
        </w:rPr>
        <w:t>.</w:t>
      </w:r>
      <w:bookmarkStart w:id="55" w:name="pg1512_19502"/>
    </w:p>
    <w:p>
      <w:pPr>
        <w:pStyle w:val="Heading2"/>
        <w:numPr>
          <w:ilvl w:val="1"/>
          <w:numId w:val="1"/>
        </w:numPr>
        <w:rPr/>
      </w:pPr>
      <w:bookmarkStart w:id="56" w:name="__RefHeading___Toc410974_3650668749"/>
      <w:bookmarkStart w:id="57" w:name="_Toc20"/>
      <w:bookmarkEnd w:id="55"/>
      <w:bookmarkEnd w:id="56"/>
      <w:r>
        <w:rPr>
          <w:rtl w:val="true"/>
        </w:rPr>
        <w:t>تذكرات بهداشتى</w:t>
      </w:r>
      <w:bookmarkEnd w:id="57"/>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برخى بيماريهاى شايع در عربستان، قبل از سفر نسبت به تزريق واكسن مننژيت اقدام و در طول سفر از ظروف مشترك استفاده نكنيد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به بيمارى خاصى مبتلا هستيد سوابق بيمارى و داروهاى مورد نياز خود را به اندازه كافى همراه خود برداريد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پايان سفر، نظافت را در همه جا مراعات نموده، سعى كنيد هميشه تميز و با پوشش مرتب و مناسب در مجامع حاضر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محيط زندگى ضامن سلامت و مانع بروز بيماريهاى واگيردار است لذا به طور جدّى در حفظ بهداشت محل سكونت خود تلاش نمائيد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كاروان پزشكى مستقر است كه مسئول بهداشت و درمان زائران آن كاروان مى‌باشد، به توصيه‌هاى آنان توّجه جدى داشته باشيد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شخصى خود را بطور منظم</w:t>
      </w:r>
    </w:p>
    <w:p>
      <w:pPr>
        <w:pStyle w:val="BookText"/>
        <w:rPr/>
      </w:pPr>
      <w:r>
        <w:rPr>
          <w:rFonts w:ascii="IRNazanin" w:hAnsi="IRNazanin" w:eastAsia="IRNazanin"/>
          <w:color w:val="111111"/>
          <w:sz w:val="28"/>
          <w:sz w:val="28"/>
          <w:szCs w:val="28"/>
          <w:rtl w:val="true"/>
          <w:lang w:bidi="fa-IR"/>
        </w:rPr>
        <w:t>در گوشه اتاق جمع نموده، از پاشيدگى و به هم ريختگى محيط جلوگيرى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مصرف آب از آب خورى‌هاى داخل ساختمان و خيابان‌ها و معابر پرهيز نموده، از ليوان‌هاى شخصى و يا يكبار مصرف استفاده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آب‌هاى لوله‌كشى داخل ساختمان‌ها قابل استفاده براى نوشيدن نيست لذا فقط از بطرى‌هاى آب معدنى براى آشاميدن استفاده نمائيد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بعد از غذا دست‌هاى خود را با آب وصابون بشوييد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توالت، شرايط</w:t>
      </w:r>
    </w:p>
    <w:p>
      <w:pPr>
        <w:pStyle w:val="BookText"/>
        <w:rPr/>
      </w:pPr>
      <w:r>
        <w:rPr>
          <w:rFonts w:ascii="IRNazanin" w:hAnsi="IRNazanin" w:eastAsia="IRNazanin"/>
          <w:color w:val="111111"/>
          <w:sz w:val="28"/>
          <w:sz w:val="28"/>
          <w:szCs w:val="28"/>
          <w:rtl w:val="true"/>
          <w:lang w:bidi="fa-IR"/>
        </w:rPr>
        <w:t>بهداشتى را كاملًا مراعات نموده، حتماً از سيفون استفاده كنيد و پس از آن نيز دست‌هاى خود را با آب وصابون بطور كامل بشوئيد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باشستن مرتب پاها و جوراب، از ايجاد بوى بد در فضاهاى عمومى و اتاق استراحت جلوگيرى‌كنيد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غذا به داخل اتاق‌ها خوددارى نموده، هرگز از غذاهاى مانده استفاده نكنيد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دولت عربستان كشيدن سيگار در مساجد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مساجد و اماكن عمومى</w:t>
      </w:r>
    </w:p>
    <w:p>
      <w:pPr>
        <w:pStyle w:val="BookText"/>
        <w:rPr/>
      </w:pPr>
      <w:r>
        <w:rPr>
          <w:rFonts w:ascii="IRNazanin" w:hAnsi="IRNazanin" w:eastAsia="IRNazanin"/>
          <w:color w:val="111111"/>
          <w:sz w:val="28"/>
          <w:sz w:val="28"/>
          <w:szCs w:val="28"/>
          <w:rtl w:val="true"/>
          <w:lang w:bidi="fa-IR"/>
        </w:rPr>
        <w:t>خصوصاً مسجدالحرام و مسجدالنبىصلى الله عليه و آله سيگار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كشيدن سيگار و قليان در داخل اتاق‌ها، محيط آشپزخانه و هنگامصرف غذا جداً خوددارى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دهان و بينى خود را در معابر و اماكن عمومى نيانداخته، هميشه دستمال كاغذى به همراه داشته، موقع نياز از آن استفاده نمائيد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بيمارى خاصى داريد كه احتياج به رعايت رژيم غذايى ويژه دارد حتماً آن را به پزشك و مدير كاروان اطلاع دهيد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درصورت‌بروزعلائم سرماخوردگى</w:t>
      </w:r>
    </w:p>
    <w:p>
      <w:pPr>
        <w:pStyle w:val="BookText"/>
        <w:rPr/>
      </w:pPr>
      <w:r>
        <w:rPr>
          <w:rFonts w:ascii="IRNazanin" w:hAnsi="IRNazanin" w:eastAsia="IRNazanin"/>
          <w:color w:val="111111"/>
          <w:sz w:val="28"/>
          <w:sz w:val="28"/>
          <w:szCs w:val="28"/>
          <w:rtl w:val="true"/>
          <w:lang w:bidi="fa-IR"/>
        </w:rPr>
        <w:t>از مصرف خودسرانه دارو اجتناب نموده، با پزشك كاروان تماس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پراكنده نمودن زباله و مواد غذائى كه موجب تجمع پشه و آلودگى محيط مى‌شود خوددارى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خوردن ميوه و سبزيجات شسته نشده خوددارى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جبران كم آبى بدن بدليل فعاليت‌هاى روزانه و پياده‌روى زياد، مايعات بيشترى در طول روز مصرف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نوشيدن آب شيرهاى مخصوص شستشو در مشاعر مقدسه خوددارى نمائيد</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باتوّجه به وضعيت هوا در فصول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سال در عربستان، و پس از مشورت با مدير كاروان از لباس‌هاى مناسب در هر فصل استفاده و همراه خود برداريد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4631</Words>
  <Characters>19062</Characters>
  <CharactersWithSpaces>23380</CharactersWithSpaces>
  <Paragraphs>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2026-08-16T16:44:37Z</dcterms:created>
  <dc:creator>ghaemiyeh.com</dc:creator>
  <dc:description/>
  <dc:language>en-US</dc:language>
  <cp:lastModifiedBy/>
  <dcterms:modified xsi:type="dcterms:W3CDTF">2026-08-16T20:14:39Z</dcterms:modified>
  <cp:revision>1</cp:revision>
  <dc:subject/>
  <dc:title>راهنمای زائران حج تمتع</dc:title>
</cp:coreProperties>
</file>

<file path=docProps/custom.xml><?xml version="1.0" encoding="utf-8"?>
<Properties xmlns="http://schemas.openxmlformats.org/officeDocument/2006/custom-properties" xmlns:vt="http://schemas.openxmlformats.org/officeDocument/2006/docPropsVTypes"/>
</file>