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الوهابیه دعاوی و ردود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3016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13018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13020_373438147">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313022_373438147">
            <w:r>
              <w:rPr>
                <w:webHidden/>
                <w:rStyle w:val="IndexLink"/>
                <w:rtl w:val="true"/>
              </w:rPr>
              <w:t>المدخل‌</w:t>
            </w:r>
            <w:r>
              <w:rPr>
                <w:rStyle w:val="IndexLink"/>
                <w:rtl w:val="true"/>
              </w:rPr>
              <w:tab/>
            </w:r>
            <w:r>
              <w:rPr>
                <w:rStyle w:val="IndexLink"/>
              </w:rPr>
              <w:t>11</w:t>
            </w:r>
          </w:hyperlink>
        </w:p>
        <w:p>
          <w:pPr>
            <w:pStyle w:val="Contents2"/>
            <w:tabs>
              <w:tab w:val="clear" w:pos="8743"/>
              <w:tab w:val="right" w:pos="9026" w:leader="dot"/>
            </w:tabs>
            <w:rPr/>
          </w:pPr>
          <w:hyperlink w:anchor="__RefHeading___Toc3313024_373438147">
            <w:r>
              <w:rPr>
                <w:webHidden/>
                <w:rStyle w:val="IndexLink"/>
                <w:rtl w:val="true"/>
              </w:rPr>
              <w:t>الفصل الأوّل</w:t>
            </w:r>
            <w:r>
              <w:rPr>
                <w:rStyle w:val="IndexLink"/>
                <w:rtl w:val="true"/>
              </w:rPr>
              <w:t xml:space="preserve">: </w:t>
            </w:r>
            <w:r>
              <w:rPr>
                <w:rStyle w:val="IndexLink"/>
                <w:rtl w:val="true"/>
              </w:rPr>
              <w:t>الشفاعة</w:t>
            </w:r>
            <w:r>
              <w:rPr>
                <w:rStyle w:val="IndexLink"/>
                <w:rtl w:val="true"/>
              </w:rPr>
              <w:tab/>
            </w:r>
            <w:r>
              <w:rPr>
                <w:rStyle w:val="IndexLink"/>
              </w:rPr>
              <w:t>15</w:t>
            </w:r>
          </w:hyperlink>
        </w:p>
        <w:p>
          <w:pPr>
            <w:pStyle w:val="Contents3"/>
            <w:tabs>
              <w:tab w:val="clear" w:pos="8459"/>
              <w:tab w:val="right" w:pos="9026" w:leader="dot"/>
            </w:tabs>
            <w:rPr/>
          </w:pPr>
          <w:hyperlink w:anchor="__RefHeading___Toc3313026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313028_373438147">
            <w:r>
              <w:rPr>
                <w:webHidden/>
                <w:rStyle w:val="IndexLink"/>
                <w:rtl w:val="true"/>
              </w:rPr>
              <w:t>معنى الشفاعة</w:t>
            </w:r>
            <w:r>
              <w:rPr>
                <w:rStyle w:val="IndexLink"/>
                <w:rtl w:val="true"/>
              </w:rPr>
              <w:t>:</w:t>
              <w:tab/>
            </w:r>
            <w:r>
              <w:rPr>
                <w:rStyle w:val="IndexLink"/>
              </w:rPr>
              <w:t>16</w:t>
            </w:r>
          </w:hyperlink>
        </w:p>
        <w:p>
          <w:pPr>
            <w:pStyle w:val="Contents3"/>
            <w:tabs>
              <w:tab w:val="clear" w:pos="8459"/>
              <w:tab w:val="right" w:pos="9026" w:leader="dot"/>
            </w:tabs>
            <w:rPr/>
          </w:pPr>
          <w:hyperlink w:anchor="__RefHeading___Toc3313030_373438147">
            <w:r>
              <w:rPr>
                <w:webHidden/>
                <w:rStyle w:val="IndexLink"/>
                <w:rtl w:val="true"/>
              </w:rPr>
              <w:t>مورد الشفاعة</w:t>
            </w:r>
            <w:r>
              <w:rPr>
                <w:rStyle w:val="IndexLink"/>
                <w:rtl w:val="true"/>
              </w:rPr>
              <w:t>:</w:t>
              <w:tab/>
            </w:r>
            <w:r>
              <w:rPr>
                <w:rStyle w:val="IndexLink"/>
              </w:rPr>
              <w:t>17</w:t>
            </w:r>
          </w:hyperlink>
        </w:p>
        <w:p>
          <w:pPr>
            <w:pStyle w:val="Contents3"/>
            <w:tabs>
              <w:tab w:val="clear" w:pos="8459"/>
              <w:tab w:val="right" w:pos="9026" w:leader="dot"/>
            </w:tabs>
            <w:rPr/>
          </w:pPr>
          <w:hyperlink w:anchor="__RefHeading___Toc3313032_373438147">
            <w:r>
              <w:rPr>
                <w:webHidden/>
                <w:rStyle w:val="IndexLink"/>
                <w:rtl w:val="true"/>
              </w:rPr>
              <w:t>دور الشفيع</w:t>
            </w:r>
            <w:r>
              <w:rPr>
                <w:rStyle w:val="IndexLink"/>
                <w:rtl w:val="true"/>
              </w:rPr>
              <w:t>:</w:t>
              <w:tab/>
            </w:r>
            <w:r>
              <w:rPr>
                <w:rStyle w:val="IndexLink"/>
              </w:rPr>
              <w:t>17</w:t>
            </w:r>
          </w:hyperlink>
        </w:p>
        <w:p>
          <w:pPr>
            <w:pStyle w:val="Contents3"/>
            <w:tabs>
              <w:tab w:val="clear" w:pos="8459"/>
              <w:tab w:val="right" w:pos="9026" w:leader="dot"/>
            </w:tabs>
            <w:rPr/>
          </w:pPr>
          <w:hyperlink w:anchor="__RefHeading___Toc3313034_373438147">
            <w:r>
              <w:rPr>
                <w:webHidden/>
                <w:rStyle w:val="IndexLink"/>
                <w:rtl w:val="true"/>
              </w:rPr>
              <w:t>الشفعاء</w:t>
            </w:r>
            <w:r>
              <w:rPr>
                <w:rStyle w:val="IndexLink"/>
                <w:rtl w:val="true"/>
              </w:rPr>
              <w:t>:</w:t>
              <w:tab/>
            </w:r>
            <w:r>
              <w:rPr>
                <w:rStyle w:val="IndexLink"/>
              </w:rPr>
              <w:t>18</w:t>
            </w:r>
          </w:hyperlink>
        </w:p>
        <w:p>
          <w:pPr>
            <w:pStyle w:val="Contents3"/>
            <w:tabs>
              <w:tab w:val="clear" w:pos="8459"/>
              <w:tab w:val="right" w:pos="9026" w:leader="dot"/>
            </w:tabs>
            <w:rPr/>
          </w:pPr>
          <w:hyperlink w:anchor="__RefHeading___Toc3313036_373438147">
            <w:r>
              <w:rPr>
                <w:webHidden/>
                <w:rStyle w:val="IndexLink"/>
                <w:rtl w:val="true"/>
              </w:rPr>
              <w:t>تقرير آخر للجواب</w:t>
            </w:r>
            <w:r>
              <w:rPr>
                <w:rStyle w:val="IndexLink"/>
                <w:rtl w:val="true"/>
              </w:rPr>
              <w:t>:</w:t>
              <w:tab/>
            </w:r>
            <w:r>
              <w:rPr>
                <w:rStyle w:val="IndexLink"/>
              </w:rPr>
              <w:t>23</w:t>
            </w:r>
          </w:hyperlink>
        </w:p>
        <w:p>
          <w:pPr>
            <w:pStyle w:val="Contents3"/>
            <w:tabs>
              <w:tab w:val="clear" w:pos="8459"/>
              <w:tab w:val="right" w:pos="9026" w:leader="dot"/>
            </w:tabs>
            <w:rPr/>
          </w:pPr>
          <w:hyperlink w:anchor="__RefHeading___Toc3313038_373438147">
            <w:r>
              <w:rPr>
                <w:webHidden/>
                <w:rStyle w:val="IndexLink"/>
                <w:rtl w:val="true"/>
              </w:rPr>
              <w:t>شفاعة الملائكة</w:t>
            </w:r>
            <w:r>
              <w:rPr>
                <w:rStyle w:val="IndexLink"/>
                <w:rtl w:val="true"/>
              </w:rPr>
              <w:t>:</w:t>
              <w:tab/>
            </w:r>
            <w:r>
              <w:rPr>
                <w:rStyle w:val="IndexLink"/>
              </w:rPr>
              <w:t>24</w:t>
            </w:r>
          </w:hyperlink>
        </w:p>
        <w:p>
          <w:pPr>
            <w:pStyle w:val="Contents3"/>
            <w:tabs>
              <w:tab w:val="clear" w:pos="8459"/>
              <w:tab w:val="right" w:pos="9026" w:leader="dot"/>
            </w:tabs>
            <w:rPr/>
          </w:pPr>
          <w:hyperlink w:anchor="__RefHeading___Toc3313040_373438147">
            <w:r>
              <w:rPr>
                <w:webHidden/>
                <w:rStyle w:val="IndexLink"/>
                <w:rtl w:val="true"/>
              </w:rPr>
              <w:t>شفاعة الحجر الأسود</w:t>
            </w:r>
            <w:r>
              <w:rPr>
                <w:rStyle w:val="IndexLink"/>
                <w:rtl w:val="true"/>
              </w:rPr>
              <w:t>:</w:t>
              <w:tab/>
            </w:r>
            <w:r>
              <w:rPr>
                <w:rStyle w:val="IndexLink"/>
              </w:rPr>
              <w:t>25</w:t>
            </w:r>
          </w:hyperlink>
        </w:p>
        <w:p>
          <w:pPr>
            <w:pStyle w:val="Contents3"/>
            <w:tabs>
              <w:tab w:val="clear" w:pos="8459"/>
              <w:tab w:val="right" w:pos="9026" w:leader="dot"/>
            </w:tabs>
            <w:rPr/>
          </w:pPr>
          <w:hyperlink w:anchor="__RefHeading___Toc3313042_373438147">
            <w:r>
              <w:rPr>
                <w:webHidden/>
                <w:rStyle w:val="IndexLink"/>
                <w:rtl w:val="true"/>
              </w:rPr>
              <w:t>شفاعة الأموات</w:t>
            </w:r>
            <w:r>
              <w:rPr>
                <w:rStyle w:val="IndexLink"/>
                <w:rtl w:val="true"/>
              </w:rPr>
              <w:t>:</w:t>
              <w:tab/>
            </w:r>
            <w:r>
              <w:rPr>
                <w:rStyle w:val="IndexLink"/>
              </w:rPr>
              <w:t>26</w:t>
            </w:r>
          </w:hyperlink>
        </w:p>
        <w:p>
          <w:pPr>
            <w:pStyle w:val="Contents3"/>
            <w:tabs>
              <w:tab w:val="clear" w:pos="8459"/>
              <w:tab w:val="right" w:pos="9026" w:leader="dot"/>
            </w:tabs>
            <w:rPr/>
          </w:pPr>
          <w:hyperlink w:anchor="__RefHeading___Toc3313044_373438147">
            <w:r>
              <w:rPr>
                <w:webHidden/>
                <w:rStyle w:val="IndexLink"/>
                <w:rtl w:val="true"/>
              </w:rPr>
              <w:t>حياة النبي صلى الله عليه و آله بعد الموت</w:t>
            </w:r>
            <w:r>
              <w:rPr>
                <w:rStyle w:val="IndexLink"/>
                <w:rtl w:val="true"/>
              </w:rPr>
              <w:t>:</w:t>
              <w:tab/>
            </w:r>
            <w:r>
              <w:rPr>
                <w:rStyle w:val="IndexLink"/>
              </w:rPr>
              <w:t>26</w:t>
            </w:r>
          </w:hyperlink>
        </w:p>
        <w:p>
          <w:pPr>
            <w:pStyle w:val="Contents3"/>
            <w:tabs>
              <w:tab w:val="clear" w:pos="8459"/>
              <w:tab w:val="right" w:pos="9026" w:leader="dot"/>
            </w:tabs>
            <w:rPr/>
          </w:pPr>
          <w:hyperlink w:anchor="__RefHeading___Toc3313046_373438147">
            <w:r>
              <w:rPr>
                <w:webHidden/>
                <w:rStyle w:val="IndexLink"/>
                <w:rtl w:val="true"/>
              </w:rPr>
              <w:t>رأي العلماء في الحياة بعد الموت</w:t>
            </w:r>
            <w:r>
              <w:rPr>
                <w:rStyle w:val="IndexLink"/>
                <w:rtl w:val="true"/>
              </w:rPr>
              <w:t>:</w:t>
              <w:tab/>
            </w:r>
            <w:r>
              <w:rPr>
                <w:rStyle w:val="IndexLink"/>
              </w:rPr>
              <w:t>29</w:t>
            </w:r>
          </w:hyperlink>
        </w:p>
        <w:p>
          <w:pPr>
            <w:pStyle w:val="Contents3"/>
            <w:tabs>
              <w:tab w:val="clear" w:pos="8459"/>
              <w:tab w:val="right" w:pos="9026" w:leader="dot"/>
            </w:tabs>
            <w:rPr/>
          </w:pPr>
          <w:hyperlink w:anchor="__RefHeading___Toc3313048_373438147">
            <w:r>
              <w:rPr>
                <w:webHidden/>
                <w:rStyle w:val="IndexLink"/>
                <w:rtl w:val="true"/>
              </w:rPr>
              <w:t>استفهام</w:t>
            </w:r>
            <w:r>
              <w:rPr>
                <w:rStyle w:val="IndexLink"/>
                <w:rtl w:val="true"/>
              </w:rPr>
              <w:t>:</w:t>
              <w:tab/>
            </w:r>
            <w:r>
              <w:rPr>
                <w:rStyle w:val="IndexLink"/>
              </w:rPr>
              <w:t>32</w:t>
            </w:r>
          </w:hyperlink>
        </w:p>
        <w:p>
          <w:pPr>
            <w:pStyle w:val="Contents3"/>
            <w:tabs>
              <w:tab w:val="clear" w:pos="8459"/>
              <w:tab w:val="right" w:pos="9026" w:leader="dot"/>
            </w:tabs>
            <w:rPr/>
          </w:pPr>
          <w:hyperlink w:anchor="__RefHeading___Toc3313050_373438147">
            <w:r>
              <w:rPr>
                <w:webHidden/>
                <w:rStyle w:val="IndexLink"/>
                <w:rtl w:val="true"/>
              </w:rPr>
              <w:t>رأي السُبكي في بقاء الروح</w:t>
            </w:r>
            <w:r>
              <w:rPr>
                <w:rStyle w:val="IndexLink"/>
                <w:rtl w:val="true"/>
              </w:rPr>
              <w:t>:</w:t>
              <w:tab/>
            </w:r>
            <w:r>
              <w:rPr>
                <w:rStyle w:val="IndexLink"/>
              </w:rPr>
              <w:t>36</w:t>
            </w:r>
          </w:hyperlink>
        </w:p>
        <w:p>
          <w:pPr>
            <w:pStyle w:val="Contents3"/>
            <w:tabs>
              <w:tab w:val="clear" w:pos="8459"/>
              <w:tab w:val="right" w:pos="9026" w:leader="dot"/>
            </w:tabs>
            <w:rPr/>
          </w:pPr>
          <w:hyperlink w:anchor="__RefHeading___Toc3313052_373438147">
            <w:r>
              <w:rPr>
                <w:webHidden/>
                <w:rStyle w:val="IndexLink"/>
                <w:rtl w:val="true"/>
              </w:rPr>
              <w:t>من الروايات في الشفاعة</w:t>
            </w:r>
            <w:r>
              <w:rPr>
                <w:rStyle w:val="IndexLink"/>
                <w:rtl w:val="true"/>
              </w:rPr>
              <w:t>:</w:t>
              <w:tab/>
            </w:r>
            <w:r>
              <w:rPr>
                <w:rStyle w:val="IndexLink"/>
              </w:rPr>
              <w:t>38</w:t>
            </w:r>
          </w:hyperlink>
        </w:p>
        <w:p>
          <w:pPr>
            <w:pStyle w:val="Contents3"/>
            <w:tabs>
              <w:tab w:val="clear" w:pos="8459"/>
              <w:tab w:val="right" w:pos="9026" w:leader="dot"/>
            </w:tabs>
            <w:rPr/>
          </w:pPr>
          <w:hyperlink w:anchor="__RefHeading___Toc3313054_373438147">
            <w:r>
              <w:rPr>
                <w:webHidden/>
                <w:rStyle w:val="IndexLink"/>
                <w:rtl w:val="true"/>
              </w:rPr>
              <w:t>طلب الشفاعة في سيرة الصحابة</w:t>
            </w:r>
            <w:r>
              <w:rPr>
                <w:rStyle w:val="IndexLink"/>
                <w:rtl w:val="true"/>
              </w:rPr>
              <w:t>:</w:t>
              <w:tab/>
            </w:r>
            <w:r>
              <w:rPr>
                <w:rStyle w:val="IndexLink"/>
              </w:rPr>
              <w:t>39</w:t>
            </w:r>
          </w:hyperlink>
        </w:p>
        <w:p>
          <w:pPr>
            <w:pStyle w:val="Contents2"/>
            <w:tabs>
              <w:tab w:val="clear" w:pos="8743"/>
              <w:tab w:val="right" w:pos="9026" w:leader="dot"/>
            </w:tabs>
            <w:rPr/>
          </w:pPr>
          <w:hyperlink w:anchor="__RefHeading___Toc3313056_373438147">
            <w:r>
              <w:rPr>
                <w:webHidden/>
                <w:rStyle w:val="IndexLink"/>
                <w:rtl w:val="true"/>
              </w:rPr>
              <w:t>الفصل الثاني</w:t>
            </w:r>
            <w:r>
              <w:rPr>
                <w:rStyle w:val="IndexLink"/>
                <w:rtl w:val="true"/>
              </w:rPr>
              <w:t xml:space="preserve">: </w:t>
            </w:r>
            <w:r>
              <w:rPr>
                <w:rStyle w:val="IndexLink"/>
                <w:rtl w:val="true"/>
              </w:rPr>
              <w:t>التبرّك بالقبور</w:t>
            </w:r>
            <w:r>
              <w:rPr>
                <w:rStyle w:val="IndexLink"/>
                <w:rtl w:val="true"/>
              </w:rPr>
              <w:tab/>
            </w:r>
            <w:r>
              <w:rPr>
                <w:rStyle w:val="IndexLink"/>
              </w:rPr>
              <w:t>41</w:t>
            </w:r>
          </w:hyperlink>
        </w:p>
        <w:p>
          <w:pPr>
            <w:pStyle w:val="Contents3"/>
            <w:tabs>
              <w:tab w:val="clear" w:pos="8459"/>
              <w:tab w:val="right" w:pos="9026" w:leader="dot"/>
            </w:tabs>
            <w:rPr/>
          </w:pPr>
          <w:hyperlink w:anchor="__RefHeading___Toc3313058_3734381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313060_373438147">
            <w:r>
              <w:rPr>
                <w:webHidden/>
                <w:rStyle w:val="IndexLink"/>
                <w:rtl w:val="true"/>
              </w:rPr>
              <w:t>رأي فقهاء السنّة في التبرّك والتمسّح</w:t>
            </w:r>
            <w:r>
              <w:rPr>
                <w:rStyle w:val="IndexLink"/>
                <w:rtl w:val="true"/>
              </w:rPr>
              <w:t>:</w:t>
              <w:tab/>
            </w:r>
            <w:r>
              <w:rPr>
                <w:rStyle w:val="IndexLink"/>
              </w:rPr>
              <w:t>45</w:t>
            </w:r>
          </w:hyperlink>
        </w:p>
        <w:p>
          <w:pPr>
            <w:pStyle w:val="Contents3"/>
            <w:tabs>
              <w:tab w:val="clear" w:pos="8459"/>
              <w:tab w:val="right" w:pos="9026" w:leader="dot"/>
            </w:tabs>
            <w:rPr/>
          </w:pPr>
          <w:hyperlink w:anchor="__RefHeading___Toc3313062_373438147">
            <w:r>
              <w:rPr>
                <w:webHidden/>
                <w:rStyle w:val="IndexLink"/>
                <w:rtl w:val="true"/>
              </w:rPr>
              <w:t>رواية في تقبيل القبر</w:t>
            </w:r>
            <w:r>
              <w:rPr>
                <w:rStyle w:val="IndexLink"/>
                <w:rtl w:val="true"/>
              </w:rPr>
              <w:tab/>
            </w:r>
            <w:r>
              <w:rPr>
                <w:rStyle w:val="IndexLink"/>
              </w:rPr>
              <w:t>48</w:t>
            </w:r>
          </w:hyperlink>
        </w:p>
        <w:p>
          <w:pPr>
            <w:pStyle w:val="Contents3"/>
            <w:tabs>
              <w:tab w:val="clear" w:pos="8459"/>
              <w:tab w:val="right" w:pos="9026" w:leader="dot"/>
            </w:tabs>
            <w:rPr/>
          </w:pPr>
          <w:hyperlink w:anchor="__RefHeading___Toc3313064_373438147">
            <w:r>
              <w:rPr>
                <w:webHidden/>
                <w:rStyle w:val="IndexLink"/>
                <w:rtl w:val="true"/>
              </w:rPr>
              <w:t>التبرّك بالآثار</w:t>
            </w:r>
            <w:r>
              <w:rPr>
                <w:rStyle w:val="IndexLink"/>
                <w:rtl w:val="true"/>
              </w:rPr>
              <w:tab/>
            </w:r>
            <w:r>
              <w:rPr>
                <w:rStyle w:val="IndexLink"/>
              </w:rPr>
              <w:t>49</w:t>
            </w:r>
          </w:hyperlink>
        </w:p>
        <w:p>
          <w:pPr>
            <w:pStyle w:val="Contents3"/>
            <w:tabs>
              <w:tab w:val="clear" w:pos="8459"/>
              <w:tab w:val="right" w:pos="9026" w:leader="dot"/>
            </w:tabs>
            <w:rPr/>
          </w:pPr>
          <w:hyperlink w:anchor="__RefHeading___Toc3313066_373438147">
            <w:r>
              <w:rPr>
                <w:webHidden/>
                <w:rStyle w:val="IndexLink"/>
                <w:rtl w:val="true"/>
              </w:rPr>
              <w:t>فتوى الفقهاء في ذلك</w:t>
            </w:r>
            <w:r>
              <w:rPr>
                <w:rStyle w:val="IndexLink"/>
                <w:rtl w:val="true"/>
              </w:rPr>
              <w:t>:</w:t>
              <w:tab/>
            </w:r>
            <w:r>
              <w:rPr>
                <w:rStyle w:val="IndexLink"/>
              </w:rPr>
              <w:t>51</w:t>
            </w:r>
          </w:hyperlink>
        </w:p>
        <w:p>
          <w:pPr>
            <w:pStyle w:val="Contents3"/>
            <w:tabs>
              <w:tab w:val="clear" w:pos="8459"/>
              <w:tab w:val="right" w:pos="9026" w:leader="dot"/>
            </w:tabs>
            <w:rPr/>
          </w:pPr>
          <w:hyperlink w:anchor="__RefHeading___Toc3313068_373438147">
            <w:r>
              <w:rPr>
                <w:webHidden/>
                <w:rStyle w:val="IndexLink"/>
                <w:rtl w:val="true"/>
              </w:rPr>
              <w:t>التبرّك بتراب القبر وتراب المدينة</w:t>
            </w:r>
            <w:r>
              <w:rPr>
                <w:rStyle w:val="IndexLink"/>
                <w:rtl w:val="true"/>
              </w:rPr>
              <w:t>:</w:t>
              <w:tab/>
            </w:r>
            <w:r>
              <w:rPr>
                <w:rStyle w:val="IndexLink"/>
              </w:rPr>
              <w:t>51</w:t>
            </w:r>
          </w:hyperlink>
        </w:p>
        <w:p>
          <w:pPr>
            <w:pStyle w:val="Contents3"/>
            <w:tabs>
              <w:tab w:val="clear" w:pos="8459"/>
              <w:tab w:val="right" w:pos="9026" w:leader="dot"/>
            </w:tabs>
            <w:rPr/>
          </w:pPr>
          <w:hyperlink w:anchor="__RefHeading___Toc3313070_373438147">
            <w:r>
              <w:rPr>
                <w:webHidden/>
                <w:rStyle w:val="IndexLink"/>
                <w:rtl w:val="true"/>
              </w:rPr>
              <w:t>أحاديث في الاستشفعاء بتراب المدينة</w:t>
            </w:r>
            <w:r>
              <w:rPr>
                <w:rStyle w:val="IndexLink"/>
                <w:rtl w:val="true"/>
              </w:rPr>
              <w:t>:</w:t>
              <w:tab/>
            </w:r>
            <w:r>
              <w:rPr>
                <w:rStyle w:val="IndexLink"/>
              </w:rPr>
              <w:t>53</w:t>
            </w:r>
          </w:hyperlink>
        </w:p>
        <w:p>
          <w:pPr>
            <w:pStyle w:val="Contents3"/>
            <w:tabs>
              <w:tab w:val="clear" w:pos="8459"/>
              <w:tab w:val="right" w:pos="9026" w:leader="dot"/>
            </w:tabs>
            <w:rPr/>
          </w:pPr>
          <w:hyperlink w:anchor="__RefHeading___Toc3313072_373438147">
            <w:r>
              <w:rPr>
                <w:webHidden/>
                <w:rStyle w:val="IndexLink"/>
                <w:rtl w:val="true"/>
              </w:rPr>
              <w:t>التبرّك بالنقود والذهب الذي مسّهُ النبي صلى الله عليه و آله‌</w:t>
            </w:r>
            <w:r>
              <w:rPr>
                <w:rStyle w:val="IndexLink"/>
                <w:rtl w:val="true"/>
              </w:rPr>
              <w:tab/>
            </w:r>
            <w:r>
              <w:rPr>
                <w:rStyle w:val="IndexLink"/>
              </w:rPr>
              <w:t>54</w:t>
            </w:r>
          </w:hyperlink>
        </w:p>
        <w:p>
          <w:pPr>
            <w:pStyle w:val="Contents3"/>
            <w:tabs>
              <w:tab w:val="clear" w:pos="8459"/>
              <w:tab w:val="right" w:pos="9026" w:leader="dot"/>
            </w:tabs>
            <w:rPr/>
          </w:pPr>
          <w:hyperlink w:anchor="__RefHeading___Toc3313074_373438147">
            <w:r>
              <w:rPr>
                <w:webHidden/>
                <w:rStyle w:val="IndexLink"/>
                <w:rtl w:val="true"/>
              </w:rPr>
              <w:t>التبرّك بآثار النبي صلى الله عليه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3313076_373438147">
            <w:r>
              <w:rPr>
                <w:webHidden/>
                <w:rStyle w:val="IndexLink"/>
                <w:rtl w:val="true"/>
              </w:rPr>
              <w:t>تبرّك الفاكهاني بنعلٍ منسوب إلى النبي صلى الله عليه و آله‌</w:t>
            </w:r>
            <w:r>
              <w:rPr>
                <w:rStyle w:val="IndexLink"/>
                <w:rtl w:val="true"/>
              </w:rPr>
              <w:tab/>
            </w:r>
            <w:r>
              <w:rPr>
                <w:rStyle w:val="IndexLink"/>
              </w:rPr>
              <w:t>57</w:t>
            </w:r>
          </w:hyperlink>
        </w:p>
        <w:p>
          <w:pPr>
            <w:pStyle w:val="Contents3"/>
            <w:tabs>
              <w:tab w:val="clear" w:pos="8459"/>
              <w:tab w:val="right" w:pos="9026" w:leader="dot"/>
            </w:tabs>
            <w:rPr/>
          </w:pPr>
          <w:hyperlink w:anchor="__RefHeading___Toc3313078_373438147">
            <w:r>
              <w:rPr>
                <w:webHidden/>
                <w:rStyle w:val="IndexLink"/>
                <w:rtl w:val="true"/>
              </w:rPr>
              <w:t>التبرك بحجرٍ من بيت فاطمة عليها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3313080_373438147">
            <w:r>
              <w:rPr>
                <w:webHidden/>
                <w:rStyle w:val="IndexLink"/>
                <w:rtl w:val="true"/>
              </w:rPr>
              <w:t>التبرك بحجرٍ من المروة</w:t>
            </w:r>
            <w:r>
              <w:rPr>
                <w:rStyle w:val="IndexLink"/>
                <w:rtl w:val="true"/>
              </w:rPr>
              <w:t>:</w:t>
              <w:tab/>
            </w:r>
            <w:r>
              <w:rPr>
                <w:rStyle w:val="IndexLink"/>
              </w:rPr>
              <w:t>61</w:t>
            </w:r>
          </w:hyperlink>
        </w:p>
        <w:p>
          <w:pPr>
            <w:pStyle w:val="Contents3"/>
            <w:tabs>
              <w:tab w:val="clear" w:pos="8459"/>
              <w:tab w:val="right" w:pos="9026" w:leader="dot"/>
            </w:tabs>
            <w:rPr/>
          </w:pPr>
          <w:hyperlink w:anchor="__RefHeading___Toc3313082_373438147">
            <w:r>
              <w:rPr>
                <w:webHidden/>
                <w:rStyle w:val="IndexLink"/>
                <w:rtl w:val="true"/>
              </w:rPr>
              <w:t>قبور وجنائز يتبرّك بها</w:t>
            </w:r>
            <w:r>
              <w:rPr>
                <w:rStyle w:val="IndexLink"/>
                <w:rtl w:val="true"/>
              </w:rPr>
              <w:tab/>
            </w:r>
            <w:r>
              <w:rPr>
                <w:rStyle w:val="IndexLink"/>
              </w:rPr>
              <w:t>61</w:t>
            </w:r>
          </w:hyperlink>
        </w:p>
        <w:p>
          <w:pPr>
            <w:pStyle w:val="Contents3"/>
            <w:tabs>
              <w:tab w:val="clear" w:pos="8459"/>
              <w:tab w:val="right" w:pos="9026" w:leader="dot"/>
            </w:tabs>
            <w:rPr/>
          </w:pPr>
          <w:hyperlink w:anchor="__RefHeading___Toc3313084_373438147">
            <w:r>
              <w:rPr>
                <w:webHidden/>
                <w:rStyle w:val="IndexLink"/>
                <w:rtl w:val="true"/>
              </w:rPr>
              <w:t>تبرّك الناس بتراب قبر البخاري</w:t>
            </w:r>
            <w:r>
              <w:rPr>
                <w:rStyle w:val="IndexLink"/>
                <w:rtl w:val="true"/>
              </w:rPr>
              <w:t>:</w:t>
              <w:tab/>
            </w:r>
            <w:r>
              <w:rPr>
                <w:rStyle w:val="IndexLink"/>
              </w:rPr>
              <w:t>63</w:t>
            </w:r>
          </w:hyperlink>
        </w:p>
        <w:p>
          <w:pPr>
            <w:pStyle w:val="Contents2"/>
            <w:tabs>
              <w:tab w:val="clear" w:pos="8743"/>
              <w:tab w:val="right" w:pos="9026" w:leader="dot"/>
            </w:tabs>
            <w:rPr/>
          </w:pPr>
          <w:hyperlink w:anchor="__RefHeading___Toc3313086_373438147">
            <w:r>
              <w:rPr>
                <w:webHidden/>
                <w:rStyle w:val="IndexLink"/>
                <w:rtl w:val="true"/>
              </w:rPr>
              <w:t>الفصل الثالث</w:t>
            </w:r>
            <w:r>
              <w:rPr>
                <w:rStyle w:val="IndexLink"/>
                <w:rtl w:val="true"/>
              </w:rPr>
              <w:t xml:space="preserve">: </w:t>
            </w:r>
            <w:r>
              <w:rPr>
                <w:rStyle w:val="IndexLink"/>
                <w:rtl w:val="true"/>
              </w:rPr>
              <w:t>الاستغاثة وطلب الحوائج‌</w:t>
            </w:r>
            <w:r>
              <w:rPr>
                <w:rStyle w:val="IndexLink"/>
                <w:rtl w:val="true"/>
              </w:rPr>
              <w:tab/>
            </w:r>
            <w:r>
              <w:rPr>
                <w:rStyle w:val="IndexLink"/>
              </w:rPr>
              <w:t>65</w:t>
            </w:r>
          </w:hyperlink>
        </w:p>
        <w:p>
          <w:pPr>
            <w:pStyle w:val="Contents3"/>
            <w:tabs>
              <w:tab w:val="clear" w:pos="8459"/>
              <w:tab w:val="right" w:pos="9026" w:leader="dot"/>
            </w:tabs>
            <w:rPr/>
          </w:pPr>
          <w:hyperlink w:anchor="__RefHeading___Toc3313088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313090_373438147">
            <w:r>
              <w:rPr>
                <w:webHidden/>
                <w:rStyle w:val="IndexLink"/>
                <w:rtl w:val="true"/>
              </w:rPr>
              <w:t>كلام السمهودي الشافعي</w:t>
            </w:r>
            <w:r>
              <w:rPr>
                <w:rStyle w:val="IndexLink"/>
                <w:rtl w:val="true"/>
              </w:rPr>
              <w:t>:</w:t>
              <w:tab/>
            </w:r>
            <w:r>
              <w:rPr>
                <w:rStyle w:val="IndexLink"/>
              </w:rPr>
              <w:t>70</w:t>
            </w:r>
          </w:hyperlink>
        </w:p>
        <w:p>
          <w:pPr>
            <w:pStyle w:val="Contents3"/>
            <w:tabs>
              <w:tab w:val="clear" w:pos="8459"/>
              <w:tab w:val="right" w:pos="9026" w:leader="dot"/>
            </w:tabs>
            <w:rPr/>
          </w:pPr>
          <w:hyperlink w:anchor="__RefHeading___Toc3313092_373438147">
            <w:r>
              <w:rPr>
                <w:webHidden/>
                <w:rStyle w:val="IndexLink"/>
                <w:rtl w:val="true"/>
              </w:rPr>
              <w:t>الاستغاثة بالميّت</w:t>
            </w:r>
            <w:r>
              <w:rPr>
                <w:rStyle w:val="IndexLink"/>
                <w:rtl w:val="true"/>
              </w:rPr>
              <w:t>:</w:t>
              <w:tab/>
            </w:r>
            <w:r>
              <w:rPr>
                <w:rStyle w:val="IndexLink"/>
              </w:rPr>
              <w:t>72</w:t>
            </w:r>
          </w:hyperlink>
        </w:p>
        <w:p>
          <w:pPr>
            <w:pStyle w:val="Contents3"/>
            <w:tabs>
              <w:tab w:val="clear" w:pos="8459"/>
              <w:tab w:val="right" w:pos="9026" w:leader="dot"/>
            </w:tabs>
            <w:rPr/>
          </w:pPr>
          <w:hyperlink w:anchor="__RefHeading___Toc3313094_373438147">
            <w:r>
              <w:rPr>
                <w:webHidden/>
                <w:rStyle w:val="IndexLink"/>
                <w:rtl w:val="true"/>
              </w:rPr>
              <w:t>المعنى الاصطلاحي</w:t>
            </w:r>
            <w:r>
              <w:rPr>
                <w:rStyle w:val="IndexLink"/>
                <w:rtl w:val="true"/>
              </w:rPr>
              <w:t>:</w:t>
              <w:tab/>
            </w:r>
            <w:r>
              <w:rPr>
                <w:rStyle w:val="IndexLink"/>
              </w:rPr>
              <w:t>73</w:t>
            </w:r>
          </w:hyperlink>
        </w:p>
        <w:p>
          <w:pPr>
            <w:pStyle w:val="Contents3"/>
            <w:tabs>
              <w:tab w:val="clear" w:pos="8459"/>
              <w:tab w:val="right" w:pos="9026" w:leader="dot"/>
            </w:tabs>
            <w:rPr/>
          </w:pPr>
          <w:hyperlink w:anchor="__RefHeading___Toc3313096_373438147">
            <w:r>
              <w:rPr>
                <w:webHidden/>
                <w:rStyle w:val="IndexLink"/>
                <w:rtl w:val="true"/>
              </w:rPr>
              <w:t>الاستغاثة بالأنبياء إستغاثة بالأحياء</w:t>
            </w:r>
            <w:r>
              <w:rPr>
                <w:rStyle w:val="IndexLink"/>
                <w:rtl w:val="true"/>
              </w:rPr>
              <w:tab/>
            </w:r>
            <w:r>
              <w:rPr>
                <w:rStyle w:val="IndexLink"/>
              </w:rPr>
              <w:t>74</w:t>
            </w:r>
          </w:hyperlink>
        </w:p>
        <w:p>
          <w:pPr>
            <w:pStyle w:val="Contents3"/>
            <w:tabs>
              <w:tab w:val="clear" w:pos="8459"/>
              <w:tab w:val="right" w:pos="9026" w:leader="dot"/>
            </w:tabs>
            <w:rPr/>
          </w:pPr>
          <w:hyperlink w:anchor="__RefHeading___Toc3313098_373438147">
            <w:r>
              <w:rPr>
                <w:webHidden/>
                <w:rStyle w:val="IndexLink"/>
                <w:rtl w:val="true"/>
              </w:rPr>
              <w:t>استغاثة الضرير بقبر النبي صلى الله عليه و آله بأمر من عثمان بن حنيف‌</w:t>
            </w:r>
            <w:r>
              <w:rPr>
                <w:rStyle w:val="IndexLink"/>
                <w:rtl w:val="true"/>
              </w:rPr>
              <w:tab/>
            </w:r>
            <w:r>
              <w:rPr>
                <w:rStyle w:val="IndexLink"/>
              </w:rPr>
              <w:t>76</w:t>
            </w:r>
          </w:hyperlink>
        </w:p>
        <w:p>
          <w:pPr>
            <w:pStyle w:val="Contents3"/>
            <w:tabs>
              <w:tab w:val="clear" w:pos="8459"/>
              <w:tab w:val="right" w:pos="9026" w:leader="dot"/>
            </w:tabs>
            <w:rPr/>
          </w:pPr>
          <w:hyperlink w:anchor="__RefHeading___Toc3313100_373438147">
            <w:r>
              <w:rPr>
                <w:webHidden/>
                <w:rStyle w:val="IndexLink"/>
                <w:rtl w:val="true"/>
              </w:rPr>
              <w:t>الاستغاثة بالقبور</w:t>
            </w:r>
            <w:r>
              <w:rPr>
                <w:rStyle w:val="IndexLink"/>
                <w:rtl w:val="true"/>
              </w:rPr>
              <w:t>:</w:t>
              <w:tab/>
            </w:r>
            <w:r>
              <w:rPr>
                <w:rStyle w:val="IndexLink"/>
              </w:rPr>
              <w:t>78</w:t>
            </w:r>
          </w:hyperlink>
        </w:p>
        <w:p>
          <w:pPr>
            <w:pStyle w:val="Contents3"/>
            <w:tabs>
              <w:tab w:val="clear" w:pos="8459"/>
              <w:tab w:val="right" w:pos="9026" w:leader="dot"/>
            </w:tabs>
            <w:rPr/>
          </w:pPr>
          <w:hyperlink w:anchor="__RefHeading___Toc3313102_373438147">
            <w:r>
              <w:rPr>
                <w:webHidden/>
                <w:rStyle w:val="IndexLink"/>
              </w:rPr>
              <w:t>4</w:t>
            </w:r>
            <w:r>
              <w:rPr>
                <w:rStyle w:val="IndexLink"/>
                <w:rtl w:val="true"/>
              </w:rPr>
              <w:t xml:space="preserve">- </w:t>
            </w:r>
            <w:r>
              <w:rPr>
                <w:rStyle w:val="IndexLink"/>
                <w:rtl w:val="true"/>
              </w:rPr>
              <w:t>ابن حبان يستشفع بقبر الرضا عليه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3313104_37343814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3313106_373438147">
            <w:r>
              <w:rPr>
                <w:webHidden/>
                <w:rStyle w:val="IndexLink"/>
                <w:rtl w:val="true"/>
              </w:rPr>
              <w:t>التعريف بابن حبان</w:t>
            </w:r>
            <w:r>
              <w:rPr>
                <w:rStyle w:val="IndexLink"/>
                <w:rtl w:val="true"/>
              </w:rPr>
              <w:t>:</w:t>
              <w:tab/>
            </w:r>
            <w:r>
              <w:rPr>
                <w:rStyle w:val="IndexLink"/>
              </w:rPr>
              <w:t>81</w:t>
            </w:r>
          </w:hyperlink>
        </w:p>
        <w:p>
          <w:pPr>
            <w:pStyle w:val="Contents3"/>
            <w:tabs>
              <w:tab w:val="clear" w:pos="8459"/>
              <w:tab w:val="right" w:pos="9026" w:leader="dot"/>
            </w:tabs>
            <w:rPr/>
          </w:pPr>
          <w:hyperlink w:anchor="__RefHeading___Toc3313108_373438147">
            <w:r>
              <w:rPr>
                <w:webHidden/>
                <w:rStyle w:val="IndexLink"/>
              </w:rPr>
              <w:t>5</w:t>
            </w:r>
            <w:r>
              <w:rPr>
                <w:rStyle w:val="IndexLink"/>
                <w:rtl w:val="true"/>
              </w:rPr>
              <w:t xml:space="preserve">- </w:t>
            </w:r>
            <w:r>
              <w:rPr>
                <w:rStyle w:val="IndexLink"/>
                <w:rtl w:val="true"/>
              </w:rPr>
              <w:t>ابن خزيمة يتضرّع عند قبر الإمام الرضا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313110_37343814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313112_373438147">
            <w:r>
              <w:rPr>
                <w:webHidden/>
                <w:rStyle w:val="IndexLink"/>
                <w:rtl w:val="true"/>
              </w:rPr>
              <w:t>التعريف بابن خزيمة</w:t>
            </w:r>
            <w:r>
              <w:rPr>
                <w:rStyle w:val="IndexLink"/>
                <w:rtl w:val="true"/>
              </w:rPr>
              <w:t>:</w:t>
              <w:tab/>
            </w:r>
            <w:r>
              <w:rPr>
                <w:rStyle w:val="IndexLink"/>
              </w:rPr>
              <w:t>82</w:t>
            </w:r>
          </w:hyperlink>
        </w:p>
        <w:p>
          <w:pPr>
            <w:pStyle w:val="Contents3"/>
            <w:tabs>
              <w:tab w:val="clear" w:pos="8459"/>
              <w:tab w:val="right" w:pos="9026" w:leader="dot"/>
            </w:tabs>
            <w:rPr/>
          </w:pPr>
          <w:hyperlink w:anchor="__RefHeading___Toc3313114_373438147">
            <w:r>
              <w:rPr>
                <w:webHidden/>
                <w:rStyle w:val="IndexLink"/>
                <w:rtl w:val="true"/>
              </w:rPr>
              <w:t>نماذج من الاستغاثة بالقبور</w:t>
            </w:r>
            <w:r>
              <w:rPr>
                <w:rStyle w:val="IndexLink"/>
                <w:rtl w:val="true"/>
              </w:rPr>
              <w:tab/>
            </w:r>
            <w:r>
              <w:rPr>
                <w:rStyle w:val="IndexLink"/>
              </w:rPr>
              <w:t>83</w:t>
            </w:r>
          </w:hyperlink>
        </w:p>
        <w:p>
          <w:pPr>
            <w:pStyle w:val="Contents3"/>
            <w:tabs>
              <w:tab w:val="clear" w:pos="8459"/>
              <w:tab w:val="right" w:pos="9026" w:leader="dot"/>
            </w:tabs>
            <w:rPr/>
          </w:pPr>
          <w:hyperlink w:anchor="__RefHeading___Toc3313116_373438147">
            <w:r>
              <w:rPr>
                <w:webHidden/>
                <w:rStyle w:val="IndexLink"/>
                <w:rtl w:val="true"/>
              </w:rPr>
              <w:t>من قصص الاستغاثة</w:t>
            </w:r>
            <w:r>
              <w:rPr>
                <w:rStyle w:val="IndexLink"/>
                <w:rtl w:val="true"/>
              </w:rPr>
              <w:tab/>
            </w:r>
            <w:r>
              <w:rPr>
                <w:rStyle w:val="IndexLink"/>
              </w:rPr>
              <w:t>88</w:t>
            </w:r>
          </w:hyperlink>
        </w:p>
        <w:p>
          <w:pPr>
            <w:pStyle w:val="Contents4"/>
            <w:tabs>
              <w:tab w:val="clear" w:pos="8176"/>
              <w:tab w:val="right" w:pos="9026" w:leader="dot"/>
            </w:tabs>
            <w:rPr/>
          </w:pPr>
          <w:hyperlink w:anchor="__RefHeading___Toc3313118_37343814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313120_373438147">
            <w:r>
              <w:rPr>
                <w:webHidden/>
                <w:rStyle w:val="IndexLink"/>
              </w:rPr>
              <w:t>1</w:t>
            </w:r>
            <w:r>
              <w:rPr>
                <w:rStyle w:val="IndexLink"/>
                <w:rtl w:val="true"/>
              </w:rPr>
              <w:t xml:space="preserve">- </w:t>
            </w:r>
            <w:r>
              <w:rPr>
                <w:rStyle w:val="IndexLink"/>
                <w:rtl w:val="true"/>
              </w:rPr>
              <w:t>قصّة والد ابن المنكدر</w:t>
            </w:r>
            <w:r>
              <w:rPr>
                <w:rStyle w:val="IndexLink"/>
                <w:rtl w:val="true"/>
              </w:rPr>
              <w:t>:</w:t>
              <w:tab/>
            </w:r>
            <w:r>
              <w:rPr>
                <w:rStyle w:val="IndexLink"/>
              </w:rPr>
              <w:t>89</w:t>
            </w:r>
          </w:hyperlink>
        </w:p>
        <w:p>
          <w:pPr>
            <w:pStyle w:val="Contents4"/>
            <w:tabs>
              <w:tab w:val="clear" w:pos="8176"/>
              <w:tab w:val="right" w:pos="9026" w:leader="dot"/>
            </w:tabs>
            <w:rPr/>
          </w:pPr>
          <w:hyperlink w:anchor="__RefHeading___Toc3313122_373438147">
            <w:r>
              <w:rPr>
                <w:webHidden/>
                <w:rStyle w:val="IndexLink"/>
              </w:rPr>
              <w:t>2</w:t>
            </w:r>
            <w:r>
              <w:rPr>
                <w:rStyle w:val="IndexLink"/>
                <w:rtl w:val="true"/>
              </w:rPr>
              <w:t xml:space="preserve">- </w:t>
            </w:r>
            <w:r>
              <w:rPr>
                <w:rStyle w:val="IndexLink"/>
                <w:rtl w:val="true"/>
              </w:rPr>
              <w:t>النبي صلى الله عليه و آله يأمر بالطعام إلى الطبراني</w:t>
            </w:r>
            <w:r>
              <w:rPr>
                <w:rStyle w:val="IndexLink"/>
                <w:rtl w:val="true"/>
              </w:rPr>
              <w:t>:</w:t>
              <w:tab/>
            </w:r>
            <w:r>
              <w:rPr>
                <w:rStyle w:val="IndexLink"/>
              </w:rPr>
              <w:t>90</w:t>
            </w:r>
          </w:hyperlink>
        </w:p>
        <w:p>
          <w:pPr>
            <w:pStyle w:val="Contents4"/>
            <w:tabs>
              <w:tab w:val="clear" w:pos="8176"/>
              <w:tab w:val="right" w:pos="9026" w:leader="dot"/>
            </w:tabs>
            <w:rPr/>
          </w:pPr>
          <w:hyperlink w:anchor="__RefHeading___Toc3313124_373438147">
            <w:r>
              <w:rPr>
                <w:webHidden/>
                <w:rStyle w:val="IndexLink"/>
              </w:rPr>
              <w:t>3</w:t>
            </w:r>
            <w:r>
              <w:rPr>
                <w:rStyle w:val="IndexLink"/>
                <w:rtl w:val="true"/>
              </w:rPr>
              <w:t xml:space="preserve">- </w:t>
            </w:r>
            <w:r>
              <w:rPr>
                <w:rStyle w:val="IndexLink"/>
                <w:rtl w:val="true"/>
              </w:rPr>
              <w:t>النصف الآخر من الرغيف في اليد</w:t>
            </w:r>
            <w:r>
              <w:rPr>
                <w:rStyle w:val="IndexLink"/>
                <w:rtl w:val="true"/>
              </w:rPr>
              <w:t>:</w:t>
              <w:tab/>
            </w:r>
            <w:r>
              <w:rPr>
                <w:rStyle w:val="IndexLink"/>
              </w:rPr>
              <w:t>90</w:t>
            </w:r>
          </w:hyperlink>
        </w:p>
        <w:p>
          <w:pPr>
            <w:pStyle w:val="Contents4"/>
            <w:tabs>
              <w:tab w:val="clear" w:pos="8176"/>
              <w:tab w:val="right" w:pos="9026" w:leader="dot"/>
            </w:tabs>
            <w:rPr/>
          </w:pPr>
          <w:hyperlink w:anchor="__RefHeading___Toc3313126_373438147">
            <w:r>
              <w:rPr>
                <w:webHidden/>
                <w:rStyle w:val="IndexLink"/>
              </w:rPr>
              <w:t>4</w:t>
            </w:r>
            <w:r>
              <w:rPr>
                <w:rStyle w:val="IndexLink"/>
                <w:rtl w:val="true"/>
              </w:rPr>
              <w:t xml:space="preserve">- </w:t>
            </w:r>
            <w:r>
              <w:rPr>
                <w:rStyle w:val="IndexLink"/>
                <w:rtl w:val="true"/>
              </w:rPr>
              <w:t>الدراهم المباركة</w:t>
            </w:r>
            <w:r>
              <w:rPr>
                <w:rStyle w:val="IndexLink"/>
                <w:rtl w:val="true"/>
              </w:rPr>
              <w:t>:</w:t>
              <w:tab/>
            </w:r>
            <w:r>
              <w:rPr>
                <w:rStyle w:val="IndexLink"/>
              </w:rPr>
              <w:t>91</w:t>
            </w:r>
          </w:hyperlink>
        </w:p>
        <w:p>
          <w:pPr>
            <w:pStyle w:val="Contents4"/>
            <w:tabs>
              <w:tab w:val="clear" w:pos="8176"/>
              <w:tab w:val="right" w:pos="9026" w:leader="dot"/>
            </w:tabs>
            <w:rPr/>
          </w:pPr>
          <w:hyperlink w:anchor="__RefHeading___Toc3313128_373438147">
            <w:r>
              <w:rPr>
                <w:webHidden/>
                <w:rStyle w:val="IndexLink"/>
              </w:rPr>
              <w:t>5</w:t>
            </w:r>
            <w:r>
              <w:rPr>
                <w:rStyle w:val="IndexLink"/>
                <w:rtl w:val="true"/>
              </w:rPr>
              <w:t xml:space="preserve">- </w:t>
            </w:r>
            <w:r>
              <w:rPr>
                <w:rStyle w:val="IndexLink"/>
                <w:rtl w:val="true"/>
              </w:rPr>
              <w:t>شربة رويّة من قدح لبن</w:t>
            </w:r>
            <w:r>
              <w:rPr>
                <w:rStyle w:val="IndexLink"/>
                <w:rtl w:val="true"/>
              </w:rPr>
              <w:t>!</w:t>
              <w:tab/>
            </w:r>
            <w:r>
              <w:rPr>
                <w:rStyle w:val="IndexLink"/>
              </w:rPr>
              <w:t>91</w:t>
            </w:r>
          </w:hyperlink>
        </w:p>
        <w:p>
          <w:pPr>
            <w:pStyle w:val="Contents4"/>
            <w:tabs>
              <w:tab w:val="clear" w:pos="8176"/>
              <w:tab w:val="right" w:pos="9026" w:leader="dot"/>
            </w:tabs>
            <w:rPr/>
          </w:pPr>
          <w:hyperlink w:anchor="__RefHeading___Toc3313130_373438147">
            <w:r>
              <w:rPr>
                <w:webHidden/>
                <w:rStyle w:val="IndexLink"/>
              </w:rPr>
              <w:t>6</w:t>
            </w:r>
            <w:r>
              <w:rPr>
                <w:rStyle w:val="IndexLink"/>
                <w:rtl w:val="true"/>
              </w:rPr>
              <w:t xml:space="preserve">- </w:t>
            </w:r>
            <w:r>
              <w:rPr>
                <w:rStyle w:val="IndexLink"/>
                <w:rtl w:val="true"/>
              </w:rPr>
              <w:t>ثلاثة أمداد من التمر الطيّب</w:t>
            </w:r>
            <w:r>
              <w:rPr>
                <w:rStyle w:val="IndexLink"/>
                <w:rtl w:val="true"/>
              </w:rPr>
              <w:t>!</w:t>
              <w:tab/>
            </w:r>
            <w:r>
              <w:rPr>
                <w:rStyle w:val="IndexLink"/>
              </w:rPr>
              <w:t>92</w:t>
            </w:r>
          </w:hyperlink>
        </w:p>
        <w:p>
          <w:pPr>
            <w:pStyle w:val="Contents4"/>
            <w:tabs>
              <w:tab w:val="clear" w:pos="8176"/>
              <w:tab w:val="right" w:pos="9026" w:leader="dot"/>
            </w:tabs>
            <w:rPr/>
          </w:pPr>
          <w:hyperlink w:anchor="__RefHeading___Toc3313132_373438147">
            <w:r>
              <w:rPr>
                <w:webHidden/>
                <w:rStyle w:val="IndexLink"/>
              </w:rPr>
              <w:t>7</w:t>
            </w:r>
            <w:r>
              <w:rPr>
                <w:rStyle w:val="IndexLink"/>
                <w:rtl w:val="true"/>
              </w:rPr>
              <w:t xml:space="preserve">- </w:t>
            </w:r>
            <w:r>
              <w:rPr>
                <w:rStyle w:val="IndexLink"/>
                <w:rtl w:val="true"/>
              </w:rPr>
              <w:t>الثريد أمنية جائع على رسول اللَّه صلى الله عليه و آله</w:t>
            </w:r>
            <w:r>
              <w:rPr>
                <w:rStyle w:val="IndexLink"/>
                <w:rtl w:val="true"/>
              </w:rPr>
              <w:t>!</w:t>
              <w:tab/>
            </w:r>
            <w:r>
              <w:rPr>
                <w:rStyle w:val="IndexLink"/>
              </w:rPr>
              <w:t>92</w:t>
            </w:r>
          </w:hyperlink>
        </w:p>
        <w:p>
          <w:pPr>
            <w:pStyle w:val="Contents4"/>
            <w:tabs>
              <w:tab w:val="clear" w:pos="8176"/>
              <w:tab w:val="right" w:pos="9026" w:leader="dot"/>
            </w:tabs>
            <w:rPr/>
          </w:pPr>
          <w:hyperlink w:anchor="__RefHeading___Toc3313134_373438147">
            <w:r>
              <w:rPr>
                <w:webHidden/>
                <w:rStyle w:val="IndexLink"/>
              </w:rPr>
              <w:t>8</w:t>
            </w:r>
            <w:r>
              <w:rPr>
                <w:rStyle w:val="IndexLink"/>
                <w:rtl w:val="true"/>
              </w:rPr>
              <w:t xml:space="preserve">- </w:t>
            </w:r>
            <w:r>
              <w:rPr>
                <w:rStyle w:val="IndexLink"/>
                <w:rtl w:val="true"/>
              </w:rPr>
              <w:t>امنية اخرى لجائع آخر</w:t>
            </w:r>
            <w:r>
              <w:rPr>
                <w:rStyle w:val="IndexLink"/>
                <w:rtl w:val="true"/>
              </w:rPr>
              <w:t>!</w:t>
              <w:tab/>
            </w:r>
            <w:r>
              <w:rPr>
                <w:rStyle w:val="IndexLink"/>
              </w:rPr>
              <w:t>93</w:t>
            </w:r>
          </w:hyperlink>
        </w:p>
        <w:p>
          <w:pPr>
            <w:pStyle w:val="Contents3"/>
            <w:tabs>
              <w:tab w:val="clear" w:pos="8459"/>
              <w:tab w:val="right" w:pos="9026" w:leader="dot"/>
            </w:tabs>
            <w:rPr/>
          </w:pPr>
          <w:hyperlink w:anchor="__RefHeading___Toc3313136_373438147">
            <w:r>
              <w:rPr>
                <w:webHidden/>
                <w:rStyle w:val="IndexLink"/>
                <w:rtl w:val="true"/>
              </w:rPr>
              <w:t>السمهودي يروي قصّة عن نفسه</w:t>
            </w:r>
            <w:r>
              <w:rPr>
                <w:rStyle w:val="IndexLink"/>
                <w:rtl w:val="true"/>
              </w:rPr>
              <w:t>:</w:t>
              <w:tab/>
            </w:r>
            <w:r>
              <w:rPr>
                <w:rStyle w:val="IndexLink"/>
              </w:rPr>
              <w:t>94</w:t>
            </w:r>
          </w:hyperlink>
        </w:p>
        <w:p>
          <w:pPr>
            <w:pStyle w:val="Contents2"/>
            <w:tabs>
              <w:tab w:val="clear" w:pos="8743"/>
              <w:tab w:val="right" w:pos="9026" w:leader="dot"/>
            </w:tabs>
            <w:rPr/>
          </w:pPr>
          <w:hyperlink w:anchor="__RefHeading___Toc3313138_373438147">
            <w:r>
              <w:rPr>
                <w:webHidden/>
                <w:rStyle w:val="IndexLink"/>
                <w:rtl w:val="true"/>
              </w:rPr>
              <w:t>الفصل الرابع</w:t>
            </w:r>
            <w:r>
              <w:rPr>
                <w:rStyle w:val="IndexLink"/>
                <w:rtl w:val="true"/>
              </w:rPr>
              <w:t xml:space="preserve">: </w:t>
            </w:r>
            <w:r>
              <w:rPr>
                <w:rStyle w:val="IndexLink"/>
                <w:rtl w:val="true"/>
              </w:rPr>
              <w:t>زيارة القبور</w:t>
            </w:r>
            <w:r>
              <w:rPr>
                <w:rStyle w:val="IndexLink"/>
                <w:rtl w:val="true"/>
              </w:rPr>
              <w:tab/>
            </w:r>
            <w:r>
              <w:rPr>
                <w:rStyle w:val="IndexLink"/>
              </w:rPr>
              <w:t>97</w:t>
            </w:r>
          </w:hyperlink>
        </w:p>
        <w:p>
          <w:pPr>
            <w:pStyle w:val="Contents3"/>
            <w:tabs>
              <w:tab w:val="clear" w:pos="8459"/>
              <w:tab w:val="right" w:pos="9026" w:leader="dot"/>
            </w:tabs>
            <w:rPr/>
          </w:pPr>
          <w:hyperlink w:anchor="__RefHeading___Toc3313140_373438147">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3313142_373438147">
            <w:r>
              <w:rPr>
                <w:webHidden/>
                <w:rStyle w:val="IndexLink"/>
              </w:rPr>
              <w:t>1</w:t>
            </w:r>
            <w:r>
              <w:rPr>
                <w:rStyle w:val="IndexLink"/>
                <w:rtl w:val="true"/>
              </w:rPr>
              <w:t xml:space="preserve">- </w:t>
            </w:r>
            <w:r>
              <w:rPr>
                <w:rStyle w:val="IndexLink"/>
                <w:rtl w:val="true"/>
              </w:rPr>
              <w:t>زيارة قبر النبيّ صلى الله عليه و آله‌</w:t>
            </w:r>
            <w:r>
              <w:rPr>
                <w:rStyle w:val="IndexLink"/>
                <w:rtl w:val="true"/>
              </w:rPr>
              <w:tab/>
            </w:r>
            <w:r>
              <w:rPr>
                <w:rStyle w:val="IndexLink"/>
              </w:rPr>
              <w:t>98</w:t>
            </w:r>
          </w:hyperlink>
        </w:p>
        <w:p>
          <w:pPr>
            <w:pStyle w:val="Contents4"/>
            <w:tabs>
              <w:tab w:val="clear" w:pos="8176"/>
              <w:tab w:val="right" w:pos="9026" w:leader="dot"/>
            </w:tabs>
            <w:rPr/>
          </w:pPr>
          <w:hyperlink w:anchor="__RefHeading___Toc3313144_37343814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313146_373438147">
            <w:r>
              <w:rPr>
                <w:webHidden/>
                <w:rStyle w:val="IndexLink"/>
                <w:rtl w:val="true"/>
              </w:rPr>
              <w:t>مناقشة المدعى</w:t>
            </w:r>
            <w:r>
              <w:rPr>
                <w:rStyle w:val="IndexLink"/>
                <w:rtl w:val="true"/>
              </w:rPr>
              <w:t>:</w:t>
              <w:tab/>
            </w:r>
            <w:r>
              <w:rPr>
                <w:rStyle w:val="IndexLink"/>
              </w:rPr>
              <w:t>98</w:t>
            </w:r>
          </w:hyperlink>
        </w:p>
        <w:p>
          <w:pPr>
            <w:pStyle w:val="Contents4"/>
            <w:tabs>
              <w:tab w:val="clear" w:pos="8176"/>
              <w:tab w:val="right" w:pos="9026" w:leader="dot"/>
            </w:tabs>
            <w:rPr/>
          </w:pPr>
          <w:hyperlink w:anchor="__RefHeading___Toc3313148_373438147">
            <w:r>
              <w:rPr>
                <w:webHidden/>
                <w:rStyle w:val="IndexLink"/>
                <w:rtl w:val="true"/>
              </w:rPr>
              <w:t>وأمّا السّنة</w:t>
            </w:r>
            <w:r>
              <w:rPr>
                <w:rStyle w:val="IndexLink"/>
                <w:rtl w:val="true"/>
              </w:rPr>
              <w:t>:</w:t>
              <w:tab/>
            </w:r>
            <w:r>
              <w:rPr>
                <w:rStyle w:val="IndexLink"/>
              </w:rPr>
              <w:t>100</w:t>
            </w:r>
          </w:hyperlink>
        </w:p>
        <w:p>
          <w:pPr>
            <w:pStyle w:val="Contents4"/>
            <w:tabs>
              <w:tab w:val="clear" w:pos="8176"/>
              <w:tab w:val="right" w:pos="9026" w:leader="dot"/>
            </w:tabs>
            <w:rPr/>
          </w:pPr>
          <w:hyperlink w:anchor="__RefHeading___Toc3313150_373438147">
            <w:r>
              <w:rPr>
                <w:webHidden/>
                <w:rStyle w:val="IndexLink"/>
                <w:rtl w:val="true"/>
              </w:rPr>
              <w:t>المناقشة في حديث شدّ الرحال</w:t>
            </w:r>
            <w:r>
              <w:rPr>
                <w:rStyle w:val="IndexLink"/>
                <w:rtl w:val="true"/>
              </w:rPr>
              <w:t>:</w:t>
              <w:tab/>
            </w:r>
            <w:r>
              <w:rPr>
                <w:rStyle w:val="IndexLink"/>
              </w:rPr>
              <w:t>105</w:t>
            </w:r>
          </w:hyperlink>
        </w:p>
        <w:p>
          <w:pPr>
            <w:pStyle w:val="Contents3"/>
            <w:tabs>
              <w:tab w:val="clear" w:pos="8459"/>
              <w:tab w:val="right" w:pos="9026" w:leader="dot"/>
            </w:tabs>
            <w:rPr/>
          </w:pPr>
          <w:hyperlink w:anchor="__RefHeading___Toc3313152_373438147">
            <w:r>
              <w:rPr>
                <w:webHidden/>
                <w:rStyle w:val="IndexLink"/>
                <w:rtl w:val="true"/>
              </w:rPr>
              <w:t>موقف العلماء من مزاعم ابن تيمية</w:t>
            </w:r>
            <w:r>
              <w:rPr>
                <w:rStyle w:val="IndexLink"/>
                <w:rtl w:val="true"/>
              </w:rPr>
              <w:tab/>
            </w:r>
            <w:r>
              <w:rPr>
                <w:rStyle w:val="IndexLink"/>
              </w:rPr>
              <w:t>109</w:t>
            </w:r>
          </w:hyperlink>
        </w:p>
        <w:p>
          <w:pPr>
            <w:pStyle w:val="Contents3"/>
            <w:tabs>
              <w:tab w:val="clear" w:pos="8459"/>
              <w:tab w:val="right" w:pos="9026" w:leader="dot"/>
            </w:tabs>
            <w:rPr/>
          </w:pPr>
          <w:hyperlink w:anchor="__RefHeading___Toc3313154_373438147">
            <w:r>
              <w:rPr>
                <w:webHidden/>
                <w:rStyle w:val="IndexLink"/>
                <w:rtl w:val="true"/>
              </w:rPr>
              <w:t>زيارة القبور والمشاهد</w:t>
            </w:r>
            <w:r>
              <w:rPr>
                <w:rStyle w:val="IndexLink"/>
                <w:rtl w:val="true"/>
              </w:rPr>
              <w:tab/>
            </w:r>
            <w:r>
              <w:rPr>
                <w:rStyle w:val="IndexLink"/>
              </w:rPr>
              <w:t>111</w:t>
            </w:r>
          </w:hyperlink>
        </w:p>
        <w:p>
          <w:pPr>
            <w:pStyle w:val="Contents3"/>
            <w:tabs>
              <w:tab w:val="clear" w:pos="8459"/>
              <w:tab w:val="right" w:pos="9026" w:leader="dot"/>
            </w:tabs>
            <w:rPr/>
          </w:pPr>
          <w:hyperlink w:anchor="__RefHeading___Toc3313156_373438147">
            <w:r>
              <w:rPr>
                <w:webHidden/>
                <w:rStyle w:val="IndexLink"/>
                <w:rtl w:val="true"/>
              </w:rPr>
              <w:t>الأحاديث في زيارة القبور</w:t>
            </w:r>
            <w:r>
              <w:rPr>
                <w:rStyle w:val="IndexLink"/>
                <w:rtl w:val="true"/>
              </w:rPr>
              <w:t>:</w:t>
              <w:tab/>
            </w:r>
            <w:r>
              <w:rPr>
                <w:rStyle w:val="IndexLink"/>
              </w:rPr>
              <w:t>112</w:t>
            </w:r>
          </w:hyperlink>
        </w:p>
        <w:p>
          <w:pPr>
            <w:pStyle w:val="Contents3"/>
            <w:tabs>
              <w:tab w:val="clear" w:pos="8459"/>
              <w:tab w:val="right" w:pos="9026" w:leader="dot"/>
            </w:tabs>
            <w:rPr/>
          </w:pPr>
          <w:hyperlink w:anchor="__RefHeading___Toc3313158_373438147">
            <w:r>
              <w:rPr>
                <w:webHidden/>
                <w:rStyle w:val="IndexLink"/>
                <w:rtl w:val="true"/>
              </w:rPr>
              <w:t>فعل الصحابة والتابعين‌</w:t>
            </w:r>
            <w:r>
              <w:rPr>
                <w:rStyle w:val="IndexLink"/>
                <w:rtl w:val="true"/>
              </w:rPr>
              <w:tab/>
            </w:r>
            <w:r>
              <w:rPr>
                <w:rStyle w:val="IndexLink"/>
              </w:rPr>
              <w:t>114</w:t>
            </w:r>
          </w:hyperlink>
        </w:p>
        <w:p>
          <w:pPr>
            <w:pStyle w:val="Contents3"/>
            <w:tabs>
              <w:tab w:val="clear" w:pos="8459"/>
              <w:tab w:val="right" w:pos="9026" w:leader="dot"/>
            </w:tabs>
            <w:rPr/>
          </w:pPr>
          <w:hyperlink w:anchor="__RefHeading___Toc3313160_373438147">
            <w:r>
              <w:rPr>
                <w:webHidden/>
                <w:rStyle w:val="IndexLink"/>
                <w:rtl w:val="true"/>
              </w:rPr>
              <w:t>القبور المقصودة بالزيارة</w:t>
            </w:r>
            <w:r>
              <w:rPr>
                <w:rStyle w:val="IndexLink"/>
                <w:rtl w:val="true"/>
              </w:rPr>
              <w:tab/>
            </w:r>
            <w:r>
              <w:rPr>
                <w:rStyle w:val="IndexLink"/>
              </w:rPr>
              <w:t>116</w:t>
            </w:r>
          </w:hyperlink>
        </w:p>
        <w:p>
          <w:pPr>
            <w:pStyle w:val="Contents3"/>
            <w:tabs>
              <w:tab w:val="clear" w:pos="8459"/>
              <w:tab w:val="right" w:pos="9026" w:leader="dot"/>
            </w:tabs>
            <w:rPr/>
          </w:pPr>
          <w:hyperlink w:anchor="__RefHeading___Toc3313162_373438147">
            <w:r>
              <w:rPr>
                <w:webHidden/>
                <w:rStyle w:val="IndexLink"/>
                <w:rtl w:val="true"/>
              </w:rPr>
              <w:t>رأي فقهاء السنّة</w:t>
            </w:r>
            <w:r>
              <w:rPr>
                <w:rStyle w:val="IndexLink"/>
                <w:rtl w:val="true"/>
              </w:rPr>
              <w:t>:</w:t>
              <w:tab/>
            </w:r>
            <w:r>
              <w:rPr>
                <w:rStyle w:val="IndexLink"/>
              </w:rPr>
              <w:t>123</w:t>
            </w:r>
          </w:hyperlink>
        </w:p>
        <w:p>
          <w:pPr>
            <w:pStyle w:val="Contents3"/>
            <w:tabs>
              <w:tab w:val="clear" w:pos="8459"/>
              <w:tab w:val="right" w:pos="9026" w:leader="dot"/>
            </w:tabs>
            <w:rPr/>
          </w:pPr>
          <w:hyperlink w:anchor="__RefHeading___Toc3313164_373438147">
            <w:r>
              <w:rPr>
                <w:webHidden/>
                <w:rStyle w:val="IndexLink"/>
                <w:rtl w:val="true"/>
              </w:rPr>
              <w:t>زيارة النبي صلى الله عليه و آله قبر امّه‌</w:t>
            </w:r>
            <w:r>
              <w:rPr>
                <w:rStyle w:val="IndexLink"/>
                <w:rtl w:val="true"/>
              </w:rPr>
              <w:tab/>
            </w:r>
            <w:r>
              <w:rPr>
                <w:rStyle w:val="IndexLink"/>
              </w:rPr>
              <w:t>124</w:t>
            </w:r>
          </w:hyperlink>
        </w:p>
        <w:p>
          <w:pPr>
            <w:pStyle w:val="Contents3"/>
            <w:tabs>
              <w:tab w:val="clear" w:pos="8459"/>
              <w:tab w:val="right" w:pos="9026" w:leader="dot"/>
            </w:tabs>
            <w:rPr/>
          </w:pPr>
          <w:hyperlink w:anchor="__RefHeading___Toc3313166_373438147">
            <w:r>
              <w:rPr>
                <w:webHidden/>
                <w:rStyle w:val="IndexLink"/>
                <w:rtl w:val="true"/>
              </w:rPr>
              <w:t>بحث في ايمان والدي النبي صلى الله عليه و آله‌</w:t>
            </w:r>
            <w:r>
              <w:rPr>
                <w:rStyle w:val="IndexLink"/>
                <w:rtl w:val="true"/>
              </w:rPr>
              <w:tab/>
            </w:r>
            <w:r>
              <w:rPr>
                <w:rStyle w:val="IndexLink"/>
              </w:rPr>
              <w:t>124</w:t>
            </w:r>
          </w:hyperlink>
        </w:p>
        <w:p>
          <w:pPr>
            <w:pStyle w:val="Contents3"/>
            <w:tabs>
              <w:tab w:val="clear" w:pos="8459"/>
              <w:tab w:val="right" w:pos="9026" w:leader="dot"/>
            </w:tabs>
            <w:rPr/>
          </w:pPr>
          <w:hyperlink w:anchor="__RefHeading___Toc3313168_373438147">
            <w:r>
              <w:rPr>
                <w:webHidden/>
                <w:rStyle w:val="IndexLink"/>
                <w:rtl w:val="true"/>
              </w:rPr>
              <w:t>الشي‌ء يذكر بالشي‌ء</w:t>
            </w:r>
            <w:r>
              <w:rPr>
                <w:rStyle w:val="IndexLink"/>
                <w:rtl w:val="true"/>
              </w:rPr>
              <w:t>:</w:t>
              <w:tab/>
            </w:r>
            <w:r>
              <w:rPr>
                <w:rStyle w:val="IndexLink"/>
              </w:rPr>
              <w:t>128</w:t>
            </w:r>
          </w:hyperlink>
        </w:p>
        <w:p>
          <w:pPr>
            <w:pStyle w:val="Contents2"/>
            <w:tabs>
              <w:tab w:val="clear" w:pos="8743"/>
              <w:tab w:val="right" w:pos="9026" w:leader="dot"/>
            </w:tabs>
            <w:rPr/>
          </w:pPr>
          <w:hyperlink w:anchor="__RefHeading___Toc3313170_373438147">
            <w:r>
              <w:rPr>
                <w:webHidden/>
                <w:rStyle w:val="IndexLink"/>
                <w:rtl w:val="true"/>
              </w:rPr>
              <w:t>الفصل الخامس</w:t>
            </w:r>
            <w:r>
              <w:rPr>
                <w:rStyle w:val="IndexLink"/>
                <w:rtl w:val="true"/>
              </w:rPr>
              <w:t xml:space="preserve">: </w:t>
            </w:r>
            <w:r>
              <w:rPr>
                <w:rStyle w:val="IndexLink"/>
                <w:rtl w:val="true"/>
              </w:rPr>
              <w:t>زيارة النساء للقبور</w:t>
            </w:r>
            <w:r>
              <w:rPr>
                <w:rStyle w:val="IndexLink"/>
                <w:rtl w:val="true"/>
              </w:rPr>
              <w:tab/>
            </w:r>
            <w:r>
              <w:rPr>
                <w:rStyle w:val="IndexLink"/>
              </w:rPr>
              <w:t>130</w:t>
            </w:r>
          </w:hyperlink>
        </w:p>
        <w:p>
          <w:pPr>
            <w:pStyle w:val="Contents3"/>
            <w:tabs>
              <w:tab w:val="clear" w:pos="8459"/>
              <w:tab w:val="right" w:pos="9026" w:leader="dot"/>
            </w:tabs>
            <w:rPr/>
          </w:pPr>
          <w:hyperlink w:anchor="__RefHeading___Toc3313172_373438147">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3313174_373438147">
            <w:r>
              <w:rPr>
                <w:webHidden/>
                <w:rStyle w:val="IndexLink"/>
                <w:rtl w:val="true"/>
              </w:rPr>
              <w:t>مناقشة الحديث المروي</w:t>
            </w:r>
            <w:r>
              <w:rPr>
                <w:rStyle w:val="IndexLink"/>
                <w:rtl w:val="true"/>
              </w:rPr>
              <w:t>:</w:t>
              <w:tab/>
            </w:r>
            <w:r>
              <w:rPr>
                <w:rStyle w:val="IndexLink"/>
              </w:rPr>
              <w:t>132</w:t>
            </w:r>
          </w:hyperlink>
        </w:p>
        <w:p>
          <w:pPr>
            <w:pStyle w:val="Contents3"/>
            <w:tabs>
              <w:tab w:val="clear" w:pos="8459"/>
              <w:tab w:val="right" w:pos="9026" w:leader="dot"/>
            </w:tabs>
            <w:rPr/>
          </w:pPr>
          <w:hyperlink w:anchor="__RefHeading___Toc3313176_373438147">
            <w:r>
              <w:rPr>
                <w:webHidden/>
                <w:rStyle w:val="IndexLink"/>
                <w:rtl w:val="true"/>
              </w:rPr>
              <w:t>كلام القسطلاني ذيل رواية أنس</w:t>
            </w:r>
            <w:r>
              <w:rPr>
                <w:rStyle w:val="IndexLink"/>
                <w:rtl w:val="true"/>
              </w:rPr>
              <w:t>:</w:t>
              <w:tab/>
            </w:r>
            <w:r>
              <w:rPr>
                <w:rStyle w:val="IndexLink"/>
              </w:rPr>
              <w:t>135</w:t>
            </w:r>
          </w:hyperlink>
        </w:p>
        <w:p>
          <w:pPr>
            <w:pStyle w:val="Contents3"/>
            <w:tabs>
              <w:tab w:val="clear" w:pos="8459"/>
              <w:tab w:val="right" w:pos="9026" w:leader="dot"/>
            </w:tabs>
            <w:rPr/>
          </w:pPr>
          <w:hyperlink w:anchor="__RefHeading___Toc3313178_373438147">
            <w:r>
              <w:rPr>
                <w:webHidden/>
                <w:rStyle w:val="IndexLink"/>
                <w:rtl w:val="true"/>
              </w:rPr>
              <w:t>بحث في السند</w:t>
            </w:r>
            <w:r>
              <w:rPr>
                <w:rStyle w:val="IndexLink"/>
                <w:rtl w:val="true"/>
              </w:rPr>
              <w:t>:</w:t>
              <w:tab/>
            </w:r>
            <w:r>
              <w:rPr>
                <w:rStyle w:val="IndexLink"/>
              </w:rPr>
              <w:t>137</w:t>
            </w:r>
          </w:hyperlink>
        </w:p>
        <w:p>
          <w:pPr>
            <w:pStyle w:val="Contents2"/>
            <w:tabs>
              <w:tab w:val="clear" w:pos="8743"/>
              <w:tab w:val="right" w:pos="9026" w:leader="dot"/>
            </w:tabs>
            <w:rPr/>
          </w:pPr>
          <w:hyperlink w:anchor="__RefHeading___Toc3313180_373438147">
            <w:r>
              <w:rPr>
                <w:webHidden/>
                <w:rStyle w:val="IndexLink"/>
                <w:rtl w:val="true"/>
              </w:rPr>
              <w:t>الفصل السادس</w:t>
            </w:r>
            <w:r>
              <w:rPr>
                <w:rStyle w:val="IndexLink"/>
                <w:rtl w:val="true"/>
              </w:rPr>
              <w:t xml:space="preserve">: </w:t>
            </w:r>
            <w:r>
              <w:rPr>
                <w:rStyle w:val="IndexLink"/>
                <w:rtl w:val="true"/>
              </w:rPr>
              <w:t>الصلاة والدعاء عند القبور</w:t>
            </w:r>
            <w:r>
              <w:rPr>
                <w:rStyle w:val="IndexLink"/>
                <w:rtl w:val="true"/>
              </w:rPr>
              <w:tab/>
            </w:r>
            <w:r>
              <w:rPr>
                <w:rStyle w:val="IndexLink"/>
              </w:rPr>
              <w:t>140</w:t>
            </w:r>
          </w:hyperlink>
        </w:p>
        <w:p>
          <w:pPr>
            <w:pStyle w:val="Contents3"/>
            <w:tabs>
              <w:tab w:val="clear" w:pos="8459"/>
              <w:tab w:val="right" w:pos="9026" w:leader="dot"/>
            </w:tabs>
            <w:rPr/>
          </w:pPr>
          <w:hyperlink w:anchor="__RefHeading___Toc3313182_37343814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3313184_373438147">
            <w:r>
              <w:rPr>
                <w:webHidden/>
                <w:rStyle w:val="IndexLink"/>
                <w:rtl w:val="true"/>
              </w:rPr>
              <w:t>تصريحات مخالفة لرأي الوهابية</w:t>
            </w:r>
            <w:r>
              <w:rPr>
                <w:rStyle w:val="IndexLink"/>
                <w:rtl w:val="true"/>
              </w:rPr>
              <w:t>:</w:t>
              <w:tab/>
            </w:r>
            <w:r>
              <w:rPr>
                <w:rStyle w:val="IndexLink"/>
              </w:rPr>
              <w:t>148</w:t>
            </w:r>
          </w:hyperlink>
        </w:p>
        <w:p>
          <w:pPr>
            <w:pStyle w:val="Contents3"/>
            <w:tabs>
              <w:tab w:val="clear" w:pos="8459"/>
              <w:tab w:val="right" w:pos="9026" w:leader="dot"/>
            </w:tabs>
            <w:rPr/>
          </w:pPr>
          <w:hyperlink w:anchor="__RefHeading___Toc3313186_373438147">
            <w:r>
              <w:rPr>
                <w:webHidden/>
                <w:rStyle w:val="IndexLink"/>
                <w:rtl w:val="true"/>
              </w:rPr>
              <w:t>استقبال القبلة أم القبر الشريف حين الدعاء</w:t>
            </w:r>
            <w:r>
              <w:rPr>
                <w:rStyle w:val="IndexLink"/>
                <w:rtl w:val="true"/>
              </w:rPr>
              <w:tab/>
            </w:r>
            <w:r>
              <w:rPr>
                <w:rStyle w:val="IndexLink"/>
              </w:rPr>
              <w:t>149</w:t>
            </w:r>
          </w:hyperlink>
        </w:p>
        <w:p>
          <w:pPr>
            <w:pStyle w:val="Contents3"/>
            <w:tabs>
              <w:tab w:val="clear" w:pos="8459"/>
              <w:tab w:val="right" w:pos="9026" w:leader="dot"/>
            </w:tabs>
            <w:rPr/>
          </w:pPr>
          <w:hyperlink w:anchor="__RefHeading___Toc3313188_373438147">
            <w:r>
              <w:rPr>
                <w:webHidden/>
                <w:rStyle w:val="IndexLink"/>
                <w:rtl w:val="true"/>
              </w:rPr>
              <w:t>معنى حديث النهي عن اتخاذ القبور مساجد</w:t>
            </w:r>
            <w:r>
              <w:rPr>
                <w:rStyle w:val="IndexLink"/>
                <w:rtl w:val="true"/>
              </w:rPr>
              <w:t>:</w:t>
              <w:tab/>
            </w:r>
            <w:r>
              <w:rPr>
                <w:rStyle w:val="IndexLink"/>
              </w:rPr>
              <w:t>152</w:t>
            </w:r>
          </w:hyperlink>
        </w:p>
        <w:p>
          <w:pPr>
            <w:pStyle w:val="Contents3"/>
            <w:tabs>
              <w:tab w:val="clear" w:pos="8459"/>
              <w:tab w:val="right" w:pos="9026" w:leader="dot"/>
            </w:tabs>
            <w:rPr/>
          </w:pPr>
          <w:hyperlink w:anchor="__RefHeading___Toc3313190_373438147">
            <w:r>
              <w:rPr>
                <w:webHidden/>
                <w:rStyle w:val="IndexLink"/>
                <w:rtl w:val="true"/>
              </w:rPr>
              <w:t>فتوى الفقهاء، حول الصلاة في المقبرة</w:t>
            </w:r>
            <w:r>
              <w:rPr>
                <w:rStyle w:val="IndexLink"/>
                <w:rtl w:val="true"/>
              </w:rPr>
              <w:t>:</w:t>
              <w:tab/>
            </w:r>
            <w:r>
              <w:rPr>
                <w:rStyle w:val="IndexLink"/>
              </w:rPr>
              <w:t>156</w:t>
            </w:r>
          </w:hyperlink>
        </w:p>
        <w:p>
          <w:pPr>
            <w:pStyle w:val="Contents2"/>
            <w:tabs>
              <w:tab w:val="clear" w:pos="8743"/>
              <w:tab w:val="right" w:pos="9026" w:leader="dot"/>
            </w:tabs>
            <w:rPr/>
          </w:pPr>
          <w:hyperlink w:anchor="__RefHeading___Toc3313192_373438147">
            <w:r>
              <w:rPr>
                <w:webHidden/>
                <w:rStyle w:val="IndexLink"/>
                <w:rtl w:val="true"/>
              </w:rPr>
              <w:t>الفصل السابع</w:t>
            </w:r>
            <w:r>
              <w:rPr>
                <w:rStyle w:val="IndexLink"/>
                <w:rtl w:val="true"/>
              </w:rPr>
              <w:t xml:space="preserve">: </w:t>
            </w:r>
            <w:r>
              <w:rPr>
                <w:rStyle w:val="IndexLink"/>
                <w:rtl w:val="true"/>
              </w:rPr>
              <w:t>بناء القبور وعقد القباب‌</w:t>
            </w:r>
            <w:r>
              <w:rPr>
                <w:rStyle w:val="IndexLink"/>
                <w:rtl w:val="true"/>
              </w:rPr>
              <w:tab/>
            </w:r>
            <w:r>
              <w:rPr>
                <w:rStyle w:val="IndexLink"/>
              </w:rPr>
              <w:t>159</w:t>
            </w:r>
          </w:hyperlink>
        </w:p>
        <w:p>
          <w:pPr>
            <w:pStyle w:val="Contents3"/>
            <w:tabs>
              <w:tab w:val="clear" w:pos="8459"/>
              <w:tab w:val="right" w:pos="9026" w:leader="dot"/>
            </w:tabs>
            <w:rPr/>
          </w:pPr>
          <w:hyperlink w:anchor="__RefHeading___Toc3313194_373438147">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3313196_373438147">
            <w:r>
              <w:rPr>
                <w:webHidden/>
                <w:rStyle w:val="IndexLink"/>
                <w:rtl w:val="true"/>
              </w:rPr>
              <w:t>مناقشة الفكرة</w:t>
            </w:r>
            <w:r>
              <w:rPr>
                <w:rStyle w:val="IndexLink"/>
                <w:rtl w:val="true"/>
              </w:rPr>
              <w:tab/>
            </w:r>
            <w:r>
              <w:rPr>
                <w:rStyle w:val="IndexLink"/>
              </w:rPr>
              <w:t>161</w:t>
            </w:r>
          </w:hyperlink>
        </w:p>
        <w:p>
          <w:pPr>
            <w:pStyle w:val="Contents3"/>
            <w:tabs>
              <w:tab w:val="clear" w:pos="8459"/>
              <w:tab w:val="right" w:pos="9026" w:leader="dot"/>
            </w:tabs>
            <w:rPr/>
          </w:pPr>
          <w:hyperlink w:anchor="__RefHeading___Toc3313198_373438147">
            <w:r>
              <w:rPr>
                <w:webHidden/>
                <w:rStyle w:val="IndexLink"/>
                <w:rtl w:val="true"/>
              </w:rPr>
              <w:t>ثالثاً</w:t>
            </w:r>
            <w:r>
              <w:rPr>
                <w:rStyle w:val="IndexLink"/>
                <w:rtl w:val="true"/>
              </w:rPr>
              <w:t xml:space="preserve">: </w:t>
            </w:r>
            <w:r>
              <w:rPr>
                <w:rStyle w:val="IndexLink"/>
                <w:rtl w:val="true"/>
              </w:rPr>
              <w:t>سيرة الصحابة وعموم المسلمين</w:t>
            </w:r>
            <w:r>
              <w:rPr>
                <w:rStyle w:val="IndexLink"/>
                <w:rtl w:val="true"/>
              </w:rPr>
              <w:t>:</w:t>
              <w:tab/>
            </w:r>
            <w:r>
              <w:rPr>
                <w:rStyle w:val="IndexLink"/>
              </w:rPr>
              <w:t>167</w:t>
            </w:r>
          </w:hyperlink>
        </w:p>
        <w:p>
          <w:pPr>
            <w:pStyle w:val="Contents3"/>
            <w:tabs>
              <w:tab w:val="clear" w:pos="8459"/>
              <w:tab w:val="right" w:pos="9026" w:leader="dot"/>
            </w:tabs>
            <w:rPr/>
          </w:pPr>
          <w:hyperlink w:anchor="__RefHeading___Toc3313200_373438147">
            <w:r>
              <w:rPr>
                <w:webHidden/>
                <w:rStyle w:val="IndexLink"/>
                <w:rtl w:val="true"/>
              </w:rPr>
              <w:t>تجديد بناء القبر على عهد الصحابة والتابعين</w:t>
            </w:r>
            <w:r>
              <w:rPr>
                <w:rStyle w:val="IndexLink"/>
                <w:rtl w:val="true"/>
              </w:rPr>
              <w:t>:</w:t>
              <w:tab/>
            </w:r>
            <w:r>
              <w:rPr>
                <w:rStyle w:val="IndexLink"/>
              </w:rPr>
              <w:t>169</w:t>
            </w:r>
          </w:hyperlink>
        </w:p>
        <w:p>
          <w:pPr>
            <w:pStyle w:val="Contents3"/>
            <w:tabs>
              <w:tab w:val="clear" w:pos="8459"/>
              <w:tab w:val="right" w:pos="9026" w:leader="dot"/>
            </w:tabs>
            <w:rPr/>
          </w:pPr>
          <w:hyperlink w:anchor="__RefHeading___Toc3313202_373438147">
            <w:r>
              <w:rPr>
                <w:webHidden/>
                <w:rStyle w:val="IndexLink"/>
                <w:rtl w:val="true"/>
              </w:rPr>
              <w:t>تتميم</w:t>
            </w:r>
            <w:r>
              <w:rPr>
                <w:rStyle w:val="IndexLink"/>
                <w:rtl w:val="true"/>
              </w:rPr>
              <w:t xml:space="preserve">: </w:t>
            </w:r>
            <w:r>
              <w:rPr>
                <w:rStyle w:val="IndexLink"/>
                <w:rtl w:val="true"/>
              </w:rPr>
              <w:t>ردّ الاستدلال بحديث أبي الزبير</w:t>
            </w:r>
            <w:r>
              <w:rPr>
                <w:rStyle w:val="IndexLink"/>
                <w:rtl w:val="true"/>
              </w:rPr>
              <w:tab/>
            </w:r>
            <w:r>
              <w:rPr>
                <w:rStyle w:val="IndexLink"/>
              </w:rPr>
              <w:t>174</w:t>
            </w:r>
          </w:hyperlink>
        </w:p>
        <w:p>
          <w:pPr>
            <w:pStyle w:val="Contents2"/>
            <w:tabs>
              <w:tab w:val="clear" w:pos="8743"/>
              <w:tab w:val="right" w:pos="9026" w:leader="dot"/>
            </w:tabs>
            <w:rPr/>
          </w:pPr>
          <w:hyperlink w:anchor="__RefHeading___Toc3313204_373438147">
            <w:r>
              <w:rPr>
                <w:webHidden/>
                <w:rStyle w:val="IndexLink"/>
                <w:rtl w:val="true"/>
              </w:rPr>
              <w:t>الفصل الثامن</w:t>
            </w:r>
            <w:r>
              <w:rPr>
                <w:rStyle w:val="IndexLink"/>
                <w:rtl w:val="true"/>
              </w:rPr>
              <w:t xml:space="preserve">: </w:t>
            </w:r>
            <w:r>
              <w:rPr>
                <w:rStyle w:val="IndexLink"/>
                <w:rtl w:val="true"/>
              </w:rPr>
              <w:t>الاسراج على القبور</w:t>
            </w:r>
            <w:r>
              <w:rPr>
                <w:rStyle w:val="IndexLink"/>
                <w:rtl w:val="true"/>
              </w:rPr>
              <w:tab/>
            </w:r>
            <w:r>
              <w:rPr>
                <w:rStyle w:val="IndexLink"/>
              </w:rPr>
              <w:t>183</w:t>
            </w:r>
          </w:hyperlink>
        </w:p>
        <w:p>
          <w:pPr>
            <w:pStyle w:val="Contents3"/>
            <w:tabs>
              <w:tab w:val="clear" w:pos="8459"/>
              <w:tab w:val="right" w:pos="9026" w:leader="dot"/>
            </w:tabs>
            <w:rPr/>
          </w:pPr>
          <w:hyperlink w:anchor="__RefHeading___Toc3313206_373438147">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3313208_373438147">
            <w:r>
              <w:rPr>
                <w:webHidden/>
                <w:rStyle w:val="IndexLink"/>
                <w:rtl w:val="true"/>
              </w:rPr>
              <w:t>مناقشة الحديث‌</w:t>
            </w:r>
            <w:r>
              <w:rPr>
                <w:rStyle w:val="IndexLink"/>
                <w:rtl w:val="true"/>
              </w:rPr>
              <w:tab/>
            </w:r>
            <w:r>
              <w:rPr>
                <w:rStyle w:val="IndexLink"/>
              </w:rPr>
              <w:t>186</w:t>
            </w:r>
          </w:hyperlink>
        </w:p>
        <w:p>
          <w:pPr>
            <w:pStyle w:val="Contents2"/>
            <w:tabs>
              <w:tab w:val="clear" w:pos="8743"/>
              <w:tab w:val="right" w:pos="9026" w:leader="dot"/>
            </w:tabs>
            <w:rPr/>
          </w:pPr>
          <w:hyperlink w:anchor="__RefHeading___Toc3313210_373438147">
            <w:r>
              <w:rPr>
                <w:webHidden/>
                <w:rStyle w:val="IndexLink"/>
                <w:rtl w:val="true"/>
              </w:rPr>
              <w:t>الفصل التاسع</w:t>
            </w:r>
            <w:r>
              <w:rPr>
                <w:rStyle w:val="IndexLink"/>
                <w:rtl w:val="true"/>
              </w:rPr>
              <w:t xml:space="preserve">: </w:t>
            </w:r>
            <w:r>
              <w:rPr>
                <w:rStyle w:val="IndexLink"/>
                <w:rtl w:val="true"/>
              </w:rPr>
              <w:t>النذر</w:t>
            </w:r>
            <w:r>
              <w:rPr>
                <w:rStyle w:val="IndexLink"/>
                <w:rtl w:val="true"/>
              </w:rPr>
              <w:tab/>
            </w:r>
            <w:r>
              <w:rPr>
                <w:rStyle w:val="IndexLink"/>
              </w:rPr>
              <w:t>188</w:t>
            </w:r>
          </w:hyperlink>
        </w:p>
        <w:p>
          <w:pPr>
            <w:pStyle w:val="Contents3"/>
            <w:tabs>
              <w:tab w:val="clear" w:pos="8459"/>
              <w:tab w:val="right" w:pos="9026" w:leader="dot"/>
            </w:tabs>
            <w:rPr/>
          </w:pPr>
          <w:hyperlink w:anchor="__RefHeading___Toc3313212_373438147">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3313214_373438147">
            <w:r>
              <w:rPr>
                <w:webHidden/>
                <w:rStyle w:val="IndexLink"/>
                <w:rtl w:val="true"/>
              </w:rPr>
              <w:t>مناقشة الفكرة</w:t>
            </w:r>
            <w:r>
              <w:rPr>
                <w:rStyle w:val="IndexLink"/>
                <w:rtl w:val="true"/>
              </w:rPr>
              <w:tab/>
            </w:r>
            <w:r>
              <w:rPr>
                <w:rStyle w:val="IndexLink"/>
              </w:rPr>
              <w:t>190</w:t>
            </w:r>
          </w:hyperlink>
        </w:p>
        <w:p>
          <w:pPr>
            <w:pStyle w:val="Contents3"/>
            <w:tabs>
              <w:tab w:val="clear" w:pos="8459"/>
              <w:tab w:val="right" w:pos="9026" w:leader="dot"/>
            </w:tabs>
            <w:rPr/>
          </w:pPr>
          <w:hyperlink w:anchor="__RefHeading___Toc3313216_373438147">
            <w:r>
              <w:rPr>
                <w:webHidden/>
                <w:rStyle w:val="IndexLink"/>
                <w:rtl w:val="true"/>
              </w:rPr>
              <w:t>الروايات والنذر</w:t>
            </w:r>
            <w:r>
              <w:rPr>
                <w:rStyle w:val="IndexLink"/>
                <w:rtl w:val="true"/>
              </w:rPr>
              <w:tab/>
            </w:r>
            <w:r>
              <w:rPr>
                <w:rStyle w:val="IndexLink"/>
              </w:rPr>
              <w:t>190</w:t>
            </w:r>
          </w:hyperlink>
        </w:p>
        <w:p>
          <w:pPr>
            <w:pStyle w:val="Contents3"/>
            <w:tabs>
              <w:tab w:val="clear" w:pos="8459"/>
              <w:tab w:val="right" w:pos="9026" w:leader="dot"/>
            </w:tabs>
            <w:rPr/>
          </w:pPr>
          <w:hyperlink w:anchor="__RefHeading___Toc3313218_373438147">
            <w:r>
              <w:rPr>
                <w:webHidden/>
                <w:rStyle w:val="IndexLink"/>
                <w:rtl w:val="true"/>
              </w:rPr>
              <w:t>هل المشابهة توجب التكفير؟</w:t>
            </w:r>
            <w:r>
              <w:rPr>
                <w:rStyle w:val="IndexLink"/>
                <w:rtl w:val="true"/>
              </w:rPr>
              <w:tab/>
            </w:r>
            <w:r>
              <w:rPr>
                <w:rStyle w:val="IndexLink"/>
              </w:rPr>
              <w:t>192</w:t>
            </w:r>
          </w:hyperlink>
        </w:p>
        <w:p>
          <w:pPr>
            <w:pStyle w:val="Contents3"/>
            <w:tabs>
              <w:tab w:val="clear" w:pos="8459"/>
              <w:tab w:val="right" w:pos="9026" w:leader="dot"/>
            </w:tabs>
            <w:rPr/>
          </w:pPr>
          <w:hyperlink w:anchor="__RefHeading___Toc3313220_373438147">
            <w:r>
              <w:rPr>
                <w:webHidden/>
                <w:rStyle w:val="IndexLink"/>
                <w:rtl w:val="true"/>
              </w:rPr>
              <w:t>سيرة المسلمين في النذور</w:t>
            </w:r>
            <w:r>
              <w:rPr>
                <w:rStyle w:val="IndexLink"/>
                <w:rtl w:val="true"/>
              </w:rPr>
              <w:tab/>
            </w:r>
            <w:r>
              <w:rPr>
                <w:rStyle w:val="IndexLink"/>
              </w:rPr>
              <w:t>193</w:t>
            </w:r>
          </w:hyperlink>
        </w:p>
        <w:p>
          <w:pPr>
            <w:pStyle w:val="Contents3"/>
            <w:tabs>
              <w:tab w:val="clear" w:pos="8459"/>
              <w:tab w:val="right" w:pos="9026" w:leader="dot"/>
            </w:tabs>
            <w:rPr/>
          </w:pPr>
          <w:hyperlink w:anchor="__RefHeading___Toc3313222_373438147">
            <w:r>
              <w:rPr>
                <w:webHidden/>
                <w:rStyle w:val="IndexLink"/>
                <w:rtl w:val="true"/>
              </w:rPr>
              <w:t>آراء العلماء في النذر</w:t>
            </w:r>
            <w:r>
              <w:rPr>
                <w:rStyle w:val="IndexLink"/>
                <w:rtl w:val="true"/>
              </w:rPr>
              <w:t>:</w:t>
              <w:tab/>
            </w:r>
            <w:r>
              <w:rPr>
                <w:rStyle w:val="IndexLink"/>
              </w:rPr>
              <w:t>197</w:t>
            </w:r>
          </w:hyperlink>
        </w:p>
        <w:p>
          <w:pPr>
            <w:pStyle w:val="Contents2"/>
            <w:tabs>
              <w:tab w:val="clear" w:pos="8743"/>
              <w:tab w:val="right" w:pos="9026" w:leader="dot"/>
            </w:tabs>
            <w:rPr/>
          </w:pPr>
          <w:hyperlink w:anchor="__RefHeading___Toc3313224_373438147">
            <w:r>
              <w:rPr>
                <w:webHidden/>
                <w:rStyle w:val="IndexLink"/>
                <w:rtl w:val="true"/>
              </w:rPr>
              <w:t>الفصل العاشر</w:t>
            </w:r>
            <w:r>
              <w:rPr>
                <w:rStyle w:val="IndexLink"/>
                <w:rtl w:val="true"/>
              </w:rPr>
              <w:t xml:space="preserve">: </w:t>
            </w:r>
            <w:r>
              <w:rPr>
                <w:rStyle w:val="IndexLink"/>
                <w:rtl w:val="true"/>
              </w:rPr>
              <w:t>الحلف بغير اللَّه‌</w:t>
            </w:r>
            <w:r>
              <w:rPr>
                <w:rStyle w:val="IndexLink"/>
                <w:rtl w:val="true"/>
              </w:rPr>
              <w:tab/>
            </w:r>
            <w:r>
              <w:rPr>
                <w:rStyle w:val="IndexLink"/>
              </w:rPr>
              <w:t>200</w:t>
            </w:r>
          </w:hyperlink>
        </w:p>
        <w:p>
          <w:pPr>
            <w:pStyle w:val="Contents3"/>
            <w:tabs>
              <w:tab w:val="clear" w:pos="8459"/>
              <w:tab w:val="right" w:pos="9026" w:leader="dot"/>
            </w:tabs>
            <w:rPr/>
          </w:pPr>
          <w:hyperlink w:anchor="__RefHeading___Toc3313226_37343814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3313228_373438147">
            <w:r>
              <w:rPr>
                <w:webHidden/>
                <w:rStyle w:val="IndexLink"/>
                <w:rtl w:val="true"/>
              </w:rPr>
              <w:t>مناقشة الفكرة</w:t>
            </w:r>
            <w:r>
              <w:rPr>
                <w:rStyle w:val="IndexLink"/>
                <w:rtl w:val="true"/>
              </w:rPr>
              <w:tab/>
            </w:r>
            <w:r>
              <w:rPr>
                <w:rStyle w:val="IndexLink"/>
              </w:rPr>
              <w:t>202</w:t>
            </w:r>
          </w:hyperlink>
        </w:p>
        <w:p>
          <w:pPr>
            <w:pStyle w:val="Contents3"/>
            <w:tabs>
              <w:tab w:val="clear" w:pos="8459"/>
              <w:tab w:val="right" w:pos="9026" w:leader="dot"/>
            </w:tabs>
            <w:rPr/>
          </w:pPr>
          <w:hyperlink w:anchor="__RefHeading___Toc3313230_373438147">
            <w:r>
              <w:rPr>
                <w:webHidden/>
                <w:rStyle w:val="IndexLink"/>
                <w:rtl w:val="true"/>
              </w:rPr>
              <w:t>محاولات ابن عبد البر</w:t>
            </w:r>
            <w:r>
              <w:rPr>
                <w:rStyle w:val="IndexLink"/>
                <w:rtl w:val="true"/>
              </w:rPr>
              <w:tab/>
            </w:r>
            <w:r>
              <w:rPr>
                <w:rStyle w:val="IndexLink"/>
              </w:rPr>
              <w:t>203</w:t>
            </w:r>
          </w:hyperlink>
        </w:p>
        <w:p>
          <w:pPr>
            <w:pStyle w:val="Contents3"/>
            <w:tabs>
              <w:tab w:val="clear" w:pos="8459"/>
              <w:tab w:val="right" w:pos="9026" w:leader="dot"/>
            </w:tabs>
            <w:rPr/>
          </w:pPr>
          <w:hyperlink w:anchor="__RefHeading___Toc3313232_373438147">
            <w:r>
              <w:rPr>
                <w:webHidden/>
                <w:rStyle w:val="IndexLink"/>
                <w:rtl w:val="true"/>
              </w:rPr>
              <w:t>تقرير النبي صلى الله عليه و آله‌</w:t>
            </w:r>
            <w:r>
              <w:rPr>
                <w:rStyle w:val="IndexLink"/>
                <w:rtl w:val="true"/>
              </w:rPr>
              <w:tab/>
            </w:r>
            <w:r>
              <w:rPr>
                <w:rStyle w:val="IndexLink"/>
              </w:rPr>
              <w:t>204</w:t>
            </w:r>
          </w:hyperlink>
        </w:p>
        <w:p>
          <w:pPr>
            <w:pStyle w:val="Contents3"/>
            <w:tabs>
              <w:tab w:val="clear" w:pos="8459"/>
              <w:tab w:val="right" w:pos="9026" w:leader="dot"/>
            </w:tabs>
            <w:rPr/>
          </w:pPr>
          <w:hyperlink w:anchor="__RefHeading___Toc3313234_373438147">
            <w:r>
              <w:rPr>
                <w:webHidden/>
                <w:rStyle w:val="IndexLink"/>
                <w:rtl w:val="true"/>
              </w:rPr>
              <w:t>تقرير الصحابة وفعلهم</w:t>
            </w:r>
            <w:r>
              <w:rPr>
                <w:rStyle w:val="IndexLink"/>
                <w:rtl w:val="true"/>
              </w:rPr>
              <w:t>:</w:t>
              <w:tab/>
            </w:r>
            <w:r>
              <w:rPr>
                <w:rStyle w:val="IndexLink"/>
              </w:rPr>
              <w:t>205</w:t>
            </w:r>
          </w:hyperlink>
        </w:p>
        <w:p>
          <w:pPr>
            <w:pStyle w:val="Contents3"/>
            <w:tabs>
              <w:tab w:val="clear" w:pos="8459"/>
              <w:tab w:val="right" w:pos="9026" w:leader="dot"/>
            </w:tabs>
            <w:rPr/>
          </w:pPr>
          <w:hyperlink w:anchor="__RefHeading___Toc3313236_373438147">
            <w:r>
              <w:rPr>
                <w:webHidden/>
                <w:rStyle w:val="IndexLink"/>
                <w:rtl w:val="true"/>
              </w:rPr>
              <w:t>مسروق يحلف بقبر النبي صلى الله عليه و آله</w:t>
            </w:r>
            <w:r>
              <w:rPr>
                <w:rStyle w:val="IndexLink"/>
                <w:rtl w:val="true"/>
              </w:rPr>
              <w:t>:</w:t>
              <w:tab/>
            </w:r>
            <w:r>
              <w:rPr>
                <w:rStyle w:val="IndexLink"/>
              </w:rPr>
              <w:t>206</w:t>
            </w:r>
          </w:hyperlink>
        </w:p>
        <w:p>
          <w:pPr>
            <w:pStyle w:val="Contents3"/>
            <w:tabs>
              <w:tab w:val="clear" w:pos="8459"/>
              <w:tab w:val="right" w:pos="9026" w:leader="dot"/>
            </w:tabs>
            <w:rPr/>
          </w:pPr>
          <w:hyperlink w:anchor="__RefHeading___Toc3313238_373438147">
            <w:r>
              <w:rPr>
                <w:webHidden/>
                <w:rStyle w:val="IndexLink"/>
                <w:rtl w:val="true"/>
              </w:rPr>
              <w:t>مناقشة حديث عبداللَّه بن عمر</w:t>
            </w:r>
            <w:r>
              <w:rPr>
                <w:rStyle w:val="IndexLink"/>
                <w:rtl w:val="true"/>
              </w:rPr>
              <w:t>:</w:t>
              <w:tab/>
            </w:r>
            <w:r>
              <w:rPr>
                <w:rStyle w:val="IndexLink"/>
              </w:rPr>
              <w:t>207</w:t>
            </w:r>
          </w:hyperlink>
        </w:p>
        <w:p>
          <w:pPr>
            <w:pStyle w:val="Contents2"/>
            <w:tabs>
              <w:tab w:val="clear" w:pos="8743"/>
              <w:tab w:val="right" w:pos="9026" w:leader="dot"/>
            </w:tabs>
            <w:rPr/>
          </w:pPr>
          <w:hyperlink w:anchor="__RefHeading___Toc3313240_373438147">
            <w:r>
              <w:rPr>
                <w:webHidden/>
                <w:rStyle w:val="IndexLink"/>
                <w:rtl w:val="true"/>
              </w:rPr>
              <w:t>الفصل الحادي عشر</w:t>
            </w:r>
            <w:r>
              <w:rPr>
                <w:rStyle w:val="IndexLink"/>
                <w:rtl w:val="true"/>
              </w:rPr>
              <w:t xml:space="preserve">: </w:t>
            </w:r>
            <w:r>
              <w:rPr>
                <w:rStyle w:val="IndexLink"/>
                <w:rtl w:val="true"/>
              </w:rPr>
              <w:t>الاحتفالات‌</w:t>
            </w:r>
            <w:r>
              <w:rPr>
                <w:rStyle w:val="IndexLink"/>
                <w:rtl w:val="true"/>
              </w:rPr>
              <w:tab/>
            </w:r>
            <w:r>
              <w:rPr>
                <w:rStyle w:val="IndexLink"/>
              </w:rPr>
              <w:t>208</w:t>
            </w:r>
          </w:hyperlink>
        </w:p>
        <w:p>
          <w:pPr>
            <w:pStyle w:val="Contents3"/>
            <w:tabs>
              <w:tab w:val="clear" w:pos="8459"/>
              <w:tab w:val="right" w:pos="9026" w:leader="dot"/>
            </w:tabs>
            <w:rPr/>
          </w:pPr>
          <w:hyperlink w:anchor="__RefHeading___Toc3313242_373438147">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3313244_373438147">
            <w:r>
              <w:rPr>
                <w:webHidden/>
                <w:rStyle w:val="IndexLink"/>
                <w:rtl w:val="true"/>
              </w:rPr>
              <w:t>مناقشة الفكرة</w:t>
            </w:r>
            <w:r>
              <w:rPr>
                <w:rStyle w:val="IndexLink"/>
                <w:rtl w:val="true"/>
              </w:rPr>
              <w:t>:</w:t>
              <w:tab/>
            </w:r>
            <w:r>
              <w:rPr>
                <w:rStyle w:val="IndexLink"/>
              </w:rPr>
              <w:t>210</w:t>
            </w:r>
          </w:hyperlink>
        </w:p>
        <w:p>
          <w:pPr>
            <w:pStyle w:val="Contents3"/>
            <w:tabs>
              <w:tab w:val="clear" w:pos="8459"/>
              <w:tab w:val="right" w:pos="9026" w:leader="dot"/>
            </w:tabs>
            <w:rPr/>
          </w:pPr>
          <w:hyperlink w:anchor="__RefHeading___Toc3313246_373438147">
            <w:r>
              <w:rPr>
                <w:webHidden/>
                <w:rStyle w:val="IndexLink"/>
                <w:rtl w:val="true"/>
              </w:rPr>
              <w:t xml:space="preserve">مناقشة الحديث </w:t>
            </w:r>
            <w:r>
              <w:rPr>
                <w:rStyle w:val="IndexLink"/>
                <w:rtl w:val="true"/>
              </w:rPr>
              <w:t>«</w:t>
            </w:r>
            <w:r>
              <w:rPr>
                <w:rStyle w:val="IndexLink"/>
                <w:rtl w:val="true"/>
              </w:rPr>
              <w:t>لا تجعلوا قبري عيداً</w:t>
            </w:r>
            <w:r>
              <w:rPr>
                <w:rStyle w:val="IndexLink"/>
                <w:rtl w:val="true"/>
              </w:rPr>
              <w:t>»</w:t>
              <w:tab/>
            </w:r>
            <w:r>
              <w:rPr>
                <w:rStyle w:val="IndexLink"/>
              </w:rPr>
              <w:t>213</w:t>
            </w:r>
          </w:hyperlink>
        </w:p>
        <w:p>
          <w:pPr>
            <w:pStyle w:val="Contents3"/>
            <w:tabs>
              <w:tab w:val="clear" w:pos="8459"/>
              <w:tab w:val="right" w:pos="9026" w:leader="dot"/>
            </w:tabs>
            <w:rPr/>
          </w:pPr>
          <w:hyperlink w:anchor="__RefHeading___Toc3313248_373438147">
            <w:r>
              <w:rPr>
                <w:webHidden/>
                <w:rStyle w:val="IndexLink"/>
                <w:rtl w:val="true"/>
              </w:rPr>
              <w:t>تفسير الحديث ومفاده</w:t>
            </w:r>
            <w:r>
              <w:rPr>
                <w:rStyle w:val="IndexLink"/>
                <w:rtl w:val="true"/>
              </w:rPr>
              <w:t>:</w:t>
              <w:tab/>
            </w:r>
            <w:r>
              <w:rPr>
                <w:rStyle w:val="IndexLink"/>
              </w:rPr>
              <w:t>215</w:t>
            </w:r>
          </w:hyperlink>
        </w:p>
        <w:p>
          <w:pPr>
            <w:pStyle w:val="Contents2"/>
            <w:tabs>
              <w:tab w:val="clear" w:pos="8743"/>
              <w:tab w:val="right" w:pos="9026" w:leader="dot"/>
            </w:tabs>
            <w:rPr/>
          </w:pPr>
          <w:hyperlink w:anchor="__RefHeading___Toc3313250_373438147">
            <w:r>
              <w:rPr>
                <w:webHidden/>
                <w:rStyle w:val="IndexLink"/>
                <w:rtl w:val="true"/>
              </w:rPr>
              <w:t>الخاتمة</w:t>
            </w:r>
            <w:r>
              <w:rPr>
                <w:rStyle w:val="IndexLink"/>
                <w:rtl w:val="true"/>
              </w:rPr>
              <w:t xml:space="preserve">: </w:t>
            </w:r>
            <w:r>
              <w:rPr>
                <w:rStyle w:val="IndexLink"/>
                <w:rtl w:val="true"/>
              </w:rPr>
              <w:t>كتب في ردّ الوهّابية</w:t>
            </w:r>
            <w:r>
              <w:rPr>
                <w:rStyle w:val="IndexLink"/>
                <w:rtl w:val="true"/>
              </w:rPr>
              <w:tab/>
            </w:r>
            <w:r>
              <w:rPr>
                <w:rStyle w:val="IndexLink"/>
              </w:rPr>
              <w:t>217</w:t>
            </w:r>
          </w:hyperlink>
        </w:p>
        <w:p>
          <w:pPr>
            <w:pStyle w:val="Contents3"/>
            <w:tabs>
              <w:tab w:val="clear" w:pos="8459"/>
              <w:tab w:val="right" w:pos="9026" w:leader="dot"/>
            </w:tabs>
            <w:rPr/>
          </w:pPr>
          <w:hyperlink w:anchor="__RefHeading___Toc3313252_373438147">
            <w:r>
              <w:rPr>
                <w:webHidden/>
                <w:rStyle w:val="IndexLink"/>
                <w:rtl w:val="true"/>
              </w:rPr>
              <w:t>لائحة</w:t>
            </w:r>
            <w:r>
              <w:rPr>
                <w:rStyle w:val="IndexLink"/>
                <w:rtl w:val="true"/>
              </w:rPr>
              <w:t xml:space="preserve">: </w:t>
            </w:r>
            <w:r>
              <w:rPr>
                <w:rStyle w:val="IndexLink"/>
                <w:rtl w:val="true"/>
              </w:rPr>
              <w:t>بأسماء كتب في رد الوهابيّة</w:t>
            </w:r>
            <w:r>
              <w:rPr>
                <w:rStyle w:val="IndexLink"/>
                <w:rtl w:val="true"/>
              </w:rPr>
              <w:t>:</w:t>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_9016"/>
      <w:bookmarkStart w:id="1" w:name="pg1287_9016"/>
      <w:bookmarkEnd w:id="1"/>
    </w:p>
    <w:p>
      <w:pPr>
        <w:pStyle w:val="Heading2"/>
        <w:numPr>
          <w:ilvl w:val="1"/>
          <w:numId w:val="1"/>
        </w:numPr>
        <w:rPr/>
      </w:pPr>
      <w:bookmarkStart w:id="2" w:name="pg1287_9016"/>
      <w:bookmarkStart w:id="3" w:name="__RefHeading___Toc3313016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طبسي، نجم‌الدين،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الوهابيه دعاوي و 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دراسه في افكارهم و مناقشه لارائهم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در ترازوي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نجم‌الدين الطبسي ؛ مترجم صفر سفيد‌رو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سفيدرو، صفر،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۲۳۳۶۸۶۷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3018_373438147"/>
      <w:bookmarkStart w:id="6" w:name="_Toc2"/>
      <w:bookmarkEnd w:id="5"/>
      <w:r>
        <w:rPr>
          <w:rtl w:val="true"/>
        </w:rPr>
        <w:t>اشارة</w:t>
      </w:r>
      <w:bookmarkStart w:id="7" w:name="pg1287_9020"/>
      <w:bookmarkEnd w:id="6"/>
    </w:p>
    <w:p>
      <w:pPr>
        <w:pStyle w:val="Heading2"/>
        <w:numPr>
          <w:ilvl w:val="1"/>
          <w:numId w:val="1"/>
        </w:numPr>
        <w:rPr/>
      </w:pPr>
      <w:bookmarkStart w:id="8" w:name="__RefHeading___Toc3313020_37343814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ابتلي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بلاد الشام عام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بهجمات عنيفة وشرسة من أحد المحسوبين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نَشَرَ الأفكار الباطلة والمنحرفة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فتصدّى له علماء المذاهب، والفقهاء إلى أن طُرد وحبس وضيّق عليه حتّى مات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بعدما نصحه القريب والبعيد، وحذّره الصديق والعدوّ، فلم يرتدع ولم يرجع من غيّه وضلالته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معاصريه الذين نصحوه شمس الدين الذهبي صاحب ميزان الاعتدال حيث خاطبه قائلًا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كفّ عنّا، فإنّك محجاج عليم اللسان لا تقرّ ولا تنام، إيّاكم والغلوطات في الدين كره نبيُّكَ المسائل وعابها ونهى عن 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الكلام بغير زلل تقسي القلب إذا كان في الحلال والحرام، فكيف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الكفريات التي تعمي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من اتبعك فإنّه معرضٌ للزندقة والانحلال، لاسيما</w:t>
      </w:r>
    </w:p>
    <w:p>
      <w:pPr>
        <w:pStyle w:val="BookText"/>
        <w:rPr/>
      </w:pPr>
      <w:r>
        <w:rPr>
          <w:rFonts w:ascii="Amiri" w:hAnsi="Amiri" w:eastAsia="Amiri" w:cs="Amiri"/>
          <w:color w:val="111111"/>
          <w:sz w:val="28"/>
          <w:sz w:val="28"/>
          <w:szCs w:val="28"/>
          <w:rtl w:val="true"/>
          <w:lang w:bidi="ar-SA"/>
        </w:rPr>
        <w:t>إذا كان قليل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معظم أتباعك إلّاقعيد مربوط خفيف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عامي كذّاب بليد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غريب واجم، قوي المكر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ناشف صالح عديم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حمار شهوتك لمدح نفسك، إلى كم تصادقها وتعادي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كم تصادقها وتزدري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كم تعظّمها وتصغر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متى تخاللها وتمقت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متى تمدح كلامك بكيفية لا تمدح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أحاديث الصحيحين، ياليت أحاديث الصحيحين تسلم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كل وقت تُغير عليها بالتضعيف والإهدار، أو بالتأويل والإنكار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وكاد الباطل أن يضمحلَّ بعد قطع دابر الذين ظلموا، لولا أن تصدّى بعض تلامذته، لمواصلة مسيره والترويج لمذهبه، ولكن تلك المحاولات باءت بالخيبة والفشل أيضاً، ولم يكن لها كبير أثرٍ على المسلمين، إلى أن ظهرت دعوة محمّد بن عبدالوهاب إمتداداً لدعاوى ابن تيمية، بدعمٍ عسكري من 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وتحالفٍ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البلاد الإسلامية، وأنكر المسلّمات، وهاجَمَ المعتقدات، وانتهك الحرمات وسَفَك الدماء وقَتل الآلاف من الأبرياء</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فأحسَّ العالم الإسلامي بالخطر من جديد واستعدَّ للدفاع والمقاومة، وتأهَّب لحالة طواري جديدة، وكان أوّلُ من تصدَّى له</w:t>
      </w:r>
    </w:p>
    <w:p>
      <w:pPr>
        <w:pStyle w:val="BookText"/>
        <w:rPr/>
      </w:pPr>
      <w:r>
        <w:rPr>
          <w:rFonts w:ascii="Amiri" w:hAnsi="Amiri" w:eastAsia="Amiri" w:cs="Amiri"/>
          <w:color w:val="111111"/>
          <w:sz w:val="28"/>
          <w:sz w:val="28"/>
          <w:szCs w:val="28"/>
          <w:rtl w:val="true"/>
          <w:lang w:bidi="ar-SA"/>
        </w:rPr>
        <w:t>والده ثم أخوه الشيخ سليمان حيثُ ألَّف كتاباً فنَّد فيه عقائدَ أخيه وأهاب وحذَّر المسلمين منها ودعاهم للوقوف بوجه هذا الغزو الفكري الخطر ثم توالت محاولات التصدي لمواجهة هذا التيّار مواجهة علمية من قِبَل علماء من جميع المذاهب الإسلامية، لتكذيب أحدوثته وتفنيد أباطيله بسيف 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الواجب على كل المسلمين القيام بدورهم في مواجهة هذه التيّارات، وتفنيد مبانيها، وإظهار خطأ معتقداتها، وفضح شذوذها، وبُعدها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بدوري كواحد من طلبة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آحاد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واجبي القيام بتكليفي الشرعي في صدِّ هذا التيّار الهدّام من خلال إلقاء الدروس والمحاضرات، وتوعية الجيل الجديد على حقيقة هذه الدعوة الباطلة، وتحذيره ممّا يجري بإِسم الدين، وتوجيهه للقيام بمسؤوليته في القضاء على مثل هذه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مجموعة محاضرات ألقيتُها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وسيلاحظ القاري الكريم فيه أننا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الأحاديث التي تعتبرها الوهابية دليلًا تعتمده وترتكز عليه فيما تذهب إليه من الرأي الباطل، وأثبتنا خطأ ما ذهبت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أوردنا آراء علماء الرجال بصدد رواتها، وأثبتنا ضعف تلك الأحاديث سنداً، حتى لا يبقى للوهابية ما ترتكز عليه من رواية وحديث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هذا الكتاب عن بعض ما أُلِّف في هذا المضمار بكثرة</w:t>
      </w:r>
    </w:p>
    <w:p>
      <w:pPr>
        <w:pStyle w:val="BookText"/>
        <w:rPr/>
      </w:pPr>
      <w:r>
        <w:rPr>
          <w:rFonts w:ascii="Amiri" w:hAnsi="Amiri" w:eastAsia="Amiri" w:cs="Amiri"/>
          <w:color w:val="111111"/>
          <w:sz w:val="28"/>
          <w:sz w:val="28"/>
          <w:szCs w:val="28"/>
          <w:rtl w:val="true"/>
          <w:lang w:bidi="ar-SA"/>
        </w:rPr>
        <w:t>الشواهد والنصوص التاريخية، لردِّ دعوى الوهابية، والفضل والفخر للإمامين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كشف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والأميني صاحب الغدير، الَّذين سبقا في بذل غاية الجهد في تفنيد الفكرة 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في هذا الحقل بالمواضيع التي كثيراً ما تثيرها الوهابية كمسألة زيارة قبر النبي صلى الله عليه و آله وشدّ الرحال والقصد إليه، وزيارة القبور والتبرّك والتمسّح بها، وبالآثار، والصلاة والدعاء عند القبور، وفي المشاهد، والإسراج عندها، والنذر، ومسألة الشفاعة مع تفصيل ضروري فيها، والحلف بغير اللَّه، وإقامة الاحتفالات وغيرها من المسائل التي تثيرها الوهابية، وكثيراً ما سمعناها ونسمعها من مشايخهم أيّام فريضة الحج سيما في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ونسمعها من أعضاء هيئة الأمر بالمعروف التي اعدَّت خصِّيصاً للخوض في مناقشة الوافدين إلى الحج مناقشة محصورة في خصوص هذه المحاور، ولا شأن لها بمسألة الاحتلال الصهيوني، وخطط إسرائيل الشيطانية في المنطقة وفي العالم، ولا بمواقف أمريكا العدائية من المسلمين، ولا بقضايا الجزائر والسودان وافغانستان، أو مسلمي البانيا والبلقان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نشكر صديقنا العزيز الاستاذ المحقّق علي الشاوي الذي أتحفنا بملاحظات قيّمة فله منّا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ونحمد اللَّه تعالى على هذا التوفيق، انّه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 w:name="pg1287_9024"/>
    </w:p>
    <w:p>
      <w:pPr>
        <w:pStyle w:val="Heading2"/>
        <w:numPr>
          <w:ilvl w:val="1"/>
          <w:numId w:val="1"/>
        </w:numPr>
        <w:rPr/>
      </w:pPr>
      <w:bookmarkStart w:id="11" w:name="__RefHeading___Toc3313022_373438147"/>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إنّ المنصف لو سبر عمق التاريخ ودرس سيرة الخوارج وأفكارهم المتحجرة وفهمهم الخاطئ للإسلام والقرآن والخلافة الإلهية وموقفهم تجاه المسلمين؛ من تكفيرهم جزافاً وجهلًا واستحلال دمائهم وأموالهم، ثم أنعم النظر وتأمّل بعين الإنصاف لا العصبية في سلوك الوهابيين وفتاواهم وسياستهم تجاه الامّة الإسلامية، لرأى نهج الوهابية وخصائصها إمتداداً لحركة الخوارج في النهج والخصائص والمسلمون من يوم تحكّم ابن وهاب، إلى يومنا هذا يدفعون ضريبة تأثير ذلك التيّار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نرى اليوم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دعاء إلّاللَّه، ولا شفاعة إلّاللَّه، ولا توسّل إلّاباللَّه، ولا إستعانة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يتداعى في أذهاننا شعار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إلّاللَّه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نرى اليوم حكم الوهابية بشرك من خالف معتقدهم ولم تسمع منهم إلّاخطاب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يتداعى إلى الذهن تكفير</w:t>
      </w:r>
    </w:p>
    <w:p>
      <w:pPr>
        <w:pStyle w:val="BookText"/>
        <w:rPr/>
      </w:pPr>
      <w:r>
        <w:rPr>
          <w:rFonts w:ascii="Amiri" w:hAnsi="Amiri" w:eastAsia="Amiri" w:cs="Amiri"/>
          <w:color w:val="111111"/>
          <w:sz w:val="28"/>
          <w:sz w:val="28"/>
          <w:szCs w:val="28"/>
          <w:rtl w:val="true"/>
          <w:lang w:bidi="ar-SA"/>
        </w:rPr>
        <w:t>الخوارج من عداهم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نرى الوهابية كيف تهلك الحرث والنسل وتستأصل المسلمين بحجّة أنهم يطلبون الشفاعة من الميّت ويتوسّلون بالنبي والصالحين، يتداعى إلى الذهن جمود الخوارج وتحجّرهم وغباؤهم في فهم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تراهم يتورّعون عن أكل تمرة ملقاة في الطريق بدعوى عدم رضا صاحبها، أو يتورّعون في قتل خنزير شارد بدعوى احتمال أن يكون لكتابي في ذمّة الإسلام، تراهم وبكل صلافة ووقاحة يقتلون صحابياً صائماً وفي عنقه القرآن ويتقرّبون بسفك دمه إلى اللَّه تعالى، فترى المسلمين خوفاً من بطشهم وخشيةً على أنفسهم يتظاهرون بأنّهم من أهل الكتاب ولا يُظهرون أنّهم مسلمون </w:t>
      </w:r>
      <w:r>
        <w:rPr>
          <w:rStyle w:val="FootnoteAnchor"/>
          <w:rtl w:val="true"/>
        </w:rPr>
        <w:footnoteReference w:id="3"/>
      </w:r>
      <w:r>
        <w:rPr>
          <w:rFonts w:ascii="Amiri" w:hAnsi="Amiri" w:eastAsia="Amiri" w:cs="Amiri"/>
          <w:color w:val="111111"/>
          <w:sz w:val="28"/>
          <w:sz w:val="28"/>
          <w:szCs w:val="28"/>
          <w:rtl w:val="true"/>
          <w:lang w:bidi="ar-SA"/>
        </w:rPr>
        <w:t xml:space="preserve">، بينما يسفك دم من يثني على علي بن أبي طالب عليه السلام ويقول فيه خيراً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نرى من الوهابية تطبيق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Style w:val="FootnoteAnchor"/>
          <w:rtl w:val="true"/>
        </w:rPr>
        <w:footnoteReference w:id="5"/>
      </w:r>
      <w:r>
        <w:rPr>
          <w:rFonts w:ascii="Amiri" w:hAnsi="Amiri" w:eastAsia="Amiri" w:cs="Amiri"/>
          <w:color w:val="111111"/>
          <w:sz w:val="28"/>
          <w:sz w:val="28"/>
          <w:szCs w:val="28"/>
          <w:rtl w:val="true"/>
          <w:lang w:bidi="ar-SA"/>
        </w:rPr>
        <w:t>على من يتوسَّل بقبر النبي الكريم صلى الله عليه و آله أو بقبر صحابي جليل، أو بقبر أحد الصلحاء، يتداعى إلى الذهن تطبيق</w:t>
      </w:r>
    </w:p>
    <w:p>
      <w:pPr>
        <w:pStyle w:val="BookText"/>
        <w:rPr/>
      </w:pPr>
      <w:r>
        <w:rPr>
          <w:rFonts w:ascii="Amiri" w:hAnsi="Amiri" w:eastAsia="Amiri" w:cs="Amiri"/>
          <w:color w:val="111111"/>
          <w:sz w:val="28"/>
          <w:sz w:val="28"/>
          <w:szCs w:val="28"/>
          <w:rtl w:val="true"/>
          <w:lang w:bidi="ar-SA"/>
        </w:rPr>
        <w:t>الخوارج آيات نزلت في الكفار والمشركين، على المسلمين والمؤمنين كما قاله ابن عمرو ابن عباس، فعن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انطلقوا إلى آيات نزلت في الكفار فجعلوها في المؤمنين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كالخوارج تأَوَّلوا آيات القرآن في أهل القبلة، وانّما نزلت في أهل الكتاب والمشركين فجهلوا علمها فسفكوا الدماء وانتهبوا الأموال</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والحال أَنَّ من ضروريات الدين أن كل من أجرى الشهادتين على لسانه فهو محقون الدم، ومعدود من المسلمين وله ما لهم وعليه ما عليهم، ولا حاجة إلى كلفة شق قلبه كي يعرف هل دخل الإيمان في قلبه أو أنه أسلم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الأمر لم يكن عند الوهابية من الضرورات فباتت تكفر من لا يلتزم بمزاعمهم، كأنّهم نسوا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ألقى إليكم السلام لست مؤمناً </w:t>
      </w:r>
      <w:r>
        <w:rPr>
          <w:rStyle w:val="FootnoteAnchor"/>
          <w:rtl w:val="true"/>
        </w:rPr>
        <w:footnoteReference w:id="8"/>
      </w:r>
      <w:r>
        <w:rPr>
          <w:rFonts w:ascii="Amiri" w:hAnsi="Amiri" w:eastAsia="Amiri" w:cs="Amiri"/>
          <w:color w:val="111111"/>
          <w:sz w:val="28"/>
          <w:sz w:val="28"/>
          <w:szCs w:val="28"/>
          <w:rtl w:val="true"/>
          <w:lang w:bidi="ar-SA"/>
        </w:rPr>
        <w:t>، أو لم يسمعوا مقالة النبي الكريم صلى الله عليه و آله لأسامة معترضاً على ما ارتكبه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بعث رسول اللَّه صلى الله عليه و آله سرية عليها اسامة بن زيد إلى بني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رجلًا منهم يدعى مرداس بن نهيك معه غنم له، وجمل أحمر، فلما رآهم، آوى إلى كهف جبل واتبعه اسامة، فلما بلغ مرداس الكهف، وضع فيه غنمه ثم أقبل إليهم فقال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أشهد أن لا إله إلّااللَّه وأن محمّداً رسول اللَّه، فشدَّ عليه</w:t>
      </w:r>
    </w:p>
    <w:p>
      <w:pPr>
        <w:pStyle w:val="BookText"/>
        <w:rPr/>
      </w:pPr>
      <w:r>
        <w:rPr>
          <w:rFonts w:ascii="Amiri" w:hAnsi="Amiri" w:eastAsia="Amiri" w:cs="Amiri"/>
          <w:color w:val="111111"/>
          <w:sz w:val="28"/>
          <w:sz w:val="28"/>
          <w:szCs w:val="28"/>
          <w:rtl w:val="true"/>
          <w:lang w:bidi="ar-SA"/>
        </w:rPr>
        <w:t>اسامة فقتله من أجل جمله وغنمه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رفع صلى الله عليه و آله رأسه إلى اسامة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إنّما قالها متعوّذاً تعوّذ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شققت عن قلبه فنظرت؟ فأنزل اللَّه خبر هذا؛ وأخبر انّما قتله من أجل جمله وغنمه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يتعمقون في الدين حتى يخرجوا منه كما يخرج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نخشى أن 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سألوه عن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الزلازل والفتن منها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هذا التيّار الذي ظهر في نجد والمتّبعين لرأيه فانّ معنى القرن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والمتبعون لرأيه، أو قومه وانتشاره وتسلّطه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نسأل اللَّه عزّوجلّ أن يوحِّد كلمة المسلمين ويقوّي عزمهم على من سواهم، وينوّر قلبهم بهدى الإسلام ويرزقهم الفهم والبصيرة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نأمل أن يتقبّل المتحجّرون الفرحون بما عندهم، فكرة الحوار وجهاً لوجه، لعل اللَّه يزيل عنهم سوء الفهم والمغالطات ويرزقهم نور الفهم والإنفتاح على الحق والإقبال عليه إنّه وليّ التوفيق</w:t>
      </w:r>
      <w:r>
        <w:rPr>
          <w:rFonts w:eastAsia="Amiri" w:cs="Amiri" w:ascii="Amiri" w:hAnsi="Amiri"/>
          <w:color w:val="111111"/>
          <w:sz w:val="28"/>
          <w:szCs w:val="28"/>
          <w:rtl w:val="true"/>
          <w:lang w:bidi="ar-SA"/>
        </w:rPr>
        <w:t>.</w:t>
      </w:r>
      <w:bookmarkStart w:id="13" w:name="pg1287_9028"/>
    </w:p>
    <w:p>
      <w:pPr>
        <w:pStyle w:val="BookText"/>
        <w:rPr/>
      </w:pPr>
      <w:bookmarkEnd w:id="13"/>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الشفاعة</w:t>
      </w:r>
    </w:p>
    <w:p>
      <w:pPr>
        <w:pStyle w:val="Heading2"/>
        <w:numPr>
          <w:ilvl w:val="1"/>
          <w:numId w:val="1"/>
        </w:numPr>
        <w:rPr/>
      </w:pPr>
      <w:bookmarkStart w:id="14" w:name="__RefHeading___Toc3313024_373438147"/>
      <w:bookmarkStart w:id="15" w:name="_Toc5"/>
      <w:bookmarkEnd w:id="14"/>
      <w:r>
        <w:rPr>
          <w:rtl w:val="true"/>
        </w:rPr>
        <w:t>الفصل الأوّل</w:t>
      </w:r>
      <w:r>
        <w:rPr>
          <w:rtl w:val="true"/>
        </w:rPr>
        <w:t xml:space="preserve">: </w:t>
      </w:r>
      <w:r>
        <w:rPr>
          <w:rtl w:val="true"/>
        </w:rPr>
        <w:t>الشفاعة</w:t>
      </w:r>
      <w:bookmarkEnd w:id="15"/>
    </w:p>
    <w:p>
      <w:pPr>
        <w:pStyle w:val="Heading3"/>
        <w:numPr>
          <w:ilvl w:val="2"/>
          <w:numId w:val="1"/>
        </w:numPr>
        <w:rPr/>
      </w:pPr>
      <w:bookmarkStart w:id="16" w:name="__RefHeading___Toc3313026_373438147"/>
      <w:bookmarkStart w:id="17" w:name="_Toc6"/>
      <w:bookmarkEnd w:id="16"/>
      <w:r>
        <w:rPr>
          <w:rtl w:val="true"/>
        </w:rPr>
        <w:t>اشارة</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الوهابية في الشفاعة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الشفاعة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الشفاعة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الشفيع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آخر للجواب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النبي صلى الله عليه و آله بعد الموت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العلماء في الحياة بعد الموت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وجواب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السُبكي في بقاء الروح</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في الشفاعة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الشفاعة في سيرة الصحابة</w:t>
      </w:r>
      <w:bookmarkStart w:id="18" w:name="pg1287_9030"/>
    </w:p>
    <w:p>
      <w:pPr>
        <w:pStyle w:val="BookText"/>
        <w:rPr/>
      </w:pPr>
      <w:bookmarkEnd w:id="18"/>
      <w:r>
        <w:rPr>
          <w:rFonts w:ascii="Amiri" w:hAnsi="Amiri" w:eastAsia="Amiri" w:cs="Amiri"/>
          <w:color w:val="111111"/>
          <w:sz w:val="28"/>
          <w:sz w:val="28"/>
          <w:szCs w:val="28"/>
          <w:rtl w:val="true"/>
          <w:lang w:bidi="ar-SA"/>
        </w:rPr>
        <w:t>لقد منعت الوهابية طلب الشفاعة من الأنبياء والصالحين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أخبر اللَّه تعالى بأن لهم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 كفراً تحلُّ به دماءُ المستشفعين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قصدهم الملائكة والأنبياء والأولياء يريدون شفاعتهم والتقرّب إلى اللَّه بذلك هو الذي أحلَّ دماءهم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المضمون أخذه من ابن تيمية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قاتلهم النبي صلى الله عليه و آله مقرّون بما ذكرت وبأن أوثانهم لا تدبِّر شيئاً وانّما أرادوا الجاه والشفاعة وأنهم ما أرادوا ممّن قصدوا إلّاالشفاعة، وإن طلب الشفاعة من الصالحين هو بعينه قول الكفّار ما نعبدهم إلّاليقرّبونا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313028_373438147"/>
      <w:bookmarkStart w:id="20" w:name="_Toc7"/>
      <w:bookmarkEnd w:id="19"/>
      <w:r>
        <w:rPr>
          <w:rtl w:val="true"/>
        </w:rPr>
        <w:t>معنى الشفاعة</w:t>
      </w:r>
      <w:r>
        <w:rPr>
          <w:rtl w:val="true"/>
        </w:rPr>
        <w:t>:</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الشفع مقابل الوتر، كأن الشفيع ينضم إلى الوسيلة</w:t>
      </w:r>
      <w:bookmarkStart w:id="21" w:name="pg1287_9031"/>
    </w:p>
    <w:p>
      <w:pPr>
        <w:pStyle w:val="BookText"/>
        <w:rPr/>
      </w:pPr>
      <w:bookmarkEnd w:id="21"/>
      <w:r>
        <w:rPr>
          <w:rFonts w:ascii="Amiri" w:hAnsi="Amiri" w:eastAsia="Amiri" w:cs="Amiri"/>
          <w:color w:val="111111"/>
          <w:sz w:val="28"/>
          <w:sz w:val="28"/>
          <w:szCs w:val="28"/>
          <w:rtl w:val="true"/>
          <w:lang w:bidi="ar-SA"/>
        </w:rPr>
        <w:t>الناقصة التي مع المستشفع فتكتمل الوسيلة وترقى بالشفيع إلى حدِّ القبول والتأثير، فيتأهل المستشفع لنيل المراد، والفوز بما لم يكن أهلًا للفوز به لنقص وسيلته وقصورها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313030_373438147"/>
      <w:bookmarkStart w:id="23" w:name="_Toc8"/>
      <w:bookmarkEnd w:id="22"/>
      <w:r>
        <w:rPr>
          <w:rtl w:val="true"/>
        </w:rPr>
        <w:t>مورد الشفاعة</w:t>
      </w:r>
      <w:r>
        <w:rPr>
          <w:rtl w:val="true"/>
        </w:rPr>
        <w:t>:</w:t>
      </w:r>
      <w:bookmarkEnd w:id="23"/>
    </w:p>
    <w:p>
      <w:pPr>
        <w:pStyle w:val="BookText"/>
        <w:rPr/>
      </w:pPr>
      <w:r>
        <w:rPr>
          <w:rFonts w:ascii="Amiri" w:hAnsi="Amiri" w:eastAsia="Amiri" w:cs="Amiri"/>
          <w:color w:val="111111"/>
          <w:sz w:val="28"/>
          <w:sz w:val="28"/>
          <w:szCs w:val="28"/>
          <w:rtl w:val="true"/>
          <w:lang w:bidi="ar-SA"/>
        </w:rPr>
        <w:t>إنَّ الإنسان لا يكون مورداً للشفاعة إذا أراد نيل ثوابٍ أو درجة من غير سعي ولا تهيئة أسباب بلوغ ذلك الثواب أو تلك الدرجة، ويكون مورداً للشفاعة إذا كانت له القابلية واللياقة للتلبّس بالكمال وبلوغ الدرجة المقصودة وقد سعى لها سعيها، لكنه لم يتأهّل لنيلها، لنقص وسيلته بسبب تقصير منه، فيأتي دور الشفيع هنا لرفع النقص، لأن الشفاعة متمّمة للسبب لا مستقلّة في التأثير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313032_373438147"/>
      <w:bookmarkStart w:id="25" w:name="_Toc9"/>
      <w:bookmarkEnd w:id="24"/>
      <w:r>
        <w:rPr>
          <w:rtl w:val="true"/>
        </w:rPr>
        <w:t>دور الشفيع</w:t>
      </w:r>
      <w:r>
        <w:rPr>
          <w:rtl w:val="true"/>
        </w:rPr>
        <w:t>:</w:t>
      </w:r>
      <w:bookmarkEnd w:id="25"/>
    </w:p>
    <w:p>
      <w:pPr>
        <w:pStyle w:val="BookText"/>
        <w:rPr/>
      </w:pPr>
      <w:r>
        <w:rPr>
          <w:rFonts w:ascii="Amiri" w:hAnsi="Amiri" w:eastAsia="Amiri" w:cs="Amiri"/>
          <w:color w:val="111111"/>
          <w:sz w:val="28"/>
          <w:sz w:val="28"/>
          <w:szCs w:val="28"/>
          <w:rtl w:val="true"/>
          <w:lang w:bidi="ar-SA"/>
        </w:rPr>
        <w:t>إنّ دور الشفيع لا يعني إبطال مولوية المولى ولا إبطال عبودية العبد، ولا رفع اليد عن الحكم المجعول، بل الشفيع إمّا أن يتقدّم إلى المولى بصفات في المولى سبحانه توجب العفو عن العبد والرأفة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السخاء والكرم والصفح و</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الشفيع يتقدّم إلى المولى بصفات في العبد توجب رحمة المولى ورأفته به والتجاوز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كالإعتقاد الحق، والصدق في الاعتقاد، وطلب مرضاة المولى، وحبّه لأولياء المولى وأحبائه، وسوء حال العبد، ومسكنته وذلّته،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بصفاتٍ في الشفيع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قربه من المولى،</w:t>
      </w:r>
      <w:bookmarkStart w:id="26" w:name="pg1287_9032"/>
    </w:p>
    <w:p>
      <w:pPr>
        <w:pStyle w:val="BookText"/>
        <w:rPr/>
      </w:pPr>
      <w:bookmarkEnd w:id="26"/>
      <w:r>
        <w:rPr>
          <w:rFonts w:ascii="Amiri" w:hAnsi="Amiri" w:eastAsia="Amiri" w:cs="Amiri"/>
          <w:color w:val="111111"/>
          <w:sz w:val="28"/>
          <w:sz w:val="28"/>
          <w:szCs w:val="28"/>
          <w:rtl w:val="true"/>
          <w:lang w:bidi="ar-SA"/>
        </w:rPr>
        <w:t>وعلوّ منزلته عنده،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الشفيع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لا أسألك إبطال المولوية ولا إبطال الحكم، ولا إبطال الجزاء، بل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 الكرم، أو لأنَّ العبدَ جاهل، أو لمنزلتي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حقيقتها التوسط في إيصال نفع أو دفع شرٍّ بنحو الحكومة لا بنحو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يذكر بعضَ العوامل المؤثِّرة في رفع العقاب بأن يخرج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مصداق العقوبة إلى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الشفاعة كما أنّها تثبت لعدّةٍ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والناس من بعد الإذن والارتضاء، كذلك يمكن للعبد أن يتقدّم إلى اللَّه برحمته، أو بِذُلِّ نفسه وحقارتها، في التوبة إلى اللَّه والعمل الصالح فيخرج نفسه عن‌كونه مصداقاً للمذنب المسيي إلى كونه مصداقاً للمحسن، وفي أمثال هذا العبد 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يبدِّل اللَّه سيّئاتهم حسنات </w:t>
      </w:r>
      <w:r>
        <w:rPr>
          <w:rStyle w:val="FootnoteAnchor"/>
          <w:rtl w:val="true"/>
        </w:rPr>
        <w:footnoteReference w:id="13"/>
      </w:r>
      <w:r>
        <w:rPr>
          <w:rFonts w:ascii="Amiri" w:hAnsi="Amiri" w:eastAsia="Amiri" w:cs="Amiri"/>
          <w:color w:val="111111"/>
          <w:sz w:val="28"/>
          <w:sz w:val="28"/>
          <w:szCs w:val="28"/>
          <w:rtl w:val="true"/>
          <w:lang w:bidi="ar-SA"/>
        </w:rPr>
        <w:t>فله تعالى أن يبدِّل السيّئة حسنة كما أن يجعل رصيد الإنسان من الأعمال 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Style w:val="FootnoteAnchor"/>
          <w:rtl w:val="true"/>
        </w:rPr>
        <w:footnoteReference w:id="14"/>
      </w:r>
    </w:p>
    <w:p>
      <w:pPr>
        <w:pStyle w:val="Heading3"/>
        <w:numPr>
          <w:ilvl w:val="2"/>
          <w:numId w:val="1"/>
        </w:numPr>
        <w:rPr/>
      </w:pPr>
      <w:bookmarkStart w:id="27" w:name="__RefHeading___Toc3313034_373438147"/>
      <w:bookmarkStart w:id="28" w:name="_Toc10"/>
      <w:bookmarkEnd w:id="27"/>
      <w:r>
        <w:rPr>
          <w:rtl w:val="true"/>
        </w:rPr>
        <w:t>الشفعاء</w:t>
      </w:r>
      <w:r>
        <w:rPr>
          <w:rtl w:val="true"/>
        </w:rPr>
        <w:t>:</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الشفاعة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تكوينية، والشفعاء فيها جملة الأسباب</w:t>
      </w:r>
    </w:p>
    <w:p>
      <w:pPr>
        <w:pStyle w:val="BookText"/>
        <w:rPr/>
      </w:pPr>
      <w:r>
        <w:rPr>
          <w:rFonts w:ascii="Amiri" w:hAnsi="Amiri" w:eastAsia="Amiri" w:cs="Amiri"/>
          <w:color w:val="111111"/>
          <w:sz w:val="28"/>
          <w:sz w:val="28"/>
          <w:szCs w:val="28"/>
          <w:rtl w:val="true"/>
          <w:lang w:bidi="ar-SA"/>
        </w:rPr>
        <w:t>الكونية بما هي وسائط بين اللَّه وبين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وشفاعة تشريعية، وهي الواقعة في عالم التكليف، ومنها ما يستدعي في الدنيا مغفرة من اللَّه سبحانه أو قرباً أو زلفى، فهو شفيع متوسط بين اللَّه وبين عبده،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وأنيبوا إلى ربّكم </w:t>
      </w:r>
      <w:r>
        <w:rPr>
          <w:rStyle w:val="FootnoteAnchor"/>
          <w:rtl w:val="true"/>
        </w:rPr>
        <w:footnoteReference w:id="15"/>
      </w:r>
      <w:r>
        <w:rPr>
          <w:rFonts w:ascii="Amiri" w:hAnsi="Amiri" w:eastAsia="Amiri" w:cs="Amiri"/>
          <w:color w:val="111111"/>
          <w:sz w:val="28"/>
          <w:sz w:val="28"/>
          <w:szCs w:val="28"/>
          <w:rtl w:val="true"/>
          <w:lang w:bidi="ar-SA"/>
        </w:rPr>
        <w:t>وتعمُّ جميع المعاصي حتى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وءامِنوا برسوله يؤْتِكم كفلين من رحمته ويجعل لكم نوراً تمشون به ويغفر لكم واللَّه غفور رحيم </w:t>
      </w:r>
      <w:r>
        <w:rPr>
          <w:rStyle w:val="FootnoteAnchor"/>
          <w:rtl w:val="true"/>
        </w:rPr>
        <w:footnoteReference w:id="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لهم مغفرة وأجر عظيم </w:t>
      </w:r>
      <w:r>
        <w:rPr>
          <w:rStyle w:val="FootnoteAnchor"/>
          <w:rtl w:val="true"/>
        </w:rPr>
        <w:footnoteReference w:id="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به‌اللَّه من‌اتبع رضوانه‌سبل السلام ويخرجهم من الظلمات إلى النور بإذنه ويهديهم إلى صراط مستقيم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Style w:val="FootnoteAnchor"/>
          <w:rtl w:val="true"/>
        </w:rPr>
        <w:footnoteReference w:id="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والملائكة يسبِّحون بحمد ربّهم ويستغفرون لمن في الأرض الا انّ اللَّه هو الغفور الرحيم </w:t>
      </w:r>
      <w:r>
        <w:rPr>
          <w:rStyle w:val="FootnoteAnchor"/>
          <w:rtl w:val="true"/>
        </w:rPr>
        <w:footnoteReference w:id="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باستغفارهم لأنفسهم ولاخوانهم المؤمنين، قال تعالى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واعف عنّا واغفر لنا وارحمنا أنت مولينا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ذكرناه وهو اخراج المذنب عن كونه مصداقاً للعقوبة، إلى مورد كونه مصداقاً للرأفة والرحمة،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وقالوااتخذ اللَّه‌ولداً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إلّالمن ارتضى </w:t>
      </w:r>
      <w:r>
        <w:rPr>
          <w:rStyle w:val="FootnoteAnchor"/>
          <w:rtl w:val="true"/>
        </w:rPr>
        <w:footnoteReference w:id="23"/>
      </w:r>
      <w:r>
        <w:rPr>
          <w:rFonts w:ascii="Amiri" w:hAnsi="Amiri" w:eastAsia="Amiri" w:cs="Amiri"/>
          <w:color w:val="111111"/>
          <w:sz w:val="28"/>
          <w:sz w:val="28"/>
          <w:szCs w:val="28"/>
          <w:rtl w:val="true"/>
          <w:lang w:bidi="ar-SA"/>
        </w:rPr>
        <w:t>فإن منهم عيسى وهو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السموات لا تغني شفاعتهم شيئاً إلّامن بعد أن يأذن اللَّه لمن يشاء ويرضى </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الشفاعة إلّامن شهد بالحق وهم يعلمون </w:t>
      </w:r>
      <w:r>
        <w:rPr>
          <w:rStyle w:val="FootnoteAnchor"/>
          <w:rtl w:val="true"/>
        </w:rPr>
        <w:footnoteReference w:id="25"/>
      </w:r>
      <w:r>
        <w:rPr>
          <w:rFonts w:ascii="Amiri" w:hAnsi="Amiri" w:eastAsia="Amiri" w:cs="Amiri"/>
          <w:color w:val="111111"/>
          <w:sz w:val="28"/>
          <w:sz w:val="28"/>
          <w:szCs w:val="28"/>
          <w:rtl w:val="true"/>
          <w:lang w:bidi="ar-SA"/>
        </w:rPr>
        <w:t>وهي تدل على أن تملكهم للشفاعة</w:t>
      </w:r>
    </w:p>
    <w:p>
      <w:pPr>
        <w:pStyle w:val="BookText"/>
        <w:rPr/>
      </w:pPr>
      <w:r>
        <w:rPr>
          <w:rFonts w:ascii="Amiri" w:hAnsi="Amiri" w:eastAsia="Amiri" w:cs="Amiri"/>
          <w:color w:val="111111"/>
          <w:sz w:val="28"/>
          <w:sz w:val="28"/>
          <w:szCs w:val="28"/>
          <w:rtl w:val="true"/>
          <w:lang w:bidi="ar-SA"/>
        </w:rPr>
        <w:t>لشهادتهم بالحق، فكل شهيد فهو شفيع يملك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بالشهادة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الأعمال دون الشهادة بمعنى القتل في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الآية السابقة يظهر أن المؤمنين أيضاً من الشفعاء، فإن اللَّه عزّوجلّ أخبر بلحوقهم بالشهداء يوم القيامة،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w:t>
      </w:r>
      <w:r>
        <w:rPr>
          <w:rStyle w:val="FootnoteAnchor"/>
          <w:rtl w:val="true"/>
        </w:rPr>
        <w:footnoteReference w:id="26"/>
      </w:r>
      <w:r>
        <w:rPr>
          <w:rFonts w:ascii="IRNazanin" w:hAnsi="IRNazanin" w:eastAsia="IRNazanin"/>
          <w:color w:val="111111"/>
          <w:sz w:val="28"/>
          <w:sz w:val="28"/>
          <w:szCs w:val="28"/>
          <w:rtl w:val="true"/>
          <w:lang w:bidi="fa-IR"/>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رفع العقاب عن المجرم عدلًا، فالعقاب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ظلماً، فكيف يسأل الأنبياء، ما هو ظلم؟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العقاب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الحكم الأول ونقضاً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إخراج المجرم عن كونه مصداقاً للعقوبة بجعله مصداقاً لشمول الرحمة والرأفة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توجب التخلف والاختلاف ورفع العقاب بالشفاعة عن المجرمين في جرائمهم موجب لنقض الغرض المحال، إذ سنّة اللَّه تعالى جرت على صون أفعاله من التخلف، فما قضى وحُكم به يُجريه على وتيرة واحدة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أن يجري الأمور إلّابأسبابها، فالحكم له سبب، ولعل هناك أسباب كثيرة أخرى تستدعي غير ما يقتضيه هذا السبب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المعروفة هي حمل المشفوع عنده على ترك ما أراد فعله، أو فعل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تصرّف في إرادة الربّ وحكمه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ليست من التغيّر في الإرادة والعلم، بل في المراد والمعلوم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يعلم ان الإنسان الفلاني سوف تجري عليه حالات متعدّدة فيكون في حين كذا على حال كذا، لاقتران أسباب وشرائط خاصة، فيريد فيه بارادة، ثم يكون في حين آخر على حال آخر جديد، يخالف الأول لاقتران أسباب وشرائط اخر، فيريد فيه بإرادة أُخرى وكلّ يوم هو في شأن و يمحو اللَّه ما يشاء ويثبت وعنده امّ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الشفاعة، يستلزم تجرّي الناس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بالنقض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الدالة على شمول المغفرة وسعة الرحمة في غير مورد التوبة، بدليل استثنائه الشرك المغفور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بالحل الوعد بالشفاعة إنّما يستلزم تجرّي الناس على المعصية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المجرم بنفسه ونعته أو تعيين الذنب الذي تقع فيه الشفاعة تعييناً لا يقع فيه لبس بنحو الانجاز من غير تعليق بشرط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الشفاعة في جميع أنواع العقاب وأوقاته بأن تقلعه من أصله قلعاً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هذين الشرطين ليسا من الوعد بالشفاعة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تعرّض العلّامة الطباطبائي لإشكالات سبعة على الشفاعة والجواب عنها وها نحن نذكر بعضها وباختصار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رفع العقاب عن المجرم عدلًا، فالعقاب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ظلماً، فكيف يسأل الأنبياء، ما هو ظلم؟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العقاب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الحكم الأول ونقضاً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إخراج المجرم عن كونه مصداقاً للعقوبة بجعله مصداقاً لشمول الرحمة والرأفة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توجب التخلف والاختلاف ورفع العقاب بالشفاعة عن المجرمين في جرائمهم موجب لنقض الغرض المحال، إذ سنّة اللَّه تعالى جرت على صون أفعاله من التخلف، فما قضى وحُكم به يُجريه على وتيرة واحدة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أن يجري الأمور إلّابأسبابها، فالحكم له سبب، ولعل هناك أسباب كثيرة أخرى تستدعي غير ما يقتضيه هذا السبب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المعروفة هي حمل المشفوع عنده على ترك ما أراد فعله، أو فعل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تصرّف في إرادة الربّ وحكمه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ليست من التغيّر في الإرادة والعلم، بل في المراد والمعلوم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يعلم ان الإنسان الفلاني سوف تجري عليه حالات متعدّدة فيكون في حين كذا على حال كذا، لاقتران أسباب وشرائط خاصة، فيريد فيه بارادة، ثم يكون في حين آخر على حال آخر جديد، يخالف الأول لاقتران أسباب وشرائط اخر، فيريد فيه بإرادة أُخرى وكلّ يوم هو في شأن و يمحو اللَّه ما يشاء ويثبت وعنده امّ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الشفاعة، يستلزم تجرّي الناس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بالنقض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الدالة على شمول المغفرة وسعة الرحمة في غير مورد التوبة، بدليل استثنائه الشرك المغفور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بالحل الوعد بالشفاعة إنّما يستلزم تجرّي الناس على المعصية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المجرم بنفسه ونعته أو تعيين الذنب الذي تقع فيه الشفاعة تعييناً لا يقع فيه لبس بنحو الانجاز من غير تعليق بشرط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الشفاعة في جميع أنواع العقاب وأوقاته بأن تقلعه من أصله قلعاً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هذين الشرطين ليسا من الوعد بالشفاعة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87_9036"/>
    </w:p>
    <w:p>
      <w:pPr>
        <w:pStyle w:val="Heading3"/>
        <w:numPr>
          <w:ilvl w:val="2"/>
          <w:numId w:val="1"/>
        </w:numPr>
        <w:rPr/>
      </w:pPr>
      <w:bookmarkStart w:id="30" w:name="__RefHeading___Toc3313036_373438147"/>
      <w:bookmarkStart w:id="31" w:name="_Toc11"/>
      <w:bookmarkEnd w:id="29"/>
      <w:bookmarkEnd w:id="30"/>
      <w:r>
        <w:rPr>
          <w:rtl w:val="true"/>
        </w:rPr>
        <w:t>تقرير آخر للجواب</w:t>
      </w:r>
      <w:r>
        <w:rPr>
          <w:rtl w:val="true"/>
        </w:rPr>
        <w:t>:</w:t>
      </w:r>
      <w:bookmarkEnd w:id="3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الشفاعة هو الطلب من المشفوع عنده، أمراً للمشفوع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فشفاعة النبي صلى الله عليه و آله أو غيره،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إلى اللَّه للغير، وطلبه من اللَّه غفران الذنب وقضاء الحوائج، فالشفاعة نوع من الدعاء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الرازي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يشفع شفاعة حَسَنة يكن له نصيب منها </w:t>
      </w:r>
      <w:r>
        <w:rPr>
          <w:rStyle w:val="FootnoteAnchor"/>
          <w:rtl w:val="true"/>
        </w:rPr>
        <w:footnoteReference w:id="28"/>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إلى اللَّه إنّما تكون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بما روى أبو الدرداء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المسلم بظهر الغيب استُجيب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ولك مثل ذلك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32" w:name="pg1287_9037"/>
    </w:p>
    <w:p>
      <w:pPr>
        <w:pStyle w:val="BookText"/>
        <w:rPr/>
      </w:pPr>
      <w:bookmarkEnd w:id="32"/>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الشفاعة من الغير، عبارة اخرى عن طلب الدعاء منه وقد ثبت جواز طلب الدعاء من أي مؤمن كان، كما اعترف محمد ابن عبد الوهاب بجواز طلب الدعاء من الحيّ، بل جوازه يُعدّ من ضروريات الدين، وحينئذٍ فيجوز طلب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مؤمن فضلًا عن الأنبياء والصالحين وفضلًا عن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للشفيع جاه عند المشفوع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حرمة </w:t>
      </w:r>
      <w:r>
        <w:rPr>
          <w:rStyle w:val="FootnoteAnchor"/>
          <w:rtl w:val="true"/>
        </w:rPr>
        <w:footnoteReference w:id="30"/>
      </w:r>
      <w:r>
        <w:rPr>
          <w:rFonts w:ascii="Amiri" w:hAnsi="Amiri" w:eastAsia="Amiri" w:cs="Amiri"/>
          <w:color w:val="111111"/>
          <w:sz w:val="28"/>
          <w:sz w:val="28"/>
          <w:szCs w:val="28"/>
          <w:rtl w:val="true"/>
          <w:lang w:bidi="ar-SA"/>
        </w:rPr>
        <w:t>لكل مؤمن يرجى بها قبول شفاعته واستجابة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ثبوت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لآحاد المؤمنين وللملائكة، وأنها ليست من خاصة الأنبياء</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313038_373438147"/>
      <w:bookmarkStart w:id="34" w:name="_Toc12"/>
      <w:bookmarkEnd w:id="33"/>
      <w:r>
        <w:rPr>
          <w:rtl w:val="true"/>
        </w:rPr>
        <w:t>شفاعة الملائكة</w:t>
      </w:r>
      <w:r>
        <w:rPr>
          <w:rtl w:val="true"/>
        </w:rPr>
        <w:t>:</w:t>
      </w:r>
      <w:bookmarkEnd w:id="34"/>
    </w:p>
    <w:p>
      <w:pPr>
        <w:pStyle w:val="BookText"/>
        <w:rPr/>
      </w:pPr>
      <w:r>
        <w:rPr>
          <w:rFonts w:ascii="Amiri" w:hAnsi="Amiri" w:eastAsia="Amiri" w:cs="Amiri"/>
          <w:color w:val="111111"/>
          <w:sz w:val="28"/>
          <w:sz w:val="28"/>
          <w:szCs w:val="28"/>
          <w:rtl w:val="true"/>
          <w:lang w:bidi="ar-SA"/>
        </w:rPr>
        <w:t>قال الرازي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وادخلهم جنات عدنٍ التي وعدتهم ومن صلح من آبائهم وأزواجهم وذريّاتهم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السيّئات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حصول الشفاعة من الملائكة</w:t>
      </w:r>
      <w:bookmarkStart w:id="35" w:name="pg1287_9038"/>
    </w:p>
    <w:p>
      <w:pPr>
        <w:pStyle w:val="BookText"/>
        <w:rPr/>
      </w:pPr>
      <w:bookmarkEnd w:id="35"/>
      <w:r>
        <w:rPr>
          <w:rFonts w:ascii="Amiri" w:hAnsi="Amiri" w:eastAsia="Amiri" w:cs="Amiri"/>
          <w:color w:val="111111"/>
          <w:sz w:val="28"/>
          <w:sz w:val="28"/>
          <w:szCs w:val="28"/>
          <w:rtl w:val="true"/>
          <w:lang w:bidi="ar-SA"/>
        </w:rPr>
        <w:t>للمذنبين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وقعت الشفاعة من النبي صلى الله عليه و آله وغيره من الأنبياء عليهم السلام وأمره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لذنبك وللمؤمنين والمؤمنات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عن نوح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الشفاعة لا تزيد عن الدعاء، وطلب المغفرة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313040_373438147"/>
      <w:bookmarkStart w:id="37" w:name="_Toc13"/>
      <w:bookmarkEnd w:id="36"/>
      <w:r>
        <w:rPr>
          <w:rtl w:val="true"/>
        </w:rPr>
        <w:t>شفاعة الحجر الأسود</w:t>
      </w:r>
      <w:r>
        <w:rPr>
          <w:rtl w:val="true"/>
        </w:rPr>
        <w:t>:</w:t>
      </w:r>
      <w:bookmarkEnd w:id="37"/>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هذا الحجر خيراً فانّه يوم القيامة شافع مشفع، له لسان وشفتان يشهد لمن استلمه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رواه أبو نعيم في مسلسلاته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ثابت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قال‌العزيزي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أي اجعلوا الحجر الأسود شهيداً لكم على‌خير تفعلونه عنده‌كتقبيل واستلام أو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أوذكرعنده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فيمن أشهده خيراً، متشفّع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مقبول الشفاعة </w:t>
      </w:r>
      <w:r>
        <w:rPr>
          <w:rStyle w:val="FootnoteAnchor"/>
          <w:rtl w:val="true"/>
        </w:rPr>
        <w:footnoteReference w:id="3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هنا بمعنى طلب الشفاعة منه، مع أنّه جماد لا يعقل ولا ينطق، وقد أُمرنا بإشهاده ولم يكن ذلك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bookmarkStart w:id="38" w:name="pg1287_9039"/>
    </w:p>
    <w:p>
      <w:pPr>
        <w:pStyle w:val="BookText"/>
        <w:rPr/>
      </w:pPr>
      <w:bookmarkEnd w:id="38"/>
      <w:r>
        <w:rPr>
          <w:rFonts w:ascii="Amiri" w:hAnsi="Amiri" w:eastAsia="Amiri" w:cs="Amiri"/>
          <w:color w:val="111111"/>
          <w:sz w:val="28"/>
          <w:sz w:val="28"/>
          <w:szCs w:val="28"/>
          <w:rtl w:val="true"/>
          <w:lang w:bidi="ar-SA"/>
        </w:rPr>
        <w:t>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يغيّره الأمر، لأن الحكم لا يغيّر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فالشفاعة والدعاء من مقولة واحدة، وليس حتماً على اللَّه قبول الشفاعة ولا إجابة الدعاء، وانّما ذلك من ألطافه وتفضّله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313042_373438147"/>
      <w:bookmarkStart w:id="40" w:name="_Toc14"/>
      <w:bookmarkEnd w:id="39"/>
      <w:r>
        <w:rPr>
          <w:rtl w:val="true"/>
        </w:rPr>
        <w:t>شفاعة الأموات</w:t>
      </w:r>
      <w:r>
        <w:rPr>
          <w:rtl w:val="true"/>
        </w:rPr>
        <w:t>:</w:t>
      </w:r>
      <w:bookmarkEnd w:id="40"/>
    </w:p>
    <w:p>
      <w:pPr>
        <w:pStyle w:val="BookText"/>
        <w:rPr/>
      </w:pPr>
      <w:r>
        <w:rPr>
          <w:rFonts w:ascii="Amiri" w:hAnsi="Amiri" w:eastAsia="Amiri" w:cs="Amiri"/>
          <w:color w:val="111111"/>
          <w:sz w:val="28"/>
          <w:sz w:val="28"/>
          <w:szCs w:val="28"/>
          <w:rtl w:val="true"/>
          <w:lang w:bidi="ar-SA"/>
        </w:rPr>
        <w:t>فعن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بدعة، وعن ابن عبد الوهاب والصنعاني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الميّت من الأنبياء والصالحين وغيرهم، فلم يشرع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 لنا ربّك، ولم يَنقل هذا أحدٌ من الصحابة والتابعين ولا أمَرَ به أحدٌ من الأئمة ولا ورد فيه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طلب الشفاعة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تعذر خطاب المعدوم على فرض أن الميّت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الأنبياء عليهم السلام أحياء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يسمع الكلام ويَردّ الجواب ويبلغه صلاة وتسليم من يصلّي ويسلِّم عليه، وإنَّ علمه بعد وفاته كعلمه في حياته، وإن أعمال امّته تعرض عليه وانّه يستغفر لُامّته </w:t>
      </w:r>
      <w:r>
        <w:rPr>
          <w:rStyle w:val="FootnoteAnchor"/>
          <w:rtl w:val="true"/>
        </w:rPr>
        <w:footnoteReference w:id="37"/>
      </w:r>
      <w:r>
        <w:rPr>
          <w:rFonts w:ascii="Amiri" w:hAnsi="Amiri" w:eastAsia="Amiri" w:cs="Amiri"/>
          <w:color w:val="111111"/>
          <w:sz w:val="28"/>
          <w:sz w:val="28"/>
          <w:szCs w:val="28"/>
          <w:rtl w:val="true"/>
          <w:lang w:bidi="ar-SA"/>
        </w:rPr>
        <w:t>وهذا ما صرّح به العلماء والمتكلّمون وسيجي‌ء البحث عنه، وهذا ما لا يمكن لأحد انكاره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313044_373438147"/>
      <w:bookmarkStart w:id="42" w:name="_Toc15"/>
      <w:bookmarkEnd w:id="41"/>
      <w:r>
        <w:rPr>
          <w:rtl w:val="true"/>
        </w:rPr>
        <w:t>حياة النبي صلى الله عليه و آله بعد الموت</w:t>
      </w:r>
      <w:r>
        <w:rPr>
          <w:rtl w:val="true"/>
        </w:rPr>
        <w:t>:</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هو المتفق عليه عند محققي المتكلّمين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السمهودي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يكون أحدٌ من أهلها لم يقرأ عليه، وبالجملة فهو إمام مفنن متميّز في الأصلين والفقه، مديمُ العلم والجمع والتآليف متوجّه للعبادة والمباحثة والمناظرة، قويّ الجلادة طلق العبارة مع قوّة يقين، وعلى كل حال فهو فريد في 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والضوء اللامع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عبدالرحمن السخاوي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لاشك في حياته بعد وفاته، وكذا سائر الأنبياء عليهم الصلاة والسلام أحياء في قبورهم، حياة أكمل من حياة الشهداء التي أخبر اللَّه تعالى بها في كتابه العزيز، ونبيّنا صلى الله عليه و آله سيّد الشهداء، وأعمال الشهداء في ميزانه، وقد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بعد وفاتي كعلمي في حياتي، رواه الحافظ المنذري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عدي في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برجال ثقات ورواه البيهقي وصححه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ولحياة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موتهم شواهد من الأحاديث الصحيحة، ثم ذكر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بموسى وهو قائم يصلّي في قبره، وغيره من أحاديث لقاء النبي بالأنبياء وصلاته بهم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ماجه بإِسناد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w:t>
      </w:r>
    </w:p>
    <w:p>
      <w:pPr>
        <w:pStyle w:val="BookText"/>
        <w:rPr/>
      </w:pPr>
      <w:r>
        <w:rPr>
          <w:rFonts w:ascii="Amiri" w:hAnsi="Amiri" w:eastAsia="Amiri" w:cs="Amiri"/>
          <w:color w:val="111111"/>
          <w:sz w:val="28"/>
          <w:sz w:val="28"/>
          <w:szCs w:val="28"/>
          <w:rtl w:val="true"/>
          <w:lang w:bidi="ar-SA"/>
        </w:rPr>
        <w:t>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اكثروا الصلاة عليَّ يوم الجمعة، فإنّه مشهودٌ تشهده الملائكة، وإن أحدٌ يصلّي عليَّ إلّاعرضت عليَّ صلاته حين يفرغ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الموت، إنّ اللَّه حرّم على الأرض أن تأكل أجساد الأنبياء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 اللَّه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البزار برجال الصحيح عن ابن مسعود عن النبي صلى الله عليه و آله إنّ للَّه ملائكة سياحين يبلغوني عن امّتي 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تحدثون ويحدث لكم، ووفاتي خيرٌ لكم تعرض عليَّ أعمالكم فما رأيت من خير حمدتُ اللَّه عليه، وما رأيتُ من شرٍّ استغفرت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المتكلّمون المحقّقون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نبيّنا محمّداً صلى الله عليه و آله حيٌّ بعد وفاته، يُسِّرُ بطاعات امّته، وإنّ الأنبياء صلوات اللَّه عليهم لايبلون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 في كتاب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الصلاة والسلام بعدما قبضوا رُدَّت إليهم أرواحهم فهم أحياء </w:t>
      </w:r>
      <w:r>
        <w:rPr>
          <w:rStyle w:val="FootnoteAnchor"/>
          <w:rtl w:val="true"/>
        </w:rPr>
        <w:footnoteReference w:id="40"/>
      </w:r>
      <w:r>
        <w:rPr>
          <w:rFonts w:ascii="Amiri" w:hAnsi="Amiri" w:eastAsia="Amiri" w:cs="Amiri"/>
          <w:color w:val="111111"/>
          <w:sz w:val="28"/>
          <w:sz w:val="28"/>
          <w:szCs w:val="28"/>
          <w:rtl w:val="true"/>
          <w:lang w:bidi="ar-SA"/>
        </w:rPr>
        <w:t>عند ربّهم كالشهداء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نبيّنا ليلة المعراج جماعة منهم، قال وقد أفردنا لإثبات حياتهم كتاباً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ويؤيّد ذلك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w:t>
      </w:r>
      <w:bookmarkStart w:id="43" w:name="pg1287_9042"/>
    </w:p>
    <w:p>
      <w:pPr>
        <w:pStyle w:val="BookText"/>
        <w:rPr/>
      </w:pPr>
      <w:bookmarkEnd w:id="43"/>
      <w:r>
        <w:rPr>
          <w:rFonts w:ascii="Amiri" w:hAnsi="Amiri" w:eastAsia="Amiri" w:cs="Amiri"/>
          <w:color w:val="111111"/>
          <w:sz w:val="28"/>
          <w:sz w:val="28"/>
          <w:szCs w:val="28"/>
          <w:rtl w:val="true"/>
          <w:lang w:bidi="ar-SA"/>
        </w:rPr>
        <w:t>مار بالمدينة حاجّاً أو معتمراً، وإن سلَّم عليَّ لأَردنَّ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حياة الأنبياء، فمقتضاها حياة الأبدان كحالة الدنيا مع الاستغناء عن الغذاء، ومع قوّة النفوذ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المسألة في كتابنا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لما يجب لحضرة المصطفى</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أن حياة الأنبياء عليهم الصلاة والسلام ثابتة معلومة مستمرة، ونبينا أفضلهم، وإذا كان كذلك فينبغي أن تكون حياته اكمل واتم من حياة سائرهم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بعد هذه التصريحات من العلماء والمحققين، وبعد هذه الروايات الصحيحة الواردة في كتب السنة هل يبقى مجال لقول ابن تيمية ومن تبعه؟ وهل يمكن القول بأن الشفاعة وطلب الدعاء من النبي والصالحين يكون بدعة أو كفراً أو شركاً؟ فلا يبقى إلّاالقول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عليهم إعادة النظر فيما قالوه، والتتبع ومراجعة الأحاديث وكلمات المحقّقين لكي يعرف بُعْدُ هذه الأقاويل عن الحقل العلمي ومجال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دلّت هذه الآراء على شي‌ء لدلَّت على قلّة معلوماتهم بأُصولهم ومبانيهم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313046_373438147"/>
      <w:bookmarkStart w:id="45" w:name="_Toc16"/>
      <w:bookmarkEnd w:id="44"/>
      <w:r>
        <w:rPr>
          <w:rtl w:val="true"/>
        </w:rPr>
        <w:t>رأي العلماء في الحياة بعد الموت</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أبو بكر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الأمد الأقصى في تفسير الأسماء</w:t>
      </w:r>
    </w:p>
    <w:p>
      <w:pPr>
        <w:pStyle w:val="BookText"/>
        <w:rPr/>
      </w:pP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إحياء المكلّفين في القبر وسؤالهم جميعاً لا خلاف فيه بين أهل السنّة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سيف الدين الآمدي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سلف الامّة، قبل ظهور المخالف وأكثرهم بعد ظهوره على إثبات إحياء الموتى في قبورهم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أجمع أهل السنّة على إثبات الحياة في القبور، قال إمام الحرمين في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سلف الامّة على إثبات عذاب القبر وإحياء الموتى في قبورهم وردّ الأرواح في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السبكي بعد نقل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الروح تعاد إلى الجسد ويحيى وقت المسألة وإنه ينعم أو يعذّب من ذلك الوقت إلى يوم البعث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تيمية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الصراط المستقيم إن الشهداء، بل كل المؤمنين إذا زارهم المسلم، وسلَّم عليهم عرفوا به، وردّوا عليه السلام،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في آحاد المؤمنين فكيف بسيّد المرسلين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واسع يزور يوم الجمعة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أخّرت إلى يوم الاثنين؟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الموتى يعلمون بزوّارهم يوم</w:t>
      </w:r>
    </w:p>
    <w:p>
      <w:pPr>
        <w:pStyle w:val="BookText"/>
        <w:rPr/>
      </w:pPr>
      <w:r>
        <w:rPr>
          <w:rFonts w:ascii="Amiri" w:hAnsi="Amiri" w:eastAsia="Amiri" w:cs="Amiri"/>
          <w:color w:val="111111"/>
          <w:sz w:val="28"/>
          <w:sz w:val="28"/>
          <w:szCs w:val="28"/>
          <w:rtl w:val="true"/>
          <w:lang w:bidi="ar-SA"/>
        </w:rPr>
        <w:t>الجمعة ويوماً قبله ويوماً بعده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منصور حول الحياة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أورد حديثا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بقبور المدينة، فأقبَلَ عليهم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ياأهل القبور يغفر اللَّه لنا ولكم، أنتم سلفنا ونحن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بسند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فيندب لزائر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أولًا، والدعاء له ولهم ثانياً ويتأكّد الاخلاص فانّه مفتاح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السلام على الموتى يفيد انّهم يشعرون ويدركون، فإن الموت ليس عدماً محضاً بل هو انتقال من دار إلى دار، يفنى الجسم وتبقى الروح كاملة الإحساس في عذاب أو نعيم إلى يوم يبعثون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شرح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ردَّ اللَّه عليَّ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نطقي وإفاقتي من استغراقي في أحوال الملكوت، وإلّا فالأنبياء أحياء في قبورهم كما تقدم في باب الجمعة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باب الجمعة بعد حديث أوس بن أوس عن النبي صلى الله عليه و آله إن من أفضل أيامكم الجمعة فيه خُلِقَ آدم، وفيه قبض، وفيه النفخة، وفيه الصعقة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عليَّ من الصلاة فيه، فانّ صلاتكم معروضة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وكيف تُعرض صلاتنا عليك وقد أرَمْتَ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على الأرض أجساد الأنبياء</w:t>
      </w:r>
      <w:r>
        <w:rPr>
          <w:rFonts w:eastAsia="Amiri" w:cs="Amiri" w:ascii="Amiri" w:hAnsi="Amiri"/>
          <w:color w:val="111111"/>
          <w:sz w:val="28"/>
          <w:szCs w:val="28"/>
          <w:rtl w:val="true"/>
          <w:lang w:bidi="ar-SA"/>
        </w:rPr>
        <w:t>.</w:t>
      </w:r>
      <w:bookmarkStart w:id="46" w:name="pg1287_9045"/>
    </w:p>
    <w:p>
      <w:pPr>
        <w:pStyle w:val="BookText"/>
        <w:rPr/>
      </w:pPr>
      <w:bookmarkEnd w:id="46"/>
      <w:r>
        <w:rPr>
          <w:rFonts w:ascii="Amiri" w:hAnsi="Amiri" w:eastAsia="Amiri" w:cs="Amiri"/>
          <w:color w:val="111111"/>
          <w:sz w:val="28"/>
          <w:sz w:val="28"/>
          <w:szCs w:val="28"/>
          <w:rtl w:val="true"/>
          <w:lang w:bidi="ar-SA"/>
        </w:rPr>
        <w:t>رواه أبو داود والنسائي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فيسمعها فينسرّ بها، لأنّه في قبره حيّ ويفرح بصلاة المصلّين عليه ففيها رفع درجات له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غير يوم الجمعة فإِن الصلاة عليه تبلغه على لسان ملائكة مخصوصين بهذا، كما تبلغه أعمال الامّة في يوم الخميس بواسطة ملائكة لهذا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وعبداللَّه بن أبي أوفى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يوم الجمعة، فإِني أُبلَّغ واستمع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الشافعي وابن ماجة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313048_373438147"/>
      <w:bookmarkStart w:id="48" w:name="_Toc17"/>
      <w:bookmarkEnd w:id="47"/>
      <w:r>
        <w:rPr>
          <w:rtl w:val="true"/>
        </w:rPr>
        <w:t>استفهام</w:t>
      </w:r>
      <w:r>
        <w:rPr>
          <w:rtl w:val="true"/>
        </w:rPr>
        <w:t>:</w:t>
      </w:r>
      <w:bookmarkEnd w:id="48"/>
    </w:p>
    <w:p>
      <w:pPr>
        <w:pStyle w:val="BookText"/>
        <w:rPr/>
      </w:pPr>
      <w:r>
        <w:rPr>
          <w:rFonts w:ascii="Amiri" w:hAnsi="Amiri" w:eastAsia="Amiri" w:cs="Amiri"/>
          <w:color w:val="111111"/>
          <w:sz w:val="28"/>
          <w:sz w:val="28"/>
          <w:szCs w:val="28"/>
          <w:rtl w:val="true"/>
          <w:lang w:bidi="ar-SA"/>
        </w:rPr>
        <w:t>هنا سؤال يطرح نفسه وهو أن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إلّاردّ اللَّه عليّ روحي </w:t>
      </w:r>
      <w:r>
        <w:rPr>
          <w:rStyle w:val="FootnoteAnchor"/>
          <w:rtl w:val="true"/>
        </w:rPr>
        <w:footnoteReference w:id="52"/>
      </w:r>
      <w:r>
        <w:rPr>
          <w:rFonts w:ascii="Amiri" w:hAnsi="Amiri" w:eastAsia="Amiri" w:cs="Amiri"/>
          <w:color w:val="111111"/>
          <w:sz w:val="28"/>
          <w:sz w:val="28"/>
          <w:szCs w:val="28"/>
          <w:rtl w:val="true"/>
          <w:lang w:bidi="ar-SA"/>
        </w:rPr>
        <w:t>حتى 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عدم استمرار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ردّاً معنوياً وأن يكون روحه الشريفة مشتغلة بشهود الحضرة، والملأ الأعلى عن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عليه أقبلت روحه على هذا العالم لتدارك السلام وتردّ على المسلِّم، يعني إنَّ ردّ روحه الشريفة التفاتُ روحاني وتنزل إلى دوائر البشرية من الاستغراق في الحضرة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الخطاب على مقدار فهم المخاطبين في الخارج من الدنيا انّه لابدّ من عود روحه حتى يسمع ويجيب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اجيب ذلك تمام الإجابة، واسمعه تمام السماع، مع دلالته على ردّ الروح عند سلام أوّل مسلِّم، وقبضها بعد لم يرد ولا قائل بتكرّر ذلك إلى توالي موتات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انّا نعتقد ثبوت الأدراكات كالعلم والسماع لسائر الموتى، فضلًا عن الأنبياء ويقطع بعود الحياة لكل ميّت في قبره كما ثبت في السنّة، ولم يثبت انّه يموت بعد ذلك موتة ثانية بل ثبت نعيم القبر وعذابه وإدراك ذلك من الاعراض المشروط بالحياة لكن يكفي فيه حياة جزء يقع به الإدراك فلا يتوقف على البينة كما زعم المعتزلة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 على كلام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طلب الشفاعة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انّهم أحياء في قبورهم فلم يكن طلب الشفاعة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الشهداء أحياء بنصّ القرآن الكريم بل أحياء عند ربهم </w:t>
      </w:r>
      <w:r>
        <w:rPr>
          <w:rStyle w:val="FootnoteAnchor"/>
          <w:rtl w:val="true"/>
        </w:rPr>
        <w:footnoteReference w:id="54"/>
      </w:r>
      <w:r>
        <w:rPr>
          <w:rFonts w:ascii="Amiri" w:hAnsi="Amiri" w:eastAsia="Amiri" w:cs="Amiri"/>
          <w:color w:val="111111"/>
          <w:sz w:val="28"/>
          <w:sz w:val="28"/>
          <w:szCs w:val="28"/>
          <w:rtl w:val="true"/>
          <w:lang w:bidi="ar-SA"/>
        </w:rPr>
        <w:t xml:space="preserve">ولاشك في أن درجة النبوّة أعظم من درجة الشهادة والشهداء، وأن مداد العلماء أفضل من دماء الشهداء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ونص الحديث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يوم القيامة مداد العلماء، ودم الشهداء، فيرجّح عليهم مداد العلماء على دم الشهداء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كان القتيل في سبيل اللَّه حي، فالنبي صلى الله عليه و آله كذلك حيّ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البيهقي في كتاب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عليهم الصلاة والسلام بعدما قبضوا رُدّت إليهم أرواحهم فهم أحياء عند ربّهم كالشهداء</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ان الميّت لا يسمع الكلام ولا يقدر على الدعاء، لكن طلب الدعاء منه لا يوجب محذوراً ولا يوجب كفراً إذ يكون هذا مثل أن يطلب القراءة من الأعمى بظنّه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السلف من الصحابة وغيرهم في الاستشفاع والاستغاثة وطلب الدعاء من النبي صلى الله عليه و آله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من غير النبي صلى الله عليه و آله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مشروعيته وجوازه وسنورد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فانية ويمكنها السؤال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الفخر الرازي في تفسيره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w:t>
      </w:r>
      <w:r>
        <w:rPr>
          <w:rStyle w:val="FootnoteAnchor"/>
          <w:rtl w:val="true"/>
        </w:rPr>
        <w:footnoteReference w:id="57"/>
      </w:r>
      <w:r>
        <w:rPr>
          <w:rFonts w:ascii="Amiri" w:hAnsi="Amiri" w:eastAsia="Amiri" w:cs="Amiri"/>
          <w:color w:val="111111"/>
          <w:sz w:val="28"/>
          <w:sz w:val="28"/>
          <w:szCs w:val="28"/>
          <w:rtl w:val="true"/>
          <w:lang w:bidi="ar-SA"/>
        </w:rPr>
        <w:t>استدل على بقاء الأرواح بعد موت الأجسام بسبعة عشر دليل منه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حمل الميت على نعشه رفرف روحه فوق النعش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وياولدي لا تلعبن بكم الدنيا كما لعبت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تصريح بأن في الوقت الذي كان الجسد ميّتاً محمولًا كان ذلك الإنسان حيّاً باقياً فاهماً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دلّ على أن الشي‌ء الذي يرجع إلى اللَّه بعد موت الجسد يكون حيّاً راضياً عن اللَّه ويكون اللَّه عنه راضياً، والذي يكون راضياً ليس إلّاالإنسان فهذا يدل على ان الإنسان بقي حيّاً بعد موت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أنبياء اللَّه لا يموتون ولكن ينقلون من دار 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النصوص تدل على ان الإنسان يبقى حيّاً بعد موت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أحدكم الموت توفته رسلنا وهم لا يفرِّطون ثم ردوا إلى اللَّه مولاهم الحق </w:t>
      </w:r>
      <w:r>
        <w:rPr>
          <w:rStyle w:val="FootnoteAnchor"/>
          <w:rtl w:val="true"/>
        </w:rPr>
        <w:footnoteReference w:id="59"/>
      </w:r>
      <w:r>
        <w:rPr>
          <w:rFonts w:ascii="Amiri" w:hAnsi="Amiri" w:eastAsia="Amiri" w:cs="Amiri"/>
          <w:color w:val="111111"/>
          <w:sz w:val="28"/>
          <w:sz w:val="28"/>
          <w:szCs w:val="28"/>
          <w:rtl w:val="true"/>
          <w:lang w:bidi="ar-SA"/>
        </w:rPr>
        <w:t>أثبت كونهم مردودين إلى اللَّه الذي هو مولاهم حال كون الجسد ميّتاً، فوجب أن يكون ذلك المردود إلى اللَّه مغايراً لذلك الجسد الميّت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جميع فِرق الدنيا من الهند والروم والعرب والعجم وجميع أرباب الملل والنحل من اليهود والنصارى والمجوس والمسلمين وسائر فرق العالم وطوائفهم يتصدقون عن موتاهم ويدعون لهم بالخير ويذهبون إلى زياراتهم، ولولا أنّهم بعد موت الجسد أحياء لكان التصدّق عنهم عبثاً، والدعاء لهم عبثاً، ولكان الذهاب إلى زيارتهم عبثاً، فالإِطباق على هذه الصدقة وعلى هذا الدعاء وعلى هذه الزيارة يدل على أن فطرتهم الأصلية السليمة شاهدة بأن الإنسان شي‌ء غير</w:t>
      </w:r>
      <w:bookmarkStart w:id="49" w:name="pg1287_9049"/>
    </w:p>
    <w:p>
      <w:pPr>
        <w:pStyle w:val="BookText"/>
        <w:rPr/>
      </w:pPr>
      <w:bookmarkEnd w:id="49"/>
      <w:r>
        <w:rPr>
          <w:rFonts w:ascii="Amiri" w:hAnsi="Amiri" w:eastAsia="Amiri" w:cs="Amiri"/>
          <w:color w:val="111111"/>
          <w:sz w:val="28"/>
          <w:sz w:val="28"/>
          <w:szCs w:val="28"/>
          <w:rtl w:val="true"/>
          <w:lang w:bidi="ar-SA"/>
        </w:rPr>
        <w:t>هذا الجسد وان ذلك الشي‌ء لايموت، بل الذي يموت هذا الجسد</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السليمة تشهد بحيات الروح بعد الموت والآيات الكريمة والسنّة الشريفة كذلك يشهدان على بقاء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وما المحذور من طلب الدعاء والشفاعة من الأرواح الطيبة التي هي احياء بشهادة الكتاب والسنّة وبشهادة الفطرة السليمة؟ وهل هذا يوجب البدعة والكفر، والشرك، أو ينشأ عن عدم الرجوع إلى الفطرة وعدم التدبّر في النصوص؟</w:t>
      </w:r>
    </w:p>
    <w:p>
      <w:pPr>
        <w:pStyle w:val="Heading3"/>
        <w:numPr>
          <w:ilvl w:val="2"/>
          <w:numId w:val="1"/>
        </w:numPr>
        <w:rPr/>
      </w:pPr>
      <w:bookmarkStart w:id="50" w:name="__RefHeading___Toc3313050_373438147"/>
      <w:bookmarkStart w:id="51" w:name="_Toc18"/>
      <w:bookmarkEnd w:id="50"/>
      <w:r>
        <w:rPr>
          <w:rtl w:val="true"/>
        </w:rPr>
        <w:t>رأي السُبكي في بقاء الروح</w:t>
      </w:r>
      <w:r>
        <w:rPr>
          <w:rtl w:val="true"/>
        </w:rPr>
        <w:t>:</w:t>
      </w:r>
      <w:bookmarkEnd w:id="51"/>
    </w:p>
    <w:p>
      <w:pPr>
        <w:pStyle w:val="BookText"/>
        <w:rPr/>
      </w:pPr>
      <w:r>
        <w:rPr>
          <w:rFonts w:ascii="Amiri" w:hAnsi="Amiri" w:eastAsia="Amiri" w:cs="Amiri"/>
          <w:color w:val="111111"/>
          <w:sz w:val="28"/>
          <w:sz w:val="28"/>
          <w:szCs w:val="28"/>
          <w:rtl w:val="true"/>
          <w:lang w:bidi="ar-SA"/>
        </w:rPr>
        <w:t>سُئِل السبكي عن الأرواح هل تفنى كما تفنى الأجسام؟</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الأرواح فالسؤال عنها إمّا على مذهب الحكماء وامّا على مذهب المتشرّعين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المشرّعون فقد اطبقوا على انّها باقية بعد مفارقة البدن، فإن ذلك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الشرائع على وقوعه ولا أعلم بين الشرائع خلافاً في ذلك إلّاأن الإمام فخر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هذه الاعتبارات العقلية إذا انضمّت إلى أقوال جمهور الأنبياء والحكماء أفادت الجزم ببقاء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الأنبياء يوهم عدم اجتماعهم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الإيهام غير معمول عليه ولا أظنُّه أراده في أوّل كلامه انّهم أطبقوا على بقائها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يجب اعتقاده واستقر الشرائع والكتب المنزلة وآيات</w:t>
      </w:r>
    </w:p>
    <w:p>
      <w:pPr>
        <w:pStyle w:val="BookText"/>
        <w:rPr/>
      </w:pPr>
      <w:r>
        <w:rPr>
          <w:rFonts w:ascii="Amiri" w:hAnsi="Amiri" w:eastAsia="Amiri" w:cs="Amiri"/>
          <w:color w:val="111111"/>
          <w:sz w:val="28"/>
          <w:sz w:val="28"/>
          <w:szCs w:val="28"/>
          <w:rtl w:val="true"/>
          <w:lang w:bidi="ar-SA"/>
        </w:rPr>
        <w:t>القرآن والأخبار المتكاثرة التي لايمكن تأويلها ويقطع بالمراد منها ما يدل على بقاء النفوس بعد مفارقة البدن ولا يشك في ذلك أحد من أهل الإسلام لا عالم ولا عامي، بل زادوا على ذلك وادعوا إطلاق القول بحياة جميع الموتى ونقل جماعة من المتقدّمين الإجماع على ذلك وقالوا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w:t>
      </w:r>
      <w:r>
        <w:rPr>
          <w:rStyle w:val="FootnoteAnchor"/>
          <w:rtl w:val="true"/>
        </w:rPr>
        <w:footnoteReference w:id="61"/>
      </w:r>
      <w:r>
        <w:rPr>
          <w:rFonts w:ascii="Amiri" w:hAnsi="Amiri" w:eastAsia="Amiri" w:cs="Amiri"/>
          <w:color w:val="111111"/>
          <w:sz w:val="28"/>
          <w:sz w:val="28"/>
          <w:szCs w:val="28"/>
          <w:rtl w:val="true"/>
          <w:lang w:bidi="ar-SA"/>
        </w:rPr>
        <w:t>إن هذا ليس خاصّاً بمن يُقتل في سبيل اللَّه وانّما قصد بالآية الرد على الكفّار القائلين بعدم البعث وان بالموت يفنى الإنسان بالكلية ولا يبقى له أثر من إحساس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اللَّه عليهم، ولكن حياة الموتى مختلفة فحياة الشهيد أعظم وحياة المؤمن الذي ليس بشهيد دونه وحياة الكافر لما يحصل له العذاب دونه والكل مشتركون في الحياة ومنهم من يبلى جسده، ومنهم لا يبلى، والأرواح كلّها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تتبع الإنسان آيات القرآن وأحاديث النبي صلى الله عليه و آله الدالّة على ذلك لبلغت مبلغاً عظيماً ولا حاجة إلى التطويل في ذلك فانّه معلوم من دين الإسلام بالضرورة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حجّة الوهابية في التهجّم والتكفير لمن توسّل واستشفع بهذه الأرواح، أرواح الأنبياء والأولياء والصالحين مع أن الأرواح باقية بضرورة دين الإسلام، بشهادة الروايات الكريمة والأحاديث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حجّتهم، جهلهم وعدم تدبّرهم في الآيات والنصوص والجاهل معذور إن كان قاصراً لا مقصّراً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بأن الميّت يسمع، أو لا يسمع لا</w:t>
      </w:r>
      <w:bookmarkStart w:id="52" w:name="pg1287_9051"/>
    </w:p>
    <w:p>
      <w:pPr>
        <w:pStyle w:val="BookText"/>
        <w:rPr/>
      </w:pPr>
      <w:bookmarkEnd w:id="52"/>
      <w:r>
        <w:rPr>
          <w:rFonts w:ascii="Amiri" w:hAnsi="Amiri" w:eastAsia="Amiri" w:cs="Amiri"/>
          <w:color w:val="111111"/>
          <w:sz w:val="28"/>
          <w:sz w:val="28"/>
          <w:szCs w:val="28"/>
          <w:rtl w:val="true"/>
          <w:lang w:bidi="ar-SA"/>
        </w:rPr>
        <w:t>يكون من أصول الدين ولا من أركانه، وليس من الواجبات بحيث لو التزم أحد بخلافه يكون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اعتقد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امّا مصيب مأجور، أو مخطئ معذور كما ورد في كتب الصحاح والسنن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خالية عن هذا النص، ممّا يدل على عدم اعتباره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أن سنده أيضاً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مبناهم إذ في طريقه مولى عمرو بن العاص وهو مجهول وفي الطرق الاخرى 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عمدة القاري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اعتقاده شركاً ولا إثماً كيف والفخر الرازي المفسِّر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يعتقد بأن الروح باقية والدعاء والزيارة والنذر والتصدّق للميّت إنّما هو بلحاظ هذه الجهة، فهل ينسب الكفر والشرك والبدعة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المفسّرين قالوا في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ننجيك ببدنك </w:t>
      </w:r>
      <w:r>
        <w:rPr>
          <w:rStyle w:val="FootnoteAnchor"/>
          <w:rtl w:val="true"/>
        </w:rPr>
        <w:footnoteReference w:id="64"/>
      </w:r>
      <w:r>
        <w:rPr>
          <w:rFonts w:ascii="Amiri" w:hAnsi="Amiri" w:eastAsia="Amiri" w:cs="Amiri"/>
          <w:color w:val="111111"/>
          <w:sz w:val="28"/>
          <w:sz w:val="28"/>
          <w:szCs w:val="28"/>
          <w:rtl w:val="true"/>
          <w:lang w:bidi="ar-SA"/>
        </w:rPr>
        <w:t xml:space="preserve">بأنّها كالصريح أو هو صريح في أن النفوس وراء الأبدان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313052_373438147"/>
      <w:bookmarkStart w:id="54" w:name="_Toc19"/>
      <w:bookmarkEnd w:id="53"/>
      <w:r>
        <w:rPr>
          <w:rtl w:val="true"/>
        </w:rPr>
        <w:t>من الروايات في الشفاعة</w:t>
      </w:r>
      <w:r>
        <w:rPr>
          <w:rtl w:val="true"/>
        </w:rPr>
        <w:t>:</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سواد بن قارب إلى رسول اللَّه صلى الله عليه و آله وطلب منه الشفاعة في</w:t>
      </w:r>
      <w:bookmarkStart w:id="55" w:name="pg1287_9052"/>
    </w:p>
    <w:p>
      <w:pPr>
        <w:pStyle w:val="BookText"/>
        <w:rPr/>
      </w:pPr>
      <w:bookmarkEnd w:id="55"/>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شفيعاً يوم لا ذو شفاعة سواك بمغنٍ عن سواد بن قارب</w:t>
      </w:r>
    </w:p>
    <w:p>
      <w:pPr>
        <w:pStyle w:val="BookText"/>
        <w:rPr/>
      </w:pPr>
      <w:r>
        <w:rPr>
          <w:rStyle w:val="FootnoteAnchor"/>
          <w:rtl w:val="true"/>
        </w:rPr>
        <w:footnoteReference w:id="67"/>
      </w:r>
    </w:p>
    <w:p>
      <w:pPr>
        <w:pStyle w:val="Heading3"/>
        <w:numPr>
          <w:ilvl w:val="2"/>
          <w:numId w:val="1"/>
        </w:numPr>
        <w:rPr/>
      </w:pPr>
      <w:bookmarkStart w:id="56" w:name="__RefHeading___Toc3313054_373438147"/>
      <w:bookmarkStart w:id="57" w:name="_Toc20"/>
      <w:bookmarkEnd w:id="56"/>
      <w:r>
        <w:rPr>
          <w:rtl w:val="true"/>
        </w:rPr>
        <w:t>طلب الشفاعة في سيرة الصحابة</w:t>
      </w:r>
      <w:r>
        <w:rPr>
          <w:rtl w:val="true"/>
        </w:rPr>
        <w:t>:</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لما فرغ علي عليه السلام من تغسيل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وطبتَ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اذكرنا عند ربّك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أبو بكر عن وجه النبي صلى الله عليه و آله وقبّله وقال مثله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أصابهم القحط في خلافة عمر بن الخطاب، فجاء بلال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 آله استسق لُامّتك، فأنّهم قد هلكوا فأتاه رسول اللَّه صلى الله عليه و آله في المنام وأخبره أنّهم سيسقون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فالاستسقاء منه وهو في البرزخ، ودعاؤه لربّه في هذه الحالة غير ممتنع، وكذلك علم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 من يسأله فلا مانع من استسقاءه، وغير ذلك كما كانوا يسألونه في الدنيا، فلا يكون بدعة ولا شركاً ولا كفراً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الاستشفاع بالميّت ممنوع من حيث توهّم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الاستشفاع بالحيّ والطلب منه كذلك فيه شبهة العبادة له، فما هو الدافع لهذه الشبهة؟</w:t>
      </w:r>
    </w:p>
    <w:p>
      <w:pPr>
        <w:pStyle w:val="BookText"/>
        <w:rPr/>
      </w:pPr>
      <w:r>
        <w:rPr>
          <w:rFonts w:ascii="Amiri" w:hAnsi="Amiri" w:eastAsia="Amiri" w:cs="Amiri"/>
          <w:color w:val="111111"/>
          <w:sz w:val="28"/>
          <w:sz w:val="28"/>
          <w:szCs w:val="28"/>
          <w:rtl w:val="true"/>
          <w:lang w:bidi="ar-SA"/>
        </w:rPr>
        <w:t>إذن بعد هذه الأدلّة والنصوص والشواهد لا يبقى مجال لمزاعم الوهابية بحرمة طلب الشفاعة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دعواهم عدم ورود ذلك من أي صحابي وتابعي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هذه الفتاوى تدل على عدم اطلاع قائلها بمصادر التشريع، ولا بفعل الصحابة، وتدل على أنها قول بغير علم</w:t>
      </w:r>
      <w:r>
        <w:rPr>
          <w:rFonts w:eastAsia="Amiri" w:cs="Amiri" w:ascii="Amiri" w:hAnsi="Amiri"/>
          <w:color w:val="111111"/>
          <w:sz w:val="28"/>
          <w:szCs w:val="28"/>
          <w:rtl w:val="true"/>
          <w:lang w:bidi="ar-SA"/>
        </w:rPr>
        <w:t>.</w:t>
      </w:r>
      <w:bookmarkStart w:id="58" w:name="pg1287_9054"/>
    </w:p>
    <w:p>
      <w:pPr>
        <w:pStyle w:val="Heading2"/>
        <w:numPr>
          <w:ilvl w:val="1"/>
          <w:numId w:val="1"/>
        </w:numPr>
        <w:rPr/>
      </w:pPr>
      <w:bookmarkStart w:id="59" w:name="__RefHeading___Toc3313056_373438147"/>
      <w:bookmarkStart w:id="60" w:name="_Toc21"/>
      <w:bookmarkEnd w:id="58"/>
      <w:bookmarkEnd w:id="59"/>
      <w:r>
        <w:rPr>
          <w:rtl w:val="true"/>
        </w:rPr>
        <w:t>الفصل الثاني</w:t>
      </w:r>
      <w:r>
        <w:rPr>
          <w:rtl w:val="true"/>
        </w:rPr>
        <w:t xml:space="preserve">: </w:t>
      </w:r>
      <w:r>
        <w:rPr>
          <w:rtl w:val="true"/>
        </w:rPr>
        <w:t>التبرّك بالقبور</w:t>
      </w:r>
      <w:bookmarkEnd w:id="60"/>
    </w:p>
    <w:p>
      <w:pPr>
        <w:pStyle w:val="Heading3"/>
        <w:numPr>
          <w:ilvl w:val="2"/>
          <w:numId w:val="1"/>
        </w:numPr>
        <w:rPr/>
      </w:pPr>
      <w:bookmarkStart w:id="61" w:name="__RefHeading___Toc3313058_373438147"/>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التبرّك بالقبور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الصحابة بالقبور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الفقهاء السنّة في التبرّك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تقبيل القبر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بالآثار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الفقهاء في ذلك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الاستشفاء بتراب المدينة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بآثار النبي صلى الله عليه و آله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وجنائز يتبرّك بها</w:t>
      </w:r>
    </w:p>
    <w:p>
      <w:pPr>
        <w:pStyle w:val="BookText"/>
        <w:rPr/>
      </w:pPr>
      <w:r>
        <w:rPr>
          <w:rFonts w:ascii="Amiri" w:hAnsi="Amiri" w:eastAsia="Amiri" w:cs="Amiri"/>
          <w:color w:val="111111"/>
          <w:sz w:val="28"/>
          <w:sz w:val="28"/>
          <w:szCs w:val="28"/>
          <w:rtl w:val="true"/>
          <w:lang w:bidi="ar-SA"/>
        </w:rPr>
        <w:t>يرى ابن تيمية وأتباعه حرمة التبرّك والتمرّغ بالقبور الشريفة وتقبيلها، وكفّروا المسلمين ورموهم بالشرك وسمّوهم القبوريين وعبّاد القبور، وانّه كفعل الجاهلية بالأصنام والأوثان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لم ينص الشرع على جوازه، لكنّه راجح شرعاً لأنه من تعظيم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قبور غير الأنبياء فسيأتي البحث عنها، وامّا قبور الأنبياء فلأن لهم حرمة وشأناً ولا تزول حرمتهم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مالك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النبي ميّتاً كحرمته حيّاً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فالنبي صلى الله عليه و آله والصلحاء لا تزول حرمتهم بالموت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التعظيم يُعَدُّ عبادة وهو حرام واحترام القبور وتقبيلها تُعدُ عبادة وهي شرك لكان تعظيم الكعبة والطواف بها شركاً</w:t>
      </w:r>
    </w:p>
    <w:p>
      <w:pPr>
        <w:pStyle w:val="BookText"/>
        <w:rPr/>
      </w:pPr>
      <w:r>
        <w:rPr>
          <w:rFonts w:ascii="Amiri" w:hAnsi="Amiri" w:eastAsia="Amiri" w:cs="Amiri"/>
          <w:color w:val="111111"/>
          <w:sz w:val="28"/>
          <w:sz w:val="28"/>
          <w:szCs w:val="28"/>
          <w:rtl w:val="true"/>
          <w:lang w:bidi="ar-SA"/>
        </w:rPr>
        <w:t>وكذلك تعظيم الحجر الأسود وتقبيله، والحجر ومقام ابراهيم، والمساجد والمشاعر، وتعظيم الأبوين وخفض جناح الذّل لهما، وسجود الملائكة لآدم وسجود إخوة يوسف وأبويه له، وتعظيم الجنود لُامرائهم، وتعظيم الصحابة للنبي صلى الله عليه و آله والخلفاء للأنبياء، وتعظيم الوهابيين لُامرائهم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الصحابة والصلحاء أيضاً يخالف رأي الوهابية بحرمة مسّ القبر وتقبيله والتمرّغ به والتبرّك بترابه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الزهراء عليها السلام بتراب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لما رمس رسول اللَّه صلى الله عليه و آله جاءت فاطمة فوقفت على قبره صلى الله عليه و آله وأخذت قبضة من تراب القبر ووضعت على عينها وبكت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أبو أيوب الأنصاري بقبر النبي صلى الله عليه و آله عن داود بن أبي صالح، أقبل مروان يوماً فوجد رجلًا واضعاً</w:t>
      </w:r>
    </w:p>
    <w:p>
      <w:pPr>
        <w:pStyle w:val="BookText"/>
        <w:rPr/>
      </w:pPr>
      <w:r>
        <w:rPr>
          <w:rFonts w:ascii="Amiri" w:hAnsi="Amiri" w:eastAsia="Amiri" w:cs="Amiri"/>
          <w:color w:val="111111"/>
          <w:sz w:val="28"/>
          <w:sz w:val="28"/>
          <w:szCs w:val="28"/>
          <w:rtl w:val="true"/>
          <w:lang w:bidi="ar-SA"/>
        </w:rPr>
        <w:t>وجهه على القبر فأخذ مروان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w:t>
      </w:r>
    </w:p>
    <w:p>
      <w:pPr>
        <w:pStyle w:val="BookText"/>
        <w:rPr/>
      </w:pPr>
      <w:r>
        <w:rPr>
          <w:rFonts w:ascii="Amiri" w:hAnsi="Amiri" w:eastAsia="Amiri" w:cs="Amiri"/>
          <w:color w:val="111111"/>
          <w:sz w:val="28"/>
          <w:sz w:val="28"/>
          <w:szCs w:val="28"/>
          <w:rtl w:val="true"/>
          <w:lang w:bidi="ar-SA"/>
        </w:rPr>
        <w:t>فأقبل عليه، فإذا به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اني لم آتِ الحجر إنما جئت رسول اللَّه صلى الله عليه و آله ولم آت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إبكوا على الدين إذا وليه غير أهله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الحاكم في مستدركه وكذلك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الاسناد لم يكره مس جدار القبر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يعطينا خبراً بأن المنع من التوسل بالقبور الطاهرة انّما هو من بدع الأمويين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بلال بقبر النبي صلى الله عليه و آله</w:t>
      </w:r>
    </w:p>
    <w:p>
      <w:pPr>
        <w:pStyle w:val="BookText"/>
        <w:rPr/>
      </w:pPr>
      <w:r>
        <w:rPr>
          <w:rFonts w:ascii="Amiri" w:hAnsi="Amiri" w:eastAsia="Amiri" w:cs="Amiri"/>
          <w:color w:val="111111"/>
          <w:sz w:val="28"/>
          <w:sz w:val="28"/>
          <w:szCs w:val="28"/>
          <w:rtl w:val="true"/>
          <w:lang w:bidi="ar-SA"/>
        </w:rPr>
        <w:t>إن بلالًا رأى النبي صلى الله عليه و آله في منامه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 أما آن لك أن تزورني؟ فانتبه حزيناً، وركب راحلته، وقصد المدينة فأتى قبر النبي صلى الله عليه و آله فجعل يبكي عنده ويُمَرِّغ عليه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ابن عمر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عمر كان يضع يده اليمنى على القبر الشريف، وان بلالًا وضع خدّه عليه أيضاً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63" w:name="pg1287_9059"/>
    </w:p>
    <w:p>
      <w:pPr>
        <w:pStyle w:val="BookText"/>
        <w:rPr/>
      </w:pPr>
      <w:bookmarkEnd w:id="6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ابن المنكدر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يجلس مع أصحابه وكان يصيبه الصمات </w:t>
      </w:r>
      <w:r>
        <w:rPr>
          <w:rStyle w:val="FootnoteAnchor"/>
          <w:rtl w:val="true"/>
        </w:rPr>
        <w:footnoteReference w:id="79"/>
      </w:r>
      <w:r>
        <w:rPr>
          <w:rFonts w:ascii="Amiri" w:hAnsi="Amiri" w:eastAsia="Amiri" w:cs="Amiri"/>
          <w:color w:val="111111"/>
          <w:sz w:val="28"/>
          <w:sz w:val="28"/>
          <w:szCs w:val="28"/>
          <w:rtl w:val="true"/>
          <w:lang w:bidi="ar-SA"/>
        </w:rPr>
        <w:t>فكان يقوم كما هو، يضع خدّه على قبر النبي صلى الله عليه و آله ثم يرجع،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ليصيبني خطره، فإذا وجدت ذلك استشفيتُ بقبر النبي صلى الله عليه و آله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استعنتُ بقبر النبي</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والملفت للانتباه والمثير للأسف هو أنَّ مخرجي كتاب سير أعلام النبلاء والمعلّقين عليه، تأثّروا بتيّار الفكر الوهابي، فتراهم إذا وصلوا إلى هذا النمط من الروايات يسارعون بلا روية إلى طعنها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بضعف السند وإما بالمخالفة لما يتوهمونه أنه العقيدة الإسلامية، وليس هو إلّاالفكرة الوهابية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313060_373438147"/>
      <w:bookmarkStart w:id="65" w:name="_Toc23"/>
      <w:bookmarkEnd w:id="64"/>
      <w:r>
        <w:rPr>
          <w:rtl w:val="true"/>
        </w:rPr>
        <w:t>رأي فقهاء السنّة في التبرّك والتمسّح</w:t>
      </w:r>
      <w:r>
        <w:rPr>
          <w:rtl w:val="true"/>
        </w:rPr>
        <w:t>:</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جماعة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لعبد اللَّه بن أحمد ابن حنبل عن أبيه رواية 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يمسّ منبر رسول اللَّه ويتبرّك بمسّه ويقبّلُه، ويفعل بالقبر مثل ذلك رجاء ثواب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أحمد سُئل عن تقبيل قبر النبي صلى الله عليه و آله 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ابن تيمية، فصار يتعجّب من ذلك القول،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أحمد، عندي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ونحن أيضاً نعجب من موقف ابن تيمية تجاه أحمد بن حنبل إذ لم يرمه بالشرك والبدعة والكفر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الرملي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قبر نبي أو ولي أو عالمٍ واستلمه، أو قبّله بقصد التبرّك فلابأس به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يقبّل التابوت الذي يجعل فوق القبر واستلامه وتقبيل الأعتاب عند الدخول لزيارة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قصد التبرّك لا يكره، كما أفتى به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صرّحوا بأنّه إذا عجز عن استلام الحَجر سنَّ له أن يُشِر بعصا وأن يقبّلها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محبّ الدين الطبري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تقبيل القبر ومسِّه، وعليه عمل العلماء والصالحين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شهاب الدين الخفاجي الحنفي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شرحه على الشفا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مسّه وتقبيله، وإلصاق</w:t>
      </w:r>
    </w:p>
    <w:p>
      <w:pPr>
        <w:pStyle w:val="BookText"/>
        <w:rPr/>
      </w:pPr>
      <w:r>
        <w:rPr>
          <w:rFonts w:ascii="Amiri" w:hAnsi="Amiri" w:eastAsia="Amiri" w:cs="Amiri"/>
          <w:color w:val="111111"/>
          <w:sz w:val="28"/>
          <w:sz w:val="28"/>
          <w:szCs w:val="28"/>
          <w:rtl w:val="true"/>
          <w:lang w:bidi="ar-SA"/>
        </w:rPr>
        <w:t>الصدر؛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غير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أحمد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لابأس بتقبيله والتزامه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الصيف اليماني، أحد علماء مكة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تقبيل المصحف وأجزاء الحديث وقبور الصالحين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الزرقاني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تقبيل القبر الشريف مكروه إلّا لقصد التبرّك فلا كراهة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العزامي الشافعي قال عند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بقبور الصالحين أو تمسّح بها كان مرتكباً أعظم العظائم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بكلام ملتبس فمرّة يجعله من الكبائر، واخرى من الشرك إلى مسائل من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العلماء المحقّقون والفقهاء المدققون من بحثها وتدوينها قبل أن يولد هو بقرون فيأبى إلّاأن يخالفهم، وربّما ادّعى الإجماع على ما يقول، وكثيراً ما يكون الاجماع قد انعقد قبله على خلاف قوله كما يعلم ذلك من أمعن في كلامه وكلام من قبله وكلام من بعده ممّن تعقبه من أهل الفهم المستقيم والنقد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التمسح بالقبر أو الطواف به من عوام المسلمين فأهل العلم فيه على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والمنع مطلقاً على وجه كراهة التنزيه الشديدة ولكنها لم تبلغ حدّ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 من</w:t>
      </w:r>
      <w:bookmarkStart w:id="66" w:name="pg1287_9062"/>
    </w:p>
    <w:p>
      <w:pPr>
        <w:pStyle w:val="BookText"/>
        <w:rPr/>
      </w:pPr>
      <w:bookmarkEnd w:id="66"/>
      <w:r>
        <w:rPr>
          <w:rFonts w:ascii="Amiri" w:hAnsi="Amiri" w:eastAsia="Amiri" w:cs="Amiri"/>
          <w:color w:val="111111"/>
          <w:sz w:val="28"/>
          <w:sz w:val="28"/>
          <w:szCs w:val="28"/>
          <w:rtl w:val="true"/>
          <w:lang w:bidi="ar-SA"/>
        </w:rPr>
        <w:t>غلبه شدّة شوق إلى المزور فتنتفي عنده هذه الكراهة، ومن لا، فالأدب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في الامور التي كفَّر بها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مقدّمتين صدقت كبراهما وهي كل عبادة لغير اللَّه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 صغراهما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نداء لميت أو غائب أو طواف بقبر أو تمسح به أو ذبح أو نذر لصاحبه فهو عبادة لغير اللَّه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استنبط بعضهم من مشروعية تقبيل الحجر الأسود جواز تقبيل كلّ من يستحق التعظيم من آدمي وغيره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الباجوري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تقبيل القبر واستلامه إلّاان قصد به التبرّك بهم فلا يكره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العدوي الحمزاوي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مرية حينئذ أنَّ تقبيل القبر الشريف لم يكن إلّاللتبرّك، فهو أولى من جواز ذلك لقبور الأولياء عند قصد التبرّك</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313062_373438147"/>
      <w:bookmarkStart w:id="68" w:name="_Toc24"/>
      <w:bookmarkEnd w:id="67"/>
      <w:r>
        <w:rPr>
          <w:rtl w:val="true"/>
        </w:rPr>
        <w:t>رواية في تقبيل القبر</w:t>
      </w:r>
      <w:bookmarkEnd w:id="68"/>
    </w:p>
    <w:p>
      <w:pPr>
        <w:pStyle w:val="BookText"/>
        <w:rPr/>
      </w:pPr>
      <w:r>
        <w:rPr>
          <w:rFonts w:ascii="Amiri" w:hAnsi="Amiri" w:eastAsia="Amiri" w:cs="Amiri"/>
          <w:color w:val="111111"/>
          <w:sz w:val="28"/>
          <w:sz w:val="28"/>
          <w:szCs w:val="28"/>
          <w:rtl w:val="true"/>
          <w:lang w:bidi="ar-SA"/>
        </w:rPr>
        <w:t>روى في كشف الارتياب عن كفاية الشعبي وفتاوى الغرائب ومطالب المؤمنين وخزانة الرواية ما هذا لفظه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بتقبيل قبر الوالدين، لأن رجلًا جاء إلى النبي صلى الله عليه و آله فقال</w:t>
      </w:r>
      <w:r>
        <w:rPr>
          <w:rFonts w:eastAsia="Amiri" w:cs="Amiri" w:ascii="Amiri" w:hAnsi="Amiri"/>
          <w:color w:val="111111"/>
          <w:sz w:val="28"/>
          <w:szCs w:val="28"/>
          <w:rtl w:val="true"/>
          <w:lang w:bidi="ar-SA"/>
        </w:rPr>
        <w:t>:</w:t>
      </w:r>
      <w:bookmarkStart w:id="69" w:name="pg1287_9063"/>
    </w:p>
    <w:p>
      <w:pPr>
        <w:pStyle w:val="BookText"/>
        <w:rPr/>
      </w:pPr>
      <w:bookmarkEnd w:id="69"/>
      <w:r>
        <w:rPr>
          <w:rFonts w:ascii="Amiri" w:hAnsi="Amiri" w:eastAsia="Amiri" w:cs="Amiri"/>
          <w:color w:val="111111"/>
          <w:sz w:val="28"/>
          <w:sz w:val="28"/>
          <w:szCs w:val="28"/>
          <w:rtl w:val="true"/>
          <w:lang w:bidi="ar-SA"/>
        </w:rPr>
        <w:t>يارسول اللَّه إنّي حلفت أن اقبِّل عتبة باب الجنّة وجبهة حور العين، فأمره أن يقبِّل رِجلَ الامّ وجبهة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لم يكن أبواي حيين؟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أعرف قبرهما؟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خطين انوِ أحدهما قبرَ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قبر الأب فقَّبلهما فلا تحنث في يمينك</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313064_373438147"/>
      <w:bookmarkStart w:id="71" w:name="_Toc25"/>
      <w:bookmarkEnd w:id="70"/>
      <w:r>
        <w:rPr>
          <w:rtl w:val="true"/>
        </w:rPr>
        <w:t>التبرّك بالآثار</w:t>
      </w:r>
      <w:bookmarkEnd w:id="71"/>
    </w:p>
    <w:p>
      <w:pPr>
        <w:pStyle w:val="BookText"/>
        <w:rPr/>
      </w:pPr>
      <w:r>
        <w:rPr>
          <w:rFonts w:ascii="Amiri" w:hAnsi="Amiri" w:eastAsia="Amiri" w:cs="Amiri"/>
          <w:color w:val="111111"/>
          <w:sz w:val="28"/>
          <w:sz w:val="28"/>
          <w:szCs w:val="28"/>
          <w:rtl w:val="true"/>
          <w:lang w:bidi="ar-SA"/>
        </w:rPr>
        <w:t>إن سيرة المسلمين قديماً وحديثاً جارية على التبرك بمنبر رسول‌اللَّه صلى الله عليه و آله وموضع‌صلاته وموضع‌قدمه، والتبرّك بمامسّه‌النبي الكريم من الأشياء، والتبرّك بتراب المدينة، خصوصاًتراب قبرسيّدنا حمزة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النماذج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لمنبر النبي صلى الله عليه و آله عند المسلمين الحرمة والمكانة بحيث كان بعض الفقهاء يتأبى من الحلف على المنبر تعظيماً له؛ وانّهم كانوا يتبرّكون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مروان باليمين على زيد بن ثابت على المنبر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منبر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المنبر</w:t>
      </w:r>
    </w:p>
    <w:p>
      <w:pPr>
        <w:pStyle w:val="BookText"/>
        <w:rPr/>
      </w:pPr>
      <w:r>
        <w:rPr>
          <w:rFonts w:ascii="Amiri" w:hAnsi="Amiri" w:eastAsia="Amiri" w:cs="Amiri"/>
          <w:color w:val="111111"/>
          <w:sz w:val="28"/>
          <w:sz w:val="28"/>
          <w:szCs w:val="28"/>
          <w:rtl w:val="true"/>
          <w:lang w:bidi="ar-SA"/>
        </w:rPr>
        <w:t>تهافت على طول الزمان فجدّده بعض خلفاء بني العبّاس، واتخذ من بقايا أعواد منبر النبي صلى الله عليه و آله أمشاطاً للتبرّك بها كما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يهتمّون بمسّه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الآثار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منبره صلى الله عليه و آله كان بمكانه حتى احترق وكان لإحراقه في سكان المدينة الطيبة وقعٌ أليمٌ لما فاتَهُم من مسِ رمّانتهِ التي كان يضع يده المباركة عليها ولمْسِ موضع قدميه الشريفين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عبداللَّه بن قسيط </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ناساً من أصحاب النبي صلى الله عليه و آله إذا خلا المسجد أخذوا برمّانةِ المنبر الصلعاء التي تلي القبر بميامنهم ثُمّ استقبلوا القبلة يدعون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أحمد بن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أعلام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الناس بأعواد منبر النبي صلى الله عليه و آله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منبر النبي صلى الله عليه و آله جُعل عليه منبر كالغلاف وجُعِلَ في المنبر الأعلى طاق ممّا يلي الروضة، فيُدْخلُ الناس منها أيديهم، يمسحون منبر النبي صلى الله عليه و آله ويتبرّكون بذلك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72" w:name="pg1287_9065"/>
    </w:p>
    <w:p>
      <w:pPr>
        <w:pStyle w:val="Heading3"/>
        <w:numPr>
          <w:ilvl w:val="2"/>
          <w:numId w:val="1"/>
        </w:numPr>
        <w:rPr/>
      </w:pPr>
      <w:bookmarkStart w:id="73" w:name="__RefHeading___Toc3313066_373438147"/>
      <w:bookmarkStart w:id="74" w:name="_Toc26"/>
      <w:bookmarkEnd w:id="72"/>
      <w:bookmarkEnd w:id="73"/>
      <w:r>
        <w:rPr>
          <w:rtl w:val="true"/>
        </w:rPr>
        <w:t>فتوى الفقهاء في ذلك</w:t>
      </w:r>
      <w:r>
        <w:rPr>
          <w:rtl w:val="true"/>
        </w:rPr>
        <w:t>:</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ويحيى بن سعيد الأنصاري، شيخُ مالك، وكذا عن ابن عمر، وابن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مسح رمانة المنبر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طرق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الامام 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فرغتَ من الدعاء عند قبر النبي صلى الله عليه و آله فآتِ المنبر فامسحه بيدك وخذ برمّانتيه، وهما السفلان، وامسح عينيك ووجْهكَ به، فانّه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شفاء للعين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لم يزل شأن مَن حج، المرور بالمدينة والقصد إلى الصلاة في مسجد النبي صلى الله عليه و آله والتبرّك برؤية روضتهِ ومنبره وقبره ومجلسه وملامس يديه ومواطئ قدميه، والعمود الذي كان يستند إليه ونزل جبرئيل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عمّره وقصده من الصحابة والتابعين وأئمة المسلمين والاعتبار بذلك كلّه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3313068_373438147"/>
      <w:bookmarkStart w:id="76" w:name="_Toc27"/>
      <w:bookmarkEnd w:id="75"/>
      <w:r>
        <w:rPr>
          <w:rtl w:val="true"/>
        </w:rPr>
        <w:t>التبرّك بتراب القبر وتراب المدينة</w:t>
      </w:r>
      <w:r>
        <w:rPr>
          <w:rtl w:val="true"/>
        </w:rPr>
        <w:t>:</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المسلمين كانوا يتبرّكون بتراب قبر النبي صلى الله عليه و آله وقبر حمزة وبتراب المدينة مطلقاً، كما وردت نصوص في أن تراب المدينة</w:t>
      </w:r>
    </w:p>
    <w:p>
      <w:pPr>
        <w:pStyle w:val="BookText"/>
        <w:rPr/>
      </w:pPr>
      <w:r>
        <w:rPr>
          <w:rFonts w:ascii="Amiri" w:hAnsi="Amiri" w:eastAsia="Amiri" w:cs="Amiri"/>
          <w:color w:val="111111"/>
          <w:sz w:val="28"/>
          <w:sz w:val="28"/>
          <w:szCs w:val="28"/>
          <w:rtl w:val="true"/>
          <w:lang w:bidi="ar-SA"/>
        </w:rPr>
        <w:t>شِفاء من كل داء، أو من الجذام، أو من الصداع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فقهاء المسلمين بجواز ذلك بل رجحانه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يأخذون من تراب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عائشة فضرب بالكوة فَسُدّت</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ضربها لأجل انه يوجب نفاد تراب القبر الشريف وخراب القبة الشريفة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تبرّك المسلمين بتراب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جرَّبوا تراب قبر صهيب </w:t>
      </w:r>
      <w:r>
        <w:rPr>
          <w:rStyle w:val="FootnoteAnchor"/>
          <w:rtl w:val="true"/>
        </w:rPr>
        <w:footnoteReference w:id="107"/>
      </w:r>
      <w:r>
        <w:rPr>
          <w:rFonts w:ascii="Amiri" w:hAnsi="Amiri" w:eastAsia="Amiri" w:cs="Amiri"/>
          <w:color w:val="111111"/>
          <w:sz w:val="28"/>
          <w:sz w:val="28"/>
          <w:szCs w:val="28"/>
          <w:rtl w:val="true"/>
          <w:lang w:bidi="ar-SA"/>
        </w:rPr>
        <w:t>للحمّى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عدم جواز حمل تراب المدينة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حمزة لاطباق الناس على نقلها للتداوي</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الصنهاجي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يكوت عن تراب المقابر الذي كان الناس يحملونه للتبرّك هل يجوز أو يمنع؟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جائز، وما زال الناس يتبرّكون بقبور العلماء والشهداء والصالحين وكان الناس يحملون تراب قبر سيدنا حمزة في القديم من الزمان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اليوم يأخذون من تربة قريبة من مشهد سيدنا حمزة، ويعملون خرزاً يشبه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ابن فرحون بذلك على جواز نقل تراب المدينة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77" w:name="pg1287_9067"/>
    </w:p>
    <w:p>
      <w:pPr>
        <w:pStyle w:val="Heading3"/>
        <w:numPr>
          <w:ilvl w:val="2"/>
          <w:numId w:val="1"/>
        </w:numPr>
        <w:rPr/>
      </w:pPr>
      <w:bookmarkStart w:id="78" w:name="__RefHeading___Toc3313070_373438147"/>
      <w:bookmarkStart w:id="79" w:name="_Toc28"/>
      <w:bookmarkEnd w:id="77"/>
      <w:bookmarkEnd w:id="78"/>
      <w:r>
        <w:rPr>
          <w:rtl w:val="true"/>
        </w:rPr>
        <w:t>أحاديث في الاستشفعاء بتراب المدينة</w:t>
      </w:r>
      <w:r>
        <w:rPr>
          <w:rtl w:val="true"/>
        </w:rPr>
        <w:t>:</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في كتاب ابن النجار والوفاء لابن الجوزي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المدينة شفاء من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الاصول لابن الأثير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تبوك تلقَّاه رجال من المخلَّفين من المؤمنين، فأثاروا غباراً، فخمَّر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كان مع رسول اللَّه صلى الله عليه و آله أنفه فأزال رسول اللَّه صلى الله عليه و آله اللثام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في غبارها شفاء من كل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المدينة يطفي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من استشفى بغبارها من الجذام وكان قد أضرَّ به كثيراً، فصار يخرج إلى الكومة البيضاء، ببطحان بطريق قباء ويتمرّغ بها ويتخذها منها في مرقده فنفعه ذلك جدّاً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زبالة ويحيى بن الحسن بن جعفر العلوي وابن النجار كلاهما في طريقه أن النبي صلى الله عليه و آله أتى بَلحارث، فإذا هم روبى </w:t>
      </w:r>
      <w:r>
        <w:rPr>
          <w:rStyle w:val="FootnoteAnchor"/>
          <w:rtl w:val="true"/>
        </w:rPr>
        <w:footnoteReference w:id="11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يابني الحارث روبى؟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يارسول اللَّه هذه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أنتم من صُعيب؟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نصنع به؟</w:t>
      </w:r>
      <w:bookmarkStart w:id="80" w:name="pg1287_9068"/>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من ترابه فتجعلونه في ماء، ثم يتفل عليه أحدكم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تراب أرضنا بريق بعضنا، شفاء لمريضنا، بإذن ربّنا ففعلوا فتركتهم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بن يحيى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بطحان دون الماجشونية، وفيه حفرة مما يأخذ الناس منه، وهو اليوم إذا وَبَأ إنسان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أنا هذه الحفرة اليوم، والناس يأخذون منها، وذكروا انهم جربوه فوجدوه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أنا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الحفرة موجودة اليوم مشهورة خَلفاً عن سلف يأخذ الناس منها وينقلونه للتداوي وقد بعثتُ منها لبعض الأصحاب، اخذاً ممّا ذكروه في أخذ نبات الحرم للتداوي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السمهودي بعد كلام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يستثنى من منع نقل تراب الحرم تربة حمزة رضى الله عنه، لاطباق السلف والخلف على نقلها للتداوي من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من تراب صعيب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313072_373438147"/>
      <w:bookmarkStart w:id="82" w:name="_Toc29"/>
      <w:bookmarkEnd w:id="81"/>
      <w:r>
        <w:rPr>
          <w:rtl w:val="true"/>
        </w:rPr>
        <w:t>التبرّك بالنقود والذهب الذي مسّهُ النبي صلى الله عليه و آله‌</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جملٍ فاعتلَّ، قال فلحقني رسول اللَّه صلى الله عليه و آله وأنا في آخر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لكَ ياجابر؟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إِعتلَّ بعيري،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بذنبه ثم زجره،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إنّما أنا في أوّل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دنونا من المدينة قال لي رسول اللَّه صلى الله عليه و آله ما فعل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أخذته بأُوقية، إركبه فإذا قدمتَ فائتنا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جئتُ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يابلال زن له وقية وزده قيراطاً،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قيراط زادنيه رسول اللَّه صلى الله عليه و آله لا يفارقني أبداً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في كيس فلم يزل عندي حتى جاء أهل الشام يوم الحرَّة، فأخذوه فيما أخذوا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 هو جابر بن عبداللَّه الأنصاري الصحابي يتبرّك ويحتفظ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بقيراطٍ زاده النبي صلى الله عليه و آله ويؤكّد على اصطحابه إلى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النساء اللاتي خرجن مع رسول اللَّه صلى الله عليه و آله إلى خيبر وأعطاهن النبي سهماً من الغنائم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في نسوة فقلت يا رسول اللَّه قد أردنا الخروج معك نعين المسلمين ما استطعنا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بركة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معه، فلما افتتح خيبر ورضخ </w:t>
      </w:r>
      <w:r>
        <w:rPr>
          <w:rStyle w:val="FootnoteAnchor"/>
          <w:rtl w:val="true"/>
        </w:rPr>
        <w:footnoteReference w:id="114"/>
      </w:r>
      <w:r>
        <w:rPr>
          <w:rFonts w:ascii="Amiri" w:hAnsi="Amiri" w:eastAsia="Amiri" w:cs="Amiri"/>
          <w:color w:val="111111"/>
          <w:sz w:val="28"/>
          <w:sz w:val="28"/>
          <w:szCs w:val="28"/>
          <w:rtl w:val="true"/>
          <w:lang w:bidi="ar-SA"/>
        </w:rPr>
        <w:t>لنا وأخذ هذه القلادة ووضعها في عنقي، فواللَّه لا تفارقني أبداً، وأوصت أنها تدفن معها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الصحابية تتبرّك بقلادة مستها يد رسول اللَّه صلى الله عليه و آله وتفتخر بها وتوصي أن تدفن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عليها أحد، ولا رماها بالبدعة</w:t>
      </w:r>
      <w:bookmarkStart w:id="83" w:name="pg1287_9070"/>
    </w:p>
    <w:p>
      <w:pPr>
        <w:pStyle w:val="BookText"/>
        <w:rPr/>
      </w:pPr>
      <w:bookmarkEnd w:id="83"/>
      <w:r>
        <w:rPr>
          <w:rFonts w:ascii="Amiri" w:hAnsi="Amiri" w:eastAsia="Amiri" w:cs="Amiri"/>
          <w:color w:val="111111"/>
          <w:sz w:val="28"/>
          <w:sz w:val="28"/>
          <w:szCs w:val="28"/>
          <w:rtl w:val="true"/>
          <w:lang w:bidi="ar-SA"/>
        </w:rPr>
        <w:t>والشرك والكفر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313074_373438147"/>
      <w:bookmarkStart w:id="85" w:name="_Toc30"/>
      <w:bookmarkEnd w:id="84"/>
      <w:r>
        <w:rPr>
          <w:rtl w:val="true"/>
        </w:rPr>
        <w:t>التبرّك بآثار النبي صلى الله عليه و آله‌</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والحلّاق يحلقه وأطاف به أصحابه، فما يريدون أن تقع شعرة إلّافي يد رَجُلٍ</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سيرين، قلت 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شعر النبي صلى الله عليه و آله أصبناه من قِبل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عندي شعرة منه أحبَّ إليَّ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كبشة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آله فَشَرِب من في قربةٍ معلّقةٍ قائماً فقمتُ إلى فيها فقطعتُهُ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ماجة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بركة موضع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الترمذي حسَّن الحديث وصحّحه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سهل بن سعد يحدِّث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حينما جلس هو وأصحابه في سقيفة بني ساعدة، وطلب من سهل أن يسقيه ماءاً،</w:t>
      </w:r>
      <w:bookmarkStart w:id="86" w:name="pg1287_9071"/>
    </w:p>
    <w:p>
      <w:pPr>
        <w:pStyle w:val="BookText"/>
        <w:rPr/>
      </w:pPr>
      <w:bookmarkEnd w:id="86"/>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لهم هذا القدح فأسقيتُهم فيه،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سهل ذلك القدح فشربنا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استوهبه عمر بن عبدالعزيز بعد ذلك، فوهبه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القدح بالبصرة وشربتُ منه، وكان اشتري من ميراث النضر بن أنس، بثمانمائة ألف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313076_373438147"/>
      <w:bookmarkStart w:id="88" w:name="_Toc31"/>
      <w:bookmarkEnd w:id="87"/>
      <w:r>
        <w:rPr>
          <w:rtl w:val="true"/>
        </w:rPr>
        <w:t>تبرّك الفاكهاني بنعلٍ منسوب إلى النبي صلى الله عليه و آله‌</w:t>
      </w:r>
      <w:bookmarkEnd w:id="88"/>
    </w:p>
    <w:p>
      <w:pPr>
        <w:pStyle w:val="BookText"/>
        <w:rPr/>
      </w:pPr>
      <w:r>
        <w:rPr>
          <w:rFonts w:ascii="Amiri" w:hAnsi="Amiri" w:eastAsia="Amiri" w:cs="Amiri"/>
          <w:color w:val="111111"/>
          <w:sz w:val="28"/>
          <w:sz w:val="28"/>
          <w:szCs w:val="28"/>
          <w:rtl w:val="true"/>
          <w:lang w:bidi="ar-SA"/>
        </w:rPr>
        <w:t xml:space="preserve">وعن جمال الدين عبداللَّه بن محمّد الأنصاري </w:t>
      </w:r>
      <w:r>
        <w:rPr>
          <w:rStyle w:val="FootnoteAnchor"/>
          <w:rtl w:val="true"/>
        </w:rPr>
        <w:footnoteReference w:id="122"/>
      </w:r>
      <w:r>
        <w:rPr>
          <w:rFonts w:ascii="Amiri" w:hAnsi="Amiri" w:eastAsia="Amiri" w:cs="Amiri"/>
          <w:color w:val="111111"/>
          <w:sz w:val="28"/>
          <w:sz w:val="28"/>
          <w:szCs w:val="28"/>
          <w:rtl w:val="true"/>
          <w:lang w:bidi="ar-SA"/>
        </w:rPr>
        <w:t>المحدّث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رحلنا مع شيخنا تاج الدين الفاكهاني </w:t>
      </w:r>
      <w:r>
        <w:rPr>
          <w:rStyle w:val="FootnoteAnchor"/>
          <w:rtl w:val="true"/>
        </w:rPr>
        <w:footnoteReference w:id="123"/>
      </w:r>
      <w:r>
        <w:rPr>
          <w:rFonts w:ascii="Amiri" w:hAnsi="Amiri" w:eastAsia="Amiri" w:cs="Amiri"/>
          <w:color w:val="111111"/>
          <w:sz w:val="28"/>
          <w:sz w:val="28"/>
          <w:szCs w:val="28"/>
          <w:rtl w:val="true"/>
          <w:lang w:bidi="ar-SA"/>
        </w:rPr>
        <w:t>إلى دمشق فقصد زيارة نعل سيِّدنا رسول اللَّه صلى الله عليه و آله التي بدار الحديث الأشرفيه بدمشق وكنت معه فلمّا رأى النعل المكرّمة حسر عن رأسه وجعل يقبّلُه ويمرّغ وجهه عليه ودموعه تسيل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ووصلها تريد أم الدنيا وما في طواياها</w:t>
      </w:r>
    </w:p>
    <w:p>
      <w:pPr>
        <w:pStyle w:val="BookText"/>
        <w:rPr/>
      </w:pP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من تراب نعالها أحبُّ إلى نفسي وأشفى لبلواها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نظرت إلى ابن عمر، إذا اتّبع رسول اللَّه لقلت هذا مجنون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كان يتّبع آثار رسول اللَّه صلى الله عليه و آله كلَّ مكان صلّى فيه، حتى أنّ النبي صلى الله عليه و آله نزل تحت شجرة فكان ابن عمر يتعاهد تلك الشجرة، فيصبّ في أصلها الماء، لكيلا تيبس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كان يتبع أمر رسول اللَّه صلى الله عليه و آله وآثاره وحاله، ويهتمّ به حتى كان قد خيف على عقله من اهتمامه بذلك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طريق مكة يقول برأس راحلته يثنيها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خُفاً يقع على خفٍ، يعني راحلة النبي صلى الله عليه و آله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ابن عمر يتبرّك بمقعد النبي صلى الله عليه و آله من منبره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إبراهيم بن عبدالرحمن بن عبد القاري انّه نظر إلى ابن عمر وهو يضع يده على مقعد النبي صلى الله عليه و آله من المنبر ثم يضعها على وجهه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المنكدر </w:t>
      </w:r>
      <w:r>
        <w:rPr>
          <w:rStyle w:val="FootnoteAnchor"/>
          <w:rtl w:val="true"/>
        </w:rPr>
        <w:footnoteReference w:id="131"/>
      </w:r>
      <w:r>
        <w:rPr>
          <w:rFonts w:ascii="Amiri" w:hAnsi="Amiri" w:eastAsia="Amiri" w:cs="Amiri"/>
          <w:color w:val="111111"/>
          <w:sz w:val="28"/>
          <w:sz w:val="28"/>
          <w:szCs w:val="28"/>
          <w:rtl w:val="true"/>
          <w:lang w:bidi="ar-SA"/>
        </w:rPr>
        <w:t>يأتي موضعاً من المسجد في الصحن فيتمرّغ فيه ويضطجع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النبي صلى الله عليه و آله في هذا الموضع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ثم ان رؤيته للنبي كان في المنام لا في اليقظة، وذلك لأنه تابعي وولادته عام بضع وثلاثين للهجرة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ليحيى بن أكثم إن الرجل ليأتيني بالقطعة من العود أو بالخشبة، أو بالشي‌ء الذي لعل قيمته لا تكون إلّادرهماً أو نحوه،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للنبي صلى الله عليه و آله أو قد وَضَع يده عليه أو مسّه، وما هو عندي بثقة ولا دليل على صدق الرجل، إلّاأني بفرط النية والمحبة، أقبل‌ذلك، فاشتريه‌بألف دينار وأقل وأكثر، ثمَ‌أضَعَهُ على‌وجهي وعيني، وأتبرّك بالنظر إليه وبمسِّه فأستشفي به عند المرض يصيبني أو يصيب من أهتمّ به فأصونه كصيانتي لنفسي وإنما هو عودٌ لم يفعل هو شيئاً ولا فضيلة له، تستوجب به المحبة إلّاما ذكر من مسِّ رسول اللَّه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أكثم هذا هو من أئمة السنة وعلماء الناس كما عن ابن كثير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قاضي القضاة والفقيه العلامة ومن أئمة الاجتهاد كما</w:t>
      </w:r>
      <w:bookmarkStart w:id="89" w:name="pg1287_9074"/>
    </w:p>
    <w:p>
      <w:pPr>
        <w:pStyle w:val="BookText"/>
        <w:rPr/>
      </w:pPr>
      <w:bookmarkEnd w:id="89"/>
      <w:r>
        <w:rPr>
          <w:rFonts w:ascii="Amiri" w:hAnsi="Amiri" w:eastAsia="Amiri" w:cs="Amiri"/>
          <w:color w:val="111111"/>
          <w:sz w:val="28"/>
          <w:sz w:val="28"/>
          <w:szCs w:val="28"/>
          <w:rtl w:val="true"/>
          <w:lang w:bidi="ar-SA"/>
        </w:rPr>
        <w:t xml:space="preserve">عن الذهبي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والمأمون هذا الذي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أمّاراً بالعدل محمود السيرة، ميمون النقيبة فقيه النفس، يُعدّ من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يتبرّك بالأشياء المنسوبة إلى النبي صلى الله عليه و آله، ويرى التبرّك أمراً مشروعاً وجوازه مفروغاً عنه، ويذكر هذا الأمر عند يحيى الذي هو من فقهاء العصر، ولا يرده بل يقرره على الجواز</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313078_373438147"/>
      <w:bookmarkStart w:id="91" w:name="_Toc32"/>
      <w:bookmarkEnd w:id="90"/>
      <w:r>
        <w:rPr>
          <w:rtl w:val="true"/>
        </w:rPr>
        <w:t>التبرك بحجرٍ من بيت فاطمة عليها السلام</w:t>
      </w:r>
      <w:r>
        <w:rPr>
          <w:rtl w:val="true"/>
        </w:rPr>
        <w:t>:</w:t>
      </w:r>
      <w:bookmarkEnd w:id="91"/>
    </w:p>
    <w:p>
      <w:pPr>
        <w:pStyle w:val="BookText"/>
        <w:rPr/>
      </w:pPr>
      <w:r>
        <w:rPr>
          <w:rFonts w:ascii="Amiri" w:hAnsi="Amiri" w:eastAsia="Amiri" w:cs="Amiri"/>
          <w:color w:val="111111"/>
          <w:sz w:val="28"/>
          <w:sz w:val="28"/>
          <w:szCs w:val="28"/>
          <w:rtl w:val="true"/>
          <w:lang w:bidi="ar-SA"/>
        </w:rPr>
        <w:t>عن يحيى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ان بيت فاطمة الزهراء عليها السلام لما أخرجوا منه فاطمة بنت الحسين وزوجها الحسن بن الحسن وهدّموا البيت، بعث حسنُ ابنه جعفراً وكان أسنَ 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الذي من صفته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يُدخلونه في بنيانهم؟ فرصدهم حتى رفعوا الأساس وأخرجوا الحجر، فأخبر أباه، فخرَّ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حجرٌ كان رسول اللَّه صلى الله عليه و آله يصلّي إليه إذا دخل إلى فاطمة، أو كانت فاطمة تصلّي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موسى الرضا عليه السلام، ولدت فاطمة عليها السلام الحسن والحسين عليهما السلام على ذلك الحجر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الحسين بن عبداللَّه بن عبداللَّه بن الحسين، ولم أرَ فينا رجلًا أفضل منه، إذا اشتكى شيئاً من جسده كشف الحصى عن</w:t>
      </w:r>
      <w:bookmarkStart w:id="92" w:name="pg1287_9075"/>
    </w:p>
    <w:p>
      <w:pPr>
        <w:pStyle w:val="BookText"/>
        <w:rPr/>
      </w:pPr>
      <w:bookmarkEnd w:id="92"/>
      <w:r>
        <w:rPr>
          <w:rFonts w:ascii="Amiri" w:hAnsi="Amiri" w:eastAsia="Amiri" w:cs="Amiri"/>
          <w:color w:val="111111"/>
          <w:sz w:val="28"/>
          <w:sz w:val="28"/>
          <w:szCs w:val="28"/>
          <w:rtl w:val="true"/>
          <w:lang w:bidi="ar-SA"/>
        </w:rPr>
        <w:t xml:space="preserve">الحجر فيتمسّح </w:t>
      </w:r>
      <w:r>
        <w:rPr>
          <w:rStyle w:val="FootnoteAnchor"/>
          <w:rtl w:val="true"/>
        </w:rPr>
        <w:footnoteReference w:id="13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هذه حرمة حجر نال البركة بولادة فاطمة عليها السلام ولديها الحسنين عليهما السلام؛ وبصلاتها أو صلاة أبيها صلى الله عليه و آله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بتربة ضمَّت جسد رسول اللَّه صلى الله عليه و آله؟ ألا يحق التبرّك بها وطلب الحاجة إلى اللَّه عند تلك التربة وذلك القبر؟</w:t>
      </w:r>
    </w:p>
    <w:p>
      <w:pPr>
        <w:pStyle w:val="Heading3"/>
        <w:numPr>
          <w:ilvl w:val="2"/>
          <w:numId w:val="1"/>
        </w:numPr>
        <w:rPr/>
      </w:pPr>
      <w:bookmarkStart w:id="93" w:name="__RefHeading___Toc3313080_373438147"/>
      <w:bookmarkStart w:id="94" w:name="_Toc33"/>
      <w:bookmarkEnd w:id="93"/>
      <w:r>
        <w:rPr>
          <w:rtl w:val="true"/>
        </w:rPr>
        <w:t>التبرك بحجرٍ من المروة</w:t>
      </w:r>
      <w:r>
        <w:rPr>
          <w:rtl w:val="true"/>
        </w:rPr>
        <w:t>:</w:t>
      </w:r>
      <w:bookmarkEnd w:id="94"/>
    </w:p>
    <w:p>
      <w:pPr>
        <w:pStyle w:val="BookText"/>
        <w:rPr/>
      </w:pPr>
      <w:r>
        <w:rPr>
          <w:rFonts w:ascii="Amiri" w:hAnsi="Amiri" w:eastAsia="Amiri" w:cs="Amiri"/>
          <w:color w:val="111111"/>
          <w:sz w:val="28"/>
          <w:sz w:val="28"/>
          <w:szCs w:val="28"/>
          <w:rtl w:val="true"/>
          <w:lang w:bidi="ar-SA"/>
        </w:rPr>
        <w:t xml:space="preserve">عن رزين مولى علي بن عبداللَّه بن عباس ان علياً كتب إليه أن يبعث إليه بقطعة من المروة فيتخذه مصلّى يسجد عليه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313082_373438147"/>
      <w:bookmarkStart w:id="96" w:name="_Toc34"/>
      <w:bookmarkEnd w:id="95"/>
      <w:r>
        <w:rPr>
          <w:rtl w:val="true"/>
        </w:rPr>
        <w:t>قبور وجنائز يتبرّك بها</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أخذ من تراب سعد، فذهب بها ثم نظر إليها بعد ذلك فإذا هي مسك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عبداللَّه الحداني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قُتل يوم التروية كان الناس يأخذون من تراب قبره كأنّه مسك يُصيّرونه في ثيابهم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يتبرّك به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الترياق المجرّب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ظاهر مشهور يزار ويتبرّك به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الخضر بن نصر الأربلي الفقيه الشافعي 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نقل ابن كثير عن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يزار وقد زرته غير مرّة ورأيت الناس ينتابون قبره ويتبرّكون به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انّا طالما نرى الصحابة والتابعين والمحدّثين يتبرّكون بآثار رسول اللَّه صلى الله عليه و آله، هذا يتبرّك بشعرة من شعراته صلى الله عليه و آله وذلك يتبرّك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منها، وثالث يتبرّك بنعله صلى الله عليه و آله ورابع يتبرّك بموضع خف بعير رسول اللَّه صلى الله عليه و آله وخامس يتبرّك بالعود، أو الخشبة التي كانت لرسول اللَّه صلى الله عليه و آله، وسادس يتبرّك بتراب قبره صلى الله عليه و آله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أفراداً عاديين، فمنهم الصحابة ومنهم التابعون، ومنهم أئمّة الحديث وأصحاب الصحاح والسنن أو مشايخهم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فما بالُ ابن تيمية وأنصاره يكفِّرون من تبرّك بالقبور أو بخصوص قبر النبي صلى الله عليه و آله، فهل 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بلوازم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تكفير الصحابة والتابعين وأصحاب الصحاح، والفقهاء خلفاً عن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نور الدين محمود بن زنكي المتوفى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بدمشق يزار ويحلّق بشبّاكه ويطيّب ويتبرّك</w:t>
      </w:r>
      <w:bookmarkStart w:id="97" w:name="pg1287_9077"/>
    </w:p>
    <w:p>
      <w:pPr>
        <w:pStyle w:val="BookText"/>
        <w:rPr/>
      </w:pPr>
      <w:bookmarkEnd w:id="97"/>
      <w:r>
        <w:rPr>
          <w:rFonts w:ascii="Amiri" w:hAnsi="Amiri" w:eastAsia="Amiri" w:cs="Amiri"/>
          <w:color w:val="111111"/>
          <w:sz w:val="28"/>
          <w:sz w:val="28"/>
          <w:szCs w:val="28"/>
          <w:rtl w:val="true"/>
          <w:lang w:bidi="ar-SA"/>
        </w:rPr>
        <w:t xml:space="preserve">به كلُّ مار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ابن تيمية يتبرّكون بجنازته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تبرَّك أتباعه بجنازته وماء غسله ممّا يثير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اتباعه كانوا مشركين وأهل بدعة، طالما يرى التبرّك شركاً وبدعة، إذ تمسَّحوا بالجنازة؟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شيّعه المشركون ولم يحضر جنازته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جواز التبرّك والتمسّح، أمرٌ ارتكازي لدى المسلمين، وأن الفتوى بحرمته، يُعدُّ فتوى على خلاف المرتكز وقولًا بغير ما أنزل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تشييعه حافلًا حتى ضاقت الطريق لجنازته وانتهى إليها الناس من كل فجٍّ عميق واشتد الزحام وألقوا على نعشه مناديلهم وعمائمهم للتبرّك، وكسرت أعواد سريره لكثرة تعلّق الناس به وشربوا ماء غُسله للتيمن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واشتروا ما زاد من سدره وقسّموه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الخيط الذي كان عليه الزيبق وعلّق على جسده لدفع القمل، اشتروه بمائة وخمسين درهماً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3313084_373438147"/>
      <w:bookmarkStart w:id="99" w:name="_Toc35"/>
      <w:bookmarkEnd w:id="98"/>
      <w:r>
        <w:rPr>
          <w:rtl w:val="true"/>
        </w:rPr>
        <w:t>تبرّك الناس بتراب قبر البخاري</w:t>
      </w:r>
      <w:r>
        <w:rPr>
          <w:rtl w:val="true"/>
        </w:rPr>
        <w:t>:</w:t>
      </w:r>
      <w:bookmarkEnd w:id="99"/>
    </w:p>
    <w:p>
      <w:pPr>
        <w:pStyle w:val="BookText"/>
        <w:rPr/>
      </w:pPr>
      <w:r>
        <w:rPr>
          <w:rFonts w:ascii="Amiri" w:hAnsi="Amiri" w:eastAsia="Amiri" w:cs="Amiri"/>
          <w:color w:val="111111"/>
          <w:sz w:val="28"/>
          <w:sz w:val="28"/>
          <w:szCs w:val="28"/>
          <w:rtl w:val="true"/>
          <w:lang w:bidi="ar-SA"/>
        </w:rPr>
        <w:t>كتب السُبكي عن وفاة البخاري ودفنه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التراب، فانّهم كانوا يرفعون عن القبر، حتّى ظهر القبر، ولم</w:t>
      </w:r>
    </w:p>
    <w:p>
      <w:pPr>
        <w:pStyle w:val="BookText"/>
        <w:rPr/>
      </w:pPr>
      <w:r>
        <w:rPr>
          <w:rFonts w:ascii="Amiri" w:hAnsi="Amiri" w:eastAsia="Amiri" w:cs="Amiri"/>
          <w:color w:val="111111"/>
          <w:sz w:val="28"/>
          <w:sz w:val="28"/>
          <w:szCs w:val="28"/>
          <w:rtl w:val="true"/>
          <w:lang w:bidi="ar-SA"/>
        </w:rPr>
        <w:t>يكن يُقدَر على حفظ القبر بالحراس، وغلبنا على أنفسنا فنصبنا على القبر خشباً مُشَّبكاً، لم يكن أحدٌ يقدر على الوصول إلى القبر</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كان أهل سمرقند عام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كفّاراً ومشركين، إذ كانوا يتبرّكون بتراب قبر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جهّزه وكفّنه وشيّعه ودفنه الكفّار؟</w:t>
      </w:r>
    </w:p>
    <w:p>
      <w:pPr>
        <w:pStyle w:val="BookText"/>
        <w:rPr/>
      </w:pPr>
      <w:r>
        <w:rPr>
          <w:rFonts w:ascii="Amiri" w:hAnsi="Amiri" w:eastAsia="Amiri" w:cs="Amiri"/>
          <w:color w:val="111111"/>
          <w:sz w:val="28"/>
          <w:sz w:val="28"/>
          <w:szCs w:val="28"/>
          <w:rtl w:val="true"/>
          <w:lang w:bidi="ar-SA"/>
        </w:rPr>
        <w:t>ما هذه الجرأة في التهجّم على المسلمين؟ أين التقوى والعفّة في الكلام؟ وأين هذه الأفكار والمزاعم من الإسلام والسنّة النبوية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دعنا نكتف بهذا المقدار من النصوص التاريخية الدالة على أن التبرّك بقبور المسلمين وآثارهم كان من الامور الرائجة والمتعارف عليها في المجتمع الإسلامي من عهد النبي صلى الله عليه و آله إلى يومنا هذا ولم يفت فقيه بحرمة ذلك، بل صرّحوا بجوازه ورجحانه، واستحبابه</w:t>
      </w:r>
      <w:r>
        <w:rPr>
          <w:rFonts w:eastAsia="Amiri" w:cs="Amiri" w:ascii="Amiri" w:hAnsi="Amiri"/>
          <w:color w:val="111111"/>
          <w:sz w:val="28"/>
          <w:szCs w:val="28"/>
          <w:rtl w:val="true"/>
          <w:lang w:bidi="ar-SA"/>
        </w:rPr>
        <w:t>.</w:t>
      </w:r>
      <w:bookmarkStart w:id="100" w:name="pg1287_9080"/>
    </w:p>
    <w:p>
      <w:pPr>
        <w:pStyle w:val="Heading2"/>
        <w:numPr>
          <w:ilvl w:val="1"/>
          <w:numId w:val="1"/>
        </w:numPr>
        <w:rPr/>
      </w:pPr>
      <w:bookmarkStart w:id="101" w:name="__RefHeading___Toc3313086_373438147"/>
      <w:bookmarkStart w:id="102" w:name="_Toc36"/>
      <w:bookmarkEnd w:id="100"/>
      <w:bookmarkEnd w:id="101"/>
      <w:r>
        <w:rPr>
          <w:rtl w:val="true"/>
        </w:rPr>
        <w:t>الفصل الثالث</w:t>
      </w:r>
      <w:r>
        <w:rPr>
          <w:rtl w:val="true"/>
        </w:rPr>
        <w:t xml:space="preserve">: </w:t>
      </w:r>
      <w:r>
        <w:rPr>
          <w:rtl w:val="true"/>
        </w:rPr>
        <w:t>الاستغاثة وطلب الحوائج‌</w:t>
      </w:r>
      <w:bookmarkEnd w:id="102"/>
    </w:p>
    <w:p>
      <w:pPr>
        <w:pStyle w:val="Heading3"/>
        <w:numPr>
          <w:ilvl w:val="2"/>
          <w:numId w:val="1"/>
        </w:numPr>
        <w:rPr/>
      </w:pPr>
      <w:bookmarkStart w:id="103" w:name="__RefHeading___Toc3313088_373438147"/>
      <w:bookmarkStart w:id="104" w:name="_Toc37"/>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الاستغاثة</w:t>
      </w:r>
    </w:p>
    <w:p>
      <w:pPr>
        <w:pStyle w:val="BookText"/>
        <w:rPr/>
      </w:pPr>
      <w:r>
        <w:rPr>
          <w:rFonts w:ascii="IRNazanin" w:hAnsi="IRNazanin" w:eastAsia="IRNazanin"/>
          <w:color w:val="111111"/>
          <w:sz w:val="28"/>
          <w:sz w:val="28"/>
          <w:szCs w:val="28"/>
          <w:rtl w:val="true"/>
          <w:lang w:bidi="fa-IR"/>
        </w:rPr>
        <w:t>وطلب الحوائج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بالنبي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بالأنبياء استغاثة بالأحياء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يأمر بالاستغاثة بقبر النبي صلى الله عليه و آله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بالقبور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ممن استغاث بالقبور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أدركني أو أغثني أو أشفع لي أو انصرني على عدوّي ونحو ذلك ممّا لا يقدر عليه إلّااللَّه إذا طلب في أيّام البرزخ كان من أقسام الشرك</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رسالة زيارة القبور والاستنجاد بالمقبور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 إلى قبر نبي أو صالح ويسأله حاجته ويستنجده مثل أن يسأله أن يزيل مرضه أو يقضي دينه، أو نحو ذلك ممّا لا يقدر عليه إلّا اللَّه فهذا شرك صريح، يجب أن يستتاب صاحبه، فإن تاب وإلّا قُتِل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كثير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أقرب إلى اللَّه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بعيد من اللَّه لايمكنني أن أدعوه إلّابهذه الواسطة ونحو ذلك من أقوال المشركين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دعاء غير اللَّه والاستغاثة بغير اللَّه موجب للارتداد عن الدين والدخول في عداد المشركين وعبدة الأصنام واستحلال المال والدم إلّامع التوبة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الدعاء والاستغاثة بغير اللَّه يكون على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يهتف بإسمه مجرّداً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عبدالقادر، ياأهل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 كن شفيعي، أو ادع اللَّه أن يقضي حاجتي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ديني، إشفِ مريضي، يامحمد أغنني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في هذه الوجوه، فضلًا عن أنها ليست شركاً باللَّه، لأن المسلم الموحِّد يعتقد بأن سوى اللَّه لا يملك لنفسه ولا لغيره نفعاً ولا ضرّاً بالاستقلالية، وإذا رجا من أحدٍ نفعاً أو كشفاً لضرٍّ فيما منحه اللَّه تعالى من ذلك، وبلا إنفكاك عن مشيئة اللَّه، فما شاء اللَّه كان وما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يقصد من التوجّه إلى من ارتضاه اللَّه واجتباه وفضّله على خلقه إلّاالشفاعة في قضاء الحاجة والدعاء لتيسير وتعجيل وتحقيق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 فعله على الصحيح، وعدم التهجّم على الدماء والأموال والأعراض بغير يقين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يقضي حاجتي، يكون</w:t>
      </w:r>
    </w:p>
    <w:p>
      <w:pPr>
        <w:pStyle w:val="BookText"/>
        <w:rPr/>
      </w:pPr>
      <w:r>
        <w:rPr>
          <w:rFonts w:ascii="Amiri" w:hAnsi="Amiri" w:eastAsia="Amiri" w:cs="Amiri"/>
          <w:color w:val="111111"/>
          <w:sz w:val="28"/>
          <w:sz w:val="28"/>
          <w:szCs w:val="28"/>
          <w:rtl w:val="true"/>
          <w:lang w:bidi="ar-SA"/>
        </w:rPr>
        <w:t>المقصود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اقض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باب إسناد الفعل إلى السبب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انبت الربيع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تذكرة ببعض الآيات التي ظاهرها صدور الفعل من العبد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نقموا إلّاأن أغناهم اللَّه ورسوله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وارزقوهم فيها واكسوهم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فالإغْناءُ لا يكون إلّامن اللَّه فكيف جُعِل الرسول صلى الله عليه و آله </w:t>
      </w:r>
      <w:r>
        <w:rPr>
          <w:rStyle w:val="FootnoteAnchor"/>
          <w:rtl w:val="true"/>
        </w:rPr>
        <w:footnoteReference w:id="152"/>
      </w:r>
      <w:r>
        <w:rPr>
          <w:rFonts w:ascii="Amiri" w:hAnsi="Amiri" w:eastAsia="Amiri" w:cs="Amiri"/>
          <w:color w:val="111111"/>
          <w:sz w:val="28"/>
          <w:sz w:val="28"/>
          <w:szCs w:val="28"/>
          <w:rtl w:val="true"/>
          <w:lang w:bidi="ar-SA"/>
        </w:rPr>
        <w:t>شريكاً في الرزق؟ والوهابية جعلت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شركاً وكفراً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اللَّه تعالى نسب إلى عيسى الخلق وإبراء الأكمه والأبرص</w:t>
      </w:r>
      <w:r>
        <w:rPr>
          <w:rFonts w:eastAsia="Amiri" w:cs="Amiri" w:ascii="Amiri" w:hAnsi="Amiri"/>
          <w:color w:val="111111"/>
          <w:sz w:val="28"/>
          <w:szCs w:val="28"/>
          <w:rtl w:val="true"/>
          <w:lang w:bidi="ar-SA"/>
        </w:rPr>
        <w:t>.</w:t>
      </w:r>
      <w:bookmarkStart w:id="105" w:name="pg1287_9085"/>
    </w:p>
    <w:p>
      <w:pPr>
        <w:pStyle w:val="BookText"/>
        <w:rPr/>
      </w:pPr>
      <w:bookmarkEnd w:id="105"/>
      <w:r>
        <w:rPr>
          <w:rFonts w:ascii="Amiri" w:hAnsi="Amiri" w:eastAsia="Amiri" w:cs="Amiri"/>
          <w:color w:val="111111"/>
          <w:sz w:val="28"/>
          <w:sz w:val="28"/>
          <w:szCs w:val="28"/>
          <w:rtl w:val="true"/>
          <w:lang w:bidi="ar-SA"/>
        </w:rPr>
        <w:t xml:space="preserve">إني أخلق لكم من الطين كهيئة الطير فأنفخ فيه فيكون طيراً بإذن اللَّه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لايكون هذا شركاً وكفراً، ويكون نسبة شفاء المريض وقضاء الدين والرزق إلى النبي، أو الولي بإذن اللَّه شركاً؟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313090_373438147"/>
      <w:bookmarkStart w:id="107" w:name="_Toc38"/>
      <w:bookmarkEnd w:id="106"/>
      <w:r>
        <w:rPr>
          <w:rtl w:val="true"/>
        </w:rPr>
        <w:t>كلام السمهودي الشافعي</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التوسل به صلى الله عليه و آله بطلب ذلك الأمر منه بمعنى أنه صلى الله عليه و آله قادر على التسبيب فيه بسؤاله وشفاعته إلى ربّه فيعود إلى طلب دعائه وإن اختلفت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 القائل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مرافقتك في الجنة، ولا يقصد به إلّا كونه صلى الله عليه و آله سبباً وشافعاً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المرافقة في الجنّة لايقدر عليها غير اللَّه، مثل غفران الذنب وشفاء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بهذا الدعاء الاستقلال في التأثير، فهذا ما لم يقصده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فالاستغاثة والاستعانة ترجع إلى طلب الشفاعة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مانع منه عقلًا ونقلًا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والوهابية قد اعترفت بجواز الدعاء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عنه صلى الله عليه و آله ما من رجل يدعو له أخوه بظهر الغيب دعوة إلّاوكّل اللَّه بها ملكاً كلّما دعا لأخيه دعوة، قال الملك ولك مثل ذلك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المشروع في الدعاء إجابة غائب لغائب، ولهذا أمر صلى الله عليه و آله بالصلاة عليه، وطلب الوسيلة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المؤذِّن، فقولوا مثلما يقول، ثم صلّوا عليَّ فإنَّ من صلّى عليَّ مرّة صلّى اللَّه عليه عشراً ثم اسألوا اللَّه لي الوسيلة، فانّها درجة في الجنة لاينبغي أن تكون إلّالعبد من عباد اللَّه وأرجو أن أكون ذلك العبد فمن سأل اللَّه لي الوسيلة حلّت له شفاعتي يوم القيامة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يشرع طلب الدعاء ممّن هو فوقه ودونه، فقد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ذكر اويس القرني وقال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يستغفر لك فافعل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لما أجدبوا سألوا النبي أن يستسقي لهم فدعا اللَّه لهم فَسُقوا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ان الاستغاثة هي طلب الدعاء من المستغاث به ولا مانع منه سواء كان دونه أو مساوياً له</w:t>
      </w:r>
      <w:r>
        <w:rPr>
          <w:rFonts w:eastAsia="Amiri" w:cs="Amiri" w:ascii="Amiri" w:hAnsi="Amiri"/>
          <w:color w:val="111111"/>
          <w:sz w:val="28"/>
          <w:szCs w:val="28"/>
          <w:rtl w:val="true"/>
          <w:lang w:bidi="ar-SA"/>
        </w:rPr>
        <w:t>.</w:t>
      </w:r>
      <w:bookmarkStart w:id="108" w:name="pg1287_9087"/>
    </w:p>
    <w:p>
      <w:pPr>
        <w:pStyle w:val="Heading3"/>
        <w:numPr>
          <w:ilvl w:val="2"/>
          <w:numId w:val="1"/>
        </w:numPr>
        <w:rPr/>
      </w:pPr>
      <w:bookmarkStart w:id="109" w:name="__RefHeading___Toc3313092_373438147"/>
      <w:bookmarkStart w:id="110" w:name="_Toc39"/>
      <w:bookmarkEnd w:id="108"/>
      <w:bookmarkEnd w:id="109"/>
      <w:r>
        <w:rPr>
          <w:rtl w:val="true"/>
        </w:rPr>
        <w:t>الاستغاثة بالميّت</w:t>
      </w:r>
      <w:r>
        <w:rPr>
          <w:rtl w:val="true"/>
        </w:rPr>
        <w:t>:</w:t>
      </w:r>
      <w:bookmarkEnd w:id="110"/>
    </w:p>
    <w:p>
      <w:pPr>
        <w:pStyle w:val="BookText"/>
        <w:rPr/>
      </w:pPr>
      <w:r>
        <w:rPr>
          <w:rFonts w:ascii="Amiri" w:hAnsi="Amiri" w:eastAsia="Amiri" w:cs="Amiri"/>
          <w:color w:val="111111"/>
          <w:sz w:val="28"/>
          <w:sz w:val="28"/>
          <w:szCs w:val="28"/>
          <w:rtl w:val="true"/>
          <w:lang w:bidi="ar-SA"/>
        </w:rPr>
        <w:t>اما طلب الدعاء من الميّت، فلم يجوّزه الوهابيون واستدلّوا على ذلك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للدعاء معنىً لغوياً ومعنى اصطلاحياً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الدعاء على سؤال اللَّه تعالى وطلب حوائج الدنيا والآخرة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الاطلاق إمّا لأنّه أحدُ أفراد المعنى اللغوي، أو لصيرورته حقيقة عرفية في ذلك، أو مجازاً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بهذا المعنى يسمّى عبادة، وإلى هذا تشير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مطلق الدعاء، ونداء الغير وطلب الحاجة من غير اللَّه لايكون عبادة ولا ممنوعاً، فمن دعا رجلًا ليأتي إليه، أو ليعينه وينصره، أو ليناوله شيئاً، أو يقضي له حاجة لم يكن عابداً له ولا آثماً</w:t>
      </w:r>
      <w:r>
        <w:rPr>
          <w:rFonts w:eastAsia="Amiri" w:cs="Amiri" w:ascii="Amiri" w:hAnsi="Amiri"/>
          <w:color w:val="111111"/>
          <w:sz w:val="28"/>
          <w:szCs w:val="28"/>
          <w:rtl w:val="true"/>
          <w:lang w:bidi="ar-SA"/>
        </w:rPr>
        <w:t>.</w:t>
      </w:r>
      <w:bookmarkStart w:id="111" w:name="pg1287_9088"/>
    </w:p>
    <w:p>
      <w:pPr>
        <w:pStyle w:val="Heading3"/>
        <w:numPr>
          <w:ilvl w:val="2"/>
          <w:numId w:val="1"/>
        </w:numPr>
        <w:rPr/>
      </w:pPr>
      <w:bookmarkStart w:id="112" w:name="__RefHeading___Toc3313094_373438147"/>
      <w:bookmarkStart w:id="113" w:name="_Toc40"/>
      <w:bookmarkEnd w:id="111"/>
      <w:bookmarkEnd w:id="112"/>
      <w:r>
        <w:rPr>
          <w:rtl w:val="true"/>
        </w:rPr>
        <w:t>المعنى الاصطلاحي</w:t>
      </w:r>
      <w:r>
        <w:rPr>
          <w:rtl w:val="true"/>
        </w:rPr>
        <w:t>:</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الدعاء الخاص وهو الدعاء المساوي لدعاء اللَّه باعتقاد أنّ المدعو قادرٌ مختار مستقل عن اللَّه في ذلك، كما كانت اليهود والنصارى تفعل ذلك في بِيَعها وكنائسها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 دعاء من نهى اللَّه عن دعائه من الأصنام والأوثان التي هي أحجار وأشجار، كما في دعاء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دعاء الملائكة والجن الذين كانوا يعبدونهم ويعتقدون ان لهم تأثيراً في الكون مع اللَّه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يدل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تدعون من دون اللَّه عبادٌ أمثالكم </w:t>
      </w:r>
      <w:r>
        <w:rPr>
          <w:rStyle w:val="FootnoteAnchor"/>
          <w:rtl w:val="true"/>
        </w:rPr>
        <w:footnoteReference w:id="162"/>
      </w:r>
      <w:r>
        <w:rPr>
          <w:rFonts w:ascii="Amiri" w:hAnsi="Amiri" w:eastAsia="Amiri" w:cs="Amiri"/>
          <w:color w:val="111111"/>
          <w:sz w:val="28"/>
          <w:sz w:val="28"/>
          <w:szCs w:val="28"/>
          <w:rtl w:val="true"/>
          <w:lang w:bidi="ar-SA"/>
        </w:rPr>
        <w:t xml:space="preserve">و والذين تدعون من دونه لا يستطيعون نصركم ولا أنفسهم ينصرون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أحداً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 نبيّاً واستغاث به فذلك لا يدخل في الدعاء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الدعاء ليس معناه هذه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النبي أن يدعو اللَّه أو يشفع له عنده، مع اعتقاد أنّ الأمر للَّه‌إن شاء قَبله، وإن شاء ردّه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ولايكون هذا من الدعاء المنهي عنه بعدما عرفت بأنه ليس كل دعاء منهياً عنه، بل دعاء الغير باعتقاد استقلالية المخلوق في التأثير هو</w:t>
      </w:r>
      <w:bookmarkStart w:id="114" w:name="pg1287_9089"/>
    </w:p>
    <w:p>
      <w:pPr>
        <w:pStyle w:val="BookText"/>
        <w:rPr/>
      </w:pPr>
      <w:bookmarkEnd w:id="114"/>
      <w:r>
        <w:rPr>
          <w:rFonts w:ascii="Amiri" w:hAnsi="Amiri" w:eastAsia="Amiri" w:cs="Amiri"/>
          <w:color w:val="111111"/>
          <w:sz w:val="28"/>
          <w:sz w:val="28"/>
          <w:szCs w:val="28"/>
          <w:rtl w:val="true"/>
          <w:lang w:bidi="ar-SA"/>
        </w:rPr>
        <w:t>المنهي عنه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313096_373438147"/>
      <w:bookmarkStart w:id="116" w:name="_Toc41"/>
      <w:bookmarkEnd w:id="115"/>
      <w:r>
        <w:rPr>
          <w:rtl w:val="true"/>
        </w:rPr>
        <w:t>الاستغاثة بالأنبياء إستغاثة بالأحياء</w:t>
      </w:r>
      <w:bookmarkEnd w:id="11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بالأنبياء والصالحين لا معنى له، لأنهم أموات، والميّت لايسمع 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أغثني، أو أتوجّه بك إلى اللَّه ليقضي لي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تعرّضنا في بحث الشفاعة لهذه المسألة بالتفصيل وأثبتنا حياة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فنعيد هنا باختصار نقول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شرعاً ولا عقلًا من أن يسمع النبي أو الولي كلام من يتوسل به وهو في القبر، امّا النبي صلى الله عليه و آله فلأنه حيّ أحياه اللَّه بعد موته كما ثبت من حديث أنس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أحياء في قبورهم يصلّون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ثبت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مسلم يمرُّ بقبر أخيه المؤمن كان يعرفه في الدنيا فيسلِّم عليه إلّاعرفه وردّ عليه السلام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سعيد بن المسيب عن أبي هريرة،</w:t>
      </w:r>
    </w:p>
    <w:p>
      <w:pPr>
        <w:pStyle w:val="BookText"/>
        <w:rPr/>
      </w:pPr>
      <w:r>
        <w:rPr>
          <w:rFonts w:ascii="Amiri" w:hAnsi="Amiri" w:eastAsia="Amiri" w:cs="Amiri"/>
          <w:color w:val="111111"/>
          <w:sz w:val="28"/>
          <w:sz w:val="28"/>
          <w:szCs w:val="28"/>
          <w:rtl w:val="true"/>
          <w:lang w:bidi="ar-SA"/>
        </w:rPr>
        <w:t>أنّه صلى الله عليه و آله لقيهم ببيت المقدس فحضرت الصلاة فَأمّهم نبيّنا صلى الله عليه و آله ثم اجتمعوا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ذر ومالك بن صعصعة في قصة الاسراء انّه لقيهم بالسماوات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ذلك صحيحة، فيحمل على انه رأى موسى قائماً يصلّي في قبره، ثم عرج به هو ومن ذكر من الأنبياء إلى السماوات فلقيهم النبي صلى الله عليه و آله ثم اجتمعوا في بيت المقدس فحضرت الصلاة فأمّهم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وصلاتهم في أوقات مختلفة وفي أماكن مختلفة لا يرده العقل، وقد ثبت به النقل فدلّ ذلك على حياتهم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انّهم أحياء ويسمعون من يسلّم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عندَ قبري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ومعروضة عليهم صلاة من يصلّي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اكثروا علي من الصلاة في يوم الجمعة فان صلاتكم معروضة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w:t>
      </w:r>
      <w:r>
        <w:rPr>
          <w:rStyle w:val="FootnoteAnchor"/>
          <w:rtl w:val="true"/>
        </w:rPr>
        <w:footnoteReference w:id="168"/>
      </w:r>
      <w:r>
        <w:rPr>
          <w:rFonts w:ascii="Amiri" w:hAnsi="Amiri" w:eastAsia="Amiri" w:cs="Amiri"/>
          <w:color w:val="111111"/>
          <w:sz w:val="28"/>
          <w:sz w:val="28"/>
          <w:szCs w:val="28"/>
          <w:rtl w:val="true"/>
          <w:lang w:bidi="ar-SA"/>
        </w:rPr>
        <w:t>من الاستغاثة بالحي وطلب الاستغفار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استغفر لنا ذنوبنا </w:t>
      </w:r>
      <w:r>
        <w:rPr>
          <w:rStyle w:val="FootnoteAnchor"/>
          <w:rtl w:val="true"/>
        </w:rPr>
        <w:footnoteReference w:id="169"/>
      </w:r>
      <w:r>
        <w:rPr>
          <w:rFonts w:ascii="Amiri" w:hAnsi="Amiri" w:eastAsia="Amiri" w:cs="Amiri"/>
          <w:color w:val="111111"/>
          <w:sz w:val="28"/>
          <w:sz w:val="28"/>
          <w:szCs w:val="28"/>
          <w:rtl w:val="true"/>
          <w:lang w:bidi="ar-SA"/>
        </w:rPr>
        <w:t xml:space="preserve">اذهبوا بقميصي هذا فألقوه على وجه أبي يأتِ بصيراً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للزائر أن يكثر من الدعاء والتضرع والاستغاثة والتشفع والتوسل به صلى الله عليه و آله فجدير بمن استشفع به أن يشفعه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كلًا من الاستغاثة والتوسل والتشفع والتوجه</w:t>
      </w:r>
      <w:bookmarkStart w:id="117" w:name="pg1287_9091"/>
    </w:p>
    <w:p>
      <w:pPr>
        <w:pStyle w:val="BookText"/>
        <w:rPr/>
      </w:pPr>
      <w:bookmarkEnd w:id="117"/>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تحقيق النصرة ومصباح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كل حال، قبل خلقه وبعد خلقه، في مدة حياته في الدنيا وبعد موته في مدة البرزخ وبعد البعث</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313098_373438147"/>
      <w:bookmarkStart w:id="119" w:name="_Toc42"/>
      <w:bookmarkEnd w:id="118"/>
      <w:r>
        <w:rPr>
          <w:rtl w:val="true"/>
        </w:rPr>
        <w:t>استغاثة الضرير بقبر النبي صلى الله عليه و آله بأمر من عثمان بن حنيف‌</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بوضوح على ان مسألة الاستغاثة بقبر النبي صلى الله عليه و آله كان أمراً دارجاً بين المسلمين بمن فيهم الصحابة؛ قصة عثمان بن حُنيف، التي أوردها الطبراني عن أبي أمامة بن سهل بن حنيف عن عمه عثمان بن حنيف أن رجلًا كان يختلف إلى عثمان بن عفان في حاجة له، فكان عثمان لا يلتفت إليه ولا ينظر في حاجته، فلقي ابن حنيف فشكى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الميضاة فتوضأ ثم ائت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وأتوجّه إليك بنبيّنا محمّد نبي الرحمة، يامحمّد إني أتوجّه بك إلى ربّي فتقضي لي حاجتي، وتذكر حاجتك ورُح حتى أروح معك، فانطلق الرجل فصنع ما قال له، ثم أتى باب عثمان بن عفّان، فجاء البوّاب حتى أخذ بيده، فأدخله على عثمان،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فذكر حاجته، وقضاها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 ثم ان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w:t>
      </w:r>
    </w:p>
    <w:p>
      <w:pPr>
        <w:pStyle w:val="BookText"/>
        <w:rPr/>
      </w:pPr>
      <w:r>
        <w:rPr>
          <w:rFonts w:ascii="Amiri" w:hAnsi="Amiri" w:eastAsia="Amiri" w:cs="Amiri"/>
          <w:color w:val="111111"/>
          <w:sz w:val="28"/>
          <w:sz w:val="28"/>
          <w:szCs w:val="28"/>
          <w:rtl w:val="true"/>
          <w:lang w:bidi="ar-SA"/>
        </w:rPr>
        <w:t>إليَّ حتى كلَّمتَهُ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كلّمتُه ولكن شهدتُ رسول اللَّه صلى الله عليه و آله وأتاه ضرير </w:t>
      </w:r>
      <w:r>
        <w:rPr>
          <w:rStyle w:val="FootnoteAnchor"/>
          <w:rtl w:val="true"/>
        </w:rPr>
        <w:footnoteReference w:id="172"/>
      </w:r>
      <w:r>
        <w:rPr>
          <w:rFonts w:ascii="Amiri" w:hAnsi="Amiri" w:eastAsia="Amiri" w:cs="Amiri"/>
          <w:color w:val="111111"/>
          <w:sz w:val="28"/>
          <w:sz w:val="28"/>
          <w:szCs w:val="28"/>
          <w:rtl w:val="true"/>
          <w:lang w:bidi="ar-SA"/>
        </w:rPr>
        <w:t>، فشكى إليه ذهاب بصره، فقال له النبي فتصبر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ليس لي قائد وقد شق عليّ، فقال النبي صلى الله عليه و آله ائتِ الميضاة فتوضأ ثم صلِّ ركعتين ثم ادعُ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تفرّقنا، وطال بنا الحديث حتى دخل علينا الرجل كأنه لم يكن به ضرّ قط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المعلق السلفي بعد ان يعترف بصحّة هذا الحديث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لاشك في صحّة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يشكك في الاستدلال بها على التوسل، فالمعلق متأثر بأفكار ا لألباني صاحب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وافكار الوهابية ومزاعمهم من حرمة التوسل بالميت وانه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واجه هكذا روايات وأحاديث، فإنّه لا يطيق تحمّلها ويصعب عليه قبولها، وإن صرّح أهل الفن كالطبراني بصحّة الحديث وإن كان الآمر بالتوسل صحابي جليل، اعتمد عليه عليّ عليه السلام وعمر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الترمذي والنسائي وابن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من دعواهم وانتحالهم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يتركون ما ثبت وصحّ عن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كعثمان بن حنيف؟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من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يتبنّى الإنسان عقيدة ثم يفتّش عن أحاديث</w:t>
      </w:r>
      <w:bookmarkStart w:id="120" w:name="pg1287_9093"/>
    </w:p>
    <w:p>
      <w:pPr>
        <w:pStyle w:val="BookText"/>
        <w:rPr/>
      </w:pPr>
      <w:bookmarkEnd w:id="120"/>
      <w:r>
        <w:rPr>
          <w:rFonts w:ascii="Amiri" w:hAnsi="Amiri" w:eastAsia="Amiri" w:cs="Amiri"/>
          <w:color w:val="111111"/>
          <w:sz w:val="28"/>
          <w:sz w:val="28"/>
          <w:szCs w:val="28"/>
          <w:rtl w:val="true"/>
          <w:lang w:bidi="ar-SA"/>
        </w:rPr>
        <w:t>تؤيِّد وتثبت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العكس هو الصحيح، أي لابد وأن نستخلص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مسألة التوسل أو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الآيات القرآنية والأحاديث النبوية الواردة من طريق السلف</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313100_373438147"/>
      <w:bookmarkStart w:id="122" w:name="_Toc43"/>
      <w:bookmarkEnd w:id="121"/>
      <w:r>
        <w:rPr>
          <w:rtl w:val="true"/>
        </w:rPr>
        <w:t>الاستغاثة بالقبور</w:t>
      </w:r>
      <w:r>
        <w:rPr>
          <w:rtl w:val="true"/>
        </w:rPr>
        <w:t>:</w:t>
      </w:r>
      <w:bookmarkEnd w:id="122"/>
    </w:p>
    <w:p>
      <w:pPr>
        <w:pStyle w:val="BookText"/>
        <w:rPr/>
      </w:pPr>
      <w:r>
        <w:rPr>
          <w:rFonts w:ascii="Amiri" w:hAnsi="Amiri" w:eastAsia="Amiri" w:cs="Amiri"/>
          <w:color w:val="111111"/>
          <w:sz w:val="28"/>
          <w:sz w:val="28"/>
          <w:szCs w:val="28"/>
          <w:rtl w:val="true"/>
          <w:lang w:bidi="ar-SA"/>
        </w:rPr>
        <w:t>جرت سيرة المسلمين قديماً وحديثاً على الاستغاثة بقبور الأنبياء والصالحين وأفتى العلماء بجواز ذلك وفيما يلي نماذج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بقبر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الدارمي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النبي صلى الله عليه و آله فاجعلوا منه كواً إلى السماء حتى لا يكون بينه وبين السماء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حتى نَبَتَ العشب وسَمَنت الإبل حتى تفتقت من الشحم فَسُمّي عام الفتق</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شيبة، بإسناد صحيح من رواية أبي صالح السمان عن مالك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خازن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قحط في زمن عمر فجاء رجل إلى قبر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استسق لُامّتك فانّهم قد هلكوا، فأتى الرجل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وقد روى سيف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رأى في المنام المذكور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الحارث المزني أحد الصحابة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الإمام الحسين عليه السلام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الحمزاوي العدوي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حول مشهد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ينبغي كثرة الزيارة لهذا المشهد العظيم متوسّلًا به إلى اللَّه ويطلب من هذا الإمام ما كان يطلب منه في حياته، فانّه باب تفريج الكروب فبزيارته يزول عن الخطب الخطوب ويصل إلى اللَّه بأنواره والتوسل به كلُ قلب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وقع لسيدي العارف باللَّه تعالى محمد شلبي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بابن الست، وهو انّه قد سرقت كتبُه جميعها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عقله واشتد كربه، فأتى إلى مقام وليِّ نعمتنا الحسين عليه السلام منشداً لأبيات استغاث بها فتوجّه إلى بيته بعد الزيارة ومكث في المقام مدّة، فوجد كتبه في محلّها قد حضرت من غير نقص لكتاب منها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الضرير بالمشهد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الشبراوي الشافعي المتوفى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الاتحاف بحب الأشراف باباً في ذلك المشهد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زيارته وشطراً من الكرامات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يقال له شمس الدين القعويني كان ساكناً بالقرب من المشهد وكان معلَّم الكسوة الشريفة، حصل له ضرر في عينيه فكفّ بصره وكان كلّ يوم إذا صلّى الصبح في مشهد الإمام الحسين عليه السلام يقف على باب الضريح الشريف، ويقول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ياسيدي أنا جارك قد كفّ بصري وأطلب من اللَّه بواسطتك أن يردّ</w:t>
      </w:r>
      <w:bookmarkStart w:id="123" w:name="pg1287_9095"/>
    </w:p>
    <w:p>
      <w:pPr>
        <w:pStyle w:val="BookText"/>
        <w:rPr/>
      </w:pPr>
      <w:bookmarkEnd w:id="123"/>
      <w:r>
        <w:rPr>
          <w:rFonts w:ascii="Amiri" w:hAnsi="Amiri" w:eastAsia="Amiri" w:cs="Amiri"/>
          <w:color w:val="111111"/>
          <w:sz w:val="28"/>
          <w:sz w:val="28"/>
          <w:szCs w:val="28"/>
          <w:rtl w:val="true"/>
          <w:lang w:bidi="ar-SA"/>
        </w:rPr>
        <w:t>عليَّ ولو عيناً واحدة، فبينما هو نائم ذات ليلة إذ رأى جماعة أتوا إلى المشهد الشريف فسأل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صلى الله عليه و آله والصحابة معه جاؤا لزيارة الحسين عليه السلام، فدخل معهم ثم قال ما كان يقوله في اليقظة، فالتفت الحسين إلى جدّه صلى الله عليه و آله وذكر له ذلك على سبيل الشفاعة عنده في الرجل، فقال النّبي صلى الله عليه و آله للإمام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كحِّله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وأبرز من يده مكحلة ومروداً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أُكحلك فتقدم فلوَّث المرود ووضعه في عينه اليمنى، فأحسَّ بحرقانٍ عظيم، فصرخ صرخة عظيمة فاستيقظ منها وهو يجد حرارة الكحل في عينه ففتحت عينه اليمنى فصار ينظر بها إلى أن مات</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313102_373438147"/>
      <w:bookmarkStart w:id="125" w:name="_Toc44"/>
      <w:bookmarkEnd w:id="124"/>
      <w:r>
        <w:rPr/>
        <w:t>4</w:t>
      </w:r>
      <w:r>
        <w:rPr>
          <w:rtl w:val="true"/>
        </w:rPr>
        <w:t xml:space="preserve">- </w:t>
      </w:r>
      <w:r>
        <w:rPr>
          <w:rtl w:val="true"/>
        </w:rPr>
        <w:t>ابن حبان يستشفع بقبر الرضا عليه السلام‌</w:t>
      </w:r>
      <w:bookmarkEnd w:id="125"/>
    </w:p>
    <w:p>
      <w:pPr>
        <w:pStyle w:val="Heading4"/>
        <w:numPr>
          <w:ilvl w:val="3"/>
          <w:numId w:val="1"/>
        </w:numPr>
        <w:rPr/>
      </w:pPr>
      <w:bookmarkStart w:id="126" w:name="__RefHeading___Toc3313104_373438147"/>
      <w:bookmarkStart w:id="127" w:name="_Toc45"/>
      <w:bookmarkEnd w:id="126"/>
      <w:r>
        <w:rPr>
          <w:rtl w:val="true"/>
        </w:rPr>
        <w:t>اشارة</w:t>
      </w:r>
      <w:bookmarkEnd w:id="1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علي بن موسى الرضا بطوس من شربة سقاه إيّاها المأمون 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بسناباذ خارج النوقان مشهور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زرتُهُ مراراً كثيراً، وما حلَّتْ بي شدّة في وقت مقامي بطوس فزرت قبر علي بن موسى الرضا صلوات اللَّه على جدّه وعليه، ودعوت اللَّه ازالتها عنّي إلّااستجيب لي وزالت عنّي تلك الشدّة، وهذا شي‌ء جرّبتهُ مراراً فوجدتُه كذلك، أماتنا اللَّه على محبّة المصطفى وأهل بيته صلّى اللَّه عليه وعليهم أجمعين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28" w:name="pg1287_9096"/>
    </w:p>
    <w:p>
      <w:pPr>
        <w:pStyle w:val="Heading4"/>
        <w:numPr>
          <w:ilvl w:val="3"/>
          <w:numId w:val="1"/>
        </w:numPr>
        <w:rPr/>
      </w:pPr>
      <w:bookmarkStart w:id="129" w:name="__RefHeading___Toc3313106_373438147"/>
      <w:bookmarkStart w:id="130" w:name="_Toc46"/>
      <w:bookmarkEnd w:id="128"/>
      <w:bookmarkEnd w:id="129"/>
      <w:r>
        <w:rPr>
          <w:rtl w:val="true"/>
        </w:rPr>
        <w:t>التعريف بابن حبان</w:t>
      </w:r>
      <w:r>
        <w:rPr>
          <w:rtl w:val="true"/>
        </w:rPr>
        <w:t>:</w:t>
      </w:r>
      <w:bookmarkEnd w:id="130"/>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الإمام العلّامة، الحافظ المجوّد شيخ خراسان، صاحب الكتب المشهورة ولد سنة بضعٍ وسبعين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قضاء سمرقند زماناً، وكان من فقهاء الدين وحفّاظ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المسند الصحيح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الأنواع والتقاسيم وكتاب التاريخ وكتاب الضعفاء، وفقَّه الناس بسمرقند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أبو بكر الخطيب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نبيلًا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مدحه الحاكم النيسابوري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أوعية العلم في الفقه واللغة والحديث والوعظ ومن عقلاء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عندنا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وقُرى عليه جملة من مصنّفاته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لابن تيمية وأتباعه رميه بالشرك والكفر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يزور الرضا عليه السلام مراراً ويستغيث به؟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313108_373438147"/>
      <w:bookmarkStart w:id="132" w:name="_Toc47"/>
      <w:bookmarkEnd w:id="131"/>
      <w:r>
        <w:rPr/>
        <w:t>5</w:t>
      </w:r>
      <w:r>
        <w:rPr>
          <w:rtl w:val="true"/>
        </w:rPr>
        <w:t xml:space="preserve">- </w:t>
      </w:r>
      <w:r>
        <w:rPr>
          <w:rtl w:val="true"/>
        </w:rPr>
        <w:t>ابن خزيمة يتضرّع عند قبر الإمام الرضا عليه السلام‌</w:t>
      </w:r>
      <w:bookmarkEnd w:id="132"/>
    </w:p>
    <w:p>
      <w:pPr>
        <w:pStyle w:val="Heading4"/>
        <w:numPr>
          <w:ilvl w:val="3"/>
          <w:numId w:val="1"/>
        </w:numPr>
        <w:rPr/>
      </w:pPr>
      <w:bookmarkStart w:id="133" w:name="__RefHeading___Toc3313110_373438147"/>
      <w:bookmarkStart w:id="134" w:name="_Toc48"/>
      <w:bookmarkEnd w:id="133"/>
      <w:r>
        <w:rPr>
          <w:rtl w:val="true"/>
        </w:rPr>
        <w:t>اشارة</w:t>
      </w:r>
      <w:bookmarkEnd w:id="1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مؤمل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ابي بكر بن</w:t>
      </w:r>
      <w:bookmarkStart w:id="135" w:name="pg1287_9097"/>
    </w:p>
    <w:p>
      <w:pPr>
        <w:pStyle w:val="BookText"/>
        <w:rPr/>
      </w:pPr>
      <w:bookmarkEnd w:id="135"/>
      <w:r>
        <w:rPr>
          <w:rFonts w:ascii="Amiri" w:hAnsi="Amiri" w:eastAsia="Amiri" w:cs="Amiri"/>
          <w:color w:val="111111"/>
          <w:sz w:val="28"/>
          <w:sz w:val="28"/>
          <w:szCs w:val="28"/>
          <w:rtl w:val="true"/>
          <w:lang w:bidi="ar-SA"/>
        </w:rPr>
        <w:t>خزيمة وعديلة ابن علي الثقفي مع جماعة من مشايخنا وهم إذ ذاك متوافرون إلى زيارة قبر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 وتواضعه لها وتضرعه عندها ما تحيّرنا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3313112_373438147"/>
      <w:bookmarkStart w:id="137" w:name="_Toc49"/>
      <w:bookmarkEnd w:id="136"/>
      <w:r>
        <w:rPr>
          <w:rtl w:val="true"/>
        </w:rPr>
        <w:t>التعريف بابن خزيمة</w:t>
      </w:r>
      <w:r>
        <w:rPr>
          <w:rtl w:val="true"/>
        </w:rPr>
        <w:t>:</w:t>
      </w:r>
      <w:bookmarkEnd w:id="137"/>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الإسلام، إمام الأئمة، الحافظ، الحجة، الفقيه، صاحب التصانيف، ولد عام ثلاث وعشرين ومئتين، وعني في حداثته بالحديث والفقه حتى صار يُضرب به المثل في سَعة العلم والاتقان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عنه البخاري ومسلم في غير الصحيحين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ليدفع بالبلاء عن أهل هذه المدينة لمكان أبي بكر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ثبتاً، معدوم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يُحيي 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يستخرج النُكت من حديث رسول للَّه‌صلى الله عليه و آله بالمنقاش</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الإمام جِهبذاً بصيراً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عظمة في النفوس وجلالة في القلوب لعلمه ودينه، واتّباعه السنّة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38" w:name="pg1287_9098"/>
    </w:p>
    <w:p>
      <w:pPr>
        <w:pStyle w:val="BookText"/>
        <w:rPr/>
      </w:pPr>
      <w:bookmarkEnd w:id="138"/>
      <w:r>
        <w:rPr>
          <w:rFonts w:ascii="Amiri" w:hAnsi="Amiri" w:eastAsia="Amiri" w:cs="Amiri"/>
          <w:color w:val="111111"/>
          <w:sz w:val="28"/>
          <w:sz w:val="28"/>
          <w:szCs w:val="28"/>
          <w:rtl w:val="true"/>
          <w:lang w:bidi="ar-SA"/>
        </w:rPr>
        <w:t>وقال ابن أبي حاتم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يتجرأ ابن تيمية أن يرمي ابن خزيمة بالكفر والشرك لمجرّد إستغاثته وتضرّعه بقبر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لابن تيمية أن يُبدي الرأي في أمثال ابن خزيمة؟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313114_373438147"/>
      <w:bookmarkStart w:id="140" w:name="_Toc50"/>
      <w:bookmarkEnd w:id="139"/>
      <w:r>
        <w:rPr>
          <w:rtl w:val="true"/>
        </w:rPr>
        <w:t>نماذج من الاستغاثة بالقبور</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أبي أيوب الأنصاري المتوفى عام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يتعاهدون قبره ويزورونه ويستسقون به إذا قحطوا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الإمام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همّني أمرٌ فقصدتُ قبرَ موسى بن جعفر فتوسلتُ به إلّاسهّل اللَّه تعالى لي ما أُحبُّ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الشافعي أيّام كان هو ببغداد كان يتوسل بالإمام أبي حنيفة ويجي‌ء إلى ضريحه يزور فيسلّم عليه ثم يتوسل إلى اللَّه تعالى به في قضاء حاجاته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ان الامام أحمد توسّل بالإمام الشافعي حتى تعجَّب ابنه عبداللَّه بن الامام أحمد،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كالشمس للناس وكالعافية للبدن، ولمّا بلغ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المغرب</w:t>
      </w:r>
    </w:p>
    <w:p>
      <w:pPr>
        <w:pStyle w:val="BookText"/>
        <w:rPr/>
      </w:pPr>
      <w:r>
        <w:rPr>
          <w:rFonts w:ascii="Amiri" w:hAnsi="Amiri" w:eastAsia="Amiri" w:cs="Amiri"/>
          <w:color w:val="111111"/>
          <w:sz w:val="28"/>
          <w:sz w:val="28"/>
          <w:szCs w:val="28"/>
          <w:rtl w:val="true"/>
          <w:lang w:bidi="ar-SA"/>
        </w:rPr>
        <w:t>يتوسلون بالإمام مالك لم ينكر عليهم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لأتبرّك بأبي حنيفة وأجيئ إلى قبره كل يوم فإذا عرضت لي حاجة صلّيت ركعتين وجئت إلى قبره وسألت اللَّه تعالى الحاجة عنده</w:t>
      </w:r>
      <w:r>
        <w:rPr>
          <w:rFonts w:eastAsia="Amiri" w:cs="Amiri" w:ascii="Amiri" w:hAnsi="Amiri"/>
          <w:color w:val="111111"/>
          <w:sz w:val="28"/>
          <w:szCs w:val="28"/>
          <w:rtl w:val="true"/>
          <w:lang w:bidi="ar-SA"/>
        </w:rPr>
        <w:t xml:space="preserve">». </w:t>
      </w:r>
      <w:r>
        <w:rPr>
          <w:rStyle w:val="FootnoteAnchor"/>
        </w:rPr>
        <w:footnoteReference w:id="18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بقبر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ابن الجوزي في مناقب أحمد، عن عبداللَّه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وأبي في ليلة مظلمة نزور أحمد فاشتدت الظلمة فقال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تعال نتوسل إلى اللَّه تعالى بهذا العبد الصالح حتى يضي‌ء لنا الطريق، فإني منذ ثلاثين سنة ما توسلت به إلّاقُضيت حاجتي، فدعا أبي وأمّنتُ على دعائه، فأضائت السماء كأنّها ليلة مقمرة حتى وصلنا إليه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ابن فورك الاصبهاني المتوفي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بالحيرة من نيسابور، ومشهده بها ظاهر يزار ويستسقى به وتجاب الدعوة عنده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شيخ المتكلمين، وكان اشعرياً، ولكن نسب الذهبي‌وابن حزم اليه ما لا يصدر من مسلم، ولو صدر كان في حدّ الارتداد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الشيخ أحمد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كراماته ان ذرية الفقهاء الذين كانوا ينكرون عليه صاروا يلوذون عند النوائب بقبره ويستجيرون من خوف السلطان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بقبر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جميل ما يذكره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سمرقند استسقت واستغاثت بقبر البخاري عام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يعني قبل ولادة ابن تيمية صاحب المزاعم بثلاثمائة سنة فعن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قُحط المطر عندنا بسمرقند في بعض الأعوام، فاستسقى الناس مراراً فلم يُسقوا، فأتى رجل صالح معروف بالصلاح إلى قاضي سَمرقند،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رأيت رأياً أعرضه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تخرج، ويخرج الناس معك إلى قبر الإمام محمد بن إسماعيل البخاري، ونستسقي عنده، فعسى اللَّه أن يسقينا،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القاضي، والناس معه واستسقى القاضي بالناس، وبكى الناس عند القبر، وتشفعوا بصاحبه فأرسل اللَّه تعالى السماء بماء عظيم غزير، فقام الناس من أجله بخرتنك </w:t>
      </w:r>
      <w:r>
        <w:rPr>
          <w:rStyle w:val="FootnoteAnchor"/>
          <w:rtl w:val="true"/>
        </w:rPr>
        <w:footnoteReference w:id="192"/>
      </w:r>
      <w:r>
        <w:rPr>
          <w:rFonts w:ascii="Amiri" w:hAnsi="Amiri" w:eastAsia="Amiri" w:cs="Amiri"/>
          <w:color w:val="111111"/>
          <w:sz w:val="28"/>
          <w:sz w:val="28"/>
          <w:szCs w:val="28"/>
          <w:rtl w:val="true"/>
          <w:lang w:bidi="ar-SA"/>
        </w:rPr>
        <w:t xml:space="preserve">سبعة أيام أو نحوها، لا يستطيع أحد الوصول إلى سمرقند، من كثرة المطر وغزارته، وبين سمرقند وخَرتَنك نحو ثلاثة أميال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ابن تيمية لم يطّلع على هذه الاستغاثة والاستشفاع، وإلا</w:t>
      </w:r>
    </w:p>
    <w:p>
      <w:pPr>
        <w:pStyle w:val="BookText"/>
        <w:rPr/>
      </w:pPr>
      <w:r>
        <w:rPr>
          <w:rFonts w:ascii="Amiri" w:hAnsi="Amiri" w:eastAsia="Amiri" w:cs="Amiri"/>
          <w:color w:val="111111"/>
          <w:sz w:val="28"/>
          <w:sz w:val="28"/>
          <w:szCs w:val="28"/>
          <w:rtl w:val="true"/>
          <w:lang w:bidi="ar-SA"/>
        </w:rPr>
        <w:t>لرماهم بالكفر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هذه القضية غير ثابتة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الإمام القيرواني المالكي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التوسل بالقبور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فصل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عظيم جناب الأنبياء والرسل صلوات اللَّه وسلامه عليهم أجمعين فيأتي إليهم الزائر، ويتعيّن عليه قصدهم من الأماكن البعيدة فإذا جاء إليهم فليتصف بالذل والانكسار والمسكنة والفقر والفاقة والحاجة والاضطراب والخضوع، ويحضر قلبه وخاطره إليهم والى مشاهدتهم بعين قلبه لا بعين بصره لأنهم لا يبلون ولا يتغيّرون، ثم يثني على اللَّه تعالى بما هو أهله ثم يصلّي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يتوسل إلى اللَّه تعالى بهم في قضاء مآربه ومغفرة ذنوبه ويستغيث بهم ويطلب حوائجه منهم، ويجزم بأِلإجابة ببركتهم ويقوي حسن ظنّه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باب اللَّه المفتوح وجرت سنته سبحانه وتعالى بقضاء الحوائج على أيديهم وبسببهم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عجز عن الوصول فليرسل بالسلام عليهم ويذكر ما يحتاج إليه من حوائجه ومغفرة ذنوبه وستر عيوبه فانّهم السادة الكرام والكرام لا يردّون من سألهم ولا من توسّل بهم ولا من قصدهم ولا من لجأ إليهم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زيارة سيّد الأوّلين والآخرين، فكل ما ذكر يزيد عليه أضعافه أعني من الانكسار والذل والمسكنة، لأنّه الشافع المشفع الذي لا تردُّ شفاعتهُ، ولا يخيّب من قصده ولا من نزل بساحته ولا من استعان أو استغاث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توسل به، أو استغاث به، أو طلب حوائجه منه، فلا يُردُّ ولا يخيب لما شهدت به المعاينة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فالتوسل به عليه الصلاة والسلام هو محل حط أحمال الأوزار وأثقال الذنوب والخطايا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هذه النصوص والشواهد التاريخية تدل على أن الاستغاثة بالميت والدعاء عند قبره والتوسل به كان أمراً شائعاً بين المسلمين على صعيد الخواص والعوام فهذا الإمام الشافعي يتوسل بأبي حنيفة في قضاء 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شيخ الحنابلة ما أهمّه أمر إلّاتوسّل بقبر الإمام موسى بن جعفر عليه السلام، وثالث هو الإمام أحمد يتوسل بالإمام الشافعي في قضاء حوائجه، وهذان ابن خزيمة وابن حبّان يتوسّلان بقبر الإمام الرضا عليه السلام ويستغيثانه في إنجاز الحوائج وهؤلاء أهالي سمرقند يستسقون بقبر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عائشة تأمر المسلمين بأن يستغيثوا بقبر النبي صلى الله عليه و آله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شخصيات من الصحابة، وأكابر أهل السنّة من الفقهاء وغيرهم؛ يستغيثون بقبور الأنبياء والصحابة والأولياء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يتجرأ ابن تيمية التقول عليهم بأنّهم مشركون،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وأفاد الشيخ سلامة العزامي حيث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تعدّى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الجناب المحمّدي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 الرحال إلى زيارته معصية، وانّ من ناداه مستغيثاً به عليه الصلاة والسلام بعد وفاته فقد أشرك فتارة يجعله شركاً أصغر، واخرى يجعله شركاً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المستغيث ممتلئ القلب بأنّه لا</w:t>
      </w:r>
      <w:bookmarkStart w:id="141" w:name="pg1287_9103"/>
    </w:p>
    <w:p>
      <w:pPr>
        <w:pStyle w:val="BookText"/>
        <w:rPr/>
      </w:pPr>
      <w:bookmarkEnd w:id="141"/>
      <w:r>
        <w:rPr>
          <w:rFonts w:ascii="Amiri" w:hAnsi="Amiri" w:eastAsia="Amiri" w:cs="Amiri"/>
          <w:color w:val="111111"/>
          <w:sz w:val="28"/>
          <w:sz w:val="28"/>
          <w:szCs w:val="28"/>
          <w:rtl w:val="true"/>
          <w:lang w:bidi="ar-SA"/>
        </w:rPr>
        <w:t>خالق ولا مؤثِّر إلّااللَّه، وإنّ النبي صلى الله عليه و آله انّما ترفع إليه الحوائج ويستغاث به، على ان اللَّه جعله منبع كل خير، مقبول الشفاعة مستجاب الدعاء، كما هي عقيدة جميع المسلمين مهما كانوا من العامة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313116_373438147"/>
      <w:bookmarkStart w:id="143" w:name="_Toc51"/>
      <w:bookmarkEnd w:id="142"/>
      <w:r>
        <w:rPr>
          <w:rtl w:val="true"/>
        </w:rPr>
        <w:t>من قصص الاستغاثة</w:t>
      </w:r>
      <w:bookmarkEnd w:id="143"/>
    </w:p>
    <w:p>
      <w:pPr>
        <w:pStyle w:val="Heading4"/>
        <w:numPr>
          <w:ilvl w:val="3"/>
          <w:numId w:val="1"/>
        </w:numPr>
        <w:rPr/>
      </w:pPr>
      <w:bookmarkStart w:id="144" w:name="__RefHeading___Toc3313118_373438147"/>
      <w:bookmarkStart w:id="145" w:name="_Toc52"/>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تعرّض السمهودي في خاتمة كتابه لنبذةٍ ممّا وقع لمن استغاث بقبر النبي صلى الله عليه و آله أو طلب منه شيئاً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 مطلوبه ونال مرغوبه، وقدنقلها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الظلام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ولعلّ حضرة المعلّق لم يطّلع على محتوى الكتاب ولم يعرف مضمونه، وإلّا لما سلم الكتاب ولا الكاتب من سطوات هذا المعلّق المتقي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تراه يمدح المؤلف وموقفه الجهادي إلى أن نال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علماء الامّة والمحدِّثون خاصة، أوّل المدافعين عن بلاد الإسلام وحفظ بيضته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المستغيثين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الحافظ سليمان بن موسى بن سالم البلنسي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بصيراً بالحديث عاقلًا عارفاً بالجرح والتعديل ذاكراً للموالد والوفيات، يتقدّم أهل زمانه في ذلك خصوصاً من تأخّر زمانه ولا نظير لخطِّه في الإتقان والضبط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المُجْود الأديب البليغ شيخ الحديث والبلاغة بالأندلس أبو الربيع سليمان بن موسى البلنسي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كبار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أبي عبداللَّه بن الآبار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إماماً في صناعة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مفيدة في فنون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مصباح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انتفعتُ به في الحديث كل الانتفاع، وأخذت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الحافظ ابن مُسدي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مثله جلالة ونُبْلًا ورياسة وفضلًا، كان إماماً مبرَّزاً في فنون من منقول ومعقول ومنثور وموزون جامعاً للفضائل برع في علوم القرآن والتجويد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ختام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يحدّثنا أن السبعين منتهى عمره لرؤيا رآها وهو آخر الحفّاظ والبلغاء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87_9104"/>
    </w:p>
    <w:p>
      <w:pPr>
        <w:pStyle w:val="Heading4"/>
        <w:numPr>
          <w:ilvl w:val="3"/>
          <w:numId w:val="1"/>
        </w:numPr>
        <w:rPr/>
      </w:pPr>
      <w:bookmarkStart w:id="147" w:name="__RefHeading___Toc3313120_373438147"/>
      <w:bookmarkStart w:id="148" w:name="_Toc53"/>
      <w:bookmarkEnd w:id="146"/>
      <w:bookmarkEnd w:id="147"/>
      <w:r>
        <w:rPr/>
        <w:t>1</w:t>
      </w:r>
      <w:r>
        <w:rPr>
          <w:rtl w:val="true"/>
        </w:rPr>
        <w:t xml:space="preserve">- </w:t>
      </w:r>
      <w:r>
        <w:rPr>
          <w:rtl w:val="true"/>
        </w:rPr>
        <w:t>قصّة والد ابن المنكدر</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الجماعة من علماء سلف هذه الامّة من أئمّة المحدِّثين والصوفية والعلماء باللَّه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رجل أبي ثمانين ديناراً وخرج للجهاد، وقال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أَنفقها إلى أن أعود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وأصاب الناس جهدٌ من الغلاء، فأنفق أبي الدنانير، فقدم الرجل وطلب ماله،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 غداً، وبات في المسجد يلوذ بقبر النبيّ صلى الله عليه و آله مرّة وبمنبره مرّة، حتّى كاد أن يصبح، يستغيث بقبر النبيّ صلى الله عليه و آله</w:t>
      </w:r>
      <w:bookmarkStart w:id="149" w:name="pg1287_9105"/>
    </w:p>
    <w:p>
      <w:pPr>
        <w:pStyle w:val="BookText"/>
        <w:rPr/>
      </w:pPr>
      <w:bookmarkEnd w:id="149"/>
      <w:r>
        <w:rPr>
          <w:rFonts w:ascii="Amiri" w:hAnsi="Amiri" w:eastAsia="Amiri" w:cs="Amiri"/>
          <w:color w:val="111111"/>
          <w:sz w:val="28"/>
          <w:sz w:val="28"/>
          <w:szCs w:val="28"/>
          <w:rtl w:val="true"/>
          <w:lang w:bidi="ar-SA"/>
        </w:rPr>
        <w:t>فبينما هو كذلك وإذا بشخص في الظلام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يا أبا محمد، فمدَّ أبي يده فإذا هو بصُرّةٍ فيها ثمانون ديناراً، فلما أصبح جاء الرجل فدفعها إليه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3313122_373438147"/>
      <w:bookmarkStart w:id="151" w:name="_Toc54"/>
      <w:bookmarkEnd w:id="150"/>
      <w:r>
        <w:rPr/>
        <w:t>2</w:t>
      </w:r>
      <w:r>
        <w:rPr>
          <w:rtl w:val="true"/>
        </w:rPr>
        <w:t xml:space="preserve">- </w:t>
      </w:r>
      <w:r>
        <w:rPr>
          <w:rtl w:val="true"/>
        </w:rPr>
        <w:t>النبي صلى الله عليه و آله يأمر بالطعام إلى الطبراني</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أبو بكر بن المقري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والطبراني وأبو الشيخ في حرم رسول اللَّه صلى الله عليه و آله وكنّا على حالته، وأثَّر فينا الجوع، وواصلنا ذلك اليوم، فلما كان وقت العشاء حضرتُ قبر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الجوع، وانصرفتُ، فقال لي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فأما أن يكون الرزق أو الموت،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وأبو الشيخ؛ والطبراني جالس ينظر في شي‌ء، فحضر بالباب علوي، فدقَّ ففتحنا له، فإذا معه غلامان مع كل واحد زنبيل فيه شي‌ء كثير فجلسنا وأكلنا وظننا أن الباقي يأخذه الغلام، فولّى وترك عندنا الباقي، فلما فرغنا من الطعام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أشكوتم إلى رسول اللَّه صلى الله عليه و آله؟ فإنّي رأيت رسول اللَّه صلى الله عليه و آله في المنام فأمرني أن أحمل بشي‌ء إليكم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3313124_373438147"/>
      <w:bookmarkStart w:id="153" w:name="_Toc55"/>
      <w:bookmarkEnd w:id="152"/>
      <w:r>
        <w:rPr/>
        <w:t>3</w:t>
      </w:r>
      <w:r>
        <w:rPr>
          <w:rtl w:val="true"/>
        </w:rPr>
        <w:t xml:space="preserve">- </w:t>
      </w:r>
      <w:r>
        <w:rPr>
          <w:rtl w:val="true"/>
        </w:rPr>
        <w:t>النصف الآخر من الرغيف في اليد</w:t>
      </w:r>
      <w:r>
        <w:rPr>
          <w:rtl w:val="true"/>
        </w:rPr>
        <w:t>:</w:t>
      </w:r>
      <w:bookmarkEnd w:id="15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مدينة النبيّ صلى الله عليه و آله وبي فاقة، فتقدّمت إلى</w:t>
      </w:r>
      <w:bookmarkStart w:id="154" w:name="pg1287_9106"/>
    </w:p>
    <w:p>
      <w:pPr>
        <w:pStyle w:val="BookText"/>
        <w:rPr/>
      </w:pPr>
      <w:bookmarkEnd w:id="154"/>
      <w:r>
        <w:rPr>
          <w:rFonts w:ascii="Amiri" w:hAnsi="Amiri" w:eastAsia="Amiri" w:cs="Amiri"/>
          <w:color w:val="111111"/>
          <w:sz w:val="28"/>
          <w:sz w:val="28"/>
          <w:szCs w:val="28"/>
          <w:rtl w:val="true"/>
          <w:lang w:bidi="ar-SA"/>
        </w:rPr>
        <w:t>القبر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ضيفك، فغفوتُ فرأيت النبيّ صلى الله عليه و آله فأعطاني رغيفاً، فأكلتُ نصفه، وانتبهت وبيدي النصف الآخر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3313126_373438147"/>
      <w:bookmarkStart w:id="156" w:name="_Toc56"/>
      <w:bookmarkEnd w:id="155"/>
      <w:r>
        <w:rPr/>
        <w:t>4</w:t>
      </w:r>
      <w:r>
        <w:rPr>
          <w:rtl w:val="true"/>
        </w:rPr>
        <w:t xml:space="preserve">- </w:t>
      </w:r>
      <w:r>
        <w:rPr>
          <w:rtl w:val="true"/>
        </w:rPr>
        <w:t>الدراهم المباركة</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محمد بن أبي زرعة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أبي ومع أبي عبداللَّه بن خفيف إلى مكة، فأصابتنا فاقة شديدة، فدخلنا مدينة الرسول صلى الله عليه و آله، وبتنا طاوِين، وكنتُ دون البلوغ، فكنتُ أجيئ إلى أبي غير دفعة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 فأتى أبي الحظيرة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أنا ضيفك الليلة، وجلس على المراقبة، فلما كان بعد ساعة رفع رأسه وكان يبكي ساعة ويضحك ساعة، فسئل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فوضع في يدي دراهم، وفتح يده، فإذا فيها دراهم، وبارك اللَّه فيها إلى أن رجعنا إلى شيراز، وكنّا ننفق منها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313128_373438147"/>
      <w:bookmarkStart w:id="158" w:name="_Toc57"/>
      <w:bookmarkEnd w:id="157"/>
      <w:r>
        <w:rPr/>
        <w:t>5</w:t>
      </w:r>
      <w:r>
        <w:rPr>
          <w:rtl w:val="true"/>
        </w:rPr>
        <w:t xml:space="preserve">- </w:t>
      </w:r>
      <w:r>
        <w:rPr>
          <w:rtl w:val="true"/>
        </w:rPr>
        <w:t>شربة رويّة من قدح لبن</w:t>
      </w:r>
      <w:r>
        <w:rPr>
          <w:rtl w:val="true"/>
        </w:rPr>
        <w:t>!</w:t>
      </w:r>
      <w:bookmarkEnd w:id="15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الشيخ أبا عبداللَّه محمد بن أبي الأمان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النبيّ صلى الله عليه و آله خلف محراب فاطمة عليها السلام وكان الشريف مكثر القاسمي قائماً خلف المحراب المذكور، فانتبه فجاء إلى النبي صلى الله عليه و آله وعاد علينا متبسّماً، فقال له شمس الدين صواب خادم الضريح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تبسمت؟ فقال</w:t>
      </w:r>
      <w:r>
        <w:rPr>
          <w:rFonts w:eastAsia="Amiri" w:cs="Amiri" w:ascii="Amiri" w:hAnsi="Amiri"/>
          <w:color w:val="111111"/>
          <w:sz w:val="28"/>
          <w:szCs w:val="28"/>
          <w:rtl w:val="true"/>
          <w:lang w:bidi="ar-SA"/>
        </w:rPr>
        <w:t>:</w:t>
      </w:r>
      <w:bookmarkStart w:id="159" w:name="pg1287_9107"/>
    </w:p>
    <w:p>
      <w:pPr>
        <w:pStyle w:val="BookText"/>
        <w:rPr/>
      </w:pPr>
      <w:bookmarkEnd w:id="159"/>
      <w:r>
        <w:rPr>
          <w:rFonts w:ascii="Amiri" w:hAnsi="Amiri" w:eastAsia="Amiri" w:cs="Amiri"/>
          <w:color w:val="111111"/>
          <w:sz w:val="28"/>
          <w:sz w:val="28"/>
          <w:szCs w:val="28"/>
          <w:rtl w:val="true"/>
          <w:lang w:bidi="ar-SA"/>
        </w:rPr>
        <w:t>كانت بي فاقة، فخرجت من بيتي فأتيت بيت فاطمة عليها السلام فاستغثت بالنبي صلى الله عليه و آله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 فنمتُ فرأيت النبي صلى الله عليه و آله فأعطاني قدح لبن فشربت حتى رويت</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3313130_373438147"/>
      <w:bookmarkStart w:id="161" w:name="_Toc58"/>
      <w:bookmarkEnd w:id="160"/>
      <w:r>
        <w:rPr/>
        <w:t>6</w:t>
      </w:r>
      <w:r>
        <w:rPr>
          <w:rtl w:val="true"/>
        </w:rPr>
        <w:t xml:space="preserve">- </w:t>
      </w:r>
      <w:r>
        <w:rPr>
          <w:rtl w:val="true"/>
        </w:rPr>
        <w:t>ثلاثة أمداد من التمر الطيّب</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إبراهيم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النبيّ صلى الله عليه و آله ومعي ثلاثة من الفقراء فأصابتنا فاقة، فجئت إلى النبيّ صلى الله عليه و آله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ليس لنا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ثلاثة أمداد من أي شي‌ء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فتلقاني رجل فدفع إليَّ ثلاثة أمداد من التمر الطيّب</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3313132_373438147"/>
      <w:bookmarkStart w:id="163" w:name="_Toc59"/>
      <w:bookmarkEnd w:id="162"/>
      <w:r>
        <w:rPr/>
        <w:t>7</w:t>
      </w:r>
      <w:r>
        <w:rPr>
          <w:rtl w:val="true"/>
        </w:rPr>
        <w:t xml:space="preserve">- </w:t>
      </w:r>
      <w:r>
        <w:rPr>
          <w:rtl w:val="true"/>
        </w:rPr>
        <w:t>الثريد أمنية جائع على رسول اللَّه صلى الله عليه و آله</w:t>
      </w:r>
      <w:r>
        <w:rPr>
          <w:rtl w:val="true"/>
        </w:rPr>
        <w:t>!</w:t>
      </w:r>
      <w:bookmarkEnd w:id="1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الشريف أبا محمد عبد السلام بن عبدالرحمن الحسيني الفاسي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بمدينة النبي صلى الله عليه و آله ثلاثة أيام لم أستطعم فيها، فأتيتُ عند منبره صلى الله عليه و آله فركعت ركعتين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ياجدّي جعت وأتمنى عليك ثردة، ثم غلبتني عيني فنمت، فبينا أنا نائم وإذا برجل يوقظني، فانتبهت فرأيت معه قدحاً من خشب وفيه ثريد وسمن ولحم وأفاويه،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صغاري لهم ثلاثة أيام يتمنّون هذا الطعام، فلما كان اليوم، فتح اللَّه لي بشي‌ء عملت به هذا، ثم</w:t>
      </w:r>
      <w:bookmarkStart w:id="164" w:name="pg1287_9108"/>
    </w:p>
    <w:p>
      <w:pPr>
        <w:pStyle w:val="BookText"/>
        <w:rPr/>
      </w:pPr>
      <w:bookmarkEnd w:id="164"/>
      <w:r>
        <w:rPr>
          <w:rFonts w:ascii="Amiri" w:hAnsi="Amiri" w:eastAsia="Amiri" w:cs="Amiri"/>
          <w:color w:val="111111"/>
          <w:sz w:val="28"/>
          <w:sz w:val="28"/>
          <w:szCs w:val="28"/>
          <w:rtl w:val="true"/>
          <w:lang w:bidi="ar-SA"/>
        </w:rPr>
        <w:t>نمت فرأيت رسول اللَّه صلى الله عليه و آله في النوم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إخوانك تمنّى عليَّ هذا الطعام فأطعمه منه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3313134_373438147"/>
      <w:bookmarkStart w:id="166" w:name="_Toc60"/>
      <w:bookmarkEnd w:id="165"/>
      <w:r>
        <w:rPr/>
        <w:t>8</w:t>
      </w:r>
      <w:r>
        <w:rPr>
          <w:rtl w:val="true"/>
        </w:rPr>
        <w:t xml:space="preserve">- </w:t>
      </w:r>
      <w:r>
        <w:rPr>
          <w:rtl w:val="true"/>
        </w:rPr>
        <w:t>امنية اخرى لجائع آخر</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عبداللَّه بن الحسن الدمياطي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الشيخ الصالح عبدالقادر التنيسي بثغر دمياط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مدينة النبيّ صلى الله عليه و آله وسلّمت على النبي صلى الله عليه و آله وشكوت له ضرري من الجوع، واشتهيت عليه الطعام من البر واللحم والتمر، وتقدّمت بعد الزيارة للروضة فصلّيت فيها، وبتّ فيها، فإذا شخص يوقظني من النوم، فانتبهتُ ومضيتُ معه، وكان شابّاً جميلًا خَلْقاً وخُلقاً، فقدَّم إليَّ جفنة ثريد وعليها شاة وأطباق من أنواع التمر صيحاني وغيره وخبزاً كثيراً من جملته خبز أقراص سويق النبق، فأكلتُ فملأ لي جرابي لحماً وخبزاً وتمراً،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نائماً بعد صلاة الضحى فرأيت النبي صلى الله عليه و آله في المنام وأمرني أن أفعل لك هذا، ودلَّني عليك، وعرّفني مكانك بالروضة،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اشتهيت هذا وأردته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القصص من التوسّلات والاستغاثات بالنبيّ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وقع في كثير ممّا ذكر وأمثاله أن الذي يأمره صلى الله عليه و آله في ذلك انّما يكون من الذريّة</w:t>
      </w:r>
      <w:bookmarkStart w:id="167" w:name="pg1287_9109"/>
    </w:p>
    <w:p>
      <w:pPr>
        <w:pStyle w:val="BookText"/>
        <w:rPr/>
      </w:pPr>
      <w:bookmarkEnd w:id="167"/>
      <w:r>
        <w:rPr>
          <w:rFonts w:ascii="Amiri" w:hAnsi="Amiri" w:eastAsia="Amiri" w:cs="Amiri"/>
          <w:color w:val="111111"/>
          <w:sz w:val="28"/>
          <w:sz w:val="28"/>
          <w:szCs w:val="28"/>
          <w:rtl w:val="true"/>
          <w:lang w:bidi="ar-SA"/>
        </w:rPr>
        <w:t>الشريفة، لاسيما إذا كان المتناوَل طعاماً، لأن من تمام جميل أخلاق الكرام إذا سئلوا القِرَى البداءة بأنفسهم ثم بمن يكون منهم، فاقتضى خُلُقه الكريم أن إعطاء سائل القِرى يكون منه ومن ذرّيته الكريمة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هذه المجموعة من قصص من شخصيات كالطبراني وابن المقرئ وابن المنكدر وغيرهم هل يبقى مجال لابن تيمية أن يدعى ان التوسل والاستغاثة بالنبي صلى الله عليه و آله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مؤلّف كتاب مصباح الظلام مشرك، وهل جمع في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الكفريات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يتجرأ ابن تيمية ومن تبعه أن يرمي المؤلِّف البلنسي بالشرك، وهو الحافظ الكبير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عماد والبصير بالحديث والمتقدّم على أهل زمانه كما قاله الأبار، والإمام المبرز في فنون المعقول والمنقول كما قاله ابن مسدي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العلّامة الحافظ شيخ الحديث كما قاله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يُصغى إلى مزاعم ابن تيمية بعد هذا؟</w:t>
      </w:r>
    </w:p>
    <w:p>
      <w:pPr>
        <w:pStyle w:val="Heading3"/>
        <w:numPr>
          <w:ilvl w:val="2"/>
          <w:numId w:val="1"/>
        </w:numPr>
        <w:rPr/>
      </w:pPr>
      <w:bookmarkStart w:id="168" w:name="__RefHeading___Toc3313136_373438147"/>
      <w:bookmarkStart w:id="169" w:name="_Toc61"/>
      <w:bookmarkEnd w:id="168"/>
      <w:r>
        <w:rPr>
          <w:rtl w:val="true"/>
        </w:rPr>
        <w:t>السمهودي يروي قصّة عن نفسه</w:t>
      </w:r>
      <w:r>
        <w:rPr>
          <w:rtl w:val="true"/>
        </w:rPr>
        <w:t>:</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السمهودي بعد أن أورد قصصاً عن توسل المحدّثين والفقهاء بقبر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والحكايات في هذا الباب كثيرة، بل وقع لي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بالمسجد النبوي عند قدوم الحاج المصري للزيارة، وفي يدي مفتاح الخلوة التي فيها كتبي</w:t>
      </w:r>
    </w:p>
    <w:p>
      <w:pPr>
        <w:pStyle w:val="BookText"/>
        <w:rPr/>
      </w:pPr>
      <w:r>
        <w:rPr>
          <w:rFonts w:ascii="Amiri" w:hAnsi="Amiri" w:eastAsia="Amiri" w:cs="Amiri"/>
          <w:color w:val="111111"/>
          <w:sz w:val="28"/>
          <w:sz w:val="28"/>
          <w:szCs w:val="28"/>
          <w:rtl w:val="true"/>
          <w:lang w:bidi="ar-SA"/>
        </w:rPr>
        <w:t>بالمسجد، فمرّ بي بعض علماء المصريين ممّن كان يقرأ على بعض مشايخي، فسلّمت عليه، فسألني أن أمشي معه إلى الروضة الشريفة، وأقف معه بين يدي النبي صلى الله عليه و آله ففعلت، ثم رجعت فلم أجد المفتاح، وتطلّبتُهُ في الأماكن التي مشيت إليها فلم أجده، وشقّ عليَّ ذهابه في ذلك الوقت الضيّق مع حاجتي إليه، فجئت إلى النبي صلى الله عليه و آله وقلت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ياسيدي يارسول اللَّه ذهب مفتاح الخلوة، وأنا محتاج إليه وأريده من بابك، ثم رجعت فرأيت شخصاً قاصداً الخلوة، فظننتهُ بعض من أعرفه، فمشيت إليه، فلم أجده إيّاه، ووجدت صغيراً لا أعرفه بقرب الخلوة بيده المفتاح،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عند الوجه الشريف، فأخذتُه منه وغير ذلك مما يطول ذكره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170" w:name="pg1287_9112"/>
    </w:p>
    <w:p>
      <w:pPr>
        <w:pStyle w:val="Heading2"/>
        <w:numPr>
          <w:ilvl w:val="1"/>
          <w:numId w:val="1"/>
        </w:numPr>
        <w:rPr/>
      </w:pPr>
      <w:bookmarkStart w:id="171" w:name="__RefHeading___Toc3313138_373438147"/>
      <w:bookmarkStart w:id="172" w:name="_Toc62"/>
      <w:bookmarkEnd w:id="170"/>
      <w:bookmarkEnd w:id="171"/>
      <w:r>
        <w:rPr>
          <w:rtl w:val="true"/>
        </w:rPr>
        <w:t>الفصل الرابع</w:t>
      </w:r>
      <w:r>
        <w:rPr>
          <w:rtl w:val="true"/>
        </w:rPr>
        <w:t xml:space="preserve">: </w:t>
      </w:r>
      <w:r>
        <w:rPr>
          <w:rtl w:val="true"/>
        </w:rPr>
        <w:t>زيارة القبور</w:t>
      </w:r>
      <w:bookmarkEnd w:id="172"/>
    </w:p>
    <w:p>
      <w:pPr>
        <w:pStyle w:val="Heading3"/>
        <w:numPr>
          <w:ilvl w:val="2"/>
          <w:numId w:val="1"/>
        </w:numPr>
        <w:rPr/>
      </w:pPr>
      <w:bookmarkStart w:id="173" w:name="__RefHeading___Toc3313140_373438147"/>
      <w:bookmarkStart w:id="174" w:name="_Toc63"/>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زيارة القبور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ابن تيمية في زيارة قبر النبي صلى الله عليه و آله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المدعى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والزيارة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في الزيارة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شد الرحال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السنّة من مزاعم ابن تيمية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والمشاهد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 زيارة المشاهد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والتابعين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المقصودة بالزيارة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فقهاء السنّة في زيارة القبور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صلى الله عليه و آله قبر امّه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يذكر بالشي‌ء</w:t>
      </w:r>
      <w:bookmarkStart w:id="175" w:name="pg1287_9114"/>
    </w:p>
    <w:p>
      <w:pPr>
        <w:pStyle w:val="Heading3"/>
        <w:numPr>
          <w:ilvl w:val="2"/>
          <w:numId w:val="1"/>
        </w:numPr>
        <w:rPr/>
      </w:pPr>
      <w:bookmarkStart w:id="176" w:name="__RefHeading___Toc3313142_373438147"/>
      <w:bookmarkStart w:id="177" w:name="_Toc64"/>
      <w:bookmarkEnd w:id="175"/>
      <w:bookmarkEnd w:id="176"/>
      <w:r>
        <w:rPr/>
        <w:t>1</w:t>
      </w:r>
      <w:r>
        <w:rPr>
          <w:rtl w:val="true"/>
        </w:rPr>
        <w:t xml:space="preserve">- </w:t>
      </w:r>
      <w:r>
        <w:rPr>
          <w:rtl w:val="true"/>
        </w:rPr>
        <w:t>زيارة قبر النبيّ صلى الله عليه و آله‌</w:t>
      </w:r>
      <w:bookmarkEnd w:id="177"/>
    </w:p>
    <w:p>
      <w:pPr>
        <w:pStyle w:val="Heading4"/>
        <w:numPr>
          <w:ilvl w:val="3"/>
          <w:numId w:val="1"/>
        </w:numPr>
        <w:rPr/>
      </w:pPr>
      <w:bookmarkStart w:id="178" w:name="__RefHeading___Toc3313144_373438147"/>
      <w:bookmarkStart w:id="179" w:name="_Toc65"/>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منع ابن تيمية من زيارة قبر النبي صلى الله عليه و آله وحرمها مطلقاً مع شدِّ الرحال أو بدونه، فضلًا عن زيارة قبر غيره، حكى ذلك عنه القسطلاني </w:t>
      </w:r>
      <w:r>
        <w:rPr>
          <w:rStyle w:val="FootnoteAnchor"/>
          <w:rtl w:val="true"/>
        </w:rPr>
        <w:footnoteReference w:id="208"/>
      </w:r>
      <w:r>
        <w:rPr>
          <w:rFonts w:ascii="Amiri" w:hAnsi="Amiri" w:eastAsia="Amiri" w:cs="Amiri"/>
          <w:color w:val="111111"/>
          <w:sz w:val="28"/>
          <w:sz w:val="28"/>
          <w:szCs w:val="28"/>
          <w:rtl w:val="true"/>
          <w:lang w:bidi="ar-SA"/>
        </w:rPr>
        <w:t xml:space="preserve">وابن حجر في الجوهر المنظم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زعم حرمة السفر إليها إجماعاً وانّه لا تقصر فيه الصلاة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313146_373438147"/>
      <w:bookmarkStart w:id="181" w:name="_Toc66"/>
      <w:bookmarkEnd w:id="180"/>
      <w:r>
        <w:rPr>
          <w:rtl w:val="true"/>
        </w:rPr>
        <w:t>مناقشة المدعى</w:t>
      </w:r>
      <w:r>
        <w:rPr>
          <w:rtl w:val="true"/>
        </w:rPr>
        <w:t>:</w:t>
      </w:r>
      <w:bookmarkEnd w:id="181"/>
    </w:p>
    <w:p>
      <w:pPr>
        <w:pStyle w:val="BookText"/>
        <w:rPr/>
      </w:pPr>
      <w:r>
        <w:rPr>
          <w:rFonts w:ascii="Amiri" w:hAnsi="Amiri" w:eastAsia="Amiri" w:cs="Amiri"/>
          <w:color w:val="111111"/>
          <w:sz w:val="28"/>
          <w:sz w:val="28"/>
          <w:szCs w:val="28"/>
          <w:rtl w:val="true"/>
          <w:lang w:bidi="ar-SA"/>
        </w:rPr>
        <w:t>إن الزيارة أمرٌ مشروع بالأدلّة الأربعة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w:t>
      </w:r>
    </w:p>
    <w:p>
      <w:pPr>
        <w:pStyle w:val="BookText"/>
        <w:rPr/>
      </w:pPr>
      <w:r>
        <w:rPr>
          <w:rFonts w:ascii="Amiri" w:hAnsi="Amiri" w:eastAsia="Amiri" w:cs="Amiri"/>
          <w:color w:val="111111"/>
          <w:sz w:val="28"/>
          <w:sz w:val="28"/>
          <w:szCs w:val="28"/>
          <w:rtl w:val="true"/>
          <w:lang w:bidi="ar-SA"/>
        </w:rPr>
        <w:t xml:space="preserve">فاستغفروا اللَّه واستغفر لهم الرسول لوجدوا اللَّه توّاباً رحيماً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الزيارة هي الحضور الذي هو عبارة عن المجي‌ء إليه سواء كان لطلب الاستغفار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رجحان ذلك في حياته، ثبت بعد مماته، أيضاً لما دلَّ على حياته البرزخية وسماعه وردّه السلام على من يسلِّم عليه وعرض الأعمال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يوم إلّاويعرض على النبي أعمال امّته غدوة وعشية، فيعرفهم بسيماهم وأعمالهم، فكذلك يشهد عليهم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زرعة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حياتي خير لكم تحدثون ويحدث لكم ووفاتي خيرٌ لكم تعرض عليَّ أعمالكم فما رأيت من خير حمدتُ اللَّه عليه وما رأيت من شرّ استغفرت اللَّه لكم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عنه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والعلماء فهموا من الآية العموم لحالتي الموت والحياة، واستحبّوا لمن أتى القبر أن يتلوها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وحكاية الأعرابي أيضاً تدلّ على الحياة البرزخية</w:t>
      </w:r>
      <w:bookmarkStart w:id="182" w:name="pg1287_9116"/>
    </w:p>
    <w:p>
      <w:pPr>
        <w:pStyle w:val="BookText"/>
        <w:rPr/>
      </w:pPr>
      <w:bookmarkEnd w:id="182"/>
      <w:r>
        <w:rPr>
          <w:rFonts w:ascii="Amiri" w:hAnsi="Amiri" w:eastAsia="Amiri" w:cs="Amiri"/>
          <w:color w:val="111111"/>
          <w:sz w:val="28"/>
          <w:sz w:val="28"/>
          <w:szCs w:val="28"/>
          <w:rtl w:val="true"/>
          <w:lang w:bidi="ar-SA"/>
        </w:rPr>
        <w:t>لرسول اللَّه صلى الله عليه و آله وهذه الحكاية أوردها المصنّفون في المناسك من جميع المذاهب واستحسنوها ورأوها من أدب الزائر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عساكر عن محمد بن حرب </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قبر النبي صلى الله عليه و آله فزرتُهُ وجلست بحذائه فجاء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ياخير الرُسل إن اللَّه أنزل عليك كتاباً صادقاً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ظلمتُ وجئتك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نقلها السمهودي بطريقين عن علي بن أبي طالب عليه 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3313148_373438147"/>
      <w:bookmarkStart w:id="184" w:name="_Toc67"/>
      <w:bookmarkEnd w:id="183"/>
      <w:r>
        <w:rPr>
          <w:rtl w:val="true"/>
        </w:rPr>
        <w:t>وأمّا السّنة</w:t>
      </w:r>
      <w:r>
        <w:rPr>
          <w:rtl w:val="true"/>
        </w:rPr>
        <w:t>:</w:t>
      </w:r>
      <w:bookmarkEnd w:id="184"/>
    </w:p>
    <w:p>
      <w:pPr>
        <w:pStyle w:val="BookText"/>
        <w:rPr/>
      </w:pPr>
      <w:r>
        <w:rPr>
          <w:rFonts w:ascii="Amiri" w:hAnsi="Amiri" w:eastAsia="Amiri" w:cs="Amiri"/>
          <w:color w:val="111111"/>
          <w:sz w:val="28"/>
          <w:sz w:val="28"/>
          <w:szCs w:val="28"/>
          <w:rtl w:val="true"/>
          <w:lang w:bidi="ar-SA"/>
        </w:rPr>
        <w:t>فقد وردت أحاديث كثيرة وبطرق عديدة على اختلاف مضامينها وفيما يلي نماذج منها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ولهذا الحديث أربعون مصدراً من كتب السنّة ومؤلفوها من الحفّاظ وأئمّة الحديث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محمد الورّاق النيسابوري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أبو بكر القرشي 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الرازي في الكنى والأسماء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في صحيحه 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العقيلي في كتابه 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في الكامل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في السنن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في الأحكام السلطانية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المالكي في الشفا 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زار قبره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السُبكي الشافعي في شفاء السقام 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اللكنوي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زلّ قدمُ من احتج على ضعف حديث 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زيادة التفصيل في هذا البحث الجليل فارجع إلى رسائلي في بحث زيارة القبر النبوي، إحداها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المبرم في نقض القول المحقق المحكم،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المبرور في ردّ القول المنصور، 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المشكور في ردّ المذهب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ألّفتها ردّاً على رسائل من حجّ ولم يزر قبر النبي صلى الله عليه و آله العربي في كل بكرة وعشى</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رواة هذا الحديث إلى موسى بن هلال كلّهم ثقات لا ريبة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موسى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 أنه لا بأس به وهو من مشايخ أحمد، وأحمد لم يكن يروي إلّاعن ثقة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الخصم بذلك في الرد على البكري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السبكي شواهد لقوّة 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تبيّن أن أقلّ درجات هذا الحديث أن يكون حسناً إن نوزع في دعوى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بل بأقل منه يتبيّن افتراء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الأحاديث الواردة في الزيارة موضوعة، فسبحان اللَّه أما إستحى من اللَّه ومن رسوله في هذه المقالة التي لم يسبقه إليها عالم ولا جاهل، لا من أهل الحديث ولا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ذكر أحدٌ موسى بن هلال ولا غيره من رواة حديثه هذا بالوضع ولا اتهمه به فيما علمنا، فكيف يستجيز مسلمٌ أن يطلق على كل الأحاديث التي هذا واحد منها أنها موضوعة </w:t>
      </w:r>
      <w:r>
        <w:rPr>
          <w:rStyle w:val="FootnoteAnchor"/>
          <w:rtl w:val="true"/>
        </w:rPr>
        <w:footnoteReference w:id="2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إلّازيارتي كان حقّاً عليَّ أن أكون له شفيعاً يوم القيامة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الحديث ستّة عشر مصدراً ونكتفي بذكر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الحافظبن السكن البغدادي 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الاصبهاني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الغزالي الشافعي في إحياء العلوم 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الدرة الثمينة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الروض الفائق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وفاء الوفاء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نيل الأوطار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مصباح الظلام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الحديث خمسة وعشرون مصدراً من كتب السنّة، وفيما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هذا الحديث كثيرٌ من الحفّاظ </w:t>
      </w:r>
      <w:r>
        <w:rPr>
          <w:rStyle w:val="FootnoteAnchor"/>
          <w:rtl w:val="true"/>
        </w:rPr>
        <w:footnoteReference w:id="225"/>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وفاء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أحاديث مالك التي ليست في الموطا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لمن كان له سعة من امّتي ولم يزرني</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لمّا قدم المدينة من فتوح الشام، كان أوّل ما بدأ بالمسجد، سلَّم على رسول اللَّه صلى الله عليه و آله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كان إذا قدم من سفر أتى قبر النبي صلى الله عليه و آله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يارسول اللَّه صلى الله عليه و آله السلام عليك يا أبا بكر، السلام عليك يا أبتاه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85" w:name="pg1287_9121"/>
    </w:p>
    <w:p>
      <w:pPr>
        <w:pStyle w:val="BookText"/>
        <w:rPr/>
      </w:pPr>
      <w:bookmarkEnd w:id="18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كان يقف على قبر النبي، فيصلّي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عمر يُسلِّم على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رأيتهُ مائة مرّة أو أكثر من مائة كان يأتي القبر، فيقوم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النبي صلى الله عليه و آله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تأتي قبر النبي صلى الله عليه و آله من قِبل القبلة، وتجعل ظهرك إلى القبلة وتستقبل القبر بوجهك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جمع العلّامة الأميني أكثر من أربعين قولًا لعلماء السنّة وفقهائهم في استحباب زيارة قبر النبيّ صلى الله عليه و آله وآداب زيارته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العقل يحكم بحسن تعظيم من عظّمه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حيث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والزيارة نوع من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حيث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تعظيمه صلى الله عليه و آله بالزيارة تعظيم لشعائر اللَّه، وارغام لأُنوف أعدائه ومخالفيه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313150_373438147"/>
      <w:bookmarkStart w:id="187" w:name="_Toc68"/>
      <w:bookmarkEnd w:id="186"/>
      <w:r>
        <w:rPr>
          <w:rtl w:val="true"/>
        </w:rPr>
        <w:t>المناقشة في حديث شدّ الرحال</w:t>
      </w:r>
      <w:r>
        <w:rPr>
          <w:rtl w:val="true"/>
        </w:rPr>
        <w:t>:</w:t>
      </w:r>
      <w:bookmarkEnd w:id="1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ابن تيمية التشنيع على الإمامية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يحجّون إلى المشاهد</w:t>
      </w:r>
    </w:p>
    <w:p>
      <w:pPr>
        <w:pStyle w:val="BookText"/>
        <w:rPr/>
      </w:pPr>
      <w:r>
        <w:rPr>
          <w:rFonts w:ascii="Amiri" w:hAnsi="Amiri" w:eastAsia="Amiri" w:cs="Amiri"/>
          <w:color w:val="111111"/>
          <w:sz w:val="28"/>
          <w:sz w:val="28"/>
          <w:szCs w:val="28"/>
          <w:rtl w:val="true"/>
          <w:lang w:bidi="ar-SA"/>
        </w:rPr>
        <w:t>كما يحج الحاج إلى البيت العتيق، كأن زيارة المشاهد خاصة بالإمامية دون سائر المذاهب الإسلامية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عبدالوهاب يزعم حرمة شدّ الرحال إلى المشاهد المشرّفة وإلى قبر النبي صلى الله عليه و آله، وحرمة السفر بالقصد إلى هذه المشاهد،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يُسَنّ زيارة النبيّ صلى الله عليه و آله إلّاأنّه لا تُشَدُّ الرحال إلّاإلى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الحرام ومسجدي ومسجد الأقصى</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يرى حرمة السفر بقصد زيارة القبور استناداً إلى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ان الحصر هنا إضافي لا حقيقي يعني بالنسبة إلى سائر المساجد لا يشد الرحال إلّاإلى هذه المساجد، وذلك لأن المستثنى منه لم يذكر،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يحتمل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والموضع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المستثنى منه، يمكن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الرواية لا تشد الرحال إلى مسجد من المساجد إلّاإلى هذه الثلاثة؛ وهذا التقدير هو المتعيّن لأنه المتبادر والظاهر من الحديث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ربط للحديث بحرمة شدّ الرحال إلى المشاهد المشرّفة والمقابر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الاستثناء مفرغ والتقدير لا تُشَد الرحال إلى موضع، ولازمه منع السفر إلى كل موضع غيرها كزيارة صالح أو قريب أو صاحب، أو طلب علم، أو تجارة أو نزهة، لأن المستثنى منه في</w:t>
      </w:r>
    </w:p>
    <w:p>
      <w:pPr>
        <w:pStyle w:val="BookText"/>
        <w:rPr/>
      </w:pPr>
      <w:r>
        <w:rPr>
          <w:rFonts w:ascii="Amiri" w:hAnsi="Amiri" w:eastAsia="Amiri" w:cs="Amiri"/>
          <w:color w:val="111111"/>
          <w:sz w:val="28"/>
          <w:sz w:val="28"/>
          <w:szCs w:val="28"/>
          <w:rtl w:val="true"/>
          <w:lang w:bidi="ar-SA"/>
        </w:rPr>
        <w:t>المفرغ يقدّر بأعم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بالعموم هنا الموضع المخصوص وهو المسجد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والاتفاق على جواز السفر وشدِّ الرحال إلى أي مكان كان للتجارة أو طلب العلم، أو الجهاد، أو زيارة العلماء، أو النزهة، أو غير ذلك، فلو كان المستثنى منه في الحديث هو غير المسجد، بل المكان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عدم جواز شدِّ الرحال إلى هذه الجهات المذكورة، وهذا خلاف المتفق والمجمع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المستثنى منه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المسجد يعني لايقصد بالسفر إلى المسجد إلّاالمساجد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الحديث، بل ولا إشارة فيه على حرمة شدِّ الرحال إلى المشاهد وخصوصاً قبر النبيّ صلى الله عليه و آله وزيارته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هذا الحديث غير معمول به حتى على فرض جعل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 حينئذٍ عدم جواز شد الرحال إلى أي مسجد إلّاهذه المساجد الثلاثة، واما غيرها من المساجد فلايجوز السفر إليها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تصرِّح بأن النبي صلى الله عليه و آله والصحابة كانوا يذهبون كل سبت إلى مسجد قبا، وبينه وبين المدينة ثلاثة أميال، مع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المساجد الثلاثة فلابد من الالتزام بحرمة الذهاب إليها، مع انّه لم يتفوّه به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يأتي مسجد قباء كل سبت ماشياً وراكباً، وكان عبداللَّه يفعله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شدَّ الرحال لزيارة قبر النبيّ صلى الله عليه و آله</w:t>
      </w:r>
    </w:p>
    <w:p>
      <w:pPr>
        <w:pStyle w:val="BookText"/>
        <w:rPr/>
      </w:pPr>
      <w:r>
        <w:rPr>
          <w:rFonts w:ascii="Amiri" w:hAnsi="Amiri" w:eastAsia="Amiri" w:cs="Amiri"/>
          <w:color w:val="111111"/>
          <w:sz w:val="28"/>
          <w:sz w:val="28"/>
          <w:szCs w:val="28"/>
          <w:rtl w:val="true"/>
          <w:lang w:bidi="ar-SA"/>
        </w:rPr>
        <w:t>روى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رحل عمر من فتح بيت المقدس، فصار إلى جابية سأله بلال أن يقرَّه بالشام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بلالًا رأى في منامه النبي صلى الله عليه و 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يابلال، أما آن لك أن تزورني يابلال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حزيناً وجِلًا، خائفاً، فركب راحلته وقصد المدينة، فأتى قبر النبي صلى الله عليه و آله فجعل يبكي عنده ويُمرِّغ وجهه عليه، فأقبل الحسن والحسين فجعل يضمّهما ويقبلهما،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يابلال نشتهي أن نسمع اذانك،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ارتجّت المدينة،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ازدادت رجّتها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خرجت العواتق من خدورهن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فما رؤيَ بالمدينة بعده صلى الله عليه و آله أكثر باكياً وباكية من ذلك اليوم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عبد الغني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بلال بعد النبي صلى الله عليه و آله إلّامرّة واحدة في قدومه المدينة لزيارة النبي صلى الله عليه و آله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اعتمادنا على رؤيا المنام فقط، بل اعتمادنا على</w:t>
      </w:r>
      <w:bookmarkStart w:id="188" w:name="pg1287_9125"/>
    </w:p>
    <w:p>
      <w:pPr>
        <w:pStyle w:val="BookText"/>
        <w:rPr/>
      </w:pPr>
      <w:bookmarkEnd w:id="188"/>
      <w:r>
        <w:rPr>
          <w:rFonts w:ascii="Amiri" w:hAnsi="Amiri" w:eastAsia="Amiri" w:cs="Amiri"/>
          <w:color w:val="111111"/>
          <w:sz w:val="28"/>
          <w:sz w:val="28"/>
          <w:szCs w:val="28"/>
          <w:rtl w:val="true"/>
          <w:lang w:bidi="ar-SA"/>
        </w:rPr>
        <w:t xml:space="preserve">فعل بلال سيما في خلافة عمر، والصحابة متوافرون، ولا تخفى عنهم هذه القصة، ورؤيا بلال النبي صلى الله عليه و آله مؤكدة لذلك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لما صالح أهل بيت المقدس وقدم عليه كعب الأحبار وأسلم وفرح بإسلامه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وتزور قبر النبي صلى الله عليه و آله وتتمتّع بزيارته؟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أفعل ذلك، ولما قدم عمر المدينة كان أوّل ما بدأ بالمسجد وسلّم على رسول اللَّه صلى الله عليه و آله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عن عمر بن عبدالعزيز انّه كان يبرد البريد من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لي على رسول اللَّه صلى الله عليه و آله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3313152_373438147"/>
      <w:bookmarkStart w:id="190" w:name="_Toc69"/>
      <w:bookmarkEnd w:id="189"/>
      <w:r>
        <w:rPr>
          <w:rtl w:val="true"/>
        </w:rPr>
        <w:t>موقف العلماء من مزاعم ابن تيمية</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تيمية حيث منع من زيارة قبر النبي صلى الله عليه و آله وهو من أبشع المسائل المنقولة عنه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هذا بأول ورطة وقع فيها ابن تيمية وأتباعه فانه جعل شدَّ الرحال الى بيت المقدس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التوسل بالنبي صلى الله عليه و آله الى اللَّه تعالى وبغيره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التهورات الفظيعة الموجبة لكمال القطيعة التي استوفاها الحصني في</w:t>
      </w:r>
    </w:p>
    <w:p>
      <w:pPr>
        <w:pStyle w:val="BookText"/>
        <w:rPr/>
      </w:pPr>
      <w:r>
        <w:rPr>
          <w:rFonts w:ascii="Amiri" w:hAnsi="Amiri" w:eastAsia="Amiri" w:cs="Amiri"/>
          <w:color w:val="111111"/>
          <w:sz w:val="28"/>
          <w:sz w:val="28"/>
          <w:szCs w:val="28"/>
          <w:rtl w:val="true"/>
          <w:lang w:bidi="ar-SA"/>
        </w:rPr>
        <w:t>كتاب مستقل في الردّ على ابن تيمية واتباعه وصرَّح فيه بكفره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تبرّك بمشاهدته في حياته يتبرّك بزيارته بعد موته، ويجوز شدُّ الرحال لهذا الغرض، ولا يمنع من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لاتشدّ الرحال إلّاعلى ثلاثة مساجد</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العزامي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تعدى هذا الرجل حتى على الجناب المحمّدي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 الرِّحال إلى زيارته معصية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بعدما استدلَّ على مشروعية زيارة قبر النبي صلى الله عليه و آله بعدّة أدلّة، منها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تحكي الإجماع على مشروعية الزيارة والسفر إليها وطلبها، وابن تيمية من متأخّري الحنابلة منكرٌ لمشروعية ذلك كلّه، رآه السُبكي في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ابن تيمية الاستدلال لذلك بما تمجُّهُ الأسماع، وتنفر عنه الطباع، بل زعم حرمةالسفر إليها إجماعاً، وأنه لاتقصر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وأن‌جميع الأحاديث الواردة فيها موضوعة، وتبعُه بعض من تأخَّر عنه من أهل مذهبه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يُعوَّل في شي‌ء من أمور الدين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إلّاكما قال جماعة من الائمة الذين تعقّبوا كلماته الفاسدة وحججه الكاسدة، حتى أظهروا سخف سقطاته وقبائح أوهامه وغلطاته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191" w:name="pg1287_9127"/>
    </w:p>
    <w:p>
      <w:pPr>
        <w:pStyle w:val="BookText"/>
        <w:rPr/>
      </w:pPr>
      <w:bookmarkEnd w:id="191"/>
      <w:r>
        <w:rPr>
          <w:rFonts w:ascii="Amiri" w:hAnsi="Amiri" w:eastAsia="Amiri" w:cs="Amiri"/>
          <w:color w:val="111111"/>
          <w:sz w:val="28"/>
          <w:sz w:val="28"/>
          <w:szCs w:val="28"/>
          <w:rtl w:val="true"/>
          <w:lang w:bidi="ar-SA"/>
        </w:rPr>
        <w:t>والحاصل ان الأحاديث التي أوردها الحفاظ والمحدِّثون من السّنة، البالغة حدّ الاستفاضة بل البالغة درجة التواتر، وكذلك فعل الصحابة، وزيارة بلال قبر النبي صلى الله عليه و آله وشدّه الرحال إلى الزيارة بمرأى ومسمع الصحابة وعدم اعتراضهم عليه، وكذلك دعوة الخليفة عمر بن الخطاب كعب الاحبار لزيارة قبر النبي صلى الله عليه و آله وعدم اعتراض الصحابة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أقوى حجّة وأسمى دليل على جواز شدّ الرحال إلى المشاهد المشرّفة سيّما قبر رسول اللَّه صلى الله عليه و آله، بل تدل على الرجحان والاستحباب إذ في بعضها ورد الأمر بالزيارة وهو للندب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وللوجوب عند ابن حزم، ولو مرّة واحدة في العمر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زيارة قبره الشريف من أعظم القربات، وأرجى الطاعات، والسبيل الى أعلى الدرجات، ومن إعتقد غير هذا فقد إنخلع من ربقة الإسلام، وخالف اللَّهَ ورسوله وجماعة العلماء الأعلام وقال ايضاً لابن تيمية هنا كلام شنيع عجيب يتضمن منع شدّ الرحال للزيارة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3313154_373438147"/>
      <w:bookmarkStart w:id="193" w:name="_Toc70"/>
      <w:bookmarkEnd w:id="192"/>
      <w:r>
        <w:rPr>
          <w:rtl w:val="true"/>
        </w:rPr>
        <w:t>زيارة القبور والمشاهد</w:t>
      </w:r>
      <w:bookmarkEnd w:id="1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زيارة قبر النبي صلى الله عليه و آله، وأمّا زيارة سائر القبور وشدُّ الرحال إليها، فكذلك ممّا لا كلام في مشروعيتها أيضاً وقد حثّ النبيّ الكريم على زيارتها ورغّب المسلمين في ذلك، كما قام هو بزيارة</w:t>
      </w:r>
      <w:bookmarkStart w:id="194" w:name="pg1287_9128"/>
    </w:p>
    <w:p>
      <w:pPr>
        <w:pStyle w:val="BookText"/>
        <w:rPr/>
      </w:pPr>
      <w:bookmarkEnd w:id="194"/>
      <w:r>
        <w:rPr>
          <w:rFonts w:ascii="Amiri" w:hAnsi="Amiri" w:eastAsia="Amiri" w:cs="Amiri"/>
          <w:color w:val="111111"/>
          <w:sz w:val="28"/>
          <w:sz w:val="28"/>
          <w:szCs w:val="28"/>
          <w:rtl w:val="true"/>
          <w:lang w:bidi="ar-SA"/>
        </w:rPr>
        <w:t>القبور، وزيارة قبر امّه آمنة بنت وهب رضي اللَّه عنها، كما ثبت ذلك أيضاً من سيرة المسلمين ودأبهم على زيارة قبور المسلمين</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313156_373438147"/>
      <w:bookmarkStart w:id="196" w:name="_Toc71"/>
      <w:bookmarkEnd w:id="195"/>
      <w:r>
        <w:rPr>
          <w:rtl w:val="true"/>
        </w:rPr>
        <w:t>الأحاديث في زيارة القبور</w:t>
      </w:r>
      <w:r>
        <w:rPr>
          <w:rtl w:val="true"/>
        </w:rPr>
        <w:t>:</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بريدة عن أبيه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القبور، ألا فزوروها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فزوروها والأمر للندب عند الجمهور، وللوجوب عند ابن حزم ولو مرّة واحدة في العمر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فقد أذن لمحمّد في زيارة قبر امّه، فزوروها فانّها تذكِّر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الخمسة إلّاالبخاري واللفظ للترمذي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 يأنس بالزائر وينتفع بالدعاء والقرآن وما تسمح به الحال من صدقة، وهذه هي حكمة الزيارة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القبور ثم بدا لي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إئتوا موتاكم فسلِّموا عليهم،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فإنَّ بهم عبرة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يأتي قبور الشهداء، عند رأس الحول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بما صبرتم، فنعم عقبى الدار، وجاءها أبو بكر ثم عمر ثم عثمان، فلما قدم معاوية حاجّاً جاءهم،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 آله إذا واجه الشِّعب،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كلّما كانت ليلتين يخرج من آخر الليل إلى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وآتاكم ما توعدون غداً مؤجلون وإنّا إن شاء اللَّه بكم لاحقون اللهمّ اغفر لأهل بقيع الغرقد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فزوروا القبور فانّها تزهِّد في الدنيا وتذكِّر الآخرة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القبور فزورها فأنَّها تذكِّركم الموت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نهيتكم عن زيارة القبور، فمن شاء منكم أن يزور قبراً فليزره فانّه يرق القلب ويدمع العين ويذكِّر الآخرة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يريد قبور</w:t>
      </w:r>
      <w:bookmarkStart w:id="197" w:name="pg1287_9130"/>
    </w:p>
    <w:p>
      <w:pPr>
        <w:pStyle w:val="BookText"/>
        <w:rPr/>
      </w:pPr>
      <w:bookmarkEnd w:id="197"/>
      <w:r>
        <w:rPr>
          <w:rFonts w:ascii="IRNazanin" w:hAnsi="IRNazanin" w:eastAsia="IRNazanin"/>
          <w:color w:val="111111"/>
          <w:sz w:val="28"/>
          <w:sz w:val="28"/>
          <w:szCs w:val="28"/>
          <w:rtl w:val="true"/>
          <w:lang w:bidi="fa-IR"/>
        </w:rPr>
        <w:t>الشهداء فلما جئنا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قبور إخواننا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عن النبي صلى الله عليه و آله ان جبرئيل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ربّك يأمرك أن تأتي أهل البقيع فتستغفر لهم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3"/>
        <w:numPr>
          <w:ilvl w:val="2"/>
          <w:numId w:val="1"/>
        </w:numPr>
        <w:rPr/>
      </w:pPr>
      <w:bookmarkStart w:id="198" w:name="__RefHeading___Toc3313158_373438147"/>
      <w:bookmarkStart w:id="199" w:name="_Toc72"/>
      <w:bookmarkEnd w:id="198"/>
      <w:r>
        <w:rPr>
          <w:rtl w:val="true"/>
        </w:rPr>
        <w:t>فعل الصحابة والتابعين‌</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بنت رسول اللَّه كانت تزور قبر حمزة رضي اللَّه تعالى عنه، ترمّهُ وتصلحه وقد تعلَّمته بحجر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رزين عنه أن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قبور الشهداء بين اليومين والثلاثة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بنحوه عن أبي جعفر عليه السلام عن علي بن الحسين عليه السلام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هناك وتدعو وتبكي حتى ماتت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كانت تزور قبر عمّها حمزة كل جمعة فتصلّي وتبكي عنده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عائشة تزور قبر أخيها عبدالرحمن</w:t>
      </w:r>
    </w:p>
    <w:p>
      <w:pPr>
        <w:pStyle w:val="BookText"/>
        <w:rPr/>
      </w:pPr>
      <w:r>
        <w:rPr>
          <w:rFonts w:ascii="Amiri" w:hAnsi="Amiri" w:eastAsia="Amiri" w:cs="Amiri"/>
          <w:color w:val="111111"/>
          <w:sz w:val="28"/>
          <w:sz w:val="28"/>
          <w:szCs w:val="28"/>
          <w:rtl w:val="true"/>
          <w:lang w:bidi="ar-SA"/>
        </w:rPr>
        <w:t xml:space="preserve">ومات بالحبشي وقُبر بمكة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أقبلت ذات‌يوم من‌المقابرفقلت لها أليس كان رسول‌اللَّه صلى الله عليه و آله نهى عن زيارة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نهى ثم أمر بزيارتها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هاشم بن محمد العمري من ولد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أبي بالمدينة إلى زيارة قبور الشهداء في يوم جمعة بين الفجر والشمس، فكنت أمشي خلفه فلما انتهى إلى المقابر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فاجيب وعليك السلام يا أبا عبداللَّه، فالتفت أبي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فجعلني عن يمينه ثم أعاد السلام، ثم جعل كلّما سلم يُرَّد عليه، حتى فعل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شكراً للَّه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عن العطاف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خالة لي، وكانت من العوابد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يوماً معي غلام حتى جئت إلى قبر حمزة، فصلّيت ماشاء اللَّه ولا واللَّه ما في الوادي داع ولا مجيب يتحرّك وغلامي قائم آخذ برأس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صلاتي 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وأشرت بيدي فسمعت ردّ السلام عليَّ من تحت الأرض، أعرفه كما أعرف أن اللَّه خلقني وأقشعرت كل شعرة منّي، فدعوت الغلام، فقلت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 دابتي فركبت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200" w:name="pg1287_9132"/>
    </w:p>
    <w:p>
      <w:pPr>
        <w:pStyle w:val="Heading3"/>
        <w:numPr>
          <w:ilvl w:val="2"/>
          <w:numId w:val="1"/>
        </w:numPr>
        <w:rPr/>
      </w:pPr>
      <w:bookmarkStart w:id="201" w:name="__RefHeading___Toc3313160_373438147"/>
      <w:bookmarkStart w:id="202" w:name="_Toc73"/>
      <w:bookmarkEnd w:id="200"/>
      <w:bookmarkEnd w:id="201"/>
      <w:r>
        <w:rPr>
          <w:rtl w:val="true"/>
        </w:rPr>
        <w:t>القبور المقصودة بالزيارة</w:t>
      </w:r>
      <w:bookmarkEnd w:id="202"/>
    </w:p>
    <w:p>
      <w:pPr>
        <w:pStyle w:val="BookText"/>
        <w:rPr/>
      </w:pPr>
      <w:r>
        <w:rPr>
          <w:rFonts w:ascii="Amiri" w:hAnsi="Amiri" w:eastAsia="Amiri" w:cs="Amiri"/>
          <w:color w:val="111111"/>
          <w:sz w:val="28"/>
          <w:sz w:val="28"/>
          <w:szCs w:val="28"/>
          <w:rtl w:val="true"/>
          <w:lang w:bidi="ar-SA"/>
        </w:rPr>
        <w:t>هناك قبور للصحابة وغيرهم من الصالحين والمؤمنين، جرت سيرة المسلمين قديماً وإلى يومنا هذا في زيارتها والتوسّل والتبرّك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نبذة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بلال بن حمامة الحبشي، مؤذِّن رسول اللَّه صلى الله عليه و آله المتوفى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بدمشق، وفي رأس القبر تاريخ باسمه، والدعاء في هذا الموضع المبارك مستجاب، قد جرّب ذلك كثير من الأولياء وأهل الخير المتبرّكين بزيارتهم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سلمان الفارسي المتوفّى عام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الآن ظاهر معروف بقرب أيوان كسرى، عليه بناء وهناك خادم مقيم لحفظ الموضع وعمارته والنظر في أمر مصالحه، وقد رأيت الموضع وزرتُه غير مرّة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القلانسي وسمنون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 قبر سلمان وانصرفنا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أبي أيوب الأنصاري المتوفّى عام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يتعاهدون قبره و يزورونه و يستسقون به إذا قحطوا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وفي رحلة ابن بطوطة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طلحة وعليه قبة ومسجد والناس يعظّمونه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رأس الحسين عليه السلام بمصر</w:t>
      </w:r>
    </w:p>
    <w:p>
      <w:pPr>
        <w:pStyle w:val="BookText"/>
        <w:rPr/>
      </w:pPr>
      <w:r>
        <w:rPr>
          <w:rFonts w:ascii="Amiri" w:hAnsi="Amiri" w:eastAsia="Amiri" w:cs="Amiri"/>
          <w:color w:val="111111"/>
          <w:sz w:val="28"/>
          <w:sz w:val="28"/>
          <w:szCs w:val="28"/>
          <w:rtl w:val="true"/>
          <w:lang w:bidi="ar-SA"/>
        </w:rPr>
        <w:t xml:space="preserve">قال ابن جبير المتوفّى عام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تابوت فضّة مدفون تحت الأرض قد بني عليه بنيان حفيل يقصر الوصف عنه، ولا يحيط الإدراك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 ما شاهدناه في دخولنا إلى هذا المسجد المبارك حجر موضوع في الجدار الذي يستقبله الداخل، شديد السواد والبصيص، يصف الأشخاص كلّها كأنّه المرآة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وشاهدنا من استلام الناس للقبر المبارك، وإحداقهم به وانكبابهم عليه وتمسّحهم بالكسوة التي عليه، وطوافهم حوله، مزدحمين داعين باكين متوسّلين إلى اللَّه سبحانه ببركة التربة المقدّسة، ومتضرّعين بما يذيب الأكباد، ويصدع الجماد والأمر فيه أعظم ومرأى الحال أهول، نفعنا اللَّه ببركة ذلك المشهد الكريم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عمر بن عبدالعزيز الأموي 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وقبره بدير سمعان </w:t>
      </w:r>
      <w:r>
        <w:rPr>
          <w:rStyle w:val="FootnoteAnchor"/>
          <w:rtl w:val="true"/>
        </w:rPr>
        <w:footnoteReference w:id="272"/>
      </w:r>
      <w:r>
        <w:rPr>
          <w:rFonts w:ascii="Amiri" w:hAnsi="Amiri" w:eastAsia="Amiri" w:cs="Amiri"/>
          <w:color w:val="111111"/>
          <w:sz w:val="28"/>
          <w:sz w:val="28"/>
          <w:szCs w:val="28"/>
          <w:rtl w:val="true"/>
          <w:lang w:bidi="ar-SA"/>
        </w:rPr>
        <w:t xml:space="preserve">يزار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بن جعفر عليه السلام المدفون بالكاظمية، الشهيد عام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الحنابلة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همّني أمرٌ فقصدت قبر موسى بن جعفر فتوسّلت به إلّا سهّل اللَّه تعالى لي ما أحبّ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 ببغداد أبو جعفر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عند جدّه موسى ومشهدهما ينتابه العامة بالزيارة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ابن خزيمة وعديله أبي علي الثقفي مع جماعة من مشايخنا وهم إذ ذاك متوافرون إلى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البقعة وتواضعه لها وتضرّعه عندها ما تحيرنا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الشافعية 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دفن بالقرافة الصغرى وقبره يزار بها بالقرب من المقطم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إمام الحنابلة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ضريحه يزار ببغداد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إمام الحنفية 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وقبره في الأعظمية ببغداد مزار معروف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وأجيى‌ء إلى قبره كل يوم زائراً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ذي النون المصري المتوفى عام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بالقرافة وعلى قبره مشهد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زُرته غير مرّة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إسماعيل بن يوسف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يزورون قبره وراء قبر معروف الكرخي، وبينهما قبور يسيرة، وقد زرتُه مراراً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مصعب بن الزبير المتوفى عام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 العامة قبره بمسكن </w:t>
      </w:r>
      <w:r>
        <w:rPr>
          <w:rStyle w:val="FootnoteAnchor"/>
          <w:rtl w:val="true"/>
        </w:rPr>
        <w:footnoteReference w:id="283"/>
      </w:r>
      <w:r>
        <w:rPr>
          <w:rFonts w:ascii="Amiri" w:hAnsi="Amiri" w:eastAsia="Amiri" w:cs="Amiri"/>
          <w:color w:val="111111"/>
          <w:sz w:val="28"/>
          <w:sz w:val="28"/>
          <w:szCs w:val="28"/>
          <w:rtl w:val="true"/>
          <w:lang w:bidi="ar-SA"/>
        </w:rPr>
        <w:t xml:space="preserve">كما يزار قبر الحسين عليه 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الثرى من الثريا، 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السفاك للدماء المتمني إمرة العراق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سيّد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سعد الحنفي إمام مصر، المتوفى عام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دفن بالقرافة الصغرى، وقبره يزار رأيته غير مرّة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أبي عوانه عليه مشهد مبني بأسفرائين يزار وهو بداخل المدينة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أبي عوانه باسفرائين مزار العالم ومتبرك الخلق</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الصفار الاسفرايني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إذا وصل إلى مشهد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لا يدخله احتراماً، بل كان يقبِّل عتبة المشهد وهي مرتفعة بدرجات، ويقف ساعة على هيئة التعظيم والتوقير، ثم يعبر عنه كالمودع لعظيم عظيم الهيبة، وإذا وصل إلى مشهد أبي عوانه كان أشدّ تعظيماً له وإجلالًا وتوقيراً ويقف أكثر من ذلك</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الحافظ أبي الحسن العامري المتوفى عام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عكف الناس على قبره ليالي يقرؤون القرآن ويدعون له وجاء الشعراء من كل اؤب يرثُون ويترحمون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هو صاحب الأندلس بعد أبيه وقاتل ملك الفرنج واستأصل جمعهم ثم بعد ذلك هاجت الفتنة بأندلس فأُسر ثم قتل سير أعلام النبلاء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المعتمد على اللَّه، المتوفى عام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أبو القاسم محمد بن المعتضد اللخمي الأندلسي، اجتمع عند قبره جماعة من الشعراء الذين كانوا يقصدونه بالمدايح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فرثوه بقصايد مطولات وأنشدوها عند قبره وبكوا عليه فمنهم أبو بحر رثاه بقصيدة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في هذا الثرى لك خاضعاً وجعلتُ قبرك موضع الإنشاد</w:t>
      </w:r>
    </w:p>
    <w:p>
      <w:pPr>
        <w:pStyle w:val="BookText"/>
        <w:rPr/>
      </w:pPr>
      <w:r>
        <w:rPr>
          <w:rFonts w:ascii="Amiri" w:hAnsi="Amiri" w:eastAsia="Amiri" w:cs="Amiri"/>
          <w:color w:val="111111"/>
          <w:sz w:val="28"/>
          <w:sz w:val="28"/>
          <w:szCs w:val="28"/>
          <w:rtl w:val="true"/>
          <w:lang w:bidi="ar-SA"/>
        </w:rPr>
        <w:t xml:space="preserve">ولما فرغ من إنشادها، قبَّل الثرى ومرَّغ جسمه وعفَّر خدّه فأبكى كلَّ من حضر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نصر بن إبراهيم المقدسي المتوفي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شيخ الشافعية، توفي بدمشق ودفن بباب الصغير، وقبره ظاهر يزار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فيره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دفن بالقرافه وقبره مشهور معروف يقصد للزيارة وقد زرته مرّات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أحمد بن جعفر الخزرجي البستي نزيل مراكش 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قال صاحب نيل 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مازال الحال على ما كان عليه من روضته من ازدحام الخلق عليها وقضاء حوائجهم وقد زرتُه ما يزيد على خمسمائة مرّة، وبتُّ هناك ما ينيف على ثلاثين ليلة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مقبرة بني كليب بالبصرة وقد زرته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ابن حبان؟</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العلّامة الحافظ، المجوِّد شيخ خراسان كما عن الذهبي، وكان من فقهاء الدين وحفّاظ الآثار، وصنّف المسند الصحيح وفقّه الناس بسمرقند كما قاله الادريسي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أوعية العلم في الفقه واللغة والحديث والوعظ ومن عقلاء الرجال كما عن 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نبيلًا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الخطيب البغدادي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أعلام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بهذه المرتبة من العلم والفضل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يشد الرحال لزيارة القبور، ولايراه شركاً وحراماً كما زعمه الوهابية، وقد تعرضنا لترجمته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ممّا ورد في كتب التراجم والتواريخ والحديث،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القبور، ومضى على ذلك الصحابة والتابعون، فانّهم كانوا يعظّمون قبر النبي الكريم ويقصدونه للزيارة، وكذلك قبور الأئمّة الطاهرين، والصالحين والأولياء والعلماء، فقد كانت تشدّ الرحال إليها من دون أن ينكر ذلك أحد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الشواهد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حجّة ابن تيمية ومن يقول بمزاعمه، في حرمة زيارة القبور وشدّ الرحال إليها؟</w:t>
      </w:r>
      <w:r>
        <w:rPr>
          <w:rFonts w:eastAsia="Amiri" w:cs="Amiri" w:ascii="Amiri" w:hAnsi="Amiri"/>
          <w:color w:val="111111"/>
          <w:sz w:val="28"/>
          <w:szCs w:val="28"/>
          <w:rtl w:val="true"/>
          <w:lang w:bidi="ar-SA"/>
        </w:rPr>
        <w:t>!</w:t>
      </w:r>
      <w:bookmarkStart w:id="203" w:name="pg1287_9139"/>
    </w:p>
    <w:p>
      <w:pPr>
        <w:pStyle w:val="BookText"/>
        <w:rPr/>
      </w:pPr>
      <w:bookmarkEnd w:id="203"/>
      <w:r>
        <w:rPr>
          <w:rFonts w:ascii="Amiri" w:hAnsi="Amiri" w:eastAsia="Amiri" w:cs="Amiri"/>
          <w:color w:val="111111"/>
          <w:sz w:val="28"/>
          <w:sz w:val="28"/>
          <w:szCs w:val="28"/>
          <w:rtl w:val="true"/>
          <w:lang w:bidi="ar-SA"/>
        </w:rPr>
        <w:t>وما ذنب الشيعة الإمامية لو عملت بمقتضى السنّة الشريفة، وسلكت سيرة المسلمين في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القبور المقصودة كلّها قبوراً للإماميّة؟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الزائرون لها كانوا كلّهم شيعة 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خزيمة وعديله الثقفي من الشيعة؟ وهل شيخ الحنابلة كان شيعياً حيث يزور قبر الكاظم عليه السلام؟</w:t>
      </w:r>
    </w:p>
    <w:p>
      <w:pPr>
        <w:pStyle w:val="BookText"/>
        <w:rPr/>
      </w:pPr>
      <w:r>
        <w:rPr>
          <w:rFonts w:ascii="Amiri" w:hAnsi="Amiri" w:eastAsia="Amiri" w:cs="Amiri"/>
          <w:color w:val="111111"/>
          <w:sz w:val="28"/>
          <w:sz w:val="28"/>
          <w:szCs w:val="28"/>
          <w:rtl w:val="true"/>
          <w:lang w:bidi="ar-SA"/>
        </w:rPr>
        <w:t>وهل كان ابن حبان شيعياً حيث يزور قبر الرضا عليه السلام؟ أم هل كان الشافعي محمد بن إدريس شيعياً وهو يزور قبر أبي حنيفة كل يوم؟</w:t>
      </w:r>
    </w:p>
    <w:p>
      <w:pPr>
        <w:pStyle w:val="BookText"/>
        <w:rPr/>
      </w:pPr>
      <w:r>
        <w:rPr>
          <w:rFonts w:ascii="Amiri" w:hAnsi="Amiri" w:eastAsia="Amiri" w:cs="Amiri"/>
          <w:color w:val="111111"/>
          <w:sz w:val="28"/>
          <w:sz w:val="28"/>
          <w:szCs w:val="28"/>
          <w:rtl w:val="true"/>
          <w:lang w:bidi="ar-SA"/>
        </w:rPr>
        <w:t>وهل كانت عائشة من شيعة علي عليه السلام وهي تزور قبر أخيها عبدالرحمن بمكّة؟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313162_373438147"/>
      <w:bookmarkStart w:id="205" w:name="_Toc74"/>
      <w:bookmarkEnd w:id="204"/>
      <w:r>
        <w:rPr>
          <w:rtl w:val="true"/>
        </w:rPr>
        <w:t>رأي فقهاء السنّة</w:t>
      </w:r>
      <w:r>
        <w:rPr>
          <w:rtl w:val="true"/>
        </w:rPr>
        <w:t>:</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أن نقل حديث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بأمراة تبكي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زيارة القبور، سواء كان الزائر رجلًا أو امرأة، وسواء كان المزور مسلماً أو كافراً لعدم الاستفصال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وبالجواز قطع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الحاوي، أي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زيارة قبر الكافر 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الماوردي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ولاتقم على قبره وفي الاستدلال بذلك نظر لايخفى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فتستحب زيارة قبور المسلمين للرجال لحديث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فزوروها فإنّها تذكِّر الآخرة</w:t>
      </w:r>
      <w:r>
        <w:rPr>
          <w:rFonts w:eastAsia="Amiri" w:cs="Amiri" w:ascii="Amiri" w:hAnsi="Amiri"/>
          <w:color w:val="111111"/>
          <w:sz w:val="28"/>
          <w:szCs w:val="28"/>
          <w:rtl w:val="true"/>
          <w:lang w:bidi="ar-SA"/>
        </w:rPr>
        <w:t>.</w:t>
      </w:r>
      <w:bookmarkStart w:id="206" w:name="pg1287_9140"/>
    </w:p>
    <w:p>
      <w:pPr>
        <w:pStyle w:val="BookText"/>
        <w:rPr/>
      </w:pPr>
      <w:bookmarkEnd w:id="20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مالك عن زيارة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نهى عنه، ثم أذن فيه، فلو فعل ذلك إنسان ولم يقل إلّاخيراً لم أرَ بذلك بأساً</w:t>
      </w:r>
      <w:r>
        <w:rPr>
          <w:rFonts w:eastAsia="Amiri" w:cs="Amiri" w:ascii="Amiri" w:hAnsi="Amiri"/>
          <w:color w:val="111111"/>
          <w:sz w:val="28"/>
          <w:szCs w:val="28"/>
          <w:rtl w:val="true"/>
          <w:lang w:bidi="ar-SA"/>
        </w:rPr>
        <w:t xml:space="preserve">. </w:t>
      </w:r>
      <w:r>
        <w:rPr>
          <w:rStyle w:val="FootnoteAnchor"/>
        </w:rPr>
        <w:footnoteReference w:id="29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على استحباب زيارة القبور للرجال كما حكاه النووي بل قال بعض الظاهرية بوجوبها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313164_373438147"/>
      <w:bookmarkStart w:id="208" w:name="_Toc75"/>
      <w:bookmarkEnd w:id="207"/>
      <w:r>
        <w:rPr>
          <w:rtl w:val="true"/>
        </w:rPr>
        <w:t>زيارة النبي صلى الله عليه و آله قبر امّه‌</w:t>
      </w:r>
      <w:bookmarkEnd w:id="208"/>
    </w:p>
    <w:p>
      <w:pPr>
        <w:pStyle w:val="BookText"/>
        <w:rPr/>
      </w:pPr>
      <w:r>
        <w:rPr>
          <w:rFonts w:ascii="Amiri" w:hAnsi="Amiri" w:eastAsia="Amiri" w:cs="Amiri"/>
          <w:color w:val="111111"/>
          <w:sz w:val="28"/>
          <w:sz w:val="28"/>
          <w:szCs w:val="28"/>
          <w:rtl w:val="true"/>
          <w:lang w:bidi="ar-SA"/>
        </w:rPr>
        <w:t>وممّا ورد في زيارة القبور ما رواه مسلم والنسائي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 صلى الله عليه و آله امّه فبكى وأبكى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في أن استغفر لها فلم يأذن لي واستأذنته في أن أزور قبره فاذن لي فزوروا القبور فانّها تذكِّركم الموت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3313166_373438147"/>
      <w:bookmarkStart w:id="210" w:name="_Toc76"/>
      <w:bookmarkEnd w:id="209"/>
      <w:r>
        <w:rPr>
          <w:rtl w:val="true"/>
        </w:rPr>
        <w:t>بحث في ايمان والدي النبي صلى الله عليه و آله‌</w:t>
      </w:r>
      <w:bookmarkEnd w:id="2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والشواهد التاريخية كلها تشهد على إيمان والدي الرسول صلى الله عليه و آله حاشاهما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 يزل يُنقل من أصلاب طاهرة إلى أرحام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والآية الكريمة صريحة أو ظاهرة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Style w:val="FootnoteAnchor"/>
          <w:rtl w:val="true"/>
        </w:rPr>
        <w:footnoteReference w:id="300"/>
      </w:r>
      <w:r>
        <w:rPr>
          <w:rFonts w:ascii="Amiri" w:hAnsi="Amiri" w:eastAsia="Amiri" w:cs="Amiri"/>
          <w:color w:val="111111"/>
          <w:sz w:val="28"/>
          <w:sz w:val="28"/>
          <w:szCs w:val="28"/>
          <w:rtl w:val="true"/>
          <w:lang w:bidi="ar-SA"/>
        </w:rPr>
        <w:t>وقد وردت ذيل هذه الآية الكريمة في التفاسير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السيوطي عن ابن أبي عمر العدني في مسنده والبزار</w:t>
      </w:r>
    </w:p>
    <w:p>
      <w:pPr>
        <w:pStyle w:val="BookText"/>
        <w:rPr/>
      </w:pPr>
      <w:r>
        <w:rPr>
          <w:rFonts w:ascii="Amiri" w:hAnsi="Amiri" w:eastAsia="Amiri" w:cs="Amiri"/>
          <w:color w:val="111111"/>
          <w:sz w:val="28"/>
          <w:sz w:val="28"/>
          <w:szCs w:val="28"/>
          <w:rtl w:val="true"/>
          <w:lang w:bidi="ar-SA"/>
        </w:rPr>
        <w:t>وابن أبي حاتم والطبراني وابن مردويه والبيهقي في الدلائل عن مجاهد في قوله وتقلّبك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إلى نبي حتى اخرجت نبيّاً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حاتم وابن مردويه وأبي نعيم في الدلائل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النبي صلى الله عليه و آله يتقلّب في أصلاب الأنبياء حتى ولدته امّه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أين كنت وآدم في الجنّة؟ فتبسّم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صلبه وهبط إلى الأرض وأنا في صلبه وركبت السفينة في صلب أبي نوح وقذفت في النار في صلب أبي إبراهيم لم يلتق أبواي قط على سفاح لم يزل اللَّه ينقلني من الأصلاب الطيّبة إلى الأرحام الطاهرة مصفّىً مهذّباً لا تتشعّب شعبتان إلّاكنت في خيرهما قد أخذ اللَّه بالنبوّة ميثاقي وبالإسلام هداتي وبيَّن في التوراة والإنجيل ذكري وبيّن كلَّ شي‌ءٍ من صفتي في شرق الأرض وغربها وعلّمني كتابه ورقى بي في سمائه وشق لي من أسمائه فذوالعرش محمود وأنا محمد ووعدني أن يحبوني بالحوض وأعطاني الكوثر وأنا أوّل شافع وأوّل مشفع ثم أخرجني في خير قرون امّتي، وامتي الحمّادون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فالآية الشريفة، وقوله صلى الله عليه و آله في الحديث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يلتقِ أبواي قط على سفاح، لم يزل اللَّه ينقلني من الأصلاب الطيّبة إلى الأرحام الطاهرة، مصفىً مهذّباً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كاشفان تماماً عن طهارة آباء وامّهات الرسول صلى الله عليه و آله من دنس ونجس، فهم مبرّأون من الشرك لأن المشركين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فآمنة بنت وهب رضوان اللَّه تعالى عليها كانت موحِّدة مؤمنة وحنيفية غير مشركة وعلى هذا تكون الرواية الماضية التي رواها كلّ من مسلم والنسائي عن أبي هريرة هي إحدى الإساءات إلى والديّ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بعض المنصفين من الشرّاح لهذا الحديث قاموا بتأويلات تنبئ عن أن فطرتهم السليمة تأبى قبول 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ينافي دخولها الجنّة، فإنّها من أهل الفترة، والجمهور على أنّهم ناجون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ورد وصح عند أرباب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أحيا أبوي النبي بعد رسالته فآمنا به، فلهذا كانا من أهل الجنّة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التفسير لهذه الآية لم يختص بالشيعة </w:t>
      </w:r>
      <w:r>
        <w:rPr>
          <w:rStyle w:val="FootnoteAnchor"/>
          <w:rtl w:val="true"/>
        </w:rPr>
        <w:footnoteReference w:id="305"/>
      </w:r>
      <w:r>
        <w:rPr>
          <w:rFonts w:ascii="Amiri" w:hAnsi="Amiri" w:eastAsia="Amiri" w:cs="Amiri"/>
          <w:color w:val="111111"/>
          <w:sz w:val="28"/>
          <w:sz w:val="28"/>
          <w:szCs w:val="28"/>
          <w:rtl w:val="true"/>
          <w:lang w:bidi="ar-SA"/>
        </w:rPr>
        <w:t>الإمامية</w:t>
      </w:r>
    </w:p>
    <w:p>
      <w:pPr>
        <w:pStyle w:val="BookText"/>
        <w:rPr/>
      </w:pPr>
      <w:r>
        <w:rPr>
          <w:rFonts w:ascii="Amiri" w:hAnsi="Amiri" w:eastAsia="Amiri" w:cs="Amiri"/>
          <w:color w:val="111111"/>
          <w:sz w:val="28"/>
          <w:sz w:val="28"/>
          <w:szCs w:val="28"/>
          <w:rtl w:val="true"/>
          <w:lang w:bidi="ar-SA"/>
        </w:rPr>
        <w:t xml:space="preserve">ولا هم الذين تفردوا بنقل رواياتها، بل كما رأيت رواه السيوطي عن ابن أبي حاتم وابن مردويه وأبي نعيم والعدني، والبزار والطبراني، عن مجاهد وابن عباس </w:t>
      </w:r>
      <w:r>
        <w:rPr>
          <w:rStyle w:val="FootnoteAnchor"/>
          <w:rtl w:val="true"/>
        </w:rPr>
        <w:footnoteReference w:id="306"/>
      </w:r>
      <w:r>
        <w:rPr>
          <w:rFonts w:ascii="Amiri" w:hAnsi="Amiri" w:eastAsia="Amiri" w:cs="Amiri"/>
          <w:color w:val="111111"/>
          <w:sz w:val="28"/>
          <w:sz w:val="28"/>
          <w:szCs w:val="28"/>
          <w:rtl w:val="true"/>
          <w:lang w:bidi="ar-SA"/>
        </w:rPr>
        <w:t xml:space="preserve">فلاوجه لما نسبه الرازي </w:t>
      </w:r>
      <w:r>
        <w:rPr>
          <w:rStyle w:val="FootnoteAnchor"/>
          <w:rtl w:val="true"/>
        </w:rPr>
        <w:footnoteReference w:id="307"/>
      </w:r>
      <w:r>
        <w:rPr>
          <w:rFonts w:ascii="Amiri" w:hAnsi="Amiri" w:eastAsia="Amiri" w:cs="Amiri"/>
          <w:color w:val="111111"/>
          <w:sz w:val="28"/>
          <w:sz w:val="28"/>
          <w:szCs w:val="28"/>
          <w:rtl w:val="true"/>
          <w:lang w:bidi="ar-SA"/>
        </w:rPr>
        <w:t xml:space="preserve">في تفسيره إلى خصوص الشيعة </w:t>
      </w:r>
      <w:r>
        <w:rPr>
          <w:rStyle w:val="FootnoteAnchor"/>
          <w:rtl w:val="true"/>
        </w:rPr>
        <w:footnoteReference w:id="30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كان يفعله في جوف الليل من قيامه بالتهجّد وتقلّبه في تصفح أحوال المجتهدين ليطلع على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يراك حين تقوم للصلاة بالناس جماعة وتقلّبه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تصرفه فيما بينهم بقيامه وركوعه وسجوده وقعوده إذ كان إماماً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انه لا يخفى عليه حالك كلما قمت وتقلّبت مع الساجدين في كفاية امور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بصره فيمن يصلّي خلفه،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الركوع والسجود فواللَّه اني لأراكم من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الآية الشريفة تحتمل هذه الوجوه الأربعة ولا دليل على وجه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يحتمل فيه وجه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يعاضده روايات من السنة ومن طرق الخاصّة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ان اللَّه تعالى نقل روحه من ساجد إلى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الآية على كل هذه الوجوه من دون رجحان وذلك لأن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انقل من أصلاب الطاهرين إلى أرحام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الكافر نجس انّما المشركون نجس فكيف يجتمع النجاسة والشرك، مع طهارة الصلب والرَحِم؟</w:t>
      </w:r>
    </w:p>
    <w:p>
      <w:pPr>
        <w:pStyle w:val="BookText"/>
        <w:rPr/>
      </w:pPr>
      <w:r>
        <w:rPr>
          <w:rFonts w:ascii="Amiri" w:hAnsi="Amiri" w:eastAsia="Amiri" w:cs="Amiri"/>
          <w:color w:val="111111"/>
          <w:sz w:val="28"/>
          <w:sz w:val="28"/>
          <w:szCs w:val="28"/>
          <w:rtl w:val="true"/>
          <w:lang w:bidi="ar-SA"/>
        </w:rPr>
        <w:t>فلابد وأن يكون والدا النبي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لابيه ازر دليل على كفر آباء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الأب على العم كما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إلهك وإله آبائك إبراهيم وإسماعيل وإسحاق فسمى أبناء يعقوب، إسماعيل أباً ليعقوب، مع انّه عمٌ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الآية على جميع الوجوه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المبنى من جواز استعمال اللفظ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اخترنا هذا المبنى الاصولي، لكن لا ينفي الاحتمال الخامس، ولا يثبت سائر الاحتمالات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87_9144"/>
    </w:p>
    <w:p>
      <w:pPr>
        <w:pStyle w:val="Heading3"/>
        <w:numPr>
          <w:ilvl w:val="2"/>
          <w:numId w:val="1"/>
        </w:numPr>
        <w:rPr/>
      </w:pPr>
      <w:bookmarkStart w:id="212" w:name="__RefHeading___Toc3313168_373438147"/>
      <w:bookmarkStart w:id="213" w:name="_Toc77"/>
      <w:bookmarkEnd w:id="211"/>
      <w:bookmarkEnd w:id="212"/>
      <w:r>
        <w:rPr>
          <w:rtl w:val="true"/>
        </w:rPr>
        <w:t>الشي‌ء يذكر بالشي‌ء</w:t>
      </w:r>
      <w:r>
        <w:rPr>
          <w:rtl w:val="true"/>
        </w:rPr>
        <w:t>:</w:t>
      </w:r>
      <w:bookmarkEnd w:id="213"/>
    </w:p>
    <w:p>
      <w:pPr>
        <w:pStyle w:val="BookText"/>
        <w:rPr/>
      </w:pPr>
      <w:r>
        <w:rPr>
          <w:rFonts w:ascii="Amiri" w:hAnsi="Amiri" w:eastAsia="Amiri" w:cs="Amiri"/>
          <w:color w:val="111111"/>
          <w:sz w:val="28"/>
          <w:sz w:val="28"/>
          <w:szCs w:val="28"/>
          <w:rtl w:val="true"/>
          <w:lang w:bidi="ar-SA"/>
        </w:rPr>
        <w:t>ومع الأسف وقع نظير هذا البحث والخلط في حامي رسول اللَّه صلى الله عليه و آله وناصره سيّدنا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يقف على مواقفه البطولية وأشعاره وخطاباته، يذعن بأنّه مؤمن وموحِّد ومعتقد بالنبيّ صلى الله عليه و آله وبرسالته، ولكن العصبية الأموية والنزعة الخيبرية، والأحقاد تمنع من التصريح بالحق، والتفوّه بما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 طالب مات مؤمناً وموحِّداً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كلام غريب لابن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ما كان يتعاطاه أبو طالب من المحاماة والمحاجة والممانعة عن رسول اللَّه صلى الله عليه و آله والدفع عنه وعن أصحابه وما قاله فيه من الممادح والثناء، وما أظهره له ولأصحابه من المودّة والمحبّة والشفقة في أشعاره التي أسلفناها وما تضمّنته من العيب والتنقيص لمن خالفه وكذّبه بتلك العبارة الفصيحة البليغة الهاشمية المطلبية التي لا تدانى ولا تسامى، ولايمكن عربياً مقاربتها ولا معارضتها، وهو في ذلك كلّه يعلم أن رسول اللَّه صادق بار راشد، ولكن مع هذا لم يؤمن قلبه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هذه العصبية من ابن كثير، فكأنَّه كان في قلب أبي طالب، فعرف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يعترف لأبي طالب بأنّه صدَّق النبي صلى الله عليه و آله ولكن لا بقلبه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وما نَقَم ابن كثير وأضرابه من أبي طالب عليه السلام إلّاأنّه والد علي عليه السلام، ولو كان والد معاوية، لكان حَظّهُ أكثر وأكبر من حظِّ أبي سفيان ونصيبه من الثناء المكذوب والمناقب المفتريات</w:t>
      </w:r>
      <w:r>
        <w:rPr>
          <w:rFonts w:eastAsia="Amiri" w:cs="Amiri" w:ascii="Amiri" w:hAnsi="Amiri"/>
          <w:color w:val="111111"/>
          <w:sz w:val="28"/>
          <w:szCs w:val="28"/>
          <w:rtl w:val="true"/>
          <w:lang w:bidi="ar-SA"/>
        </w:rPr>
        <w:t>.</w:t>
      </w:r>
      <w:bookmarkStart w:id="214" w:name="pg1287_9146"/>
    </w:p>
    <w:p>
      <w:pPr>
        <w:pStyle w:val="Heading2"/>
        <w:numPr>
          <w:ilvl w:val="1"/>
          <w:numId w:val="1"/>
        </w:numPr>
        <w:rPr/>
      </w:pPr>
      <w:bookmarkStart w:id="215" w:name="__RefHeading___Toc3313170_373438147"/>
      <w:bookmarkStart w:id="216" w:name="_Toc78"/>
      <w:bookmarkEnd w:id="214"/>
      <w:bookmarkEnd w:id="215"/>
      <w:r>
        <w:rPr>
          <w:rtl w:val="true"/>
        </w:rPr>
        <w:t>الفصل الخامس</w:t>
      </w:r>
      <w:r>
        <w:rPr>
          <w:rtl w:val="true"/>
        </w:rPr>
        <w:t xml:space="preserve">: </w:t>
      </w:r>
      <w:r>
        <w:rPr>
          <w:rtl w:val="true"/>
        </w:rPr>
        <w:t>زيارة النساء للقبور</w:t>
      </w:r>
      <w:bookmarkEnd w:id="216"/>
    </w:p>
    <w:p>
      <w:pPr>
        <w:pStyle w:val="Heading3"/>
        <w:numPr>
          <w:ilvl w:val="2"/>
          <w:numId w:val="1"/>
        </w:numPr>
        <w:rPr/>
      </w:pPr>
      <w:bookmarkStart w:id="217" w:name="__RefHeading___Toc3313172_373438147"/>
      <w:bookmarkStart w:id="218" w:name="_Toc7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زيارة النساء</w:t>
      </w:r>
    </w:p>
    <w:p>
      <w:pPr>
        <w:pStyle w:val="BookText"/>
        <w:rPr/>
      </w:pPr>
      <w:r>
        <w:rPr>
          <w:rFonts w:ascii="IRNazanin" w:hAnsi="IRNazanin" w:eastAsia="IRNazanin"/>
          <w:color w:val="111111"/>
          <w:sz w:val="28"/>
          <w:sz w:val="28"/>
          <w:szCs w:val="28"/>
          <w:rtl w:val="true"/>
          <w:lang w:bidi="fa-IR"/>
        </w:rPr>
        <w:t>للقبور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تزور قبر حمزة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تزور قبر أخيها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حديث زوارات القبور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علماء السنّة على الجواز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القسطلاني ذيل رواية أنس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طرق الحديث</w:t>
      </w:r>
    </w:p>
    <w:p>
      <w:pPr>
        <w:pStyle w:val="BookText"/>
        <w:rPr/>
      </w:pPr>
      <w:r>
        <w:rPr>
          <w:rFonts w:ascii="Amiri" w:hAnsi="Amiri" w:eastAsia="Amiri" w:cs="Amiri"/>
          <w:color w:val="111111"/>
          <w:sz w:val="28"/>
          <w:sz w:val="28"/>
          <w:szCs w:val="28"/>
          <w:rtl w:val="true"/>
          <w:lang w:bidi="ar-SA"/>
        </w:rPr>
        <w:t>لقد ورد عن فاطمة الزهراء عليها السلام انّها كانت تزور قبر حمزة سيّد الشهداء وسائر شهداء احد كل جمعة، أو بالاسبوع مرّتين وهذا كان على عهد أبيها صلى الله عليه و آله، ثم بعد أبيها إلى أن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نهي لها لا من النبي صلى الله عليه و آله ولا من علي عليه السلام ولا من أيٍ من الصحابة، وهي أعرف بدين أبيها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فزارت القبور مرّات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تزور قبر عمّها حمزة كل جمعة فتصلّي وتبكي عنده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قبور الشهداء باحد بين اليومين والثلاثة، فتصلّي هناك وتدعو وتبكي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 عائشة انّها كانت تزور قبر أخيها عبد الرحمن بمكة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عائشة تزور قبر أخيها</w:t>
      </w:r>
      <w:bookmarkStart w:id="219" w:name="pg1287_9149"/>
    </w:p>
    <w:p>
      <w:pPr>
        <w:pStyle w:val="BookText"/>
        <w:rPr/>
      </w:pPr>
      <w:bookmarkEnd w:id="219"/>
      <w:r>
        <w:rPr>
          <w:rFonts w:ascii="Amiri" w:hAnsi="Amiri" w:eastAsia="Amiri" w:cs="Amiri"/>
          <w:color w:val="111111"/>
          <w:sz w:val="28"/>
          <w:sz w:val="28"/>
          <w:szCs w:val="28"/>
          <w:rtl w:val="true"/>
          <w:lang w:bidi="ar-SA"/>
        </w:rPr>
        <w:t xml:space="preserve">عبدالرحمن بن أبي بكر، ومات بالحُبشي </w:t>
      </w:r>
      <w:r>
        <w:rPr>
          <w:rStyle w:val="FootnoteAnchor"/>
          <w:rtl w:val="true"/>
        </w:rPr>
        <w:footnoteReference w:id="312"/>
      </w:r>
      <w:r>
        <w:rPr>
          <w:rFonts w:ascii="Amiri" w:hAnsi="Amiri" w:eastAsia="Amiri" w:cs="Amiri"/>
          <w:color w:val="111111"/>
          <w:sz w:val="28"/>
          <w:sz w:val="28"/>
          <w:szCs w:val="28"/>
          <w:rtl w:val="true"/>
          <w:lang w:bidi="ar-SA"/>
        </w:rPr>
        <w:t xml:space="preserve">وقُبِرَ بمكة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أقبلت ذات يوم من المقابر،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كان رسول اللَّه صلى الله عليه و آله نهى عن زيارة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نهى ثم أمرَ بزيارتها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3313174_373438147"/>
      <w:bookmarkStart w:id="221" w:name="_Toc80"/>
      <w:bookmarkEnd w:id="220"/>
      <w:r>
        <w:rPr>
          <w:rtl w:val="true"/>
        </w:rPr>
        <w:t>مناقشة الحديث المروي</w:t>
      </w:r>
      <w:r>
        <w:rPr>
          <w:rtl w:val="true"/>
        </w:rPr>
        <w:t>:</w:t>
      </w:r>
      <w:bookmarkEnd w:id="221"/>
    </w:p>
    <w:p>
      <w:pPr>
        <w:pStyle w:val="BookText"/>
        <w:rPr/>
      </w:pPr>
      <w:r>
        <w:rPr>
          <w:rFonts w:ascii="Amiri" w:hAnsi="Amiri" w:eastAsia="Amiri" w:cs="Amiri"/>
          <w:color w:val="111111"/>
          <w:sz w:val="28"/>
          <w:sz w:val="28"/>
          <w:szCs w:val="28"/>
          <w:rtl w:val="true"/>
          <w:lang w:bidi="ar-SA"/>
        </w:rPr>
        <w:t>واما ما نقل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زائرات القبور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 ففيه مضافاً إلى انه منسوخ بحديث بريدة كما صرّح بذلك الحاكم والذهبي انه معارض بما روته عائشة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زيارة القبور ثم أمرَ بزيارتها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الذهبي في حاشية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بفعل عائشة أيضاً حيث كانت تزور قبر أخيها عبدالرحمن، فانّه مات فُجأة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بجبل بقرب مكة فأدخلته الحرم ودفنته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عائشة تريد مخالفة سنّة رسول اللَّه صلى الله عليه و آله، فتستحق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هذا الحديث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لما ثبت عن فعل فاطمة عليها السلام من زيارتها لقبر</w:t>
      </w:r>
    </w:p>
    <w:p>
      <w:pPr>
        <w:pStyle w:val="BookText"/>
        <w:rPr/>
      </w:pPr>
      <w:r>
        <w:rPr>
          <w:rFonts w:ascii="Amiri" w:hAnsi="Amiri" w:eastAsia="Amiri" w:cs="Amiri"/>
          <w:color w:val="111111"/>
          <w:sz w:val="28"/>
          <w:sz w:val="28"/>
          <w:szCs w:val="28"/>
          <w:rtl w:val="true"/>
          <w:lang w:bidi="ar-SA"/>
        </w:rPr>
        <w:t>النبي صلى الله عليه و آله بعد دفنه وزيارة قبر حمزة والشهداء كل جمعة أو كل اسبوع مرّتين فهل ترى فاطمة تريد مخالفة سنّة ثابتة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عارفة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أدرى بما في البيت مع أن زيارتها قبور شهداء احد كانت على عهد النبي صلى الله عليه و آله واستمرّت الزيارة سبع سنوات من حياة النبي صلى الله عليه و آله فكيف لم ينهها النبي صلى الله عليه و آله؟</w:t>
      </w:r>
    </w:p>
    <w:p>
      <w:pPr>
        <w:pStyle w:val="BookText"/>
        <w:rPr/>
      </w:pPr>
      <w:r>
        <w:rPr>
          <w:rFonts w:ascii="Amiri" w:hAnsi="Amiri" w:eastAsia="Amiri" w:cs="Amiri"/>
          <w:color w:val="111111"/>
          <w:sz w:val="28"/>
          <w:sz w:val="28"/>
          <w:szCs w:val="28"/>
          <w:rtl w:val="true"/>
          <w:lang w:bidi="ar-SA"/>
        </w:rPr>
        <w:t>وكذلك زارت قبر النبي صلى الله عليه و آله بعد وفاته؛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رمس رسول اللَّه صلى الله عليه و آله جاءت فاطمة عليها السلام فوقفت على قبره صلى الله عليه و آله وأخذت قبضة من تراب القبر ووضعت على عينها وبكت وأنشأت تقول</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لم يعارضها علي عليه السلام ولا أحد من الصحابة إن كانت زيارة النساء للقبور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فتوى علماء السنة على الجواز وأمّا اللعن يفيد تحريم زيارتهن لقلّة صبرهن، وإلّا فزيارة النساء للقبور بشرط الصبر جائزة، كما في التاج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واللعن يفيد تحريم زيارتهن لقلّة صبرهن وكثرة جزعهن وكل حديث يحرِّم خروجهن للجنازة أو زيارتهن للقبور فمحمول على ذلك، وإلّا فزيارة النساء للقبور جائزة بشرط الصبر وعدم الجزع وعدم 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معها زوج أو محرم منعاً للفتنة، لعموم الحديث الأوّل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عائشة في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من المؤمنين والمسلمين، يرحم اللَّه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ولزيارة عائشة لقبر أخيها عبدالرحمن، فلما اعترضها عبداللَّه،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زيارة القبور ثم أمر بزيارتها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علي 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فزورها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لأن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عام للرجال والنساء على وجه التغليب أو أصالة الرجال فكذلك الحكم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ما قيل من ان الرخصة عامة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بتعليلاتها تدل على انّ النساء كالرجال في حكم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زِرْنَ بالشروط المعتبرة في حقهنّ، ويؤيّده الخبر السابق انّه عليه الصلاة والسلام، مرَّ بالمرأة فأمرها بالصبر، ولم ينهها عن الزيارة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من أباح زيارة القبور للنساء بما حدّثناه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إنّ عائشة أقبلت ذات يوم من المقابر،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عبدالرحمن،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رسول اللَّه صلى الله عليه و آله نهى عن زيارة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نهى عن زيارتها ثم أمرَ بزيارتها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عائشة قبر أخيها في هودج</w:t>
      </w:r>
      <w:r>
        <w:rPr>
          <w:rFonts w:eastAsia="Amiri" w:cs="Amiri" w:ascii="Amiri" w:hAnsi="Amiri"/>
          <w:color w:val="111111"/>
          <w:sz w:val="28"/>
          <w:szCs w:val="28"/>
          <w:rtl w:val="true"/>
          <w:lang w:bidi="ar-SA"/>
        </w:rPr>
        <w:t>.</w:t>
      </w:r>
      <w:bookmarkStart w:id="222" w:name="pg1287_9152"/>
    </w:p>
    <w:p>
      <w:pPr>
        <w:pStyle w:val="BookText"/>
        <w:rPr/>
      </w:pPr>
      <w:bookmarkEnd w:id="222"/>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مسرد،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دراج، عن ابان بن تغلب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بنت رسول اللَّه صلى الله عليه و آله تزور قبر حمزة بن عبدالمطلب كلَّ جمعة وعلَّمته بصخرة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3313176_373438147"/>
      <w:bookmarkStart w:id="224" w:name="_Toc81"/>
      <w:bookmarkEnd w:id="223"/>
      <w:r>
        <w:rPr>
          <w:rtl w:val="true"/>
        </w:rPr>
        <w:t>كلام القسطلاني ذيل رواية أنس</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بامرأة تبكي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إتقي اللَّه واصبري،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فانّك لم تُصب بمصيبتي ولم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تؤخذ مطابقة الحديث للترجمة؟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انّه صلى الله عليه و آله لم ينه المرأة المذكورة عن زيارة القبور سواء كان الزائر رجلًا أو امرأة، وسواء كان المزور مسلماً أو كافراً لعدم الاستفصال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وبالجواز قطع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فتستحب زيارة قبور المسلمين للرجال، لحديث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فزوروها فانّها تذكِّر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وتكرة للنساء لجزعهن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أبي هريرة المروي عند الترمذي، وقال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زوارات القبور، فمحمول على ما إذا كانت زيارتهن للتعديد والبكاء والنوح على ما جرت به عادتهن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بعضهم حديث الترمذي في المنع على من</w:t>
      </w:r>
    </w:p>
    <w:p>
      <w:pPr>
        <w:pStyle w:val="BookText"/>
        <w:rPr/>
      </w:pPr>
      <w:r>
        <w:rPr>
          <w:rFonts w:ascii="Amiri" w:hAnsi="Amiri" w:eastAsia="Amiri" w:cs="Amiri"/>
          <w:color w:val="111111"/>
          <w:sz w:val="28"/>
          <w:sz w:val="28"/>
          <w:szCs w:val="28"/>
          <w:rtl w:val="true"/>
          <w:lang w:bidi="ar-SA"/>
        </w:rPr>
        <w:t xml:space="preserve">تكثر الزيارة لأن زوارات للمبالغة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النساء للقبور جائز عند القسطلاني لكن على كراهية، واما رواية اللعن، فمحمول على ما كان فيه التعديد والنوح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عن المرأة تزور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إن شاء اللَّه أن لا يكون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زارت قبر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لعن زوارات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صالح ماذا؟ كأنه يضعفه،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 إن شاء اللَّه أن عائشة زارت قبر أخيها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أورد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زائرات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في الأحاديث ما يشهد له، فهذا القدر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المتخذين عليها السرج، ضعيف وان لهج اخواننا السلفيون بالاستدلال به، ونصيحتي إليهم أن يمسكوا عن نسبته إليه لعدم صحّته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عابدين، المتوفى عام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تستحب زيارة قبره صلى الله عليه و آله للنساء؟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بلا كراهة بشروطها على ما صرّح به بعض العلماء، أمّا على الأصحّ من مذهبنا</w:t>
      </w:r>
      <w:bookmarkStart w:id="225" w:name="pg1287_9154"/>
    </w:p>
    <w:p>
      <w:pPr>
        <w:pStyle w:val="BookText"/>
        <w:rPr/>
      </w:pPr>
      <w:bookmarkEnd w:id="225"/>
      <w:r>
        <w:rPr>
          <w:rFonts w:ascii="Amiri" w:hAnsi="Amiri" w:eastAsia="Amiri" w:cs="Amiri"/>
          <w:color w:val="111111"/>
          <w:sz w:val="28"/>
          <w:sz w:val="28"/>
          <w:szCs w:val="28"/>
          <w:rtl w:val="true"/>
          <w:lang w:bidi="ar-SA"/>
        </w:rPr>
        <w:t>وهو قول الكرخي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الرخصة في زيارة القبور ثابتة للرجال والنساء جميعاً فلا إشكال، واما على غيره فذلك نقول بالاستحباب لإطلاق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ذكره في شرح اللباب</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بعض أهل العلم أنّ هذا كان قَبْلَ أن يُرخِّصَ النبي صلى الله عليه و آله في زيارة القبور فلما رخّص دخل في رخصته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زيارة القبور للنساء، لقلّة صبرهن وكثرة جزعهن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يكره لهن زيارة قبر النبي صلى الله عليه و آله بل تندب، وينبغي كما قال ابن الرفعة والقمولي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قبور سائر الأنبياء والأولياء كذلك</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3313178_373438147"/>
      <w:bookmarkStart w:id="227" w:name="_Toc82"/>
      <w:bookmarkEnd w:id="226"/>
      <w:r>
        <w:rPr>
          <w:rtl w:val="true"/>
        </w:rPr>
        <w:t>بحث في السند</w:t>
      </w:r>
      <w:r>
        <w:rPr>
          <w:rtl w:val="true"/>
        </w:rPr>
        <w:t>:</w:t>
      </w:r>
      <w:bookmarkEnd w:id="227"/>
    </w:p>
    <w:p>
      <w:pPr>
        <w:pStyle w:val="BookText"/>
        <w:rPr/>
      </w:pPr>
      <w:r>
        <w:rPr>
          <w:rFonts w:ascii="Amiri" w:hAnsi="Amiri" w:eastAsia="Amiri" w:cs="Amiri"/>
          <w:color w:val="111111"/>
          <w:sz w:val="28"/>
          <w:sz w:val="28"/>
          <w:szCs w:val="28"/>
          <w:rtl w:val="true"/>
          <w:lang w:bidi="ar-SA"/>
        </w:rPr>
        <w:t>إنّ حديث لعن رسول اللَّه زائرات القبور ورد بطرق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حسان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ابن ماجة الحديث بطرقه الثلاثة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 أحمد الحديث بطريقين من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أبي هريرة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الترمذي الحديث عن طريق أبي هريرة فقط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أبو داود الحديث، عن طريق ابن عباس فقط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البخاري ومسلم فلم يخرجا الحديثين بالمرّة، كما ان أصحاب السنن لم يتفقوا على طريق من الطرق، نعم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أبي هريرة اتفق عليه ابن ماجه وأحمد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عليه ابن ماجة واحمد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عليه أبو داود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 الطرق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الطريق الأوّل، الذي نقله ابن ماجه وأحمد، والذي ينتهي إلى حسّان بن ثابت، ففي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عثمان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 ليست بالقوية كما روى ابن الدورقي عن ابن معين ولأبي حاتم فيه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ليّن الحديث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بَهمان، ولم يحدث عنه سوى ابن خثيم، 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الطريق الثاني، فيه أبو صالح وهو باذان، وقال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لايحتج به،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 أحداً من المتقدّمين رضيه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عمر بن أبي سلمة،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لايحتج به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بكل طرقه مورد للإشكال السندي، ولعلّه لهذا لم يخرجّهُ الشيخان في صحيحيهما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الإشكالات والمعارضات التي أوردناها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الفقهاء في شرح الحديث، وفتواهم في جواز بل استحباب زيارة القبور للنساء والرجال</w:t>
      </w:r>
      <w:r>
        <w:rPr>
          <w:rFonts w:eastAsia="Amiri" w:cs="Amiri" w:ascii="Amiri" w:hAnsi="Amiri"/>
          <w:color w:val="111111"/>
          <w:sz w:val="28"/>
          <w:szCs w:val="28"/>
          <w:rtl w:val="true"/>
          <w:lang w:bidi="ar-SA"/>
        </w:rPr>
        <w:t>.</w:t>
      </w:r>
      <w:bookmarkStart w:id="228" w:name="pg1287_9158"/>
    </w:p>
    <w:p>
      <w:pPr>
        <w:pStyle w:val="Heading2"/>
        <w:numPr>
          <w:ilvl w:val="1"/>
          <w:numId w:val="1"/>
        </w:numPr>
        <w:rPr/>
      </w:pPr>
      <w:bookmarkStart w:id="229" w:name="__RefHeading___Toc3313180_373438147"/>
      <w:bookmarkStart w:id="230" w:name="_Toc83"/>
      <w:bookmarkEnd w:id="228"/>
      <w:bookmarkEnd w:id="229"/>
      <w:r>
        <w:rPr>
          <w:rtl w:val="true"/>
        </w:rPr>
        <w:t>الفصل السادس</w:t>
      </w:r>
      <w:r>
        <w:rPr>
          <w:rtl w:val="true"/>
        </w:rPr>
        <w:t xml:space="preserve">: </w:t>
      </w:r>
      <w:r>
        <w:rPr>
          <w:rtl w:val="true"/>
        </w:rPr>
        <w:t>الصلاة والدعاء عند القبور</w:t>
      </w:r>
      <w:bookmarkEnd w:id="230"/>
    </w:p>
    <w:p>
      <w:pPr>
        <w:pStyle w:val="Heading3"/>
        <w:numPr>
          <w:ilvl w:val="2"/>
          <w:numId w:val="1"/>
        </w:numPr>
        <w:rPr/>
      </w:pPr>
      <w:bookmarkStart w:id="231" w:name="__RefHeading___Toc3313182_373438147"/>
      <w:bookmarkStart w:id="232" w:name="_Toc84"/>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الصلاة والدعاء</w:t>
      </w:r>
    </w:p>
    <w:p>
      <w:pPr>
        <w:pStyle w:val="BookText"/>
        <w:rPr/>
      </w:pPr>
      <w:r>
        <w:rPr>
          <w:rFonts w:ascii="IRNazanin" w:hAnsi="IRNazanin" w:eastAsia="IRNazanin"/>
          <w:color w:val="111111"/>
          <w:sz w:val="28"/>
          <w:sz w:val="28"/>
          <w:szCs w:val="28"/>
          <w:rtl w:val="true"/>
          <w:lang w:bidi="fa-IR"/>
        </w:rPr>
        <w:t>عند القبور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فاطمة الزهراء عليها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مخالفة لرأي الوهابية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أم القبر الشريف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النهي عن اتخاذ القبور مساجد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الفقهاء حول الصلاة في‌ا لمقبرة</w:t>
      </w:r>
    </w:p>
    <w:p>
      <w:pPr>
        <w:pStyle w:val="BookText"/>
        <w:rPr/>
      </w:pPr>
      <w:r>
        <w:rPr>
          <w:rFonts w:ascii="Amiri" w:hAnsi="Amiri" w:eastAsia="Amiri" w:cs="Amiri"/>
          <w:color w:val="111111"/>
          <w:sz w:val="28"/>
          <w:sz w:val="28"/>
          <w:szCs w:val="28"/>
          <w:rtl w:val="true"/>
          <w:lang w:bidi="ar-SA"/>
        </w:rPr>
        <w:t>منعت الوهابية الصلاة والدعاء عند القبور وجعلتها شركاً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الصحابة كانوا إذا جاؤوا عند قبر النبي صلى الله عليه و آله يسلّمون عليه، فإذا أرادوا الدعاء لم يدعوا اللَّه مستقبلي القبر الشريف، بل ينحرفون ويستقبلون القبلة ويدعون اللَّه كما في سائر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يذكر أحد من أئمّة السلف أن الصلاة عند القبور وفي مشاهدها مستحبة ولا ان الصلاة والدعاء هناك أفضل منهما في غيرهما، بل اتفقوا كلّهم على ان الصلاة في المساجد والبيوت أفضل منها عند قبور الأنبياء والصالحين، سُميّت مشاهد أم لم تُسمّ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الصلاة والدعاء عند قبر النبي صلى الله عليه و آله وقبور سائر الأنبياء والصالحين، عموم ما دلَّ على جواز الصلاة والدعاء في</w:t>
      </w:r>
    </w:p>
    <w:p>
      <w:pPr>
        <w:pStyle w:val="BookText"/>
        <w:rPr/>
      </w:pPr>
      <w:r>
        <w:rPr>
          <w:rFonts w:ascii="Amiri" w:hAnsi="Amiri" w:eastAsia="Amiri" w:cs="Amiri"/>
          <w:color w:val="111111"/>
          <w:sz w:val="28"/>
          <w:sz w:val="28"/>
          <w:szCs w:val="28"/>
          <w:rtl w:val="true"/>
          <w:lang w:bidi="ar-SA"/>
        </w:rPr>
        <w:t>كل مكان، فالعمومات والاطلاقات تدل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رجحان الصلاة والدعاء عند القبور، ما فهم من الشرع من رجحان الصلاة والدعاء ومطلق العبادة في كل مكان ثبت شرفه في الشرع، ولاشك في تشرّف المكان بالمكين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المكان بالمكين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لتشرّف القبر هو حلول جسده الطاهر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رجحان الدعاء عند قبر النبي صلى الله عليه و آله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انهم إذ ظلموا أنفسهم جاؤوك فاستغفروا اللَّه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لحالتي الحياة والموت، وان حرمته صلى الله عليه و آله حيّاً كحرمته ميّتاً، كما صرّح بذلك الإمام مالك للمنصور فيما مضى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شمس الدين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يُجب الدعاء عند النبي صلى الله عليه و آله ففي أي موضع يستجاب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فاطمة الزهراء عليها السلام</w:t>
      </w:r>
    </w:p>
    <w:p>
      <w:pPr>
        <w:pStyle w:val="BookText"/>
        <w:rPr/>
      </w:pPr>
      <w:r>
        <w:rPr>
          <w:rFonts w:ascii="Amiri" w:hAnsi="Amiri" w:eastAsia="Amiri" w:cs="Amiri"/>
          <w:color w:val="111111"/>
          <w:sz w:val="28"/>
          <w:sz w:val="28"/>
          <w:szCs w:val="28"/>
          <w:rtl w:val="true"/>
          <w:lang w:bidi="ar-SA"/>
        </w:rPr>
        <w:t xml:space="preserve">إنّ فاطمة عليها السلام كانت تزور قبر عمّها حمزة في كل يوم جمعة فتصلّي وتبكي عنده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رواته عن آخرهم ثقات وقد استقصيت في الحث عن زيارة القبور تحرياً للمشاركة في الترغيب وليعلم الشحيح بذنبه انها سنّة مسنونة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استشهد في العام الثالث للهجرة، وتوفي النبي صلى الله عليه و آله في العام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كانت في هذه الفترة يعني مدّة سبع سنوات كل يوم جمعة تغادر المدينة متوجهة إلى أُحد تزور قبر حمزة، بمرأى ومنظر من رسول اللَّه صلى الله عليه و آله ولم يرد منه نهي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انها عاشت بعد أبيها على قول السنة </w:t>
      </w:r>
      <w:r>
        <w:rPr>
          <w:rStyle w:val="FootnoteAnchor"/>
          <w:rtl w:val="true"/>
        </w:rPr>
        <w:footnoteReference w:id="343"/>
      </w:r>
      <w:r>
        <w:rPr>
          <w:rFonts w:ascii="Amiri" w:hAnsi="Amiri" w:eastAsia="Amiri" w:cs="Amiri"/>
          <w:color w:val="111111"/>
          <w:sz w:val="28"/>
          <w:sz w:val="28"/>
          <w:szCs w:val="28"/>
          <w:rtl w:val="true"/>
          <w:lang w:bidi="ar-SA"/>
        </w:rPr>
        <w:t>ستّة أشهر، فكذلك كانت تزور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ومنظر من كل الصحابة ومن علي بن أبي طالب عليه السلام ولم يرد منهم نهي في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قبور الشهداء بأُحد بين اليومين والثلاثة، فتصلّي هناك وتدعو وتبكي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هل خفيت السنّة على فاطمة الزهراء عليها السلام، التي يرضى اللَّه لرضاها ويغضب لغضبها </w:t>
      </w:r>
      <w:r>
        <w:rPr>
          <w:rStyle w:val="FootnoteAnchor"/>
          <w:rtl w:val="true"/>
        </w:rPr>
        <w:footnoteReference w:id="345"/>
      </w:r>
      <w:r>
        <w:rPr>
          <w:rFonts w:ascii="Amiri" w:hAnsi="Amiri" w:eastAsia="Amiri" w:cs="Amiri"/>
          <w:color w:val="111111"/>
          <w:sz w:val="28"/>
          <w:sz w:val="28"/>
          <w:szCs w:val="28"/>
          <w:rtl w:val="true"/>
          <w:lang w:bidi="ar-SA"/>
        </w:rPr>
        <w:t>، فجاءت بزيارتها القبور لما يخالف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يخف الأمر على ابن تيمية ليتجرّأ فيدّعي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 أحدٌ من أئمة السلف أنّ الصلاة عند القبور وفي مشاهدها مستحبّة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سيرة المسلمين من زمن رسول اللَّه صلى الله عليه و آله إلى يومنا هذا</w:t>
      </w:r>
    </w:p>
    <w:p>
      <w:pPr>
        <w:pStyle w:val="BookText"/>
        <w:rPr/>
      </w:pPr>
      <w:r>
        <w:rPr>
          <w:rFonts w:ascii="Amiri" w:hAnsi="Amiri" w:eastAsia="Amiri" w:cs="Amiri"/>
          <w:color w:val="111111"/>
          <w:sz w:val="28"/>
          <w:sz w:val="28"/>
          <w:szCs w:val="28"/>
          <w:rtl w:val="true"/>
          <w:lang w:bidi="ar-SA"/>
        </w:rPr>
        <w:t xml:space="preserve">جارية على الدعاء والصلاة عند قبور الصالحين والمؤمنين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عمر حاجّاً في نفرٍ من أصحابه، فاستغاث به شيخ، فلما انصرف عمر ونزل ذلك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واستخبر عن الشيخ، وعرف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عمر، وقد وثبَ مباعداً ما بين خطاه حتى وقف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ثم اعتنقه وبكى</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لأتبرّك بأبي حنيفة وأجيى‌ء إلى قبره في كل يوم فإذا عرضت لي حاجة صلّيت ركعتين وجئت إلى قبره وسألت اللَّه تعالى الحاجة عنده، فما تبعد حتى تقضى</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الزهري قبر معروف الكرخي مجرّب لقضاء الحوائج، ويقال انّه من قرأ عنده مائة مرّة قل هو اللَّه أحد وسأل اللَّه ما يريد قضى اللَّه حاجته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الترياق المجرّب، 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إجابة دعاء المضطر عنده، لأن البقاع المباركة يستجاب عندها الدعاء </w:t>
      </w:r>
      <w:r>
        <w:rPr>
          <w:rStyle w:val="FootnoteAnchor"/>
          <w:rtl w:val="true"/>
        </w:rPr>
        <w:footnoteReference w:id="351"/>
      </w:r>
      <w:r>
        <w:rPr>
          <w:rFonts w:ascii="Amiri" w:hAnsi="Amiri" w:eastAsia="Amiri" w:cs="Amiri"/>
          <w:color w:val="111111"/>
          <w:sz w:val="28"/>
          <w:sz w:val="28"/>
          <w:szCs w:val="28"/>
          <w:rtl w:val="true"/>
          <w:lang w:bidi="ar-SA"/>
        </w:rPr>
        <w:t>وعن أحمد بن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بشراً التابعي الجليل عن معروف الكرخي؟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له إلى اللَّه حاجة فليأت قبره وليدع، فانّه يستجاب له إن شاء اللَّه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يستسقى بقبره، وقبره ظاهر يزار ليلًا ونهاراً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مشايخه ببغداد يحكون أنّ عون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ولايتي المخزن انني ضاق ما بيدي حتى فقدت القوت أياماً فأشار عليَّ بعض أهلي أن أمضي إلى قبر معروف الكرخي، فأسالُ اللَّه تعالى عنده، فان الدعاء عنده مستجاب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الشهرزوري في مناقب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معروف الكرخي كان من موالي علي بن موسى الرضا عليه السلام، وكان أبواه نصرانيين فسلّما معروفاً إلى المعلم وهو صبي وكان المعلِّم يقول 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الواحد فضربه المعلِّم ضرباً مبرحاً، فهرب ومضى إلى الرضا عليه السلام وأسلم على يده ثم إنّه أتى داره فدقَّ الباب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فقال على أي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ديني الحنيفي، فأسلم أبوه ببركات الرضا عليه السلام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فعشتُ زماناً ثم تركتُ كلّما كنتُ فيه الّا خدمة مولاي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خلكان وغيره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النمازي تنظَّر فيه مستدركات علم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الذهبي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فأتيت قبر معروف، فصلّيت عنده ودعوت ثم خرجت لأقصد البلد يعني بغداد فاجتزت بقطفتا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مسجداً مهجوراً فدخلت لُاصلّي ركعتين، وإذا بمريض ملقى على بارية، فقعدت عند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بقال هناك فرهنتُ عنده مئزري على سفرجلتين وتفاحة وأتيتهُ بذلك، فأكل من السفرجلة،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باب المسجد، فأغلقته، فتنحى عن البارية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هاهنا، فحفرت وإذا بكوز،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فأنت أحق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كان لي أخ وعهدي به بعيد وبلغني انّه مات ونحن من 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هو يحدّثني إذ قضى نحبه فغسلته وكفنتهُ ودفنته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صعدت إلى دار الخليفة وكتبت رقعة فخرج عليها إشراف المخزن ثم تدرّجت الوزارة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عند قبره مستجاب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بكار البكراوي الحنفي 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بالقرافة وقبره مشهور يزار ويتبرّك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عند قبره مستجاب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العامري 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عكف الناس على قبره ليالي يقرؤون القرآن ويدعون 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الاصبهاني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بالحيرة من نيسابور ومشهده بها ظاهر يزار ويستسقى به وتجاب الدعوة عنده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السيدة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ابنة أبي محمد الحسن بن زيد، وعن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بدرب السباع وقبرها معروف بإجابة الدعاء وهو مجرّب رضي اللَّه عنها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ابنة أبي محمد الحسن بن زيد بن الحسن بن علي بن أبي طالب رضي اللَّه عنهم، دخلت مصر مع زوجها إسحاق بن جعفر الصادق رضى الله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دخلت مع أبيها الحسن، وان قبره بمصر لكنّه غير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نفيسة من النساء الصالحات التقيّات، ويروى ان الامام الشافعي لما دخل مصر حضر إليها وسمع عليها الحديث وكان للمصريين فيها اعتقاد عظيم وهو إلى الآن باقٍ كما كان، ولمّا توفي الشافعي، ادخلت جنازته إليها وصلَّت عليه في دارها، وكانت مقيمة في موضع مشهدها اليوم ولم تزل به إلى أن توفيت في شهر رمضان سنة ثمان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ماتت عزم زوجها المؤتمن إسحاق بن جعفر الصادق على حملها إلى المدينة ليدفنها هناك، فسأله المصريون بقاءها عندهم فدفنت في الموضع المعروف فيها الآن بين القاهرة ومصر عند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وقبرها معروف بإجابة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كانت من الصالحات العوابد والدعاء مستجاب عند قبرها، بل وعند قبور 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87_9167"/>
    </w:p>
    <w:p>
      <w:pPr>
        <w:pStyle w:val="BookText"/>
        <w:rPr/>
      </w:pPr>
      <w:bookmarkEnd w:id="23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نصر بن إبراهيم المقدسي 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شيخ الشافعية</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الشيوخ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قبره يوم السبت مستجاب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أبي الحسن المصري فقيه الشافعية ت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قال ابن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بالقرافه يُعرف بإجابة الدعاء عنده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القاسم بن فيره الشاطبي ت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دفن بالقرافة وقبره مشهور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طبقات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زرته مرّات وعرض عليَّ بعض أصحابي الشاطبية عند قبره، ورأيتُ بركة الدعاء عند قبره بالإجابة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313184_373438147"/>
      <w:bookmarkStart w:id="235" w:name="_Toc85"/>
      <w:bookmarkEnd w:id="234"/>
      <w:r>
        <w:rPr>
          <w:rtl w:val="true"/>
        </w:rPr>
        <w:t>تصريحات مخالفة لرأي الوهابية</w:t>
      </w:r>
      <w:r>
        <w:rPr>
          <w:rtl w:val="true"/>
        </w:rPr>
        <w:t>:</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 قصة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ومعي جبرئيل، فسرت،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صلّيت بطيبة وإليها المهاجرة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فصلِّ،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صلّيت بطور سيناء حيث كلَّم اللَّه موسى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صلّيت</w:t>
      </w:r>
      <w:bookmarkStart w:id="236" w:name="pg1287_9168"/>
    </w:p>
    <w:p>
      <w:pPr>
        <w:pStyle w:val="BookText"/>
        <w:rPr/>
      </w:pPr>
      <w:bookmarkEnd w:id="236"/>
      <w:r>
        <w:rPr>
          <w:rFonts w:ascii="Amiri" w:hAnsi="Amiri" w:eastAsia="Amiri" w:cs="Amiri"/>
          <w:color w:val="111111"/>
          <w:sz w:val="28"/>
          <w:sz w:val="28"/>
          <w:szCs w:val="28"/>
          <w:rtl w:val="true"/>
          <w:lang w:bidi="ar-SA"/>
        </w:rPr>
        <w:t xml:space="preserve">ببيت لحم حيثُ وُلِدَ عيسى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محل ولادة عيسى هذا شأنه، وان النبي محمد صلى الله عليه و آله ينزل فيصلي فيه، فمحل ولادة خاتم الأنبياء محمّد صلى الله عليه و آله ومحل دفنه أعلى شأناً وأولى بأن يُصلّى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عاقبة صبر هاجر وابنها على البُعد والوحدة والغربة والتسليم إلى ذبح الولد، آلت إلى ما آلت إليه من جَعْلِ آثارهما وموطئ أقدامهما مناسك لعبادة المؤمنين ومتعبدات لهم إلى يوم القيامة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كلام ابن القيم؛ فإنّه يرى موطئ قدم هاجر وإسماعيل محل العبادة والصلاة والمناسك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لايجوز أن يكون محل ولادة النبي ودفنه وموطئ قدمه متعبّداً للمؤمنين إلى يوم القيامة؟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مواضع إجابة الدعاء قبور الصالحين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3313186_373438147"/>
      <w:bookmarkStart w:id="238" w:name="_Toc86"/>
      <w:bookmarkEnd w:id="237"/>
      <w:r>
        <w:rPr>
          <w:rtl w:val="true"/>
        </w:rPr>
        <w:t>استقبال القبلة أم القبر الشريف حين الدعاء</w:t>
      </w:r>
      <w:bookmarkEnd w:id="23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ابن تيمية إلى الصحابة أنهم لم يدعوا اللَّه مستقبلي القبر الشريف بل ينحرفون ويستقبلون القبلة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لم يذكر اسم صحابي واحد كان قد انحرف عن القبر إلى القبلة في الدعاء ولو مرّة واحدة، بل برغم انه قد نسب ذلك إلى 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ورد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وان من السنة أن يستقبل القبر المكرّم ويجعل ظهره للقبلة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استقبال القبر عند الدعاء، وذلك للآية الكريمة أينما تولّوا فثمَّ وجه اللَّه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الفقهاء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وأدعو أم أستقبل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إلى اللَّه تعالى يوم القيامة بل استقبله واستشفع به فيشفعك اللَّه تعالى</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السؤال دلالة واضحة على ان الدعاء عند القبر الشريف كان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لايشك في جوازه ورجحانه وانما الذي توقف فيه المنصور، هو ان استقبال القبلة حال الدعاء أفضل أم استقبال القبر الشريف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استقبال وجهه صلى الله عليه و آله واستدبار القبلة مذهب الشافعي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أبي حنيفة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الهمام محقق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أبي حنيفة انّه يستقبل القبلة مردود بما روي عن ابن عمر من السنة ان تأتي قبر رسول اللَّه من قِبل القبلة وتجعل ظهرك إلى القبلة وتستقبل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من مذهب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مذهبه بخلافه ليس بشي‌ء لأنّه حي في ضريحه يعلم بزائره ومن يأتيه في حياته انّما يتوجه إليه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الحربي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ظهرك القبلة وتستقبل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القبر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ابي موسى االاصبهاني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عن مالك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الرجل أن يأتي قبر النبي صلى الله عليه و آله فيستدبر القبلة ويستقبل النبي صلى الله عليه و آله ويصلي عليه ويدعو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السمهودي، وعن اصحاب الشافعي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وظهره الى القبلة ووجهه الى الحَظيره، وهو قول ابن حنبل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عن‌أبي حنيفةقال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أيوب السختياني فدنا من قبرالنبي صلى الله عليه و آله فاستدبر القبلة و أقبل بوجهه إلى القبر و بكى بكاءً غير متباك </w:t>
      </w:r>
      <w:r>
        <w:rPr>
          <w:rStyle w:val="FootnoteAnchor"/>
          <w:rtl w:val="true"/>
        </w:rPr>
        <w:footnoteReference w:id="377"/>
      </w:r>
      <w:bookmarkStart w:id="239" w:name="pg1287_9171"/>
    </w:p>
    <w:p>
      <w:pPr>
        <w:pStyle w:val="BookText"/>
        <w:rPr/>
      </w:pPr>
      <w:bookmarkEnd w:id="239"/>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يدور إلى أن يقف قبالة الوجه المقدّس مستدبر القبلة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الكرماني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للسلام مستدبر القبر</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 بن سعد رايت ابن المنكدر يصلي في مقدم المسجد فاذا انصرف مشى قليلًا ثم استقبل القبلة ومدّ يديه ودعا ثم ينحرف عن القبلة ويشهِّر يديه ويدعو، يفعل ذلك حين يخرج فعل المودع</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الصلاة بقرب القبر تبرّكاً بالمكان المدفون فيه النبي صلى الله عليه و آله كما يصلون عند المقام الذي هو حَجَر ولكن تشرف بملامسة رِجْلِ إبراهيم،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واتَّخِدوا من مقام إبراهيم مصلّى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كلام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البيت أفضل منها عند قبور الأنبياء والصالحين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دعوى مجرّدة عن الدليل، وهل صرّح بذلك أحد من أئمّة السلف، فضلًا عن نسبة ذلك إلى جميعهم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313188_373438147"/>
      <w:bookmarkStart w:id="241" w:name="_Toc87"/>
      <w:bookmarkEnd w:id="240"/>
      <w:r>
        <w:rPr>
          <w:rtl w:val="true"/>
        </w:rPr>
        <w:t>معنى حديث النهي عن اتخاذ القبور مساجد</w:t>
      </w:r>
      <w:r>
        <w:rPr>
          <w:rtl w:val="true"/>
        </w:rPr>
        <w:t>:</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لعن اللَّه اليهود اتخذوا قبور أنبيائهم مساجد،</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قبري وثناً </w:t>
      </w:r>
      <w:r>
        <w:rPr>
          <w:rStyle w:val="FootnoteAnchor"/>
          <w:rtl w:val="true"/>
        </w:rPr>
        <w:footnoteReference w:id="382"/>
      </w:r>
      <w:r>
        <w:rPr>
          <w:rFonts w:ascii="Amiri" w:hAnsi="Amiri" w:eastAsia="Amiri" w:cs="Amiri"/>
          <w:color w:val="111111"/>
          <w:sz w:val="28"/>
          <w:sz w:val="28"/>
          <w:szCs w:val="28"/>
          <w:rtl w:val="true"/>
          <w:lang w:bidi="ar-SA"/>
        </w:rPr>
        <w:t>يعبد، اشتدّ غضب اللَّه على قوم،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سندي، إذ على رواية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عبد الوارث وقد رموه بأنّه كان يرى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لا يصلّون خلفه، وكان حماد ينهى عن عبد الوارث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أبو صالح، وهو مردد بين مجاهيل وضعاف وثقات والمحتمل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باذام مولى ام هاني، وهو متروك الحديث، أو ضعيف أو كذّاب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رواية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عبداللَّه </w:t>
      </w:r>
      <w:r>
        <w:rPr>
          <w:rStyle w:val="FootnoteAnchor"/>
          <w:rtl w:val="true"/>
        </w:rPr>
        <w:footnoteReference w:id="385"/>
      </w:r>
      <w:r>
        <w:rPr>
          <w:rFonts w:ascii="Amiri" w:hAnsi="Amiri" w:eastAsia="Amiri" w:cs="Amiri"/>
          <w:color w:val="111111"/>
          <w:sz w:val="28"/>
          <w:sz w:val="28"/>
          <w:szCs w:val="28"/>
          <w:rtl w:val="true"/>
          <w:lang w:bidi="ar-SA"/>
        </w:rPr>
        <w:t>بن عثمان، وقالوا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بالقوي، أو يخطئ، أو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ابن بهمان فعن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رواية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مرسلة كما صرح بذلك ابن عبد البر لأن عطاء بن يسار لم يدرك النبيِّ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الحديث على ما زعمه ابن تيمية والوهابيون من عدم جواز الصلاة عند القبور وفي مشاهدها وبناء المساجد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إشارة إلى رواية كنيسة الحبشة؛ إذا مات منهم الرجل الصالح بنوا على قبره مسجداً ثم صوروا فيه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الذم هو اتخاذهم قبور أنبيائهم مساجد بتلك الحالة وهي تصويرهم الصورة وعبادتها والصلاة والسجود إليها أو إليها وإلى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يصلى إلى الوثن ويسجد له على ما هو الظاهر من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عن اتخاذها مساجد هو فيما لو كان من هذا السنخ، واما لو بني المسجد على القبر، ولكنّه صلّى إلى القبلة ومتوجهاً إلى اللَّه تعالى، فلا إشكال فيه، كما يصلى اليوم في المسجد النبوي الشريف، أو الجامع الأموي بدمشق وفيه قبر النبي زكريا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صور أوائلهم الصور ليتأنسوا بها ويتذكّروا أفعالهم الصالحة فيجتهدون كاجتهادهم ويعبدون اللَّه عند قبورهم ثم خلّفهم قوم جهلوا مرادهم ووسوس لهم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اسلافهم كانوا يعبدون هذه الصور ويعظمونها، فحذّر النبي عن مثل ذلك</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البناء في ملك الباني فمكروه، وإن كان في مقبرة مسبلة، فحرام، نصَّ عليه الشافعي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تجصيص القبر مكروه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قال ابن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مقبرة الأنبياء فلا كراهة فيها لأن اللَّه حرّم على الأرض أن تأكل أجسادهم، وأنّهم أحياء في قبورهم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يصلّى متوجّهاً إلى قبره عليه الصلاة والسلام ويكره إلى غيره مستقبل الآدمي لأنه يشغل القلب غالباً ويقاس بما ذكر في قبره سائر قبور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القسطلاني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قبره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مؤوّل على مذمة من اتخذ القبر مسجداً ومقتضاه التحريم لاسيما وقد ثبت اللعن عليه، لكن صرّح الشافعي وأصحابه بالكراهة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البندينجي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يسوي القبر مسجداً فيصلّى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ان يبنى عنده مسجد فيصلّى فيه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المقبرة الدائرة إذا بني فيها مسجد ليصلّى فيه فلم أر فيه بأساً لأن المقابر وقف وكذا المسجد فمعناهما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اليهود والنصارى يسجدون لقبور الأنبياء تعظيماً لشأنهم ويجعلونها قبلة يتوجّهون في الصلاة نحوها واتخذوها أوثاناً، لعنهم النبي صلى الله عليه و آله ومنع المسلمين من مثل ذلك، فأما من اتخذ مسجداً في جوار صالح وقصد التبرّك بالقرب منه، لا للتعظيم ولا للتوجّه إليه فلا يدخل في الوعيد المذكور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قبلة للصلاة يصلّون إليها أو بنوا مساجد عليها يصلّون فيها، ولعلّ وجه الكراهة انّه قد يفضي إلى عبادة نفس القبر، سيما في الأنبياء والأخيار</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242" w:name="pg1287_9175"/>
    </w:p>
    <w:p>
      <w:pPr>
        <w:pStyle w:val="BookText"/>
        <w:rPr/>
      </w:pPr>
      <w:bookmarkEnd w:id="24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انّما نهى النبي صلى الله عليه و آله عن اتخاذ قبره وقبر غيره مسجداً خوفاً من المبالغة في تعظيمه والافتتان به فربما أدّى ذلك إلى الكفر كما جرى لكثير من الامم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احتاجت الصحابة والتابعون إلى الزيادة في مسجد رسول اللَّه صلى الله عليه و آله حين كثر المسلمون وامتدت الزيادة إلى أن دخلت بيوت امهات المؤمنين فيه ومنها حجرة عائشة مدفن رسول اللَّه صلى الله عليه و آله وصاحبيه بنوا على القبر حيطاناً مرتفعة مستديرة حوله لئلا يظهر في المسجد فيصلّي إليه العوام ويؤدي إلى المحذور ثم بنوا جدارين من ركني القبر الشماليين وحرفوهما حتى التقيا حتى لا يتمكن أحد من استقبال القبر ولهذا قال في الحديث ولولا ذلك لأبرز قبره، غير أنه خشي أن يتخذ مسجداً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3313190_373438147"/>
      <w:bookmarkStart w:id="244" w:name="_Toc88"/>
      <w:bookmarkEnd w:id="243"/>
      <w:r>
        <w:rPr>
          <w:rtl w:val="true"/>
        </w:rPr>
        <w:t>فتوى الفقهاء، حول الصلاة في المقبرة</w:t>
      </w:r>
      <w:r>
        <w:rPr>
          <w:rtl w:val="true"/>
        </w:rPr>
        <w:t>:</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القاسم هل كان مالك يوسع ان يصلّي الرجل وبين يديه قبر يكون سترة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يرى بأساً بالصلاة في المقابر وهو إذا صلّى في المقبرة كانت القبور بين يديه وخلفه وعن يمينه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لابأس بالصلاة في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ان بعض أصحاب النبي صلى الله عليه و آله كانوا يصلّون في المقبرة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النابلسي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من اتخذ مسجداً في جوار صالح أو صلّى في قبره، وقصد به الاستظهار بوجه أو وصول أثر من آثار</w:t>
      </w:r>
    </w:p>
    <w:p>
      <w:pPr>
        <w:pStyle w:val="BookText"/>
        <w:rPr/>
      </w:pPr>
      <w:r>
        <w:rPr>
          <w:rFonts w:ascii="Amiri" w:hAnsi="Amiri" w:eastAsia="Amiri" w:cs="Amiri"/>
          <w:color w:val="111111"/>
          <w:sz w:val="28"/>
          <w:sz w:val="28"/>
          <w:szCs w:val="28"/>
          <w:rtl w:val="true"/>
          <w:lang w:bidi="ar-SA"/>
        </w:rPr>
        <w:t>عبادته إليه لا للتعظيم له والتوجّه إليه فلا حرج إذ مرقد اسماعيل عند الحطيم من المسجد الحرام، ثم ان ذلك الموضع أفضل مكان يصلّى فيه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إذا كان موضع القبور مسجداً أو على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هناك أحدٌ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قبر وليّ من أولياء اللَّه أو عالم من المحقّقين، تعظيماً لروحه المشرقة على تراب جسده كاشراق الشمس على الأرض، اعلاماً للناس انّه وليّ، ليتبرّكوا به ويدعوا اللَّه عنده، فيستجاب لهم، فهو أمر جائز لا مانع منه، والأعمال بالنيّات</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الكوثري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مسجداً قرب رجل صالح أو صلى في مقبرته قصداً للتبرّك بآثاره وإجابة دعاه هناك فلا حرج في ذلك، واحتج لذلك بأن قبر إسماعيل عليه السلام في مسجد الحرام عند الحطيم ثم ان ذلك الموضع أفضل مكان للصلاة فيه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ذهب إلى ان الصلاة فيها جائزة إذا صلّى في موضع نظيف منه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ان عمر رأى أنس بن مالك يصلّي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يأمره بالإعادة، وحكى عن الحسن انّه صلّى في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وتأويل الحديث، هو ان الغالب من أمر الحمام قذارة المكان ومن أمر المقابر اختلاط تربتها بصديد الموتى ولحومها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لنجاسة المكان، فإن كان المكان طاهراً فلابأس</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يبقى مجال للوهابيين بعد هذه الفتاوى والآراء الصريحة أن يتّهموا من يصلّي في المشاهد والمقابر، بالشرك والكفر، وانه يريد عبادة صاحب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صلّى أنس بن مالك والحسن البصري بين المقابر</w:t>
      </w:r>
      <w:r>
        <w:rPr>
          <w:rFonts w:eastAsia="Amiri" w:cs="Amiri" w:ascii="Amiri" w:hAnsi="Amiri"/>
          <w:color w:val="111111"/>
          <w:sz w:val="28"/>
          <w:szCs w:val="28"/>
          <w:rtl w:val="true"/>
          <w:lang w:bidi="ar-SA"/>
        </w:rPr>
        <w:t>!!</w:t>
      </w:r>
      <w:bookmarkStart w:id="245" w:name="pg1287_9178"/>
    </w:p>
    <w:p>
      <w:pPr>
        <w:pStyle w:val="Heading2"/>
        <w:numPr>
          <w:ilvl w:val="1"/>
          <w:numId w:val="1"/>
        </w:numPr>
        <w:rPr/>
      </w:pPr>
      <w:bookmarkStart w:id="246" w:name="__RefHeading___Toc3313192_373438147"/>
      <w:bookmarkStart w:id="247" w:name="_Toc89"/>
      <w:bookmarkEnd w:id="245"/>
      <w:bookmarkEnd w:id="246"/>
      <w:r>
        <w:rPr>
          <w:rtl w:val="true"/>
        </w:rPr>
        <w:t>الفصل السابع</w:t>
      </w:r>
      <w:r>
        <w:rPr>
          <w:rtl w:val="true"/>
        </w:rPr>
        <w:t xml:space="preserve">: </w:t>
      </w:r>
      <w:r>
        <w:rPr>
          <w:rtl w:val="true"/>
        </w:rPr>
        <w:t>بناء القبور وعقد القباب‌</w:t>
      </w:r>
      <w:bookmarkEnd w:id="247"/>
    </w:p>
    <w:p>
      <w:pPr>
        <w:pStyle w:val="Heading3"/>
        <w:numPr>
          <w:ilvl w:val="2"/>
          <w:numId w:val="1"/>
        </w:numPr>
        <w:rPr/>
      </w:pPr>
      <w:bookmarkStart w:id="248" w:name="__RefHeading___Toc3313194_373438147"/>
      <w:bookmarkStart w:id="249" w:name="_Toc90"/>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بناء القبور</w:t>
      </w:r>
    </w:p>
    <w:p>
      <w:pPr>
        <w:pStyle w:val="BookText"/>
        <w:rPr/>
      </w:pPr>
      <w:r>
        <w:rPr>
          <w:rFonts w:ascii="IRNazanin" w:hAnsi="IRNazanin" w:eastAsia="IRNazanin"/>
          <w:color w:val="111111"/>
          <w:sz w:val="28"/>
          <w:sz w:val="28"/>
          <w:szCs w:val="28"/>
          <w:rtl w:val="true"/>
          <w:lang w:bidi="fa-IR"/>
        </w:rPr>
        <w:t>وعقد القباب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طرق الحديث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وعموم المسلمين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القبور المبنية والقباب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طرق حديث ابن الزبير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دلالة الحديث</w:t>
      </w:r>
    </w:p>
    <w:p>
      <w:pPr>
        <w:pStyle w:val="BookText"/>
        <w:rPr/>
      </w:pPr>
      <w:r>
        <w:rPr>
          <w:rFonts w:ascii="Amiri" w:hAnsi="Amiri" w:eastAsia="Amiri" w:cs="Amiri"/>
          <w:color w:val="111111"/>
          <w:sz w:val="28"/>
          <w:sz w:val="28"/>
          <w:szCs w:val="28"/>
          <w:rtl w:val="true"/>
          <w:lang w:bidi="ar-SA"/>
        </w:rPr>
        <w:t>هذا ما حرّمه الوهابيون واعتبروا ذلك شركاً وكفراً، وأوجبوا هدم القبور والقباب التي عليها، والبناء الذي حولها، وفيما يلي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المشهد بمنزلة الوثن والصنم، إنَّ ما كانت تفعله الجاهلية لما يسمونه وثناً وصنماً هو الذي يفعله القبوريون لما يسمونه ولياً وقبراً ومشهداً، وذلك لايخرجه عن اسم الوثن والصنم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هدم المشاهد التي بُنيت على القبور التي اتخذت أوثاناً وطواغيت تعبد من دون اللَّه ولايجوز إبقاؤها بعد القدرة على هدمها وابطالها يوماً واحداً فانّها بمنزلة اللات والعزى، أو أعظم شركاً عندها، وبها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الوهابيون في كتابهم إلى شيخ الركب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w:t>
      </w:r>
      <w:bookmarkStart w:id="250" w:name="pg1287_9181"/>
    </w:p>
    <w:p>
      <w:pPr>
        <w:pStyle w:val="BookText"/>
        <w:rPr/>
      </w:pPr>
      <w:bookmarkEnd w:id="250"/>
      <w:r>
        <w:rPr>
          <w:rFonts w:ascii="Amiri" w:hAnsi="Amiri" w:eastAsia="Amiri" w:cs="Amiri"/>
          <w:color w:val="111111"/>
          <w:sz w:val="28"/>
          <w:sz w:val="28"/>
          <w:szCs w:val="28"/>
          <w:rtl w:val="true"/>
          <w:lang w:bidi="ar-SA"/>
        </w:rPr>
        <w:t>حدث من تعظيم قبور الأنبياء وغيرهم ببناء القباب عليها وغير ذلك من حوادث الامور التي أخبر عنها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لاتقوم الساعة حتى يلحق حيّ من امتي بالمشركين وحتى يعبد فئام من امّتي الأوثان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قاضي قضاتهم عبداللَّه بن سليمان بن بليهد في جريدة امّ القرى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 في خير القرون، ان هذه البدعة حدثت فيها، بل بعد القرون الخمسة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 المنسوب لعلماء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البناء على القبور فهو ممنوع إجماعاً لصحّة الأحاديث الواردة في منعه، ولهذا افتى كثير من العلماء بوجوب هدمه، مستندين على ذلك بحديث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على ما بعثني عليه رسول اللَّه صلى الله عليه و آله أن لا تدع تمثالًا إلا طمسته ولا قبراً مشرفاً إلّاسوّيته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313196_373438147"/>
      <w:bookmarkStart w:id="252" w:name="_Toc91"/>
      <w:bookmarkEnd w:id="251"/>
      <w:r>
        <w:rPr>
          <w:rtl w:val="true"/>
        </w:rPr>
        <w:t>مناقشة الفكرة</w:t>
      </w:r>
      <w:bookmarkEnd w:id="252"/>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بل هذا العمل جائز إجماعاً لاستمرار عمل المسلمين عليه من جميع المذاهب الإسلامية في كل عصر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عالمهم وجاهلهم، مفضولهم وفاضلهم أميرهم ومأمورهم رجالهم ونسائهم، قبل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إجماع عملي لأنها كاشف قطعي عن انه مأخوذ</w:t>
      </w:r>
    </w:p>
    <w:p>
      <w:pPr>
        <w:pStyle w:val="BookText"/>
        <w:rPr/>
      </w:pPr>
      <w:r>
        <w:rPr>
          <w:rFonts w:ascii="IRNazanin" w:hAnsi="IRNazanin" w:eastAsia="IRNazanin"/>
          <w:color w:val="111111"/>
          <w:sz w:val="28"/>
          <w:sz w:val="28"/>
          <w:szCs w:val="28"/>
          <w:rtl w:val="true"/>
          <w:lang w:bidi="fa-IR"/>
        </w:rPr>
        <w:t>من صاحب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اعتراف الصنعاني نفسه بهذه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تطهير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على نفسه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الأمر عمَّ البلاد وطبَّق الأرض شرقاً وغرباً بحيث لا بلدة من بلاد الإسلام إلّاوفيها قبور ومشاهد، بل مساجد المسلمين غالبها لاتخلو عن قبر أو مشهد ولا يسع عقل عاقل أن هذا منكر يبلغ إلى ما ذكرت من الشناعة ويسكت عليه علماء الإسلام الذين ثبتت لهم الوطأة في جميع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الإنصاف وتركت متابعة الأسلاف وعرفت أن الحق ما قام عليه الدليل لا ما اتفقت عليه العوالم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 هذه الامور صادرة عن العامة الذين إسلامهم تقليد الآباء بلا دليل ولا يسمعون من أحد عليهم من نكير بل ترى من يتسم بالعلم ويدّعي الفضل وينتصب للقضاء والفتيا والتدريس، أو الولاية أو المعرفة أو الامارة والحكومة، معظماً لما يعظمونه مكرماً لما يكرمونه، ولايخفى أن سكوت العالم أو العالِم على وقوع المنكر ليس دليلًا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مع الصنعاني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اعتراف من الصنعاني بوقوع السيرة على أكمل وجوهها واعترف بوقوع ذلك من جميع طبقات الناس من العوالم والعلماء والفضلاء والقضاة والمفتين والمدرسين، والأولياء والعارفين والامراء والحكّام بدون إنكار، ولم تخرج عنه باعترافه طبقة من الطبقات، فأي سيرة أقوى من هذه وأشمل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ما قام عليه الدليل،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اتفاق الامة جيلًا بعد جيل دليل قطعي، لا دليل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الاستدلال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الحديث في نظرهم ووضوح دلالته عندهم وخلوّه عن المعارض لايوجب، صحته ووضوحه في نظر غيرهم، فكيف يدعي الاجماع اعتماداً على دعوى 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والتهافت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كثير من العلماء بوجوب هدمه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الدال على التحريم مجمع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مجمعاً على صحته، فلماذا لم يفت جميعهم بوجوب الهدم بل أفتى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 سند الحديث ودلالته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يحيى وأبو بكر بن أبي شيبة وزهير بن حرب،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حبيب ابن أبي ثابت، عن أبي وائل، 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على ما بعثني عليه رسول اللَّه صلى الله عليه و آله لا تدَع تمثالًا إلّا طمسته، ولا قبراً مشرفاً إلّاسوّيته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النقاش السندي؛ ففيه من ضعَّفه علماء الرجال ومتخصصوا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الجراح الرواسي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أكثر تصحيفاً من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ووكيع أكثر خطأ من ابن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أحمد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وكيع في خمس مئة حديث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يلحن، ولو حدثت بألفاظه لكانت عجباً،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الشعبي، عن عائشة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نصر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بآخره من حفظه فيغيّر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يسب السلف ويشرب المسكر، والفتوى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ألفاظ الحديث كأنه يحدِّث بالمعنى ولم يكن من أهل اللسان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كان يدلس عن الضعفاء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وهو يدلسه، فلما رآني إستحيى،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الثوري أن</w:t>
      </w:r>
    </w:p>
    <w:p>
      <w:pPr>
        <w:pStyle w:val="BookText"/>
        <w:rPr/>
      </w:pPr>
      <w:r>
        <w:rPr>
          <w:rFonts w:ascii="Amiri" w:hAnsi="Amiri" w:eastAsia="Amiri" w:cs="Amiri"/>
          <w:color w:val="111111"/>
          <w:sz w:val="28"/>
          <w:sz w:val="28"/>
          <w:szCs w:val="28"/>
          <w:rtl w:val="true"/>
          <w:lang w:bidi="ar-SA"/>
        </w:rPr>
        <w:t xml:space="preserve">يدلسَ عليَّ رجلًا ضعيفاً فما أمكنه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أعلم بحديث أبي إسحاق من الثوري وكان يدلس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حبيب بن أبي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عن عطاء أحاديث لا يتابع عليها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ابن عون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حديث عن عطا، لايتابع عليه وليست بمحفوظة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مبغضي علي عليه السلام فكيف يعتمد عليه، وقد قال النبي صلى الله عليه و آله يا علي لايحبك إلّامؤمن، ولا يبغضك إلّامنافق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في المتن والدلالة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شاذ، انفرد به أبو الهيّاج، وقال السيوطي في شرح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لأبي الهيّاج في الكتب إلّاهذا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المدّعى بل هو وارد في الأمر بالتسطيح والنهي عن التسنيم، فان الشرف، وإن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إلّاأن التسنيم نوع من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العلو، ومن البعير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يشمل باطلاقه، أو بوصفه، العالي سواء كان علوه بالتسنيم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التسنيم من الشرف والتسطيح من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في الرواية احتمالات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هدم البناء المشيّد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تسوية القبر مع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تسطيح القبر وتعديل ما فيه من اعوجاج والحيلولة دون تسنيمه كظهر السمك وسنام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الاحتمال الأوّل فمردود لوجود السيرة وعمل الصحابة وغيرهم على خلافه، وسيجي‌ء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الاحتمال الثاني فمردود أيضاً، وذلك لقيام السنّة القطعية على ارتفاع القبر عن الأرض شبراً واحداً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تسطيح القبر وتعديل ما فيه من اعوجاج والحيلولة دون تسنيمه، كظهر السمك وسنام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w:t>
      </w:r>
      <w:bookmarkStart w:id="253" w:name="pg1287_9187"/>
    </w:p>
    <w:p>
      <w:pPr>
        <w:pStyle w:val="BookText"/>
        <w:rPr/>
      </w:pPr>
      <w:bookmarkEnd w:id="253"/>
      <w:r>
        <w:rPr>
          <w:rFonts w:ascii="Amiri" w:hAnsi="Amiri" w:eastAsia="Amiri" w:cs="Amiri"/>
          <w:color w:val="111111"/>
          <w:sz w:val="28"/>
          <w:sz w:val="28"/>
          <w:szCs w:val="28"/>
          <w:rtl w:val="true"/>
          <w:lang w:bidi="ar-SA"/>
        </w:rPr>
        <w:t>يراه جمع من علماء السنّة كالنووي والقسطلاني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أن القبر لا يرفع عن الأرض رفعاً كثيراً، ولا يُسّنم بل يرفع نحو شبر ويسطح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القبر تسطيحه وانه لايجوز ترك هذه السنّة لمجرّد أنها صارت شعاراً للروافض، وانه لا منافاة بين التسطيح وحديث أبي هيّاج،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يُرد تسويته بالأرض وانّما أراد تسطيحه جمعاً بين الأخبار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313198_373438147"/>
      <w:bookmarkStart w:id="255" w:name="_Toc92"/>
      <w:bookmarkEnd w:id="254"/>
      <w:r>
        <w:rPr>
          <w:rtl w:val="true"/>
        </w:rPr>
        <w:t>ثالثاً</w:t>
      </w:r>
      <w:r>
        <w:rPr>
          <w:rtl w:val="true"/>
        </w:rPr>
        <w:t xml:space="preserve">: </w:t>
      </w:r>
      <w:r>
        <w:rPr>
          <w:rtl w:val="true"/>
        </w:rPr>
        <w:t>سيرة الصحابة وعموم المسلمين</w:t>
      </w:r>
      <w:r>
        <w:rPr>
          <w:rtl w:val="true"/>
        </w:rPr>
        <w:t>:</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قبور الأنبياء التي حول بيت المقدس كقبر داود عليه السلام في القدس وقبور إبراهيم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ويعقوب ويوسف الذي نقله موسى من مصر إلى بيت المقدس في بلد الخليل كلها مبنية مشيّدة، قد بني عليها بالحجارة العادية العظيمة من قبل الإسلام وبقي ذلك بعد فتح الإسلام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بذلك ابن تيمية،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البناء الذي على قبر إبراهيم الخليل عليه السلام كان موجوداً في زمن الفتوح وزمن الصحابة إلّاانّه كان باب</w:t>
      </w:r>
    </w:p>
    <w:p>
      <w:pPr>
        <w:pStyle w:val="BookText"/>
        <w:rPr/>
      </w:pPr>
      <w:r>
        <w:rPr>
          <w:rFonts w:ascii="Amiri" w:hAnsi="Amiri" w:eastAsia="Amiri" w:cs="Amiri"/>
          <w:color w:val="111111"/>
          <w:sz w:val="28"/>
          <w:sz w:val="28"/>
          <w:szCs w:val="28"/>
          <w:rtl w:val="true"/>
          <w:lang w:bidi="ar-SA"/>
        </w:rPr>
        <w:t>ذلك البناء مسدوداً إلى سنة الاربعمائة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ان عمر لمّا فتح بيت المقدس رأى ذلك البناء، ومع ذلك لم يأمر بهدمه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ابن بليهد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ادعى ابن بليهد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القبور حدث بعد القرون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التاريخ على خلاف دعواه تماماً، فإن هناك أبنية على القبور، ومزارات كانت قبل القرن الخامس بل بعضها في القرن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الحجرة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 على قبر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قبر إبراهيم بن رسول اللَّه صلى الله عليه و آله كان في دار محمد بن زيد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سعد بن معاذ كان في دار ابن أفلح، وان عليه حنبذة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عمر بن عبدالعزيز الذي هو من المائة الثانية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البناء على قبر الزبير كان عام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البناء على قبر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عبيداللَّه بن محمد بن عمر بن علي عليه السلام كان في القرن الرابع</w:t>
      </w:r>
      <w:r>
        <w:rPr>
          <w:rFonts w:eastAsia="Amiri" w:cs="Amiri" w:ascii="Amiri" w:hAnsi="Amiri"/>
          <w:color w:val="111111"/>
          <w:sz w:val="28"/>
          <w:szCs w:val="28"/>
          <w:rtl w:val="true"/>
          <w:lang w:bidi="ar-SA"/>
        </w:rPr>
        <w:t>.</w:t>
      </w:r>
      <w:bookmarkStart w:id="256" w:name="pg1287_9189"/>
    </w:p>
    <w:p>
      <w:pPr>
        <w:pStyle w:val="Heading3"/>
        <w:numPr>
          <w:ilvl w:val="2"/>
          <w:numId w:val="1"/>
        </w:numPr>
        <w:rPr/>
      </w:pPr>
      <w:bookmarkStart w:id="257" w:name="__RefHeading___Toc3313200_373438147"/>
      <w:bookmarkStart w:id="258" w:name="_Toc93"/>
      <w:bookmarkEnd w:id="256"/>
      <w:bookmarkEnd w:id="257"/>
      <w:r>
        <w:rPr>
          <w:rtl w:val="true"/>
        </w:rPr>
        <w:t>تجديد بناء القبر على عهد الصحابة والتابعين</w:t>
      </w:r>
      <w:r>
        <w:rPr>
          <w:rtl w:val="true"/>
        </w:rPr>
        <w:t>:</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صلى الله عليه و آله دفن في حجرة مبنية، ولو كان البناء على القبور محرماً، لهدمها الصحابة قبل دفنه صلى الله عليه و آله، إذ لو كان البناء كالأصنام، فلا فرق بين البناء السابق والبناء اللاحق، والبناء والقبة على القبر الشريف لازال موجوداً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بيت النبي حائط، وكان أوّل من بنى عليه جداراً، عمر بن الخطاب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بَنَتْ حائطاً بينها وبين القبور وكانت تسكنها وتصلّي فيها قبل الحائط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يأخذون من تراب القبر، فأمرت عائشة بجدار فضربت عليهم وكانت في الجدار كوة، فكانوا يأخذون منها، فأمرت بالكوة فَسُدْتْ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بناها عبداللَّه بن الزبير ثم سقط حائطها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عمر بن عبدالعزيز، وفي رواية انه هدم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بناه وبنى حظاراً محيطاً به وتولّى ذلك عمر بن عبدالعزيز وآزر الحجرة بالرخام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 بنى البيت على القبر وهدم البيت الأوّل، ظهرت القبور الثلاثة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اعيد تأزيرها في زمن المتوكل الخليفة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في زمن المقتفي، ثم عُمِلَ في زمنه للحجرة مُشبّك من خَشَب الصندل، والابنوس على رأس جدار عمر بن عبدالعزيز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سقط حائط الحجرة في دولة المستضيئ، اعيد بناؤه ثم لما احترق الحرم الشريف عام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شرعوا في تجديد الحجرة الشريفة في دولة المستعصم العباسي وأكمل تعميره من آلاتٍ وصلت من مصر في عهد الملك المنصور أيبك الصالحي، وأخشاب من صاحب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أكمل تعميرها في أيام الملك المنصور قلاوون الصالحي صاحب مصر فعملت أوّل قبّة على الحجرة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القبة الزرقاء التي بناها أحمد بن عبدالقوى </w:t>
      </w:r>
      <w:r>
        <w:rPr>
          <w:rStyle w:val="FootnoteAnchor"/>
          <w:rtl w:val="true"/>
        </w:rPr>
        <w:footnoteReference w:id="423"/>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الصحابة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عقيلًا لما حفر بئراً في داره وجد حجراً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امّ حبيبة </w:t>
      </w:r>
      <w:r>
        <w:rPr>
          <w:rStyle w:val="FootnoteAnchor"/>
          <w:rtl w:val="true"/>
        </w:rPr>
        <w:footnoteReference w:id="424"/>
      </w:r>
      <w:r>
        <w:rPr>
          <w:rFonts w:ascii="Amiri" w:hAnsi="Amiri" w:eastAsia="Amiri" w:cs="Amiri"/>
          <w:color w:val="111111"/>
          <w:sz w:val="28"/>
          <w:sz w:val="28"/>
          <w:szCs w:val="28"/>
          <w:rtl w:val="true"/>
          <w:lang w:bidi="ar-SA"/>
        </w:rPr>
        <w:t>، فدفن البئر وبنى عليه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الرشيد قبة على قبر أمير المؤمنين علي عليه السلام في المائة الثانية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ياصاحب القبّة البيضا على النجف من زار قبرك واستشفى لديك شفي</w:t>
      </w:r>
    </w:p>
    <w:p>
      <w:pPr>
        <w:pStyle w:val="BookText"/>
        <w:rPr/>
      </w:pPr>
      <w:r>
        <w:rPr>
          <w:rFonts w:ascii="Amiri" w:hAnsi="Amiri" w:eastAsia="Amiri" w:cs="Amiri"/>
          <w:color w:val="111111"/>
          <w:sz w:val="28"/>
          <w:sz w:val="28"/>
          <w:szCs w:val="28"/>
          <w:rtl w:val="true"/>
          <w:lang w:bidi="ar-SA"/>
        </w:rPr>
        <w:t>زوروا أبا الحسن الهادي لعلّكم تحظون بالأجر والاقبال والزلفِ</w:t>
      </w:r>
    </w:p>
    <w:p>
      <w:pPr>
        <w:pStyle w:val="BookText"/>
        <w:rPr/>
      </w:pPr>
      <w:r>
        <w:rPr>
          <w:rFonts w:ascii="Amiri" w:hAnsi="Amiri" w:eastAsia="Amiri" w:cs="Amiri"/>
          <w:color w:val="111111"/>
          <w:sz w:val="28"/>
          <w:sz w:val="28"/>
          <w:szCs w:val="28"/>
          <w:rtl w:val="true"/>
          <w:lang w:bidi="ar-SA"/>
        </w:rPr>
        <w:t>زوروا لمن تُسمع النجوى لديه فمن يزره بالقبر ملهوفاً لديه كفي</w:t>
      </w:r>
    </w:p>
    <w:p>
      <w:pPr>
        <w:pStyle w:val="BookText"/>
        <w:rPr/>
      </w:pPr>
      <w:r>
        <w:rPr>
          <w:rFonts w:ascii="Amiri" w:hAnsi="Amiri" w:eastAsia="Amiri" w:cs="Amiri"/>
          <w:color w:val="111111"/>
          <w:sz w:val="28"/>
          <w:sz w:val="28"/>
          <w:szCs w:val="28"/>
          <w:rtl w:val="true"/>
          <w:lang w:bidi="ar-SA"/>
        </w:rPr>
        <w:t>إذا وصلت فاحرم قبل تدخله ملبياً وأسع سعياً حوله وطف</w:t>
      </w:r>
    </w:p>
    <w:p>
      <w:pPr>
        <w:pStyle w:val="BookText"/>
        <w:rPr/>
      </w:pP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درر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للمرحوم آية اللَّه الطبسي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الكاظم عليه السلام دفن في مقابر الشونيز وقبره هناك مشهور يزار، عليه مشهد عظيم فيه القناديل وأنواع الآلات والفرش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الخطيب عام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من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الرضا عليه السلام دفن في القبّة التي دفن فيها هارون بطوس ويظهر أن ولده المأمون بنى تلك القبّة عام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أبي تمام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نهشل بن حميد الطوسي بنى على قبر أبي تمام حبيب بن أوس الطائي الشاعر المعروف بالموصل عام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قبة على قبر بوران بنت الحسن بن سهل عام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عام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بهدم قبر الحسين </w:t>
      </w:r>
      <w:r>
        <w:rPr>
          <w:rStyle w:val="FootnoteAnchor"/>
          <w:rtl w:val="true"/>
        </w:rPr>
        <w:footnoteReference w:id="427"/>
      </w:r>
      <w:r>
        <w:rPr>
          <w:rFonts w:ascii="Amiri" w:hAnsi="Amiri" w:eastAsia="Amiri" w:cs="Amiri"/>
          <w:color w:val="111111"/>
          <w:sz w:val="28"/>
          <w:sz w:val="28"/>
          <w:szCs w:val="28"/>
          <w:rtl w:val="true"/>
          <w:lang w:bidi="ar-SA"/>
        </w:rPr>
        <w:t>، وهدم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 المسلمون من ذلك، وكتب أهل بغداد شتمه على الحيطان والمساجد، وهجاه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اميّة قد أتت قتل ابن بنتِ نبيّها مظلوماً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أتاه بنو أبيه بمثله هذا لعمري قبره مهدوماً</w:t>
      </w:r>
    </w:p>
    <w:p>
      <w:pPr>
        <w:pStyle w:val="BookText"/>
        <w:rPr/>
      </w:pPr>
      <w:r>
        <w:rPr>
          <w:rFonts w:ascii="Amiri" w:hAnsi="Amiri" w:eastAsia="Amiri" w:cs="Amiri"/>
          <w:color w:val="111111"/>
          <w:sz w:val="28"/>
          <w:sz w:val="28"/>
          <w:szCs w:val="28"/>
          <w:rtl w:val="true"/>
          <w:lang w:bidi="ar-SA"/>
        </w:rPr>
        <w:t xml:space="preserve">اسفوا على أن لا يكونوا شاركوا في قتله فتتبعوه رميماً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اذن هذه العصور كلها سابقة على القرن الخامس الذي يدعيه ابن بليهد، فلو كانت الأبنية على القبور محرّمة وتُعد شركاً لورد النهي، سيما ان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عصر هارون والمأمون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حافلًا بالعلماء وأئمة الدين، ولم ينقل ان أحداً منهم أنكر ذلك، مع انّهم أنكروا على المأمون خلق القرآن ولم يوافقوه، وصبروا على الحبس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نماذج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سلمان الفارسي 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الآن ظاهر معروف بقرب أيوان كسرى عليه بناء وهناك خادم مقيم لحفظ الموضع وعمارته والنظر في أمر مصالحه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طلحة المقتول يوم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بداخل المدينة وعليه قبة ومسجد، وزاوية فيها الطعام للوارد والصادر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مشاهداً في البصرة لجملة من الصحابة والتابعين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قبر قبّةٌ مكتوب فيها اسم صاحب القبر ووفاته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عليه الأثير أبو المسك</w:t>
      </w:r>
    </w:p>
    <w:p>
      <w:pPr>
        <w:pStyle w:val="BookText"/>
        <w:rPr/>
      </w:pPr>
      <w:r>
        <w:rPr>
          <w:rFonts w:ascii="Amiri" w:hAnsi="Amiri" w:eastAsia="Amiri" w:cs="Amiri"/>
          <w:color w:val="111111"/>
          <w:sz w:val="28"/>
          <w:sz w:val="28"/>
          <w:szCs w:val="28"/>
          <w:rtl w:val="true"/>
          <w:lang w:bidi="ar-SA"/>
        </w:rPr>
        <w:t xml:space="preserve">عنبر، بناءاً وجعل الموضع مسجداً ونقلت إليه القناديل والآلات والحصر والسمّادات واقيم قوّام وحفظة ووقف عليه وقوفاً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بنية بيضاء دون حائط القسطنطنية،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أبي أيوب الأنصاري صاحب النبي صلى الله عليه و آله، فأتيت تلك البنية فرأيتُ قبره في تلك البنية وعليه قنديل معلّق بسلسلة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 مزار ومسجد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الإمام موسى بن جعفر عليهما السلام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مشهد عظيم مشهور ببغداد ولولده علي بن موسى مشهد عظيم بطوس</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أبو سعد المستوفي الملقب شرف الملك، مشهد أبي حنيفة وعمل لقبره ملبناً وعقد القبّة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الكرخي 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تربة قبر معروف في ربيع الأول سنة</w:t>
      </w:r>
      <w:bookmarkStart w:id="259" w:name="pg1287_9194"/>
    </w:p>
    <w:p>
      <w:pPr>
        <w:pStyle w:val="BookText"/>
        <w:rPr/>
      </w:pPr>
      <w:bookmarkEnd w:id="259"/>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مشهداً زاجاً بالجص والآجر </w:t>
      </w:r>
      <w:r>
        <w:rPr>
          <w:rStyle w:val="FootnoteAnchor"/>
          <w:rtl w:val="true"/>
        </w:rPr>
        <w:footnoteReference w:id="4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الكامل عمّر قبّةً على ضريح الشافعي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الهبيش 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بالكوفة وقد عمل عليه مشهد</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3313202_373438147"/>
      <w:bookmarkStart w:id="261" w:name="_Toc94"/>
      <w:bookmarkEnd w:id="260"/>
      <w:r>
        <w:rPr>
          <w:rtl w:val="true"/>
        </w:rPr>
        <w:t>تتميم</w:t>
      </w:r>
      <w:r>
        <w:rPr>
          <w:rtl w:val="true"/>
        </w:rPr>
        <w:t xml:space="preserve">: </w:t>
      </w:r>
      <w:r>
        <w:rPr>
          <w:rtl w:val="true"/>
        </w:rPr>
        <w:t>ردّ الاستدلال بحديث أبي الزبير</w:t>
      </w:r>
      <w:bookmarkEnd w:id="261"/>
    </w:p>
    <w:p>
      <w:pPr>
        <w:pStyle w:val="BookText"/>
        <w:rPr/>
      </w:pPr>
      <w:r>
        <w:rPr>
          <w:rFonts w:ascii="Amiri" w:hAnsi="Amiri" w:eastAsia="Amiri" w:cs="Amiri"/>
          <w:color w:val="111111"/>
          <w:sz w:val="28"/>
          <w:sz w:val="28"/>
          <w:szCs w:val="28"/>
          <w:rtl w:val="true"/>
          <w:lang w:bidi="ar-SA"/>
        </w:rPr>
        <w:t xml:space="preserve">وقد استدلّوا برواية ابي الزبير التي رواها مسلم </w:t>
      </w:r>
      <w:r>
        <w:rPr>
          <w:rStyle w:val="FootnoteAnchor"/>
          <w:rtl w:val="true"/>
        </w:rPr>
        <w:footnoteReference w:id="439"/>
      </w:r>
      <w:r>
        <w:rPr>
          <w:rFonts w:ascii="Amiri" w:hAnsi="Amiri" w:eastAsia="Amiri" w:cs="Amiri"/>
          <w:color w:val="111111"/>
          <w:sz w:val="28"/>
          <w:sz w:val="28"/>
          <w:szCs w:val="28"/>
          <w:rtl w:val="true"/>
          <w:lang w:bidi="ar-SA"/>
        </w:rPr>
        <w:t xml:space="preserve">والترمذي </w:t>
      </w:r>
      <w:r>
        <w:rPr>
          <w:rStyle w:val="FootnoteAnchor"/>
          <w:rtl w:val="true"/>
        </w:rPr>
        <w:footnoteReference w:id="440"/>
      </w:r>
      <w:r>
        <w:rPr>
          <w:rFonts w:ascii="IRNazanin" w:hAnsi="IRNazanin" w:eastAsia="IRNazanin"/>
          <w:color w:val="111111"/>
          <w:sz w:val="28"/>
          <w:sz w:val="28"/>
          <w:szCs w:val="28"/>
          <w:rtl w:val="true"/>
          <w:lang w:bidi="fa-IR"/>
        </w:rPr>
        <w:t xml:space="preserve">، وابن ماجه </w:t>
      </w:r>
      <w:r>
        <w:rPr>
          <w:rStyle w:val="FootnoteAnchor"/>
          <w:rtl w:val="true"/>
        </w:rPr>
        <w:footnoteReference w:id="441"/>
      </w:r>
      <w:r>
        <w:rPr>
          <w:rFonts w:ascii="Amiri" w:hAnsi="Amiri" w:eastAsia="Amiri" w:cs="Amiri"/>
          <w:color w:val="111111"/>
          <w:sz w:val="28"/>
          <w:sz w:val="28"/>
          <w:szCs w:val="28"/>
          <w:rtl w:val="true"/>
          <w:lang w:bidi="ar-SA"/>
        </w:rPr>
        <w:t xml:space="preserve">، والنسائي </w:t>
      </w:r>
      <w:r>
        <w:rPr>
          <w:rStyle w:val="FootnoteAnchor"/>
          <w:rtl w:val="true"/>
        </w:rPr>
        <w:footnoteReference w:id="442"/>
      </w:r>
      <w:r>
        <w:rPr>
          <w:rFonts w:ascii="IRNazanin" w:hAnsi="IRNazanin" w:eastAsia="IRNazanin"/>
          <w:color w:val="111111"/>
          <w:sz w:val="28"/>
          <w:sz w:val="28"/>
          <w:szCs w:val="28"/>
          <w:rtl w:val="true"/>
          <w:lang w:bidi="fa-IR"/>
        </w:rPr>
        <w:t xml:space="preserve">، وأبو داود </w:t>
      </w:r>
      <w:r>
        <w:rPr>
          <w:rStyle w:val="FootnoteAnchor"/>
          <w:rtl w:val="true"/>
        </w:rPr>
        <w:footnoteReference w:id="443"/>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يجصص القبر وان يعقد عليه وأن يبنى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طرق الحديث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شيبة، حدّثنا حفص بن غياث، عن ابن جُريج،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عبداللَّه، حدّثنا حجاج بن محمد، وحدّثني محمد بن رافع، حدّثنا عبدالزراق جميعاً عن ابن جريج، عن أبي الزبير</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أخبرنا محمد بن ربيعة، عن ابن جريج عن أبي الزبير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مروان ومحمد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الوارث عن أيوب، عن أبي الزبير</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سعيد، حدّثنا حجاج عن ابن جريج، عن أبي الزبير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وأبو الزبير، وحفص بن غياث ومحمد بن ربيعة، وعبدالرزاق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الملك بن عبدالعزيز بن جريج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الآراء حوله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سعيد عن حديث ابن جريج،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ضعيف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w:t>
      </w:r>
    </w:p>
    <w:p>
      <w:pPr>
        <w:pStyle w:val="BookText"/>
        <w:rPr/>
      </w:pPr>
      <w:r>
        <w:rPr>
          <w:rFonts w:ascii="Amiri" w:hAnsi="Amiri" w:eastAsia="Amiri" w:cs="Amiri"/>
          <w:color w:val="111111"/>
          <w:sz w:val="28"/>
          <w:sz w:val="28"/>
          <w:szCs w:val="28"/>
          <w:rtl w:val="true"/>
          <w:lang w:bidi="ar-SA"/>
        </w:rPr>
        <w:t>وواخبرتُ، جاء بمناكير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جُريج حاطب ليل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تدليس ابن جريج، فانّه قبيح التدليس لا يدلس إلّافيما سمعه من مجروح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يحيى بن سعيد، إذا قال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شبه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صاحب غثاء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وهو في نفسه مجمع على ثقته مع كونه قد تزوج نحواً من سبعين امرأة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أحمد،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التي كان يرسلها ابن جريج أحاديث موضوعة، كان ابن جريج لا يبالي من أين يأخذها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تدليس ابن جريج، فانّه قبيح التدليس، لا يدلس إلّافيما سمعه من مجروح مثل إبراهيم بن أبي يحيى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الراوي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تدرس الآمدي</w:t>
      </w:r>
    </w:p>
    <w:p>
      <w:pPr>
        <w:pStyle w:val="BookText"/>
        <w:rPr/>
      </w:pPr>
      <w:r>
        <w:rPr>
          <w:rFonts w:ascii="Amiri" w:hAnsi="Amiri" w:eastAsia="Amiri" w:cs="Amiri"/>
          <w:color w:val="111111"/>
          <w:sz w:val="28"/>
          <w:sz w:val="28"/>
          <w:szCs w:val="28"/>
          <w:rtl w:val="true"/>
          <w:lang w:bidi="ar-SA"/>
        </w:rPr>
        <w:t>وقد ضعفه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نماذج من آرائهم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يضعفه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نعيم بن حماد، سمعت ابن 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عبدالعزيز، 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عن أبي الزبير، وهو لايحسن أن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الزبير، فأخذ شعبة كتابي فمزّقه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حديثه ولايحتج به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شعبة انّه ضعَّف أبا الزبير المكيّ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الزبير عندنا بمنزلة خبز الشعير إذا لم نجد عمرو بن دينار ذهبنا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سألت أبا زرعة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يحتج بحديث الثقات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الدنيا شي‌ء أحبّ إليَّ من رجل يقدم من مكة فأسأله عن أبي الزبير، فقدمت مكة، فسمعت منه، فبينا أنا جالس عنده إذ جاءه رجل يوماً فسأله عن 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تفتري على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أغضبني،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يغضبك</w:t>
      </w:r>
    </w:p>
    <w:p>
      <w:pPr>
        <w:pStyle w:val="BookText"/>
        <w:rPr/>
      </w:pPr>
      <w:r>
        <w:rPr>
          <w:rFonts w:ascii="Amiri" w:hAnsi="Amiri" w:eastAsia="Amiri" w:cs="Amiri"/>
          <w:color w:val="111111"/>
          <w:sz w:val="28"/>
          <w:sz w:val="28"/>
          <w:szCs w:val="28"/>
          <w:rtl w:val="true"/>
          <w:lang w:bidi="ar-SA"/>
        </w:rPr>
        <w:t xml:space="preserve">يُفترى عليه؟ لا رويتُ عنك حديثاً أبداً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فافترى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الزبير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الزبير ضعيف، ولا يحسن الصلاة، ولايحتج به وانه يفتري، وان شعبة مزّق كتابه، فهل يبقى مع هذا مجال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غياث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يُتّقى بعض حفظه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حفظه بعدما استقضى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داود 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كثير الغلط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حفص يخلط كثيراً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حفصاً كان يدلّس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عبداللَّه الكوفي الرواسي </w:t>
      </w:r>
      <w:r>
        <w:rPr>
          <w:rStyle w:val="FootnoteAnchor"/>
        </w:rPr>
        <w:footnoteReference w:id="46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لين ونظر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محمد بن ربيعة، فطلب أن نكتب عنه، فقلنا لاندخل في حديثنا الكذّابين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وهو بن سعيد بن ذكوان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لكذوب على أبي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كماضعفه الدارقطني، وقال بعد ذكر 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مجهول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الترمذي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الصنعاني</w:t>
      </w:r>
    </w:p>
    <w:p>
      <w:pPr>
        <w:pStyle w:val="BookText"/>
        <w:rPr/>
      </w:pPr>
      <w:r>
        <w:rPr>
          <w:rFonts w:ascii="Amiri" w:hAnsi="Amiri" w:eastAsia="Amiri" w:cs="Amiri"/>
          <w:color w:val="111111"/>
          <w:sz w:val="28"/>
          <w:sz w:val="28"/>
          <w:szCs w:val="28"/>
          <w:rtl w:val="true"/>
          <w:lang w:bidi="ar-SA"/>
        </w:rPr>
        <w:t>فهو أيضاً ضعيف عندهم اما لأجل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مبناهم من كون التشيّع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لأجل ضعفه في السماع كما عن ابن حنبل، واما لُامور اخرى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هذه الرواية مليئة بالسُقم السندي وضعف رجالها، فكيف اعتمد عليها الوهابيون؟ وكيف بنوا عليها آراؤهم الفقهية، ومِن ثمَّ كفّروا المسلمين واستباحوا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السند</w:t>
      </w:r>
    </w:p>
    <w:p>
      <w:pPr>
        <w:pStyle w:val="BookText"/>
        <w:rPr/>
      </w:pPr>
      <w:r>
        <w:rPr>
          <w:rFonts w:ascii="Amiri" w:hAnsi="Amiri" w:eastAsia="Amiri" w:cs="Amiri"/>
          <w:color w:val="111111"/>
          <w:sz w:val="28"/>
          <w:sz w:val="28"/>
          <w:szCs w:val="28"/>
          <w:rtl w:val="true"/>
          <w:lang w:bidi="ar-SA"/>
        </w:rPr>
        <w:t>واما البحث في دلالة الحديث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الحديث على أكثر من النهي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تحريم ونهي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ورد النهي في الأحاديث بمعنى الكراهة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وروايات النهي عن بناء القبور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الاستعمال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تجصيص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أن يكتب على القبر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الكثرة توجب انصراف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الكراهة، ويضعف ظهورها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والأصحاب، يستحب أن لا يزاد القبر على التراب الذي اخرج منه؛ لهذا الحديث</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النهي أن يكتب على القبر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الأسانيد صحيحة وليس العمل</w:t>
      </w:r>
    </w:p>
    <w:p>
      <w:pPr>
        <w:pStyle w:val="BookText"/>
        <w:rPr/>
      </w:pPr>
      <w:r>
        <w:rPr>
          <w:rFonts w:ascii="Amiri" w:hAnsi="Amiri" w:eastAsia="Amiri" w:cs="Amiri"/>
          <w:color w:val="111111"/>
          <w:sz w:val="28"/>
          <w:sz w:val="28"/>
          <w:szCs w:val="28"/>
          <w:rtl w:val="true"/>
          <w:lang w:bidi="ar-SA"/>
        </w:rPr>
        <w:t>عليها فإن أئمة المسلمين من الشرق إلى الغرب يكتبون على قبورهم وهو شي‌ء أخذه الخلف عن السلف</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البناء، فإن كان في ملك الباني فمكروه، وإن كان في مقبرة مسبلة فحرام نص عليه الشافعي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تجصيص القبر مكروه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الأحاديث غير ناظرة إلى ما يكون تعمير القبر وتشييده والبناء فوقه، من تعظيم شعائر اللَّه وحرماته، لكون صاحبه نبيّاً أو وليّاً، أو لكونها بنيت لمصالح في الدين مهمة؛ مثل أن تكون علامة ومناراً للقبر الذي ندب الشرع إلى زيارته وحفظاً له عن الاندراس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 رسول اللَّه صلى الله عليه و آله قبر عثمان بن مظعون، وعلمت فاطمة الزهراء عليها السلام قبر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 رسول اللَّه صلى الله عليه و آله قبر عثمان بن مظعون بصخرة وضعها عليه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الهيثمي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اسناد حسن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قال‌السندي في‌توضيح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أي‌وضع‌عليه الصخرة ليتبيّن بها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عثمان بن مظعون اخرج بجنازته فدفن، فأمرَ النبي صلى الله عليه و آله رجلًا أن يأتي بحجرٍ فلم يستطع حمله،</w:t>
      </w:r>
    </w:p>
    <w:p>
      <w:pPr>
        <w:pStyle w:val="BookText"/>
        <w:rPr/>
      </w:pPr>
      <w:r>
        <w:rPr>
          <w:rFonts w:ascii="Amiri" w:hAnsi="Amiri" w:eastAsia="Amiri" w:cs="Amiri"/>
          <w:color w:val="111111"/>
          <w:sz w:val="28"/>
          <w:sz w:val="28"/>
          <w:szCs w:val="28"/>
          <w:rtl w:val="true"/>
          <w:lang w:bidi="ar-SA"/>
        </w:rPr>
        <w:t>فقام إليه رسول اللَّه صلى الله عليه و آله وحسَر عن ذراعيه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بياض ذراعي رسول اللَّه صلى الله عليه و آله حين حسر عنهما، ثم حمله فوضعه 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به قبر أخي وأدفن إليه من مات من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مروان بن الحكم المدينة مرَّ على ذلك الحجر، فأمَرَ به فُرمى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على قبر عثمان بن مظعون حجر يعرف به، فأتته بنو أمية،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فمُر به فليرد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إذ رميت به فلا يُرد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بنت رسول اللَّه صلى الله عليه و آله كانت تأتي قبر حمزة، وكانت قد وضعت عليه علماً تعرفه </w:t>
      </w:r>
      <w:r>
        <w:rPr>
          <w:rStyle w:val="FootnoteAnchor"/>
          <w:rtl w:val="true"/>
        </w:rPr>
        <w:footnoteReference w:id="474"/>
      </w:r>
      <w:r>
        <w:rPr>
          <w:rFonts w:ascii="Amiri" w:hAnsi="Amiri" w:eastAsia="Amiri" w:cs="Amiri"/>
          <w:color w:val="111111"/>
          <w:sz w:val="28"/>
          <w:sz w:val="28"/>
          <w:szCs w:val="28"/>
          <w:rtl w:val="true"/>
          <w:lang w:bidi="ar-SA"/>
        </w:rPr>
        <w:t>وذكر ان قبر النبي صلى الله عليه و آله وأبي بكر وعمر كان عليهم النَقَل يعني حجاراً صغاراً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الفوائد المترتّبة على البناء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الشعائر وإرغام الأعداء والمنكرين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الزائرين بها من الحرّ والقرّ عند الزيارة والصلاة بجانبها التي ثبت رجحانها بشرف المكان والدعاء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المواعظ وغير ذلك</w:t>
      </w:r>
      <w:r>
        <w:rPr>
          <w:rFonts w:eastAsia="Amiri" w:cs="Amiri" w:ascii="Amiri" w:hAnsi="Amiri"/>
          <w:color w:val="111111"/>
          <w:sz w:val="28"/>
          <w:szCs w:val="28"/>
          <w:rtl w:val="true"/>
          <w:lang w:bidi="ar-SA"/>
        </w:rPr>
        <w:t>..</w:t>
      </w:r>
      <w:bookmarkStart w:id="262" w:name="pg1287_9204"/>
    </w:p>
    <w:p>
      <w:pPr>
        <w:pStyle w:val="Heading2"/>
        <w:numPr>
          <w:ilvl w:val="1"/>
          <w:numId w:val="1"/>
        </w:numPr>
        <w:rPr/>
      </w:pPr>
      <w:bookmarkStart w:id="263" w:name="__RefHeading___Toc3313204_373438147"/>
      <w:bookmarkStart w:id="264" w:name="_Toc95"/>
      <w:bookmarkEnd w:id="262"/>
      <w:bookmarkEnd w:id="263"/>
      <w:r>
        <w:rPr>
          <w:rtl w:val="true"/>
        </w:rPr>
        <w:t>الفصل الثامن</w:t>
      </w:r>
      <w:r>
        <w:rPr>
          <w:rtl w:val="true"/>
        </w:rPr>
        <w:t xml:space="preserve">: </w:t>
      </w:r>
      <w:r>
        <w:rPr>
          <w:rtl w:val="true"/>
        </w:rPr>
        <w:t>الاسراج على القبور</w:t>
      </w:r>
      <w:bookmarkEnd w:id="264"/>
    </w:p>
    <w:p>
      <w:pPr>
        <w:pStyle w:val="Heading3"/>
        <w:numPr>
          <w:ilvl w:val="2"/>
          <w:numId w:val="1"/>
        </w:numPr>
        <w:rPr/>
      </w:pPr>
      <w:bookmarkStart w:id="265" w:name="__RefHeading___Toc3313206_373438147"/>
      <w:bookmarkStart w:id="266" w:name="_Toc96"/>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الاسراج</w:t>
      </w:r>
    </w:p>
    <w:p>
      <w:pPr>
        <w:pStyle w:val="BookText"/>
        <w:rPr/>
      </w:pPr>
      <w:r>
        <w:rPr>
          <w:rFonts w:ascii="IRNazanin" w:hAnsi="IRNazanin" w:eastAsia="IRNazanin"/>
          <w:color w:val="111111"/>
          <w:sz w:val="28"/>
          <w:sz w:val="28"/>
          <w:szCs w:val="28"/>
          <w:rtl w:val="true"/>
          <w:lang w:bidi="fa-IR"/>
        </w:rPr>
        <w:t>على القبور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حديث المنع من الاسراج</w:t>
      </w:r>
    </w:p>
    <w:p>
      <w:pPr>
        <w:pStyle w:val="BookText"/>
        <w:rPr/>
      </w:pPr>
      <w:r>
        <w:rPr>
          <w:rFonts w:ascii="Amiri" w:hAnsi="Amiri" w:eastAsia="Amiri" w:cs="Amiri"/>
          <w:color w:val="111111"/>
          <w:sz w:val="28"/>
          <w:sz w:val="28"/>
          <w:szCs w:val="28"/>
          <w:rtl w:val="true"/>
          <w:lang w:bidi="ar-SA"/>
        </w:rPr>
        <w:t xml:space="preserve">وقد منعه الوهابيون، محتجين بالحديث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زائرات القبور والمتّخذين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غير قبور الأنبياء والأولياء الذين دلّ الشرع على رجحان تعظيمهم، أحياءاً وأمواتاً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صورة عدم المنفعة، فيكون تضييعاً للمال، واما الإسراج لقراءة القرآن والأدعية، والصلاة وانتفاع الزائرين والبائتين فيها، فليس مكروهاً ولا محرماً، وذلك للنفع الظاهر في ذلك، فيكون من التعاون على البِّر والتقوى، كما أشار إلى ذلك العزيزي والسندي والشيخ الحنفي والشيخ علي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الترمذي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دخل قبراً ليلًا فاسرج له سراج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w:t>
      </w:r>
    </w:p>
    <w:p>
      <w:pPr>
        <w:pStyle w:val="BookText"/>
        <w:rPr/>
      </w:pPr>
      <w:r>
        <w:rPr>
          <w:rFonts w:ascii="Amiri" w:hAnsi="Amiri" w:eastAsia="Amiri" w:cs="Amiri"/>
          <w:color w:val="111111"/>
          <w:sz w:val="28"/>
          <w:sz w:val="28"/>
          <w:szCs w:val="28"/>
          <w:rtl w:val="true"/>
          <w:lang w:bidi="ar-SA"/>
        </w:rPr>
        <w:t>كما ان سيرة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يولد ابن تيمية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جارية على الاسراج والاضاءة على القبور والمشاهد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قنديل على قبر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بنيّة بيضاء دون حائط القسطنطينية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أبي أيوب الأنصاري صاحب النبي صلى الله عليه و آله فأتيت تلك البنية، فرأيت قبره في تلك البنية وعليه قنديل </w:t>
      </w:r>
      <w:r>
        <w:rPr>
          <w:rStyle w:val="FootnoteAnchor"/>
          <w:rtl w:val="true"/>
        </w:rPr>
        <w:footnoteReference w:id="478"/>
      </w:r>
      <w:r>
        <w:rPr>
          <w:rFonts w:ascii="Amiri" w:hAnsi="Amiri" w:eastAsia="Amiri" w:cs="Amiri"/>
          <w:color w:val="111111"/>
          <w:sz w:val="28"/>
          <w:sz w:val="28"/>
          <w:szCs w:val="28"/>
          <w:rtl w:val="true"/>
          <w:lang w:bidi="ar-SA"/>
        </w:rPr>
        <w:t>معلّق بسلسلة</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وفاة الخطيب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في القرن الخامس ووفاة ابن تيمية في القرن التاسع، والفرق الزمني بينهما حوالي أربعمائة سنة فهذه العادة كانت جارية قبل أن يولد ابن تيمية ولم يُعهد من فقيه إسلامي أفتى بحرمة هذا المعنى، ولا عدّه من البدع والشرك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تنقل لقبر الزبير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الحوادث في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أهل البصرة</w:t>
      </w:r>
      <w:bookmarkStart w:id="267" w:name="pg1287_9208"/>
    </w:p>
    <w:p>
      <w:pPr>
        <w:pStyle w:val="BookText"/>
        <w:rPr/>
      </w:pPr>
      <w:bookmarkEnd w:id="267"/>
      <w:r>
        <w:rPr>
          <w:rFonts w:ascii="Amiri" w:hAnsi="Amiri" w:eastAsia="Amiri" w:cs="Amiri"/>
          <w:color w:val="111111"/>
          <w:sz w:val="28"/>
          <w:sz w:val="28"/>
          <w:szCs w:val="28"/>
          <w:rtl w:val="true"/>
          <w:lang w:bidi="ar-SA"/>
        </w:rPr>
        <w:t>ادّعوا انهم كشفوا عن قبر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إليه القناديل والآلات والحصر والسمّادات واقيم فيه قوّامٌ وحفظة ووقف عليه وقوفاً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الاكتشاف ومن ثم عملية نقل القناديل ونصبها على القبر، كان في القرن الرابع، قبل أن يولد ابن تيمية بخمسة قرون ولم يعهد أيضاً من فقيه أفتى بحرمة نقل القناديل واستضاءة قبر الزبير أو قبر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على قبر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هناك مشهور يزار وعليه مشهد عظيم فيه قناديل الذهب والفضة وأنواع الآلات والفرش ما لا يحدّ</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313208_373438147"/>
      <w:bookmarkStart w:id="269" w:name="_Toc97"/>
      <w:bookmarkEnd w:id="268"/>
      <w:r>
        <w:rPr>
          <w:rtl w:val="true"/>
        </w:rPr>
        <w:t>مناقشة الحديث‌</w:t>
      </w:r>
      <w:bookmarkEnd w:id="269"/>
    </w:p>
    <w:p>
      <w:pPr>
        <w:pStyle w:val="BookText"/>
        <w:rPr/>
      </w:pPr>
      <w:r>
        <w:rPr>
          <w:rFonts w:ascii="Amiri" w:hAnsi="Amiri" w:eastAsia="Amiri" w:cs="Amiri"/>
          <w:color w:val="111111"/>
          <w:sz w:val="28"/>
          <w:sz w:val="28"/>
          <w:szCs w:val="28"/>
          <w:rtl w:val="true"/>
          <w:lang w:bidi="ar-SA"/>
        </w:rPr>
        <w:t>اما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الحاكم في مستدركه بسندين ينتهيان إلى ابن عباس، ولكن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وهو باذان وليس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المحتج به </w:t>
      </w:r>
      <w:r>
        <w:rPr>
          <w:rStyle w:val="FootnoteAnchor"/>
          <w:rtl w:val="true"/>
        </w:rPr>
        <w:footnoteReference w:id="482"/>
      </w:r>
      <w:r>
        <w:rPr>
          <w:rFonts w:ascii="IRNazanin" w:hAnsi="IRNazanin" w:eastAsia="IRNazanin"/>
          <w:color w:val="111111"/>
          <w:sz w:val="28"/>
          <w:sz w:val="28"/>
          <w:szCs w:val="28"/>
          <w:rtl w:val="true"/>
          <w:lang w:bidi="fa-IR"/>
        </w:rPr>
        <w:t>وأبو صالح هذا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تحتج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تفسير، وما أقلَّ ما له في</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أعلم أحداً من المتقدّمين رضيه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طريقان آخران تعرضنا لها في بحث زيارة النساء للقبور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دلالة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 في شرح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ذلك حيث لا ينتفع بها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من ينتفع به صح ذلك</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السندي في حاشية سنن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والنهي عنه لأنه تضييع مال بلا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نهي حيث يكون هناك نفع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الشيخ‌الحنفي‌في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إسراج القنديل على قبر الولي ونحوه، حيث لم يكن ثمَّ من ينتفع به، لما فيه من إضاعة المال، لا لغرض شرعي</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علي ناصف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السُرج على القبور لأنها إضاعة مال، إلّاإذا كان هناك أحدٌ من الأحياء فيجوز له الإسراج</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ارشادي لا مولوي، فهو إرشاد إلى عدم تضييع المال، فلو كان للإضاءة والسراج نفع عقلائي، فلا يشمله هذا الحديث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عدم إفادة اللعن الحرمة بل قد يكون محمولًا على الفعل المكروه</w:t>
      </w:r>
      <w:r>
        <w:rPr>
          <w:rFonts w:eastAsia="Amiri" w:cs="Amiri" w:ascii="Amiri" w:hAnsi="Amiri"/>
          <w:color w:val="111111"/>
          <w:sz w:val="28"/>
          <w:szCs w:val="28"/>
          <w:rtl w:val="true"/>
          <w:lang w:bidi="ar-SA"/>
        </w:rPr>
        <w:t>.</w:t>
      </w:r>
      <w:bookmarkStart w:id="270" w:name="pg1287_9210"/>
    </w:p>
    <w:p>
      <w:pPr>
        <w:pStyle w:val="Heading2"/>
        <w:numPr>
          <w:ilvl w:val="1"/>
          <w:numId w:val="1"/>
        </w:numPr>
        <w:rPr/>
      </w:pPr>
      <w:bookmarkStart w:id="271" w:name="__RefHeading___Toc3313210_373438147"/>
      <w:bookmarkStart w:id="272" w:name="_Toc98"/>
      <w:bookmarkEnd w:id="270"/>
      <w:bookmarkEnd w:id="271"/>
      <w:r>
        <w:rPr>
          <w:rtl w:val="true"/>
        </w:rPr>
        <w:t>الفصل التاسع</w:t>
      </w:r>
      <w:r>
        <w:rPr>
          <w:rtl w:val="true"/>
        </w:rPr>
        <w:t xml:space="preserve">: </w:t>
      </w:r>
      <w:r>
        <w:rPr>
          <w:rtl w:val="true"/>
        </w:rPr>
        <w:t>النذر</w:t>
      </w:r>
      <w:bookmarkEnd w:id="272"/>
    </w:p>
    <w:p>
      <w:pPr>
        <w:pStyle w:val="Heading3"/>
        <w:numPr>
          <w:ilvl w:val="2"/>
          <w:numId w:val="1"/>
        </w:numPr>
        <w:rPr/>
      </w:pPr>
      <w:bookmarkStart w:id="273" w:name="__RefHeading___Toc3313212_373438147"/>
      <w:bookmarkStart w:id="274" w:name="_Toc99"/>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النذر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الوهابية في النذر لغير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الدعوى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تؤكّد جواز 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في النذر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العلماء في النذر لغير اللَّه</w:t>
      </w:r>
    </w:p>
    <w:p>
      <w:pPr>
        <w:pStyle w:val="BookText"/>
        <w:rPr/>
      </w:pPr>
      <w:r>
        <w:rPr>
          <w:rFonts w:ascii="Amiri" w:hAnsi="Amiri" w:eastAsia="Amiri" w:cs="Amiri"/>
          <w:color w:val="111111"/>
          <w:sz w:val="28"/>
          <w:sz w:val="28"/>
          <w:szCs w:val="28"/>
          <w:rtl w:val="true"/>
          <w:lang w:bidi="ar-SA"/>
        </w:rPr>
        <w:t>ترى الوهابية حرمة النذر لغير اللَّه وان ذلك يشبه النذر للأوثان وانه ينشأ من الغلو في المنذور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القصيمي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شعائر الشيعة الناشئة عن غلوّهم في أئمتهم وتأليههم لعلي وولده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علمائنا لايجوز أن يُنذر لقبر ولا للمجاورين عند القبر شيئاً من الأشياء، لا من درهم ولا من زيت، ولا من شمع، ولا من حيوان ولا غير ذلك، كلّه نذر معصية، وقد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يطيع اللَّه فليطعه، ومن نذر أن يعصي اللَّه فلا يعصه</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الطلب من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خشية الشرك، فالنذر للقبور، أو لسكّان القبور نذر حرام باطل يشبه</w:t>
      </w:r>
      <w:bookmarkStart w:id="275" w:name="pg1287_9213"/>
    </w:p>
    <w:p>
      <w:pPr>
        <w:pStyle w:val="BookText"/>
        <w:rPr/>
      </w:pPr>
      <w:bookmarkEnd w:id="275"/>
      <w:r>
        <w:rPr>
          <w:rFonts w:ascii="Amiri" w:hAnsi="Amiri" w:eastAsia="Amiri" w:cs="Amiri"/>
          <w:color w:val="111111"/>
          <w:sz w:val="28"/>
          <w:sz w:val="28"/>
          <w:szCs w:val="28"/>
          <w:rtl w:val="true"/>
          <w:lang w:bidi="ar-SA"/>
        </w:rPr>
        <w:t>النذر للأوثان ومن اعتقد أنَّ في النذر للقبور نفعاً أو أجراً فهو ضال جاهل</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3313214_373438147"/>
      <w:bookmarkStart w:id="277" w:name="_Toc100"/>
      <w:bookmarkEnd w:id="276"/>
      <w:r>
        <w:rPr>
          <w:rtl w:val="true"/>
        </w:rPr>
        <w:t>مناقشة الفكرة</w:t>
      </w:r>
      <w:bookmarkEnd w:id="277"/>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بالنذر نذر الصدقة وإهداء ثوابها إلى النبي أو الولي أو الصالح، ولا يقصد التقرّب إليه بالنذر بل إلى اللَّه، كيف يقصد التقرّب إليه وهو يعلم انّه ميّت لايمكنه الانتفاع بالمنذور، لا يأكله إن كان طعاماً ولا ينفقه إن كان مالًا، ولا يلبسه إن كان ثياباً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عدم التسرّع في التكفير والتهجّم على المسلمين بفتاوى غير مدروسة بل يجب حمل فعل المسلم على الصحّة، وينبغي الحذر من التهجّم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النذر لا يزيد على من نذر لأبيه وامّه أو حلف أو عاهد أن يتصدَّق عنهما وقد ورد لزوم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عنه صلى الله عليه و آله انه قال للبنت التي نذرت لأبيها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اختيار بعض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طلب لشرف المكان حتى يتضاعف ثواب العبادة، كما يختار بعض الأزمنة لبعض العبادات وهذا ممّا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بعض الروايات</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313216_373438147"/>
      <w:bookmarkStart w:id="279" w:name="_Toc101"/>
      <w:bookmarkEnd w:id="278"/>
      <w:r>
        <w:rPr>
          <w:rtl w:val="true"/>
        </w:rPr>
        <w:t>الروايات والنذر</w:t>
      </w:r>
      <w:bookmarkEnd w:id="2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ثابت بن الضحاك،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w:t>
      </w:r>
    </w:p>
    <w:p>
      <w:pPr>
        <w:pStyle w:val="BookText"/>
        <w:rPr/>
      </w:pPr>
      <w:r>
        <w:rPr>
          <w:rFonts w:ascii="Amiri" w:hAnsi="Amiri" w:eastAsia="Amiri" w:cs="Amiri"/>
          <w:color w:val="111111"/>
          <w:sz w:val="28"/>
          <w:sz w:val="28"/>
          <w:szCs w:val="28"/>
          <w:rtl w:val="true"/>
          <w:lang w:bidi="ar-SA"/>
        </w:rPr>
        <w:t xml:space="preserve">أنّه نذر أن يذبح ببوانه </w:t>
      </w:r>
      <w:r>
        <w:rPr>
          <w:rStyle w:val="FootnoteAnchor"/>
          <w:rtl w:val="true"/>
        </w:rPr>
        <w:footnoteReference w:id="491"/>
      </w:r>
      <w:r>
        <w:rPr>
          <w:rFonts w:ascii="Amiri" w:hAnsi="Amiri" w:eastAsia="Amiri" w:cs="Amiri"/>
          <w:color w:val="111111"/>
          <w:sz w:val="28"/>
          <w:sz w:val="28"/>
          <w:szCs w:val="28"/>
          <w:rtl w:val="true"/>
          <w:lang w:bidi="ar-SA"/>
        </w:rPr>
        <w:t>، فأتى رسول اللَّه، فأخبره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فيها وثنٌ من أوثان الجاهلية يُعبد؟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فيها عيد من أعيادهم؟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 بنذرك، فانه لا وفاء لنذر في معصية اللَّه، ولا فيما لا يملك ابن آدم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نذرتُ أن أذبح خمسين شاة على بوانه،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شي‌ء من هذه النُصُب؟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بنذرك، فذبح تسعاً وأربعين وبقيت واحدة، فجعل يعدو خلفها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اوفِ بنذري حتى أمسكها فذبحها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لعلّها متحدة مع ما قبلها وإن اختلفت في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سؤاله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فيها وثن يعبد أو عيد من أعياد الجاهلية، خشية أن يكون النذر جارياً على عادة أهل الجاهلية لقرب العهد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يلزم الإنسان نفسه بأداء شي‌ء معيّن إذا تحقق هدفه وقضيت حاجته،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للَّه‌عليّ أن أفعل كذا إذا كان كذا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النذر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لفلان مجازاً لِغاية الاختصار، إذ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للَّه‌على أن أفعل شيئاً يكون ثوابه لفلان</w:t>
      </w:r>
      <w:r>
        <w:rPr>
          <w:rFonts w:eastAsia="Amiri" w:cs="Amiri" w:ascii="Amiri" w:hAnsi="Amiri"/>
          <w:color w:val="111111"/>
          <w:sz w:val="28"/>
          <w:szCs w:val="28"/>
          <w:rtl w:val="true"/>
          <w:lang w:bidi="ar-SA"/>
        </w:rPr>
        <w:t>.</w:t>
      </w:r>
      <w:bookmarkStart w:id="280" w:name="pg1287_9215"/>
    </w:p>
    <w:p>
      <w:pPr>
        <w:pStyle w:val="Heading3"/>
        <w:numPr>
          <w:ilvl w:val="2"/>
          <w:numId w:val="1"/>
        </w:numPr>
        <w:rPr/>
      </w:pPr>
      <w:bookmarkStart w:id="281" w:name="__RefHeading___Toc3313218_373438147"/>
      <w:bookmarkStart w:id="282" w:name="_Toc102"/>
      <w:bookmarkEnd w:id="280"/>
      <w:bookmarkEnd w:id="281"/>
      <w:r>
        <w:rPr>
          <w:rtl w:val="true"/>
        </w:rPr>
        <w:t>هل المشابهة توجب التكفير؟</w:t>
      </w:r>
      <w:bookmarkEnd w:id="282"/>
    </w:p>
    <w:p>
      <w:pPr>
        <w:pStyle w:val="BookText"/>
        <w:rPr/>
      </w:pPr>
      <w:r>
        <w:rPr>
          <w:rFonts w:ascii="Amiri" w:hAnsi="Amiri" w:eastAsia="Amiri" w:cs="Amiri"/>
          <w:color w:val="111111"/>
          <w:sz w:val="28"/>
          <w:sz w:val="28"/>
          <w:szCs w:val="28"/>
          <w:rtl w:val="true"/>
          <w:lang w:bidi="ar-SA"/>
        </w:rPr>
        <w:t>ومن أعجب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ابن تيمية للمسلمين في هذه النذور بحجّة أن عملهم في النذر يشبه عمل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هو الملاك، فهناك أعمال اخرى تشبه عمل المشركين؛ وذلك مثل كثير من مناسك الحج وفرائضه، تشبه في ظاهرها أعمال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كالطواف حول البيت، والتقبيل، وذبح الذبائح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والمقياس هو النية القلبية لا التشابه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العزامي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استخبر حال من يفعل ذلك من المسلمين وجدهم لا يقصدون بذبائحهم ونذورهم للأموات إلّاالصدقة عنهم وجعل ثوابها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علموا ان اجماع أهل السنّة منعقد على أن صدقة الأحياء نافعة للأموات واصلة إليهم، والأحاديث في ذلك صحيحة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صحَّ عن سعد، انه سأل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ان امّي افتلتت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أنها لو عاشت لتصدقت أفإن تصدَّقتُ عنها أينفعها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أنفع يارسول اللَّه صلى الله عليه و آله؟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فحفر بئراً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لُامّ سعد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bookmarkStart w:id="283" w:name="pg1287_9216"/>
    </w:p>
    <w:p>
      <w:pPr>
        <w:pStyle w:val="BookText"/>
        <w:rPr/>
      </w:pPr>
      <w:bookmarkEnd w:id="283"/>
      <w:r>
        <w:rPr>
          <w:rFonts w:ascii="Amiri" w:hAnsi="Amiri" w:eastAsia="Amiri" w:cs="Amiri"/>
          <w:color w:val="111111"/>
          <w:sz w:val="28"/>
          <w:sz w:val="28"/>
          <w:szCs w:val="28"/>
          <w:rtl w:val="true"/>
          <w:lang w:bidi="ar-SA"/>
        </w:rPr>
        <w:t>وقد أخطأ ابن تيمية ومن حذا حذوه، فأدعى أن المسلم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الصدقة للنبي صلى الله عليه و آله أو الولي، فاللام بنفسها هي اللام الموجودة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منها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غفل ابن تيمية أو تغافل عن أن العمل للَّه، ويقصد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المصرف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العزّامي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في هذه لُام سعد هي اللام الداخلة على الجهة التي وجّهتْ إليه الصدقة لا على المعبود، المتقرّب إليه، وهي كذلك في كلام المسلمين، فهم سعديون لا وثنيون، وهي كاللام في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الصدقات للفقراء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3313220_373438147"/>
      <w:bookmarkStart w:id="285" w:name="_Toc103"/>
      <w:bookmarkEnd w:id="284"/>
      <w:r>
        <w:rPr>
          <w:rtl w:val="true"/>
        </w:rPr>
        <w:t>سيرة المسلمين في النذور</w:t>
      </w:r>
      <w:bookmarkEnd w:id="285"/>
    </w:p>
    <w:p>
      <w:pPr>
        <w:pStyle w:val="BookText"/>
        <w:rPr/>
      </w:pPr>
      <w:r>
        <w:rPr>
          <w:rFonts w:ascii="Amiri" w:hAnsi="Amiri" w:eastAsia="Amiri" w:cs="Amiri"/>
          <w:color w:val="111111"/>
          <w:sz w:val="28"/>
          <w:sz w:val="28"/>
          <w:szCs w:val="28"/>
          <w:rtl w:val="true"/>
          <w:lang w:bidi="ar-SA"/>
        </w:rPr>
        <w:t>إنّ النذر بالذبح وغيره، للأنبياء والأولياء أمرٌ شائع بين المسلمين، ومعروف من سيرتهم، من دون اختصاص بفرقةٍ دون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يثاب به الناذر إن كان للَّه‌وذبح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الخالدي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أن الثواب لهم والمذبوح منذور لوجه اللَّه كقول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لميتيّ بمعنى تصدقتُ عنه وكقول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للضيف بمعنى انه كان السبب في حصول الذبح</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ويكفينا من الشواهد لسيرة المسلمين ثلاثة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البستي بمراكش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النذور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عبيد اللَّه بن محمد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أحمد البدوي بطندتا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البستي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الخزرجي أبو العبّاس البستي نزيل مراكش، المتوفى بها عام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مزار مزاحم عليه مجرّب الإجابة، زرته مراراً لاتحصى، وجربتُ بركته مرّة، وقال ابن الخطيب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ويبلغ وارد ذلك المزار في اليوم الواحد ثمانمائة مثقال ذهب عين، وربّما وصل بعض الأيام ألف دينار، وتُصرف كلّها في ذوي الحاجات المحتفين به من أهالي تلك الديار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نيل 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ما زال الحال على ما كان عليه في روضته من ازدحام الخلق عليها، وقضاء حوائجهم، وقد زرته ما يزيد على خمسمائة مرّة وبت هناك ما ينيف على ثلاثين ليلة، وشاهدت بركته في الامور</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علي البدوي المتوفى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بطندتا </w:t>
      </w:r>
      <w:r>
        <w:rPr>
          <w:rStyle w:val="FootnoteAnchor"/>
          <w:rtl w:val="true"/>
        </w:rPr>
        <w:footnoteReference w:id="500"/>
      </w:r>
      <w:r>
        <w:rPr>
          <w:rFonts w:ascii="Amiri" w:hAnsi="Amiri" w:eastAsia="Amiri" w:cs="Amiri"/>
          <w:color w:val="111111"/>
          <w:sz w:val="28"/>
          <w:sz w:val="28"/>
          <w:szCs w:val="28"/>
          <w:rtl w:val="true"/>
          <w:lang w:bidi="ar-SA"/>
        </w:rPr>
        <w:t xml:space="preserve">، وجعلوا على قبره مقاماً واشتهرت كراماته، وكثرت النذور إليه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عبيد اللَّه بن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البردان فيها جماعة من أهل الفضل وعند المصلّى المرسوم بصلاة العيد قبر كان يُعرف بقبر النذور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المدفون فيه رجلٌ من ولد علي بن أبي طالب رضى الله عنه يتبرّك الناس بزيارته، ويقصده ذو الحاجة منهم لقضاء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القاضي 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بحضرة عضد الدولة </w:t>
      </w:r>
      <w:r>
        <w:rPr>
          <w:rStyle w:val="FootnoteAnchor"/>
          <w:rtl w:val="true"/>
        </w:rPr>
        <w:footnoteReference w:id="502"/>
      </w:r>
      <w:r>
        <w:rPr>
          <w:rFonts w:ascii="Amiri" w:hAnsi="Amiri" w:eastAsia="Amiri" w:cs="Amiri"/>
          <w:color w:val="111111"/>
          <w:sz w:val="28"/>
          <w:sz w:val="28"/>
          <w:szCs w:val="28"/>
          <w:rtl w:val="true"/>
          <w:lang w:bidi="ar-SA"/>
        </w:rPr>
        <w:t>ونحن مخيمون بالقرب من مصلّى الأعياد في الجانب الشرقي من مدينة السلام نريد الخروج معه إلى همذان في أوّل يوم نزل المعسكر، فوقع طرفه على البناء الذي على قبر النذور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مشهد النذور، ولم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لعلمي بطيرته من دون هذا واستحسن اللفظة،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قبر النذور وإنّما أردتُ شرح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يقال إنّه قبر عبيداللَّه بن محمد بن عمر بن علي بن الحسين بن علي بن أبي 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عبيداللَّه بن محمد بن عمر بن علي بن أبي طالب وان بعض الخلفاء أراد قتله خفيةً فجعلت له هناك زبية وسيِّر عليها، وهو لا يعلم فوقع فيها وهيل عليه التراب حيّاً، وانّما شهر بقبر النذور لأنّه ما يكاد يُنذر له نذرٌ إلّاصحَّ وبلَغ الناذر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ولزمه الوفاء بالنذور، وأنا أحدُ مَن</w:t>
      </w:r>
    </w:p>
    <w:p>
      <w:pPr>
        <w:pStyle w:val="BookText"/>
        <w:rPr/>
      </w:pPr>
      <w:r>
        <w:rPr>
          <w:rFonts w:ascii="Amiri" w:hAnsi="Amiri" w:eastAsia="Amiri" w:cs="Amiri"/>
          <w:color w:val="111111"/>
          <w:sz w:val="28"/>
          <w:sz w:val="28"/>
          <w:szCs w:val="28"/>
          <w:rtl w:val="true"/>
          <w:lang w:bidi="ar-SA"/>
        </w:rPr>
        <w:t>نذر له مراراً لا احصيها كثرة نذوراً على امور متعذرة فبلغتها ولزمني النذر فوفيت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وتكلّم بما دل على ان هذا انما يقع منه اليسير اتفاقاً فيتسوق العوام بأضعافه ويُسيِّرون الأحاديث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فلما كان بعد أيام يسيرة ونحن معسكرون في موضعنا استدعاني في غدوة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معي إلى مشهد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وركب في نفر من حاشيته إلى أن جئت به إلى الموضع فدخله وزار القبر وصلّى عنده ركعتين سجد بعدهما سجدة، أطال فيها المناجاة بما لم يسمعه أحد، ثم ركبنا معه إلى خيمة وأقمنا أيّاماً ثمَّ رحل ورحلنا معه يريد همذان فبلغناها، وأقمنا فيها معه شهوراً فلما كان بعد ذلك، استدعاني،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تذكر ما حدّثتني به في أمر مشهد النذور ببغداد؟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خاطبتك في معناه بدون ما كان في نفسي اعتماداً لاحسان عشرتك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كان في نفسي في الحقيقة أنَّ جميع ما يقال فيه كذب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ذلك بمُدَيدَةٍ، طرقني أمرٌ خشيتُ أن يقع ويتمّ وأعملتُ فكري في الاحتيال لزواله ولو بجميع ما في بيوت أموالي وسائر عساكري، فلم أجد لذلك فيه مذهباً، فذكرت ما أخبرتني به في النذور لمقبرة النذور،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اجرّب ذلك؟ فنذرت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كفاني اللَّه تعالى ذلك الأمر أن أحمل لصندوق هذا المشهد عشرة آلاف درهم صحاحاً، فلما كان اليوم جاءتني الأخبار بكفايتي ذلك الأمر، فتقدّمت إلى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إلى أبي الريان، وكان خليفته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يحملها إلى المشهد، ثم التفت إلى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حاضراً</w:t>
      </w:r>
      <w:r>
        <w:rPr>
          <w:rFonts w:eastAsia="Amiri" w:cs="Amiri" w:ascii="Amiri" w:hAnsi="Amiri"/>
          <w:color w:val="111111"/>
          <w:sz w:val="28"/>
          <w:szCs w:val="28"/>
          <w:rtl w:val="true"/>
          <w:lang w:bidi="ar-SA"/>
        </w:rPr>
        <w:t>-</w:t>
      </w:r>
      <w:bookmarkStart w:id="286" w:name="pg1287_9220"/>
    </w:p>
    <w:p>
      <w:pPr>
        <w:pStyle w:val="BookText"/>
        <w:rPr/>
      </w:pPr>
      <w:bookmarkEnd w:id="286"/>
      <w:r>
        <w:rPr>
          <w:rFonts w:ascii="Amiri" w:hAnsi="Amiri" w:eastAsia="Amiri" w:cs="Amiri"/>
          <w:color w:val="111111"/>
          <w:sz w:val="28"/>
          <w:sz w:val="28"/>
          <w:szCs w:val="28"/>
          <w:rtl w:val="true"/>
          <w:lang w:bidi="ar-SA"/>
        </w:rPr>
        <w:t>فقال له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كتبتُ بذلك ونفذ الكتاب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313222_373438147"/>
      <w:bookmarkStart w:id="288" w:name="_Toc104"/>
      <w:bookmarkEnd w:id="287"/>
      <w:r>
        <w:rPr>
          <w:rtl w:val="true"/>
        </w:rPr>
        <w:t>آراء العلماء في النذر</w:t>
      </w:r>
      <w:r>
        <w:rPr>
          <w:rtl w:val="true"/>
        </w:rPr>
        <w:t>:</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حديثي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استدلال الخوارج بهذا الحديث على عدم جواز النذر في أماكن الأنبياء والصالحين زاعمين أنَّ الأنبياء والصالحين 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وأعيادٌ من أعياد الجاهلية، فهو من ضلالهم وخرافاتهم وتجاسرهم على أنبياء اللَّه وأوليائه حتى سمّوهم أوثاناً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غاية التحقير لهم خصوصاً الأنبياء فإنَّ من انتقصهم ولو بالكناية يكفِّر ولا تُقبل توبته في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المخذولون بجهلهم، يسمّون التوسّل بهم عبادة، ويسمّونهم أوثاناً، فلا عبرة بجهالة هؤلاء وضلالاتهم، واللَّه أعلم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عبرة بجهالة ابن تيمية ومن لف لفّه وضلالاتهم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صاحب التهذيب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نذر أن يتصدّق بكذا على أهل بلدٍ عيّنه، يجب أن يتصدّق به عليهم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ما ينذر بعثه إلى القبر المعروف بجرجان، فإنَّ ما يجتمع منه على ما يحكى، يُقسَّم على جماعة معلومين، وهذا محمولٌ على أنّ العرف اقتضى ذلك فنزل النذر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انّه إذا كان عُرفٌ حُمِلَ عليه، وإن لم يكن عرف فيظهر أن يجري فيه خلاف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يصح النذر لأنه لم يشهد له الشرع، بخلاف الكعبة والحجرة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إذا كان مشهوراً بالخير، وعلى هذا ينبغي أن يُصرف في مصالحه الخاصّة، ولا يتعداها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السُبكي بطلان النذر في صورة عدم العرف هناك للصرف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الخالدي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تدور مدار نيّات الناذرين وإنّما الأعمال بالنيّات، فإن كان قصد الناذر، الميّت نفسه والتقرّب إليه بذلك، لم يجز قولًا واحداً، وإن كان قصده وجه اللَّه تعالى، وانتفاع الأحياء بوجه من الوجوه، وثوابه لذلك المنذور له الميت، سواء عيِّن وجهاً من وجوه الانتفاع أو أطلق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هناك ما يطَّرد الصرف فيه في عرف الناس من مصالح القبر أو أهل بلده أو مجاوريه أو الفقراء عامة أو أقرباء الميت أو نحو ذلك، ففي هذه الصورة يجب الوفاء بالنذور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القول بذلك عن الأذرعي، والزركشي، وابن حجر الهيثمي المكي، والرّملي الشافعي، والقباني البصري، والرافعي، والنووي، وعلاء الدين الحنفي، وخير الدين الرملي الحنفي، والشيخ</w:t>
      </w:r>
    </w:p>
    <w:p>
      <w:pPr>
        <w:pStyle w:val="BookText"/>
        <w:rPr/>
      </w:pPr>
      <w:r>
        <w:rPr>
          <w:rFonts w:ascii="Amiri" w:hAnsi="Amiri" w:eastAsia="Amiri" w:cs="Amiri"/>
          <w:color w:val="111111"/>
          <w:sz w:val="28"/>
          <w:sz w:val="28"/>
          <w:szCs w:val="28"/>
          <w:rtl w:val="true"/>
          <w:lang w:bidi="ar-SA"/>
        </w:rPr>
        <w:t>محمد الغزي، والشيخ قاسم الحنفي</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العزامي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واغترّ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تأخّر عنه من العلماء، ممّن ابتلي بصحبته أو صحبة تلاميذه، وهو منه تلبيسٌ في الدين وصرف إلى معنى لا يريده مسلم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خبر حال من فعل ذلك من المسلمين، وجدهم لايقصدون بذبائحهم ونذورهم للميتين من الأنبياء والأولياء إلّاالصدقة عنهم وجعل ثوابها إليهم، وقد علموا أن إجماع أهل السنّة منعقد على أنَّ صدقة الأحياء نافعة للأموات واصلة إليهم، والأحاديث في ذلك صحيحة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فالنذر بالذبح وغيره للأنبياء والأولياء أمرٌ مشروع سائغ من سيرة المسلمين عامّةً من دون أي اختصاص بفرقة دون اخرى</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الأدلة والشواهد وكلمات أعلام السنة، فهل يحق لابن تيمية وأتباعه الاصرار على مزاعمهم والتفوّه بحرمة النذر لغير اللَّه</w:t>
      </w:r>
      <w:r>
        <w:rPr>
          <w:rFonts w:eastAsia="Amiri" w:cs="Amiri" w:ascii="Amiri" w:hAnsi="Amiri"/>
          <w:color w:val="111111"/>
          <w:sz w:val="28"/>
          <w:szCs w:val="28"/>
          <w:rtl w:val="true"/>
          <w:lang w:bidi="ar-SA"/>
        </w:rPr>
        <w:t>.</w:t>
      </w:r>
      <w:bookmarkStart w:id="289" w:name="pg1287_9224"/>
    </w:p>
    <w:p>
      <w:pPr>
        <w:pStyle w:val="Heading2"/>
        <w:numPr>
          <w:ilvl w:val="1"/>
          <w:numId w:val="1"/>
        </w:numPr>
        <w:rPr/>
      </w:pPr>
      <w:bookmarkStart w:id="290" w:name="__RefHeading___Toc3313224_373438147"/>
      <w:bookmarkStart w:id="291" w:name="_Toc105"/>
      <w:bookmarkEnd w:id="289"/>
      <w:bookmarkEnd w:id="290"/>
      <w:r>
        <w:rPr>
          <w:rtl w:val="true"/>
        </w:rPr>
        <w:t>الفصل العاشر</w:t>
      </w:r>
      <w:r>
        <w:rPr>
          <w:rtl w:val="true"/>
        </w:rPr>
        <w:t xml:space="preserve">: </w:t>
      </w:r>
      <w:r>
        <w:rPr>
          <w:rtl w:val="true"/>
        </w:rPr>
        <w:t>الحلف بغير اللَّه‌</w:t>
      </w:r>
      <w:bookmarkEnd w:id="291"/>
    </w:p>
    <w:p>
      <w:pPr>
        <w:pStyle w:val="Heading3"/>
        <w:numPr>
          <w:ilvl w:val="2"/>
          <w:numId w:val="1"/>
        </w:numPr>
        <w:rPr/>
      </w:pPr>
      <w:bookmarkStart w:id="292" w:name="__RefHeading___Toc3313226_373438147"/>
      <w:bookmarkStart w:id="293" w:name="_Toc106"/>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الحلف بغير 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الدعوى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الحلف من النبي صلى الله عليه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ابن عبد البر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النبي والصحابة وغيرهم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رواية ابن عمر</w:t>
      </w:r>
    </w:p>
    <w:p>
      <w:pPr>
        <w:pStyle w:val="BookText"/>
        <w:rPr/>
      </w:pPr>
      <w:r>
        <w:rPr>
          <w:rFonts w:ascii="Amiri" w:hAnsi="Amiri" w:eastAsia="Amiri" w:cs="Amiri"/>
          <w:color w:val="111111"/>
          <w:sz w:val="28"/>
          <w:sz w:val="28"/>
          <w:szCs w:val="28"/>
          <w:rtl w:val="true"/>
          <w:lang w:bidi="ar-SA"/>
        </w:rPr>
        <w:t>لقد منعت الوهابية الحلف بغير اللَّه، وبعضهم جعله شركاً على الإطلاق، وبعضهم جعله من الشرك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وله أنواع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الشفاعة من المخلوق، والتوسل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كالرياء والسمعة، ومنه الحلف بغير اللَّه، لما 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من حلف بغير اللَّه فقد أشرك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 الأصغر لا يُخرج عن الملة وتجب التوبة منه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 أن القبوريين سلكوا مسلك المشركين حذو القذة بالقذة، وعَدَّ أعمالهم الموجبة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ويقسمون بأسمائهم، بل إذا حلف من عليه حق باسم اللَّه تعالى لم يقبل منه، فإذا حلف باسم وليٍّ من أوليائهم قبلوه وصدقوه، وهكذا</w:t>
      </w:r>
      <w:bookmarkStart w:id="294" w:name="pg1287_9227"/>
    </w:p>
    <w:p>
      <w:pPr>
        <w:pStyle w:val="BookText"/>
        <w:rPr/>
      </w:pPr>
      <w:bookmarkEnd w:id="294"/>
      <w:r>
        <w:rPr>
          <w:rFonts w:ascii="Amiri" w:hAnsi="Amiri" w:eastAsia="Amiri" w:cs="Amiri"/>
          <w:color w:val="111111"/>
          <w:sz w:val="28"/>
          <w:sz w:val="28"/>
          <w:szCs w:val="28"/>
          <w:rtl w:val="true"/>
          <w:lang w:bidi="ar-SA"/>
        </w:rPr>
        <w:t xml:space="preserve">كانت عبادة الأصنام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3313228_373438147"/>
      <w:bookmarkStart w:id="296" w:name="_Toc107"/>
      <w:bookmarkEnd w:id="295"/>
      <w:r>
        <w:rPr>
          <w:rtl w:val="true"/>
        </w:rPr>
        <w:t>مناقشة الفكرة</w:t>
      </w:r>
      <w:bookmarkEnd w:id="29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الحلف بغير اللَّه، من اللَّه، ومن النبي، ومن الصحابة والتابعين ومن جميع المسلمين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والعاديات، والنازعات، والناشطات، والمرسلات، والذاريات، فالجاريات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والضحى، والسماء ذات البروج، والنجم إذا هوى، والفجر وليالٍ عشر، ن والقلم، لا أقسم بيوم القيامة، فلا أقسم بالخنّس الجوار الكنس، لعمرك انهم لفي سكرتهم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جوازه من اللَّه لا يستلزم جوازه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صدوره من اللَّه يدل على انّه لا قبح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اللَّه قد جعل لنفسه شريكاً، وأشرك بالشرك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من اقتدى به في 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يقبح من العبد لكونه شركاً أصغر وتشبيهاً للخلق في العظمة باللَّه تعالى لايمكن أن يحسن منه تعالى، إذ صدوره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لايخرجه عن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الشرك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صلى الله عليه و آله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صلى الله عليه و آله أي الصدقة</w:t>
      </w:r>
      <w:bookmarkStart w:id="297" w:name="pg1287_9228"/>
    </w:p>
    <w:p>
      <w:pPr>
        <w:pStyle w:val="BookText"/>
        <w:rPr/>
      </w:pPr>
      <w:bookmarkEnd w:id="297"/>
      <w:r>
        <w:rPr>
          <w:rFonts w:ascii="Amiri" w:hAnsi="Amiri" w:eastAsia="Amiri" w:cs="Amiri"/>
          <w:color w:val="111111"/>
          <w:sz w:val="28"/>
          <w:sz w:val="28"/>
          <w:szCs w:val="28"/>
          <w:rtl w:val="true"/>
          <w:lang w:bidi="ar-SA"/>
        </w:rPr>
        <w:t>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وأبيك لتنبِّئَنَّه، أن تصدّق وأنت صحيح شحيح تخشى الفقر وتأمل البقاء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من أهل نجد يسأل عن الإسلام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اليوم والليلة وصيام شهر رمضان والزكاة ومع كل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تطوع، فأدبر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 على هذا ولا أنقص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وأبيه إن صدق، أو دخل الجنّة وأبيه إن صدق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لو طعنت في‌فخذها لأجزأتك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السنن‌الكبرى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نفعناك لتنزل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قلتم في امارته لقد قلتم في إمارة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لأن تكلّم بمعروف وتنهى عن منكر خير من أن تسكت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اني لاولكم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3313230_373438147"/>
      <w:bookmarkStart w:id="299" w:name="_Toc108"/>
      <w:bookmarkEnd w:id="298"/>
      <w:r>
        <w:rPr>
          <w:rtl w:val="true"/>
        </w:rPr>
        <w:t>محاولات ابن عبد البر</w:t>
      </w:r>
      <w:bookmarkEnd w:id="2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القسطلاني عن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منكرة، غير محفوظة، تردَّها الآثار الصحاح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300" w:name="pg1287_9229"/>
    </w:p>
    <w:p>
      <w:pPr>
        <w:pStyle w:val="BookText"/>
        <w:rPr/>
      </w:pPr>
      <w:bookmarkEnd w:id="3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يعضدها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وأبيك لتنبأنه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انها مصحّفة من قول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ولكن مثل هذا لا يثبت بالاحتمال، سيما وقد ثبت في لفظ أبي بكر في قصة السارق الذي سرق حلي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ما ليلك بليل سارق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الأجوبة ما عن البيهقي وارتضاه النووي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كان يجري على ألسنتهم من غير أن يقصدوا به القسم، أو 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ورب أبيه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السيّد محسن الأمين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العرب تقصد به القَسَم، وإلا كان اتيانه عبثاً وهذراً والحذف لا دليل عليه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3313232_373438147"/>
      <w:bookmarkStart w:id="302" w:name="_Toc109"/>
      <w:bookmarkEnd w:id="301"/>
      <w:r>
        <w:rPr>
          <w:rtl w:val="true"/>
        </w:rPr>
        <w:t>تقرير النبي صلى الله عليه و آله‌</w:t>
      </w:r>
      <w:bookmarkEnd w:id="302"/>
    </w:p>
    <w:p>
      <w:pPr>
        <w:pStyle w:val="BookText"/>
        <w:rPr/>
      </w:pPr>
      <w:r>
        <w:rPr>
          <w:rFonts w:ascii="Amiri" w:hAnsi="Amiri" w:eastAsia="Amiri" w:cs="Amiri"/>
          <w:color w:val="111111"/>
          <w:sz w:val="28"/>
          <w:sz w:val="28"/>
          <w:szCs w:val="28"/>
          <w:rtl w:val="true"/>
          <w:lang w:bidi="ar-SA"/>
        </w:rPr>
        <w:t>قال أبو طالب عمّ النبي صلى الله عليه و آله ضمن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يُبزى محمدٌ ولما نطاعن دونه ونناضل </w:t>
      </w:r>
      <w:r>
        <w:rPr>
          <w:rStyle w:val="FootnoteAnchor"/>
          <w:rtl w:val="true"/>
        </w:rPr>
        <w:footnoteReference w:id="51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ينكره</w:t>
      </w:r>
      <w:bookmarkStart w:id="303" w:name="pg1287_9230"/>
    </w:p>
    <w:p>
      <w:pPr>
        <w:pStyle w:val="Heading3"/>
        <w:numPr>
          <w:ilvl w:val="2"/>
          <w:numId w:val="1"/>
        </w:numPr>
        <w:rPr/>
      </w:pPr>
      <w:bookmarkStart w:id="304" w:name="__RefHeading___Toc3313234_373438147"/>
      <w:bookmarkStart w:id="305" w:name="_Toc110"/>
      <w:bookmarkEnd w:id="303"/>
      <w:bookmarkEnd w:id="304"/>
      <w:r>
        <w:rPr>
          <w:rtl w:val="true"/>
        </w:rPr>
        <w:t>تقرير الصحابة وفعلهم</w:t>
      </w:r>
      <w:r>
        <w:rPr>
          <w:rtl w:val="true"/>
        </w:rPr>
        <w:t>:</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عمّي عليّاً عليه السلام شيئاً ويمنعني،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جعفر فيعطيني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ينكره عليه، ولم يردعه، بل يلبّي دعوته، بعد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بكر للسارق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ماليلك بليل سارق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يا معاوية لئن نظرت بعقلك دون هواك لتجدني أبرأ الناس من دم عثمان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لئن لم تنزع عن غيك وشقاقك لتعرفنهم عن قليل يطلبونك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معاوية لعلي عليه السلام فإن كنتَ ابا حسن انما تحارب عن الامارة والخلافة، فلعمري لو صحت لكنتَ قريباً من ان تُعذر في حرب المسلمين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انني لأُحب داراً تَحُلَّ بها سكينة والرباب </w:t>
      </w:r>
      <w:r>
        <w:rPr>
          <w:rStyle w:val="FootnoteAnchor"/>
          <w:rtl w:val="true"/>
        </w:rPr>
        <w:footnoteReference w:id="523"/>
      </w:r>
      <w:bookmarkStart w:id="306" w:name="pg1287_9231"/>
    </w:p>
    <w:p>
      <w:pPr>
        <w:pStyle w:val="BookText"/>
        <w:rPr/>
      </w:pPr>
      <w:bookmarkEnd w:id="30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الأكبر يوم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علي بن الحسين بن علي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بالنبي </w:t>
      </w:r>
      <w:r>
        <w:rPr>
          <w:rStyle w:val="FootnoteAnchor"/>
          <w:rtl w:val="true"/>
        </w:rPr>
        <w:footnoteReference w:id="5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العنسي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من عبّاد أهل زمانه، لمّا سمع رواية عمرو بن العاص عن النبي صلى الله عليه و آله أن عماراً تقتله الفئة الباغية، خرج ليلًا فأصبح في عسكر علي عليه السلام وحدّث الناس بقول عمرو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والراقصات بركب عامدين له ان الذي جاء من عمرو لمأثور</w:t>
      </w:r>
    </w:p>
    <w:p>
      <w:pPr>
        <w:pStyle w:val="BookText"/>
        <w:rPr/>
      </w:pPr>
      <w:r>
        <w:rPr>
          <w:rFonts w:ascii="Amiri" w:hAnsi="Amiri" w:eastAsia="Amiri" w:cs="Amiri"/>
          <w:color w:val="111111"/>
          <w:sz w:val="28"/>
          <w:sz w:val="28"/>
          <w:szCs w:val="28"/>
          <w:rtl w:val="true"/>
          <w:lang w:bidi="ar-SA"/>
        </w:rPr>
        <w:t xml:space="preserve">ما في مقال رسول اللَّه في رجل شكّ ولا في مقال الرسل تحيير </w:t>
      </w:r>
      <w:r>
        <w:rPr>
          <w:rStyle w:val="FootnoteAnchor"/>
          <w:rtl w:val="true"/>
        </w:rPr>
        <w:footnoteReference w:id="525"/>
      </w:r>
    </w:p>
    <w:p>
      <w:pPr>
        <w:pStyle w:val="Heading3"/>
        <w:numPr>
          <w:ilvl w:val="2"/>
          <w:numId w:val="1"/>
        </w:numPr>
        <w:rPr/>
      </w:pPr>
      <w:bookmarkStart w:id="307" w:name="__RefHeading___Toc3313236_373438147"/>
      <w:bookmarkStart w:id="308" w:name="_Toc111"/>
      <w:bookmarkEnd w:id="307"/>
      <w:r>
        <w:rPr>
          <w:rtl w:val="true"/>
        </w:rPr>
        <w:t>مسروق يحلف بقبر النبي صلى الله عليه و آله</w:t>
      </w:r>
      <w:r>
        <w:rPr>
          <w:rtl w:val="true"/>
        </w:rPr>
        <w:t>:</w:t>
      </w:r>
      <w:bookmarkEnd w:id="3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مسروق سألتك بصاحب هذا القبر، ما الذي سمعت من رسول اللَّه صلى الله عليه و آله في حق الخوارج؟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شرّ الخلق والخليقة يقتلهم خيرُ الخلق والخليقة وأقربهم عند اللَّه وسيلة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309" w:name="pg1287_9232"/>
    </w:p>
    <w:p>
      <w:pPr>
        <w:pStyle w:val="BookText"/>
        <w:rPr/>
      </w:pPr>
      <w:bookmarkEnd w:id="309"/>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مسروق حلف بصاحب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تردعه عائشة</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313238_373438147"/>
      <w:bookmarkStart w:id="311" w:name="_Toc112"/>
      <w:bookmarkEnd w:id="310"/>
      <w:r>
        <w:rPr>
          <w:rtl w:val="true"/>
        </w:rPr>
        <w:t>مناقشة حديث عبداللَّه بن عمر</w:t>
      </w:r>
      <w:r>
        <w:rPr>
          <w:rtl w:val="true"/>
        </w:rPr>
        <w:t>:</w:t>
      </w:r>
      <w:bookmarkEnd w:id="311"/>
    </w:p>
    <w:p>
      <w:pPr>
        <w:pStyle w:val="BookText"/>
        <w:rPr/>
      </w:pP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عمر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والكعبة،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تحلف بغير اللَّه فانّي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بغير اللَّه فقد كفر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على فرض صحّة السند، محمولة على الكراهة الشديدة، 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اعتقاد التعظيم في المحلوف به، ما يعتقده في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بالكفر والشرك للمبالغة في الزجر والتغليظ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النهي للتحريم أو للتنزيه؟ المشهور عند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وعند الحنابلة التحريم، وجمهور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القطع بالكراهة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اعتقد فيه من التعظيم ما يعتقده في اللَّه، حرم وكفر بذلك الاعتقاد، وإن حلف لاعتقاد تعظيم المحلوف به على ما يليق به من التعظيم فلا يكفر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312" w:name="pg1287_9234"/>
    </w:p>
    <w:p>
      <w:pPr>
        <w:pStyle w:val="Heading2"/>
        <w:numPr>
          <w:ilvl w:val="1"/>
          <w:numId w:val="1"/>
        </w:numPr>
        <w:rPr/>
      </w:pPr>
      <w:bookmarkStart w:id="313" w:name="__RefHeading___Toc3313240_373438147"/>
      <w:bookmarkStart w:id="314" w:name="_Toc113"/>
      <w:bookmarkEnd w:id="312"/>
      <w:bookmarkEnd w:id="313"/>
      <w:r>
        <w:rPr>
          <w:rtl w:val="true"/>
        </w:rPr>
        <w:t>الفصل الحادي عشر</w:t>
      </w:r>
      <w:r>
        <w:rPr>
          <w:rtl w:val="true"/>
        </w:rPr>
        <w:t xml:space="preserve">: </w:t>
      </w:r>
      <w:r>
        <w:rPr>
          <w:rtl w:val="true"/>
        </w:rPr>
        <w:t>الاحتفالات‌</w:t>
      </w:r>
      <w:bookmarkEnd w:id="314"/>
    </w:p>
    <w:p>
      <w:pPr>
        <w:pStyle w:val="Heading3"/>
        <w:numPr>
          <w:ilvl w:val="2"/>
          <w:numId w:val="1"/>
        </w:numPr>
        <w:rPr/>
      </w:pPr>
      <w:bookmarkStart w:id="315" w:name="__RefHeading___Toc3313242_373438147"/>
      <w:bookmarkStart w:id="316" w:name="_Toc114"/>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الاحتفالات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الوهابية ودليلهم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الدليل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وكلمات العلماء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دلالة الحديث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سند الحديث</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الحديث ومفاده</w:t>
      </w:r>
    </w:p>
    <w:p>
      <w:pPr>
        <w:pStyle w:val="BookText"/>
        <w:rPr/>
      </w:pPr>
      <w:r>
        <w:rPr>
          <w:rFonts w:ascii="Amiri" w:hAnsi="Amiri" w:eastAsia="Amiri" w:cs="Amiri"/>
          <w:color w:val="111111"/>
          <w:sz w:val="28"/>
          <w:sz w:val="28"/>
          <w:szCs w:val="28"/>
          <w:rtl w:val="true"/>
          <w:lang w:bidi="ar-SA"/>
        </w:rPr>
        <w:t>تزعم الوهابية ان من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مولد النبي صلى الله عليه و آله بالاحتفال وقراءة القرآن وإنشاد القصائد، والإحسان إلى المؤمنين بالإطعام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عرض آرائهم وأدلّتهم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اتخاذ هذا اليوم عيداً، محدثٌ لا أصل له، فلم يكن في السلف لا من أهل البيت ولا غيرهم من اتخذ ذلك عيداً، حتى يحدث فيه اعمالًا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يفعل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الذين يتّخذون أمثال أيام حوادث عيسى عليه السلام أعياداً أو اليهود،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يحدثه بعض الناس اما مضاهاةً للنصارى في ميلاد المسيح، وامّا محبّة للنبي صلى الله عليه و آله وتعظيماً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لم يفعله السلف، ولو كان خيراً محضاً أو راجحاً لكان السلف أحقَّ به مِنّا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عبدالرحمن بن حسن آل 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أحدث هؤلاء</w:t>
      </w:r>
      <w:bookmarkStart w:id="317" w:name="pg1287_9237"/>
    </w:p>
    <w:p>
      <w:pPr>
        <w:pStyle w:val="BookText"/>
        <w:rPr/>
      </w:pPr>
      <w:bookmarkEnd w:id="317"/>
      <w:r>
        <w:rPr>
          <w:rFonts w:ascii="Amiri" w:hAnsi="Amiri" w:eastAsia="Amiri" w:cs="Amiri"/>
          <w:color w:val="111111"/>
          <w:sz w:val="28"/>
          <w:sz w:val="28"/>
          <w:szCs w:val="28"/>
          <w:rtl w:val="true"/>
          <w:lang w:bidi="ar-SA"/>
        </w:rPr>
        <w:t xml:space="preserve">المشركون أعياداً عند القبور التي تعبد من دون اللَّه، ويسمّونها عيداً كمولد البدوي بمصر وغيره، بل هي أعظم، لما يوجد فيها من الشرك والمعاصي العظيمة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حامد الفقي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والمواليد والذكريات التي ملأتْ البلاد باسم الأولياء هي نوع من العبادة لهم وتعظيمهم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لرأيهم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لاتجعلوا بيوتكم قبوراً ولا تجعلوا قبري عيداً، وصلّوا عليَّ، فإن صلاتكم تبلغني حيث كنت</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313244_373438147"/>
      <w:bookmarkStart w:id="319" w:name="_Toc115"/>
      <w:bookmarkEnd w:id="318"/>
      <w:r>
        <w:rPr>
          <w:rtl w:val="true"/>
        </w:rPr>
        <w:t>مناقشة الفكرة</w:t>
      </w:r>
      <w:r>
        <w:rPr>
          <w:rtl w:val="true"/>
        </w:rPr>
        <w:t>:</w:t>
      </w:r>
      <w:bookmarkEnd w:id="31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التكريم والعبادة، وذلك لأن العنصر المقوّم للعبادة هو الاعتقاد بألوهية المعبود، أو ربوبيّته، أو كونه مفوّضاً إليه فعل الربّ، وليس في الاحتفال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للأصل الوارد في القرآن الكريم والروايات، وهو حب النبي صلى الله عليه و آله على وجه يكون النبي صلى الله عليه و آله مقدّماً عند الإنسان على نفسه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لايهدي القوم الفاسقين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لايؤمن أحدكم حتى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من نفسه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وبنيه والناس جميعاً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قول حامد الفقي وغيره من الوهابيين أن يفرّقوا بين العبادة والتكريم، قبل أن يتهجّموا على من يقوم بالاحتفالات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الأشياء هو الجواز ما لم يقم عليه منع شرعي، كما صرح ابن تيمية بهذا الأصل،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العادات عدم الحظر إلّاما حظره اللَّه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لم يرد منع شرعي عن الاحتفال، وما روي فسيأتي البحث فيه وانّه ضعيف سنداً ودلالةً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لإقامة الاحتفال نصّ على الجواز ولكن يُعرف</w:t>
      </w:r>
    </w:p>
    <w:p>
      <w:pPr>
        <w:pStyle w:val="BookText"/>
        <w:rPr/>
      </w:pPr>
      <w:r>
        <w:rPr>
          <w:rFonts w:ascii="Amiri" w:hAnsi="Amiri" w:eastAsia="Amiri" w:cs="Amiri"/>
          <w:color w:val="111111"/>
          <w:sz w:val="28"/>
          <w:sz w:val="28"/>
          <w:szCs w:val="28"/>
          <w:rtl w:val="true"/>
          <w:lang w:bidi="ar-SA"/>
        </w:rPr>
        <w:t>مشروعيته وجوازه من خلال الأصل المسلّم المتخذ من الكتاب والسنة، وهو حبّ النبيّ وأهل بيته، فالمنع عنه، يُعدّ مخالفة لإظهار هذا الحبّ ويكون إظهاراً للحقد والضغن الكامن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جعل المقياس في الحلية والحرمة فعل السلف، فهل المقياس هو فعل السلف أم الكتاب والسنّة؟</w:t>
      </w:r>
    </w:p>
    <w:p>
      <w:pPr>
        <w:pStyle w:val="BookText"/>
        <w:rPr/>
      </w:pPr>
      <w:r>
        <w:rPr>
          <w:rFonts w:ascii="Amiri" w:hAnsi="Amiri" w:eastAsia="Amiri" w:cs="Amiri"/>
          <w:color w:val="111111"/>
          <w:sz w:val="28"/>
          <w:sz w:val="28"/>
          <w:szCs w:val="28"/>
          <w:rtl w:val="true"/>
          <w:lang w:bidi="ar-SA"/>
        </w:rPr>
        <w:t>ولو سلمنا ان السلف هو المقياس، فإنّهم قد أقاموا الاحتفالات على مر الأزمان ويشهد له نص المؤرّخين والمحدِّثين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زال أهل الإسلام يحتفلون بشهر مولده ويعملون الولائم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إمْرأً اتخذ ليالي شهر مولده المبارك أعياداً ليكون أشدّ علةٍ على من في قلبه مرض وإعياء داء</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الدياربكري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الإسلام يحتفلون بشهر مولده ويعملون الولائم ويتصدقون في لياليه، بأنواع الصدقات، يظهرون السرور ويزيدون في المبرّات ويعتنون بقراءة مولده الشريف، ويظهر عليهم من كراماته كلُّ فضلٍ عميم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فعل السلف وإجماع المسلمين في عصور مختلفة ومتمادية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يرون حجّية الإجماع في عصر واحد، فكيف بإجماعهم في عصور مختلفة، وهل يحق بعد ذلك أن يقول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لم يفعله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320" w:name="pg1287_9240"/>
    </w:p>
    <w:p>
      <w:pPr>
        <w:pStyle w:val="BookText"/>
        <w:rPr/>
      </w:pPr>
      <w:bookmarkEnd w:id="320"/>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المولد، فالذي يظهر لي انه عيد من أعياد المسلمين وموسم من مواسمهم، وكلّ ما يفعل فيه ممّا يقتضيه وجود الفرح والسرور بذلك المولد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مباح لا منكر</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إمرأ اتخذ ليالي شهر مولده المبارك أعياداً ليكون أشدَّ علة على من في قلبه مرض واعياء داء</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ممّن سبق في احياء الاحتفالات هو أبو سعيد الأربلي عام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أحدثه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الفاطميون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المعجز لدين اللَّه، توجّه من المغرب إلى مصر في شوّال عام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في ذلك غيره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هذه الشواهد التاريخية على ان المسلمين احتفلوا أزماناً ليست بالقصيرة من دون معارضةٍ صريحة ولا ضمنية من سائر المسلمين ولا من فقهائهم</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313246_373438147"/>
      <w:bookmarkStart w:id="322" w:name="_Toc116"/>
      <w:bookmarkEnd w:id="321"/>
      <w:r>
        <w:rPr>
          <w:rtl w:val="true"/>
        </w:rPr>
        <w:t xml:space="preserve">مناقشة الحديث </w:t>
      </w:r>
      <w:r>
        <w:rPr>
          <w:rtl w:val="true"/>
        </w:rPr>
        <w:t>«</w:t>
      </w:r>
      <w:r>
        <w:rPr>
          <w:rtl w:val="true"/>
        </w:rPr>
        <w:t>لا تجعلوا قبري عيداً</w:t>
      </w:r>
      <w:r>
        <w:rPr>
          <w:rtl w:val="true"/>
        </w:rPr>
        <w:t>»</w:t>
      </w:r>
      <w:bookmarkEnd w:id="32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أحمد بن حنبل نقلها بعبارة اخرى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سهيل بن أبي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لاتجعل قبري وثناً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فيحتمل الخطأ في النقل، وان الوارد عن النبي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يحذّرهم من اتخاذهم قبره مسجداً يسجد له أو يُجعل قبلة يتوجّه إليه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العيد لغة هو الموسم وعليه فلا يصح أن يقع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لجعل القبر عيداً، وإنّما يصحّ جعل موسم أو يوم مشخّص عيداً،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الحج عيد، أو يوم الجمعة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على النقلين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إذ على النقل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سهيل ابن أبي صالح وعلى النقل الثاني في سنده عبداللَّه بن نافع وكلاهما ممّن لايُحتج بحديثهما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سهيل بن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أخٌ لسهيل ووجد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فنسي كثيراً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الراوي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حفظه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صاحب حديث وكان ضعيفاً، ولم يكن في الحديث بذاك</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بالحافظ هو لين تعرف حفظه وتنكر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323" w:name="pg1287_9242"/>
    </w:p>
    <w:p>
      <w:pPr>
        <w:pStyle w:val="Heading3"/>
        <w:numPr>
          <w:ilvl w:val="2"/>
          <w:numId w:val="1"/>
        </w:numPr>
        <w:rPr/>
      </w:pPr>
      <w:bookmarkStart w:id="324" w:name="__RefHeading___Toc3313248_373438147"/>
      <w:bookmarkStart w:id="325" w:name="_Toc117"/>
      <w:bookmarkEnd w:id="323"/>
      <w:bookmarkEnd w:id="324"/>
      <w:r>
        <w:rPr>
          <w:rtl w:val="true"/>
        </w:rPr>
        <w:t>تفسير الحديث ومفاده</w:t>
      </w:r>
      <w:r>
        <w:rPr>
          <w:rtl w:val="true"/>
        </w:rPr>
        <w:t>:</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كثرةِ زيارة النبي صلى الله عليه و آله وان لايهمل حتى لايزار إلّافي بعض الأوقات كالعيد الذي لايأتي في العام إلّامرّتين </w:t>
      </w:r>
      <w:r>
        <w:rPr>
          <w:rStyle w:val="FootnoteAnchor"/>
          <w:rtl w:val="true"/>
        </w:rPr>
        <w:footnoteReference w:id="545"/>
      </w:r>
      <w:r>
        <w:rPr>
          <w:rFonts w:ascii="Amiri" w:hAnsi="Amiri" w:eastAsia="Amiri" w:cs="Amiri"/>
          <w:color w:val="111111"/>
          <w:sz w:val="28"/>
          <w:sz w:val="28"/>
          <w:szCs w:val="28"/>
          <w:rtl w:val="true"/>
          <w:lang w:bidi="ar-SA"/>
        </w:rPr>
        <w:t xml:space="preserve">، بمثابة العيد، وهذا هو رأي المنذري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لاتتخذوا وقتاً مخصوصاً لاتكون الزيارة إلّافيه، كما ترى ان كثيراً من المشاهد لزيارتها يوم معيّن كالعيد، وهذا هو رأي السبكي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 كالعيد في العكوف عليه واظهار الزينة والاجتماع وغير ذلك، ممّا يعمل في الأعياد،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لايؤتى إلّاللزيارة والسلام والدعاء ثم ينصرف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المتبادر من كلام الخفاجي الحنفي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اجتماعهم عند قبره، ينبغي أن يكون مصحوباً بالخشوع والتأمّل والاعتبار حسبما يناسب حرمته واحترامه، فإنَّ حرمته ميتاً كحرمته حيّاً، فلا يكون ذلك مصحوباً باللهو واللعب والغفلة والمزاح ممّا اعتادوه في أعيادهم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الخفاجي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لاتتخذوا قبري عيداً،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الاجتماع عنده في يوم معيّن على هيئة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لا تزوروه في العام مرّة فقط بل أكثروا الزيارة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احتماله للنهي عنها فهو بفرض أنه المراد محمول على حالة مخصوصة، أي لاتتخذوه كالعيد في العكوف عليه، واظهار الزينة عنده وغيره ممّا يُجْتَمع له في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لايؤتى إلّاللزيارة والسلام والدعاء ثم ينصرف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كالعيد باجتماع الناس، وقد تقدّم تأويل الحديث وانه لا حجّة فيه لما قال ابن تيمية وغيره فإن إجماع الامّة على خلافه، يقتضي تفسيره بغير ما فهموه فانّه نزعة شيطانية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326" w:name="pg1287_9244"/>
    </w:p>
    <w:p>
      <w:pPr>
        <w:pStyle w:val="Heading2"/>
        <w:numPr>
          <w:ilvl w:val="1"/>
          <w:numId w:val="1"/>
        </w:numPr>
        <w:rPr/>
      </w:pPr>
      <w:bookmarkStart w:id="327" w:name="__RefHeading___Toc3313250_373438147"/>
      <w:bookmarkStart w:id="328" w:name="_Toc118"/>
      <w:bookmarkEnd w:id="326"/>
      <w:bookmarkEnd w:id="327"/>
      <w:r>
        <w:rPr>
          <w:rtl w:val="true"/>
        </w:rPr>
        <w:t>الخاتمة</w:t>
      </w:r>
      <w:r>
        <w:rPr>
          <w:rtl w:val="true"/>
        </w:rPr>
        <w:t xml:space="preserve">: </w:t>
      </w:r>
      <w:r>
        <w:rPr>
          <w:rtl w:val="true"/>
        </w:rPr>
        <w:t>كتب في ردّ الوهّابية</w:t>
      </w:r>
      <w:bookmarkEnd w:id="328"/>
    </w:p>
    <w:p>
      <w:pPr>
        <w:pStyle w:val="Heading3"/>
        <w:numPr>
          <w:ilvl w:val="2"/>
          <w:numId w:val="1"/>
        </w:numPr>
        <w:rPr/>
      </w:pPr>
      <w:bookmarkStart w:id="329" w:name="__RefHeading___Toc3313252_373438147"/>
      <w:bookmarkStart w:id="330" w:name="_Toc119"/>
      <w:bookmarkEnd w:id="329"/>
      <w:r>
        <w:rPr>
          <w:rtl w:val="true"/>
        </w:rPr>
        <w:t>لائحة</w:t>
      </w:r>
      <w:r>
        <w:rPr>
          <w:rtl w:val="true"/>
        </w:rPr>
        <w:t xml:space="preserve">: </w:t>
      </w:r>
      <w:r>
        <w:rPr>
          <w:rtl w:val="true"/>
        </w:rPr>
        <w:t>بأسماء كتب في رد الوهابيّة</w:t>
      </w:r>
      <w:r>
        <w:rPr>
          <w:rtl w:val="true"/>
        </w:rPr>
        <w:t>:</w:t>
      </w:r>
      <w:bookmarkEnd w:id="330"/>
    </w:p>
    <w:p>
      <w:pPr>
        <w:pStyle w:val="BookText"/>
        <w:rPr/>
      </w:pPr>
      <w:r>
        <w:rPr>
          <w:rFonts w:ascii="Amiri" w:hAnsi="Amiri" w:eastAsia="Amiri" w:cs="Amiri"/>
          <w:color w:val="111111"/>
          <w:sz w:val="28"/>
          <w:sz w:val="28"/>
          <w:szCs w:val="28"/>
          <w:rtl w:val="true"/>
          <w:lang w:bidi="ar-SA"/>
        </w:rPr>
        <w:t>ألَّف العلماء في الرد على الوهابية عشرات الكتب، والجدير بالذكر هو أن المؤلِّفين لم يكونوا من الإمامية فحسب، بل من كافّة المذاهب الإسلامية بمن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لائحة بأسماء بعض تلك الكتب؛ على الترتيب الهجائي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حياته وعقائده، صائب عبد الحميد،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الجليلة للشيخ مرتضى كاشف الغطاء 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أهل الزمان بأخبار ملوك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الأمان، لأحمد بن أبي الضيّاف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النجدية عن الأسئلة النجدية، لأبي العون السفاريني الحنبلي 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النعمانية عن الأسئلة الهندية، خير الدين الآلوسي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في قمع البدع والضلالات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نقض فتاوى الوهابية للشيخ محمد حسين كاشف الغطاء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في الميزان، للشيخ جعفر السبحاني،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والتربة الحسينية، للشيخ محمد حسين كاشف الغطاء،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الغي في الرد على عبد الحي للسيد علي بن الحسن العسكري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الصراط المستقيم لعبد الحي حول منع إقامة العزاء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الوسوسة، عن تقبيل الأعتاب المقدّسة، للشيخ عبداللَّه المامقاني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إزهاق الباطل، للميرزا محمد بن عبدالوهاب الكاظمي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السعودي الممسوخ، للسيد طالب الخرسان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والوثنية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الأربعة في ترديد الوهابية، محمد حسن جان السرهندي،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العقوق، ممّن منع التوسّل بالنبي والولي الصدوق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اعتراضات على ابن تيمية، أحمد بن إبراهيم الحنفي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المرضية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الكسم الدمشقي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السنّة في نقض منهاج السنّة، للسيد مهدي القزويني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المنة في نقض منهاج السنّة، سراج الدين حسن بن عيسى اليماني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الكبرى والخلافة العظمى في ردّ منهاج ابن تيمية، للسيّد حسن القزويني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للأولياء الأبرار، للشيخ طاهر سنبل الحنفي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والانتصاف لأهل الحق من الاسراف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الحقير معنى حديث الغدير إلى أخيه البارع البصير، للسيد مرتضى الخسروشاهي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البغدادية في الجوابات النجدية، ابراهيم البغدادي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مع أهل السنة والسلفية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مهدي الروحاني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الشيعة من مفتريات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حامد</w:t>
      </w:r>
    </w:p>
    <w:p>
      <w:pPr>
        <w:pStyle w:val="BookText"/>
        <w:rPr/>
      </w:pPr>
      <w:r>
        <w:rPr>
          <w:rFonts w:ascii="Amiri" w:hAnsi="Amiri" w:eastAsia="Amiri" w:cs="Amiri"/>
          <w:color w:val="111111"/>
          <w:sz w:val="28"/>
          <w:sz w:val="28"/>
          <w:szCs w:val="28"/>
          <w:rtl w:val="true"/>
          <w:lang w:bidi="ar-SA"/>
        </w:rPr>
        <w:t>السوداني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الاختلاف، علي زين العابدين السوداني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سلامة العزامي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لمنكري التوسل بأهل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الداجوي </w:t>
      </w:r>
      <w:r>
        <w:rPr>
          <w:rFonts w:eastAsia="Amiri" w:cs="Amiri" w:ascii="Amiri" w:hAnsi="Amiri"/>
          <w:color w:val="111111"/>
          <w:sz w:val="28"/>
          <w:szCs w:val="28"/>
          <w:lang w:bidi="ar-SA"/>
        </w:rPr>
        <w:t>1975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السنية في رد ضلالات ابن تيمية، للشيخ عبداللَّه الهرري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صبري باشا، صاحب مرآة الحرمين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والحمد للَّه‌وله المنّة، على أن وفّقني لانجاز هذا الجهد المتواضع خلال القائه بعنوان دروس ومحاضرات في حوزة الرسول الأكرم صلى الله عليه و آله وحوزة الزهراء عليها السلام في بيروت، وقبل سبع سنوات وبشكل مختصر في جامعة الزهراء عليها السلام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 وتنقيحه وتهذيبه بعنوان تأليف متواضع، خدمة بسيطة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عزّوجلّ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 للكوثري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من خط قاضي القضاة برهان الدين ابن جماعة، وكتبه هو من خط الشيخ الحافظ أبي سعيد ابن العلائي وقد كتبه من خط الذهبي، وذكر شطراً منه العزامي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حاول البعض إنكار هذه الرسالة ونفى صدورها عن الذهبي، ولكنها محاولة يائسة بلا طائل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لقيهم قوم مسلمون، فسألوهم من أنتم؟ وكان فيهم رجل ذو فطنة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لاخوته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اتركو الجواب 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 من أهل الكتاب، استجرنا بكم حتى نسمع كلام اللَّه ثم تبلغونا مأمننا،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نبيّكم فأسمعوهم شيئاً من القرآن وأرسلوا معهم من يوصلهم إلى مأمنهم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لعبد اللَّه بن خباب ما تقول في علي؟ فأثنى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ممّن يتّبع الرجال على أسمائها، وفعلوا معه ما 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مادة قرن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تعرّض العلّامة الطباطبائي لإشكالات سبعة على الشفاعة والجواب عنها وها نحن نذكر بعضها وباختصار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الأسلمي عن النبي صلى الله عليه و آله وهو يخاطب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أعظمك وأعظم حُرمتك، والمؤمن‌أعظم حُرمة عند اللَّه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محاسبة النفس، الباب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أحمد ويعرف بالسمهودي نزيل المدينة المنورة، وعالمها ومفتيهاومدرسّها ومؤرّخها الشافعي الإمام القدوة الحجة، ولد في صفر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وانتفع به جماعة الطلبة في الحرمين، وألَّف عدّة تآليف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بموسى وهو يصلّي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بمدين بين المدينة وبين بيت‌المقدس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نطقي وإفاقتي من إستغراقي في أحوال الملكوت وإلّا فالأنبياء أحياء في قبورهم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الأقضية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الميزان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كشف الارتياب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انظر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خلاصة الكلام لزيني دحلان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انظر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الاتحاف للشبراوي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الفتاوى الفقهية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عن الخطيب ابن حمله، 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القدوة، شيخ الاسلام ولد سنة بضع وثلاثين وحدّث عن النبي صلى الله عليه و آله وعن سليمان، وأبي رافع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اعتقال اللسان أو السكوت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مادةصمت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الشبراملسي عن الشيخ أبي الضياء المتوفى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المواهب اللدنية، وكنز المطالب للحمزاوي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التبرّك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الأَحمدي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الإمام الفقيه الثقة، روى عنه اصحاب الصحاح الستة، وانه ثقة فقيه، يستعان‌به في الأعمال لأمانته وفقهه مات 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انظر ترجمة يحيى في سير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أرض صُعيب اسم موضع بالمدينة كما يأتي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الخاثر النفس، الشديد الاعياء، المختلط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اليسير،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فقيه مشارك في الحديث والاصول والعربية توفى عام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تصانيفه‌التحفة المختارة في الرّد على منكر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معين وابو حاتم، وروى له الستة في صحاحهم وقالوا فيه انه الحافظ الامام، وانه‌من معادن الصدق ويجتمع إليه الصالحون،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هذا من باب المماشاة، وإلّا فابن أكثم معروف بعبثه بالمُردُ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ولا منافاة عند البعض بين كونه أماراً بالعدل وشربه الخمر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وان حاول المعلق الدفاع عنه كعادته في هذه التعاليق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الكبير، أبو عمرو الأنصاري الذي قيل اهتز العرش لموته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وعندنا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صحابي جليل،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هو السلطان صاحب بلاد الشام، 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مجاهداً في الفرنج آمراً بالمعروف، وليست الدنيا عنده بشي‌ء، استرجع من أيدي الكفّار نيفاً وخمسين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حنيفة أكل معه، فلمّا رفع الصادق عليه السلام يده من أكله،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منك ومن رسولك صلى الله عليه و آله فقال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أجعلت مع اللَّه شريكاً؟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إنَّ اللَّه يقول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نقموا إلّاأن أغناهم اللَّه ورسوله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أنهم رضوا ما آتاهم اللَّه ورسوله وقالوا حسبنا اللَّه سيؤتينا اللَّه من فضله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لكأنّي ما قرأتها قط،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زيارة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البيهقي في جزء حياة الأنبياء وأورده الحافظ ابن حجر على انه ثابت في فتح الباري، وذلك لما التزمه أنّ ما يذكره من الأحاديث شرحاً أو تتمّة لحديثٍ في متن البخاري فهو صحيح أو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المناوي في شرح الجامع الصغير، عن ابن عساكر، وأفاد الحافظ العراقي بأن ابن عبدالبر خرّجه في التمهيد والاستذكار بإسناد صحيح من حديث ابن عبّاس وقد صحّحه أيضاً عبدالحق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المقالات السنية في كشف ضلالات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قوموا بنا نستغيث برسول اللَّه من هذا المنافق فقال‌رسول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لايقام لي انّما يقام للَّه‌تبارك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أورده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الأعمى الذي ردّ بصره بالدعاءالذي علّمه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للحمزاوي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انظر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الماسرجسي المتوفى عام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الإمام رئيس نيسابور أحد البلغاء والفصحاء، وقد بنى داراً للمحدثين وادرَّ عليهم الأرزاق، وروى عنه السّلمي والحاكم وسعيد بن محمد بن محمد بن عبدان،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زيني دحلان،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مناقب أبي حنيفة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لابن الجوزي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في فصل زيارة القبور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فات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على هذا الكتاب الذي يبحث في موضوع‌الاستشفاع والاستغاثة بقبر النبي صلى الله عليه و آله، كما هو دأبه في التعليق على كل ما يرد هنا ولا يلائم مزاعم الوهابية ومعتقداتهم، كما في تعليقاته في ترجمة الكرخي والسيّدة نفيسة وابى عوانة 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فاق سائر نظائره مع إتساع علمه وبراعة فهمه وصدق لهجته وظهور نسكه‌توفى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بالمنح المحمدية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الفقيه الخولاني المتوفى عام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روى له الصحاح ووثقه ابن معين والطائي،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وقد استدل المراغي بهذه الآية على مشروعية زيارته صلى الله عليه و آله وأنها قربة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أسقطه ابن بدران من تهذيبه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انظر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كتاب المجروحين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الأنهر في شرح ملتقى الأبحر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الصلاة،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إحياء العلوم للغزالي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تهذيب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ثبت تاريخياً ان بلالًا أذَّن بعد النبي صلى الله عليه و آله ثلاث مرّات، مرّتان في المدينة ومرّة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عهد الخلفاء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الانسية في الرحلة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الجوهر المنظم في زيارة القبر المكرم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انظر موسوعة أطراف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والنسائي،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الجنائز، انظر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ومن طريق 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زار قبور الشهداء باحد 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5929</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دير بنواحي دمشق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انظر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أوانا على نهر دجيل عند دير الجاثليق به كانت الوقعة بين عبدالملك بن‌مروان ومصعب بن الزبير عام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مصعب وقبره هناك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انظر 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انظر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الابتهاج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الجنائز،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فالآية دليل على ثبوت الايمان والتوحيد بالنسبة إلى آباء النبي صلى الله عليه و آله وأجداده الكرام وانّهم ينقلون من الأصلاب الساجدة الطاهرة إلى الأرحام الساجدة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علي خان، منية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آية اللَّه الطبسي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قوّة دليلهم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الآية فيها وجوه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بأسفل مكة على ستّة أميال،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أصحاب السنن، غير البخاري ومسلم، انظر 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نهيتكم عن زيارة القبور فقد أذن لمحمّد في زيارة قبر امّه فزوروها فانّها تذكِّر الآخرة، رواه الخمسة إلّاالبخاري واللفظ للترمذي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 الذهبي هذا الحديث، انظر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شرح الموطا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شرح الموطا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وأثرها السلبي في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على الدرّ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زيارة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تمهيد شرح موطا مالك لابن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كشف الارتياب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ابن الجزري ان استجابة الدعاء عند قبور الأنبياء والصالحين تثبت بالتجربة، وأقرّهُ الشوكاني في تحفة الذاكرين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قيده بشروط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للخالدي،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كبرى زاده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ذلك فلعلّه بسبب ميله إلى أهل البيت وخدمته للرضا عليه السلام كما حكى عن أبي‌عبدالرحمن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معروف الكرخي كان يحجب علي بن موسى الرضا عليه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ذات الأسواق بالجانب الغربي من بغداد،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 الكبرى للسيوطي،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عن زاد المعاد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المعلق في هامش 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الحصن الحصين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زيارة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انظر كشف الارتياب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مسلم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انظر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للكوثري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تطهير الاعتقاد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تعشينا عند وكيع،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أجيئكم به، نبيذ الشيوخ أو الفتيان؟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تتكلم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عندي أحل من ماء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عثمانياً يقع في علي عليه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أشار إليه السيّد الأمين في كشف الارتياب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وبه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تدل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الوالد،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هناك احاديث مفادها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حرَّم على الأرض أجساد الأنبياء، راجع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وفاء الوفاء للسمهودي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إذا كان المقصود بها زوج النبي صلى الله عليه و آله إذ كيف يخفى عليه قبرها، مع ان عقيلًا كان معاصراً لُام حبيبة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الشاعر الحسين بن الحجاج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مآثر الانافة في معالم الخلافة للقلقشندي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بناء المشهد المعروف بمشهدالحسين عليه السلام بمصر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أيضاً الذهبي في تاريخ الإسلام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وفاء الوفاء للسمهودي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الزبير وطلحة نكثا بيعة الإمام علي عليه السلام وأجَّجا نار الحرب وخرجا على إمام زمانهما ولقيا مصرعهما في تلك المعركة او جرّاء تلك المعركة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يحطب أو يجمع الحطب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يطلق على من يخبط خبطاً ويخلط بين الخطأ والصحيح بلا بصيرة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نهى النبي صلى الله عليه و آله عن أكل الثوم إلّامطبوخاً، نهى النبي عن الاختصار في الصلاة، النهي عن‌الحجامة للصائم، النهي عن قتل النملة والنحلة، النهي عن فضل وضوء المرأة، النهي عن صوم يوم السبت، النهي عن ركوب الجلالة، النهي عن تلقي الركبان، النهي عن التحريش بين البهائم، النهي عن البصل والكراث، النهي عن بيع فضل الماء، النهي عن أن يكون الإمام مؤذناً، النهي عن السفر بالقرآن، النهي أن تسترضع الحمقاء، النهي عن البول قائماً، النهي عن البول في المغتسل، النهي أن يبيع المهاجر 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الأحاديث بهذه المضامين، مما لم يتفوّه فقيه بالقول فيها بالحرمة بل حملت على الكراهة ليس إلّا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معروف يستضاء به،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يصلّي وبين يديه قنديل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قندل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باذام،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الصراع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هضبة قريبة من 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الابتهاج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هو طنبذة قرية من أعمال البهنسا من صعيد مصر، أو من نواحي أفريقيا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أو طنطا، بلدة معروفة بمصر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العراق ابن السلطان حسن بن بويه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مات‌عام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بالنجف الأشرف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فتاوى السُبكي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الهدية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ونماذج اخرى كثيرة منها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أبي طالب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بن معد الموسوي، منية الراغب في ايمان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رضا الطبسي رحمه الله،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كشف الارتياب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الأميني أخرجه في الموطأ وغيره ولم نعثر عليه لافي الحدود ولا في الايمان والنذور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للشيخ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اعلام النساء المؤمنات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انظر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شرح نهج البلاغة هذا ولم نعثر عليه في مسند أحمد عبر الفهارس لعل الحديث فاتهم او لم يفهرسوه عمداً كما هو دأبُ بعضهم في ترك فهرسة ما يتعلق بأهل البيت عليهم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للسبحاني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وفي البحار عن 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عبد حتى أكون أحبّ إليه من نفسه وأهلي أحبّ إليه من أهله، وعترتي أحبَّ إليه من عترته، وذاتي أحب إليه من ذاته فقال 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عبدالرحمان ما تزال تجيى‌ء بالحديث يحيي اللَّه به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انظر مصادره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المواسم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القول الفصل بمولد خير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للسبحاني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المنذري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المواسم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الردود من علماء السنّة أكثر من أربعين كتاباً،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 تراثنا العدد الرابع 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فقد ورد فيها أكثر من مائتي عنوان كتاب في الرد على الوهابية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33013</Words>
  <Characters>143406</Characters>
  <CharactersWithSpaces>174737</CharactersWithSpaces>
  <Paragraphs>1682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2026-08-16T13:25:31Z</dcterms:created>
  <dc:creator>ghaemiyeh.com</dc:creator>
  <dc:description/>
  <dc:language>en-US</dc:language>
  <cp:lastModifiedBy/>
  <dcterms:modified xsi:type="dcterms:W3CDTF">2026-08-16T16:55:39Z</dcterms:modified>
  <cp:revision>1</cp:revision>
  <dc:subject/>
  <dc:title>الوهابیه دعاوی و ردود</dc:title>
</cp:coreProperties>
</file>

<file path=docProps/custom.xml><?xml version="1.0" encoding="utf-8"?>
<Properties xmlns="http://schemas.openxmlformats.org/officeDocument/2006/custom-properties" xmlns:vt="http://schemas.openxmlformats.org/officeDocument/2006/docPropsVTypes"/>
</file>