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زائران خانه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5563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135565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35567_373438147">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135569_373438147">
            <w:r>
              <w:rPr>
                <w:webHidden/>
                <w:rStyle w:val="IndexLink"/>
                <w:rtl w:val="true"/>
              </w:rPr>
              <w:t>مقدمات سفر حج‌</w:t>
            </w:r>
            <w:r>
              <w:rPr>
                <w:rStyle w:val="IndexLink"/>
                <w:rtl w:val="true"/>
              </w:rPr>
              <w:tab/>
            </w:r>
            <w:r>
              <w:rPr>
                <w:rStyle w:val="IndexLink"/>
              </w:rPr>
              <w:t>16</w:t>
            </w:r>
          </w:hyperlink>
        </w:p>
        <w:p>
          <w:pPr>
            <w:pStyle w:val="Contents3"/>
            <w:tabs>
              <w:tab w:val="clear" w:pos="8459"/>
              <w:tab w:val="right" w:pos="9026" w:leader="dot"/>
            </w:tabs>
            <w:rPr/>
          </w:pPr>
          <w:hyperlink w:anchor="__RefHeading___Toc3135571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135573_373438147">
            <w:r>
              <w:rPr>
                <w:webHidden/>
                <w:rStyle w:val="IndexLink"/>
              </w:rPr>
              <w:t>1</w:t>
            </w:r>
            <w:r>
              <w:rPr>
                <w:rStyle w:val="IndexLink"/>
                <w:rtl w:val="true"/>
              </w:rPr>
              <w:t xml:space="preserve">- </w:t>
            </w:r>
            <w:r>
              <w:rPr>
                <w:rStyle w:val="IndexLink"/>
                <w:rtl w:val="true"/>
              </w:rPr>
              <w:t>يادگيرى و تمرين احكام و مناسك‌</w:t>
            </w:r>
            <w:r>
              <w:rPr>
                <w:rStyle w:val="IndexLink"/>
                <w:rtl w:val="true"/>
              </w:rPr>
              <w:tab/>
            </w:r>
            <w:r>
              <w:rPr>
                <w:rStyle w:val="IndexLink"/>
              </w:rPr>
              <w:t>16</w:t>
            </w:r>
          </w:hyperlink>
        </w:p>
        <w:p>
          <w:pPr>
            <w:pStyle w:val="Contents3"/>
            <w:tabs>
              <w:tab w:val="clear" w:pos="8459"/>
              <w:tab w:val="right" w:pos="9026" w:leader="dot"/>
            </w:tabs>
            <w:rPr/>
          </w:pPr>
          <w:hyperlink w:anchor="__RefHeading___Toc3135575_373438147">
            <w:r>
              <w:rPr>
                <w:webHidden/>
                <w:rStyle w:val="IndexLink"/>
              </w:rPr>
              <w:t>2</w:t>
            </w:r>
            <w:r>
              <w:rPr>
                <w:rStyle w:val="IndexLink"/>
                <w:rtl w:val="true"/>
              </w:rPr>
              <w:t xml:space="preserve">- </w:t>
            </w:r>
            <w:r>
              <w:rPr>
                <w:rStyle w:val="IndexLink"/>
                <w:rtl w:val="true"/>
              </w:rPr>
              <w:t>اداى حقوق واجب‌</w:t>
            </w:r>
            <w:r>
              <w:rPr>
                <w:rStyle w:val="IndexLink"/>
                <w:rtl w:val="true"/>
              </w:rPr>
              <w:tab/>
            </w:r>
            <w:r>
              <w:rPr>
                <w:rStyle w:val="IndexLink"/>
              </w:rPr>
              <w:t>19</w:t>
            </w:r>
          </w:hyperlink>
        </w:p>
        <w:p>
          <w:pPr>
            <w:pStyle w:val="Contents3"/>
            <w:tabs>
              <w:tab w:val="clear" w:pos="8459"/>
              <w:tab w:val="right" w:pos="9026" w:leader="dot"/>
            </w:tabs>
            <w:rPr/>
          </w:pPr>
          <w:hyperlink w:anchor="__RefHeading___Toc3135577_373438147">
            <w:r>
              <w:rPr>
                <w:webHidden/>
                <w:rStyle w:val="IndexLink"/>
              </w:rPr>
              <w:t>3</w:t>
            </w:r>
            <w:r>
              <w:rPr>
                <w:rStyle w:val="IndexLink"/>
                <w:rtl w:val="true"/>
              </w:rPr>
              <w:t xml:space="preserve">- </w:t>
            </w:r>
            <w:r>
              <w:rPr>
                <w:rStyle w:val="IndexLink"/>
                <w:rtl w:val="true"/>
              </w:rPr>
              <w:t>تهذيب نفس و توبه‌</w:t>
            </w:r>
            <w:r>
              <w:rPr>
                <w:rStyle w:val="IndexLink"/>
                <w:rtl w:val="true"/>
              </w:rPr>
              <w:tab/>
            </w:r>
            <w:r>
              <w:rPr>
                <w:rStyle w:val="IndexLink"/>
              </w:rPr>
              <w:t>21</w:t>
            </w:r>
          </w:hyperlink>
        </w:p>
        <w:p>
          <w:pPr>
            <w:pStyle w:val="Contents3"/>
            <w:tabs>
              <w:tab w:val="clear" w:pos="8459"/>
              <w:tab w:val="right" w:pos="9026" w:leader="dot"/>
            </w:tabs>
            <w:rPr/>
          </w:pPr>
          <w:hyperlink w:anchor="__RefHeading___Toc3135579_373438147">
            <w:r>
              <w:rPr>
                <w:webHidden/>
                <w:rStyle w:val="IndexLink"/>
              </w:rPr>
              <w:t>4</w:t>
            </w:r>
            <w:r>
              <w:rPr>
                <w:rStyle w:val="IndexLink"/>
                <w:rtl w:val="true"/>
              </w:rPr>
              <w:t xml:space="preserve">- </w:t>
            </w:r>
            <w:r>
              <w:rPr>
                <w:rStyle w:val="IndexLink"/>
                <w:rtl w:val="true"/>
              </w:rPr>
              <w:t>لوازم سفر</w:t>
            </w:r>
            <w:r>
              <w:rPr>
                <w:rStyle w:val="IndexLink"/>
                <w:rtl w:val="true"/>
              </w:rPr>
              <w:tab/>
            </w:r>
            <w:r>
              <w:rPr>
                <w:rStyle w:val="IndexLink"/>
              </w:rPr>
              <w:t>22</w:t>
            </w:r>
          </w:hyperlink>
        </w:p>
        <w:p>
          <w:pPr>
            <w:pStyle w:val="Contents2"/>
            <w:tabs>
              <w:tab w:val="clear" w:pos="8743"/>
              <w:tab w:val="right" w:pos="9026" w:leader="dot"/>
            </w:tabs>
            <w:rPr/>
          </w:pPr>
          <w:hyperlink w:anchor="__RefHeading___Toc3135581_373438147">
            <w:r>
              <w:rPr>
                <w:webHidden/>
                <w:rStyle w:val="IndexLink"/>
                <w:rtl w:val="true"/>
              </w:rPr>
              <w:t>آداب و اخلاق در سفر حج‌</w:t>
            </w:r>
            <w:r>
              <w:rPr>
                <w:rStyle w:val="IndexLink"/>
                <w:rtl w:val="true"/>
              </w:rPr>
              <w:tab/>
            </w:r>
            <w:r>
              <w:rPr>
                <w:rStyle w:val="IndexLink"/>
              </w:rPr>
              <w:t>23</w:t>
            </w:r>
          </w:hyperlink>
        </w:p>
        <w:p>
          <w:pPr>
            <w:pStyle w:val="Contents3"/>
            <w:tabs>
              <w:tab w:val="clear" w:pos="8459"/>
              <w:tab w:val="right" w:pos="9026" w:leader="dot"/>
            </w:tabs>
            <w:rPr/>
          </w:pPr>
          <w:hyperlink w:anchor="__RefHeading___Toc3135583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135585_373438147">
            <w:r>
              <w:rPr>
                <w:webHidden/>
                <w:rStyle w:val="IndexLink"/>
              </w:rPr>
              <w:t>1</w:t>
            </w:r>
            <w:r>
              <w:rPr>
                <w:rStyle w:val="IndexLink"/>
                <w:rtl w:val="true"/>
              </w:rPr>
              <w:t xml:space="preserve">- </w:t>
            </w:r>
            <w:r>
              <w:rPr>
                <w:rStyle w:val="IndexLink"/>
                <w:rtl w:val="true"/>
              </w:rPr>
              <w:t>نماز، دعا، صدقه‌</w:t>
            </w:r>
            <w:r>
              <w:rPr>
                <w:rStyle w:val="IndexLink"/>
                <w:rtl w:val="true"/>
              </w:rPr>
              <w:tab/>
            </w:r>
            <w:r>
              <w:rPr>
                <w:rStyle w:val="IndexLink"/>
              </w:rPr>
              <w:t>23</w:t>
            </w:r>
          </w:hyperlink>
        </w:p>
        <w:p>
          <w:pPr>
            <w:pStyle w:val="Contents3"/>
            <w:tabs>
              <w:tab w:val="clear" w:pos="8459"/>
              <w:tab w:val="right" w:pos="9026" w:leader="dot"/>
            </w:tabs>
            <w:rPr/>
          </w:pPr>
          <w:hyperlink w:anchor="__RefHeading___Toc3135587_373438147">
            <w:r>
              <w:rPr>
                <w:webHidden/>
                <w:rStyle w:val="IndexLink"/>
              </w:rPr>
              <w:t>2</w:t>
            </w:r>
            <w:r>
              <w:rPr>
                <w:rStyle w:val="IndexLink"/>
                <w:rtl w:val="true"/>
              </w:rPr>
              <w:t xml:space="preserve">- </w:t>
            </w:r>
            <w:r>
              <w:rPr>
                <w:rStyle w:val="IndexLink"/>
                <w:rtl w:val="true"/>
              </w:rPr>
              <w:t>اخلاق مسافرت‌</w:t>
            </w:r>
            <w:r>
              <w:rPr>
                <w:rStyle w:val="IndexLink"/>
                <w:rtl w:val="true"/>
              </w:rPr>
              <w:tab/>
            </w:r>
            <w:r>
              <w:rPr>
                <w:rStyle w:val="IndexLink"/>
              </w:rPr>
              <w:t>36</w:t>
            </w:r>
          </w:hyperlink>
        </w:p>
        <w:p>
          <w:pPr>
            <w:pStyle w:val="Contents3"/>
            <w:tabs>
              <w:tab w:val="clear" w:pos="8459"/>
              <w:tab w:val="right" w:pos="9026" w:leader="dot"/>
            </w:tabs>
            <w:rPr/>
          </w:pPr>
          <w:hyperlink w:anchor="__RefHeading___Toc3135589_373438147">
            <w:r>
              <w:rPr>
                <w:webHidden/>
                <w:rStyle w:val="IndexLink"/>
              </w:rPr>
              <w:t>3</w:t>
            </w:r>
            <w:r>
              <w:rPr>
                <w:rStyle w:val="IndexLink"/>
                <w:rtl w:val="true"/>
              </w:rPr>
              <w:t xml:space="preserve">- </w:t>
            </w:r>
            <w:r>
              <w:rPr>
                <w:rStyle w:val="IndexLink"/>
                <w:rtl w:val="true"/>
              </w:rPr>
              <w:t>خودسازى در سفر حج‌</w:t>
            </w:r>
            <w:r>
              <w:rPr>
                <w:rStyle w:val="IndexLink"/>
                <w:rtl w:val="true"/>
              </w:rPr>
              <w:tab/>
            </w:r>
            <w:r>
              <w:rPr>
                <w:rStyle w:val="IndexLink"/>
              </w:rPr>
              <w:t>50</w:t>
            </w:r>
          </w:hyperlink>
        </w:p>
        <w:p>
          <w:pPr>
            <w:pStyle w:val="Contents3"/>
            <w:tabs>
              <w:tab w:val="clear" w:pos="8459"/>
              <w:tab w:val="right" w:pos="9026" w:leader="dot"/>
            </w:tabs>
            <w:rPr/>
          </w:pPr>
          <w:hyperlink w:anchor="__RefHeading___Toc3135591_373438147">
            <w:r>
              <w:rPr>
                <w:webHidden/>
                <w:rStyle w:val="IndexLink"/>
              </w:rPr>
              <w:t>4</w:t>
            </w:r>
            <w:r>
              <w:rPr>
                <w:rStyle w:val="IndexLink"/>
                <w:rtl w:val="true"/>
              </w:rPr>
              <w:t xml:space="preserve">- </w:t>
            </w:r>
            <w:r>
              <w:rPr>
                <w:rStyle w:val="IndexLink"/>
                <w:rtl w:val="true"/>
              </w:rPr>
              <w:t>فقه معيشت در سفر</w:t>
            </w:r>
            <w:r>
              <w:rPr>
                <w:rStyle w:val="IndexLink"/>
                <w:rtl w:val="true"/>
              </w:rPr>
              <w:tab/>
            </w:r>
            <w:r>
              <w:rPr>
                <w:rStyle w:val="IndexLink"/>
              </w:rPr>
              <w:t>54</w:t>
            </w:r>
          </w:hyperlink>
        </w:p>
        <w:p>
          <w:pPr>
            <w:pStyle w:val="Contents3"/>
            <w:tabs>
              <w:tab w:val="clear" w:pos="8459"/>
              <w:tab w:val="right" w:pos="9026" w:leader="dot"/>
            </w:tabs>
            <w:rPr/>
          </w:pPr>
          <w:hyperlink w:anchor="__RefHeading___Toc3135593_373438147">
            <w:r>
              <w:rPr>
                <w:webHidden/>
                <w:rStyle w:val="IndexLink"/>
              </w:rPr>
              <w:t>5</w:t>
            </w:r>
            <w:r>
              <w:rPr>
                <w:rStyle w:val="IndexLink"/>
                <w:rtl w:val="true"/>
              </w:rPr>
              <w:t xml:space="preserve">- </w:t>
            </w:r>
            <w:r>
              <w:rPr>
                <w:rStyle w:val="IndexLink"/>
                <w:rtl w:val="true"/>
              </w:rPr>
              <w:t>مقررات و شؤون حج‌</w:t>
            </w:r>
            <w:r>
              <w:rPr>
                <w:rStyle w:val="IndexLink"/>
                <w:rtl w:val="true"/>
              </w:rPr>
              <w:tab/>
            </w:r>
            <w:r>
              <w:rPr>
                <w:rStyle w:val="IndexLink"/>
              </w:rPr>
              <w:t>64</w:t>
            </w:r>
          </w:hyperlink>
        </w:p>
        <w:p>
          <w:pPr>
            <w:pStyle w:val="Contents2"/>
            <w:tabs>
              <w:tab w:val="clear" w:pos="8743"/>
              <w:tab w:val="right" w:pos="9026" w:leader="dot"/>
            </w:tabs>
            <w:rPr/>
          </w:pPr>
          <w:hyperlink w:anchor="__RefHeading___Toc3135595_373438147">
            <w:r>
              <w:rPr>
                <w:webHidden/>
                <w:rStyle w:val="IndexLink"/>
                <w:rtl w:val="true"/>
              </w:rPr>
              <w:t>خلاصه‌اى از مناسك حجّ و عمره‌</w:t>
            </w:r>
            <w:r>
              <w:rPr>
                <w:rStyle w:val="IndexLink"/>
                <w:rtl w:val="true"/>
              </w:rPr>
              <w:tab/>
            </w:r>
            <w:r>
              <w:rPr>
                <w:rStyle w:val="IndexLink"/>
              </w:rPr>
              <w:t>75</w:t>
            </w:r>
          </w:hyperlink>
        </w:p>
        <w:p>
          <w:pPr>
            <w:pStyle w:val="Contents3"/>
            <w:tabs>
              <w:tab w:val="clear" w:pos="8459"/>
              <w:tab w:val="right" w:pos="9026" w:leader="dot"/>
            </w:tabs>
            <w:rPr/>
          </w:pPr>
          <w:hyperlink w:anchor="__RefHeading___Toc3135597_37343814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135599_373438147">
            <w:r>
              <w:rPr>
                <w:webHidden/>
                <w:rStyle w:val="IndexLink"/>
                <w:rtl w:val="true"/>
              </w:rPr>
              <w:t>احرام‌</w:t>
            </w:r>
            <w:r>
              <w:rPr>
                <w:rStyle w:val="IndexLink"/>
                <w:rtl w:val="true"/>
              </w:rPr>
              <w:tab/>
            </w:r>
            <w:r>
              <w:rPr>
                <w:rStyle w:val="IndexLink"/>
              </w:rPr>
              <w:t>76</w:t>
            </w:r>
          </w:hyperlink>
        </w:p>
        <w:p>
          <w:pPr>
            <w:pStyle w:val="Contents3"/>
            <w:tabs>
              <w:tab w:val="clear" w:pos="8459"/>
              <w:tab w:val="right" w:pos="9026" w:leader="dot"/>
            </w:tabs>
            <w:rPr/>
          </w:pPr>
          <w:hyperlink w:anchor="__RefHeading___Toc3135601_373438147">
            <w:r>
              <w:rPr>
                <w:webHidden/>
                <w:rStyle w:val="IndexLink"/>
                <w:rtl w:val="true"/>
              </w:rPr>
              <w:t>كيفيّت احرام‌</w:t>
            </w:r>
            <w:r>
              <w:rPr>
                <w:rStyle w:val="IndexLink"/>
                <w:rtl w:val="true"/>
              </w:rPr>
              <w:tab/>
            </w:r>
            <w:r>
              <w:rPr>
                <w:rStyle w:val="IndexLink"/>
              </w:rPr>
              <w:t>76</w:t>
            </w:r>
          </w:hyperlink>
        </w:p>
        <w:p>
          <w:pPr>
            <w:pStyle w:val="Contents3"/>
            <w:tabs>
              <w:tab w:val="clear" w:pos="8459"/>
              <w:tab w:val="right" w:pos="9026" w:leader="dot"/>
            </w:tabs>
            <w:rPr/>
          </w:pPr>
          <w:hyperlink w:anchor="__RefHeading___Toc3135603_373438147">
            <w:r>
              <w:rPr>
                <w:webHidden/>
                <w:rStyle w:val="IndexLink"/>
                <w:rtl w:val="true"/>
              </w:rPr>
              <w:t>محرمات احرام‌</w:t>
            </w:r>
            <w:r>
              <w:rPr>
                <w:rStyle w:val="IndexLink"/>
                <w:rtl w:val="true"/>
              </w:rPr>
              <w:tab/>
            </w:r>
            <w:r>
              <w:rPr>
                <w:rStyle w:val="IndexLink"/>
              </w:rPr>
              <w:t>77</w:t>
            </w:r>
          </w:hyperlink>
        </w:p>
        <w:p>
          <w:pPr>
            <w:pStyle w:val="Contents3"/>
            <w:tabs>
              <w:tab w:val="clear" w:pos="8459"/>
              <w:tab w:val="right" w:pos="9026" w:leader="dot"/>
            </w:tabs>
            <w:rPr/>
          </w:pPr>
          <w:hyperlink w:anchor="__RefHeading___Toc3135605_373438147">
            <w:r>
              <w:rPr>
                <w:webHidden/>
                <w:rStyle w:val="IndexLink"/>
                <w:rtl w:val="true"/>
              </w:rPr>
              <w:t>آداب ورود به شهر مكه و مسجدالحرام‌</w:t>
            </w:r>
            <w:r>
              <w:rPr>
                <w:rStyle w:val="IndexLink"/>
                <w:rtl w:val="true"/>
              </w:rPr>
              <w:tab/>
            </w:r>
            <w:r>
              <w:rPr>
                <w:rStyle w:val="IndexLink"/>
              </w:rPr>
              <w:t>80</w:t>
            </w:r>
          </w:hyperlink>
        </w:p>
        <w:p>
          <w:pPr>
            <w:pStyle w:val="Contents3"/>
            <w:tabs>
              <w:tab w:val="clear" w:pos="8459"/>
              <w:tab w:val="right" w:pos="9026" w:leader="dot"/>
            </w:tabs>
            <w:rPr/>
          </w:pPr>
          <w:hyperlink w:anchor="__RefHeading___Toc3135607_373438147">
            <w:r>
              <w:rPr>
                <w:webHidden/>
                <w:rStyle w:val="IndexLink"/>
                <w:rtl w:val="true"/>
              </w:rPr>
              <w:t>طواف‌</w:t>
            </w:r>
            <w:r>
              <w:rPr>
                <w:rStyle w:val="IndexLink"/>
                <w:rtl w:val="true"/>
              </w:rPr>
              <w:tab/>
            </w:r>
            <w:r>
              <w:rPr>
                <w:rStyle w:val="IndexLink"/>
              </w:rPr>
              <w:t>82</w:t>
            </w:r>
          </w:hyperlink>
        </w:p>
        <w:p>
          <w:pPr>
            <w:pStyle w:val="Contents3"/>
            <w:tabs>
              <w:tab w:val="clear" w:pos="8459"/>
              <w:tab w:val="right" w:pos="9026" w:leader="dot"/>
            </w:tabs>
            <w:rPr/>
          </w:pPr>
          <w:hyperlink w:anchor="__RefHeading___Toc3135609_373438147">
            <w:r>
              <w:rPr>
                <w:webHidden/>
                <w:rStyle w:val="IndexLink"/>
                <w:rtl w:val="true"/>
              </w:rPr>
              <w:t>آداب و مستحبات طواف‌</w:t>
            </w:r>
            <w:r>
              <w:rPr>
                <w:rStyle w:val="IndexLink"/>
                <w:rtl w:val="true"/>
              </w:rPr>
              <w:tab/>
            </w:r>
            <w:r>
              <w:rPr>
                <w:rStyle w:val="IndexLink"/>
              </w:rPr>
              <w:t>83</w:t>
            </w:r>
          </w:hyperlink>
        </w:p>
        <w:p>
          <w:pPr>
            <w:pStyle w:val="Contents3"/>
            <w:tabs>
              <w:tab w:val="clear" w:pos="8459"/>
              <w:tab w:val="right" w:pos="9026" w:leader="dot"/>
            </w:tabs>
            <w:rPr/>
          </w:pPr>
          <w:hyperlink w:anchor="__RefHeading___Toc3135611_373438147">
            <w:r>
              <w:rPr>
                <w:webHidden/>
                <w:rStyle w:val="IndexLink"/>
                <w:rtl w:val="true"/>
              </w:rPr>
              <w:t>نماز طواف‌</w:t>
            </w:r>
            <w:r>
              <w:rPr>
                <w:rStyle w:val="IndexLink"/>
                <w:rtl w:val="true"/>
              </w:rPr>
              <w:tab/>
            </w:r>
            <w:r>
              <w:rPr>
                <w:rStyle w:val="IndexLink"/>
              </w:rPr>
              <w:t>87</w:t>
            </w:r>
          </w:hyperlink>
        </w:p>
        <w:p>
          <w:pPr>
            <w:pStyle w:val="Contents3"/>
            <w:tabs>
              <w:tab w:val="clear" w:pos="8459"/>
              <w:tab w:val="right" w:pos="9026" w:leader="dot"/>
            </w:tabs>
            <w:rPr/>
          </w:pPr>
          <w:hyperlink w:anchor="__RefHeading___Toc3135613_373438147">
            <w:r>
              <w:rPr>
                <w:webHidden/>
                <w:rStyle w:val="IndexLink"/>
                <w:rtl w:val="true"/>
              </w:rPr>
              <w:t>مستحبات نماز طواف‌</w:t>
            </w:r>
            <w:r>
              <w:rPr>
                <w:rStyle w:val="IndexLink"/>
                <w:rtl w:val="true"/>
              </w:rPr>
              <w:tab/>
            </w:r>
            <w:r>
              <w:rPr>
                <w:rStyle w:val="IndexLink"/>
              </w:rPr>
              <w:t>87</w:t>
            </w:r>
          </w:hyperlink>
        </w:p>
        <w:p>
          <w:pPr>
            <w:pStyle w:val="Contents3"/>
            <w:tabs>
              <w:tab w:val="clear" w:pos="8459"/>
              <w:tab w:val="right" w:pos="9026" w:leader="dot"/>
            </w:tabs>
            <w:rPr/>
          </w:pPr>
          <w:hyperlink w:anchor="__RefHeading___Toc3135615_373438147">
            <w:r>
              <w:rPr>
                <w:webHidden/>
                <w:rStyle w:val="IndexLink"/>
                <w:rtl w:val="true"/>
              </w:rPr>
              <w:t>مستحبات قبل از سعى‌</w:t>
            </w:r>
            <w:r>
              <w:rPr>
                <w:rStyle w:val="IndexLink"/>
                <w:rtl w:val="true"/>
              </w:rPr>
              <w:tab/>
            </w:r>
            <w:r>
              <w:rPr>
                <w:rStyle w:val="IndexLink"/>
              </w:rPr>
              <w:t>89</w:t>
            </w:r>
          </w:hyperlink>
        </w:p>
        <w:p>
          <w:pPr>
            <w:pStyle w:val="Contents3"/>
            <w:tabs>
              <w:tab w:val="clear" w:pos="8459"/>
              <w:tab w:val="right" w:pos="9026" w:leader="dot"/>
            </w:tabs>
            <w:rPr/>
          </w:pPr>
          <w:hyperlink w:anchor="__RefHeading___Toc3135617_373438147">
            <w:r>
              <w:rPr>
                <w:webHidden/>
                <w:rStyle w:val="IndexLink"/>
                <w:rtl w:val="true"/>
              </w:rPr>
              <w:t>سعى بين صفا و مروه‌</w:t>
            </w:r>
            <w:r>
              <w:rPr>
                <w:rStyle w:val="IndexLink"/>
                <w:rtl w:val="true"/>
              </w:rPr>
              <w:tab/>
            </w:r>
            <w:r>
              <w:rPr>
                <w:rStyle w:val="IndexLink"/>
              </w:rPr>
              <w:t>90</w:t>
            </w:r>
          </w:hyperlink>
        </w:p>
        <w:p>
          <w:pPr>
            <w:pStyle w:val="Contents3"/>
            <w:tabs>
              <w:tab w:val="clear" w:pos="8459"/>
              <w:tab w:val="right" w:pos="9026" w:leader="dot"/>
            </w:tabs>
            <w:rPr/>
          </w:pPr>
          <w:hyperlink w:anchor="__RefHeading___Toc3135619_373438147">
            <w:r>
              <w:rPr>
                <w:webHidden/>
                <w:rStyle w:val="IndexLink"/>
                <w:rtl w:val="true"/>
              </w:rPr>
              <w:t>مُستحباتِ سَعى‌</w:t>
            </w:r>
            <w:r>
              <w:rPr>
                <w:rStyle w:val="IndexLink"/>
                <w:rtl w:val="true"/>
              </w:rPr>
              <w:tab/>
            </w:r>
            <w:r>
              <w:rPr>
                <w:rStyle w:val="IndexLink"/>
              </w:rPr>
              <w:t>91</w:t>
            </w:r>
          </w:hyperlink>
        </w:p>
        <w:p>
          <w:pPr>
            <w:pStyle w:val="Contents3"/>
            <w:tabs>
              <w:tab w:val="clear" w:pos="8459"/>
              <w:tab w:val="right" w:pos="9026" w:leader="dot"/>
            </w:tabs>
            <w:rPr/>
          </w:pPr>
          <w:hyperlink w:anchor="__RefHeading___Toc3135621_373438147">
            <w:r>
              <w:rPr>
                <w:webHidden/>
                <w:rStyle w:val="IndexLink"/>
                <w:rtl w:val="true"/>
              </w:rPr>
              <w:t xml:space="preserve">تقصير </w:t>
            </w:r>
            <w:r>
              <w:rPr>
                <w:rStyle w:val="IndexLink"/>
                <w:rtl w:val="true"/>
              </w:rPr>
              <w:t>(</w:t>
            </w:r>
            <w:r>
              <w:rPr>
                <w:rStyle w:val="IndexLink"/>
                <w:rtl w:val="true"/>
              </w:rPr>
              <w:t>آخرين عمل عمره تمتّع</w:t>
            </w:r>
            <w:r>
              <w:rPr>
                <w:rStyle w:val="IndexLink"/>
                <w:rtl w:val="true"/>
              </w:rPr>
              <w:t>)</w:t>
              <w:tab/>
            </w:r>
            <w:r>
              <w:rPr>
                <w:rStyle w:val="IndexLink"/>
              </w:rPr>
              <w:t>92</w:t>
            </w:r>
          </w:hyperlink>
        </w:p>
        <w:p>
          <w:pPr>
            <w:pStyle w:val="Contents3"/>
            <w:tabs>
              <w:tab w:val="clear" w:pos="8459"/>
              <w:tab w:val="right" w:pos="9026" w:leader="dot"/>
            </w:tabs>
            <w:rPr/>
          </w:pPr>
          <w:hyperlink w:anchor="__RefHeading___Toc3135623_373438147">
            <w:r>
              <w:rPr>
                <w:webHidden/>
                <w:rStyle w:val="IndexLink"/>
                <w:rtl w:val="true"/>
              </w:rPr>
              <w:t>احرام‌</w:t>
            </w:r>
            <w:r>
              <w:rPr>
                <w:rStyle w:val="IndexLink"/>
                <w:rtl w:val="true"/>
              </w:rPr>
              <w:tab/>
            </w:r>
            <w:r>
              <w:rPr>
                <w:rStyle w:val="IndexLink"/>
              </w:rPr>
              <w:t>93</w:t>
            </w:r>
          </w:hyperlink>
        </w:p>
        <w:p>
          <w:pPr>
            <w:pStyle w:val="Contents3"/>
            <w:tabs>
              <w:tab w:val="clear" w:pos="8459"/>
              <w:tab w:val="right" w:pos="9026" w:leader="dot"/>
            </w:tabs>
            <w:rPr/>
          </w:pPr>
          <w:hyperlink w:anchor="__RefHeading___Toc3135625_373438147">
            <w:r>
              <w:rPr>
                <w:webHidden/>
                <w:rStyle w:val="IndexLink"/>
                <w:rtl w:val="true"/>
              </w:rPr>
              <w:t>وقوف در عرفات‌</w:t>
            </w:r>
            <w:r>
              <w:rPr>
                <w:rStyle w:val="IndexLink"/>
                <w:rtl w:val="true"/>
              </w:rPr>
              <w:tab/>
            </w:r>
            <w:r>
              <w:rPr>
                <w:rStyle w:val="IndexLink"/>
              </w:rPr>
              <w:t>93</w:t>
            </w:r>
          </w:hyperlink>
        </w:p>
        <w:p>
          <w:pPr>
            <w:pStyle w:val="Contents3"/>
            <w:tabs>
              <w:tab w:val="clear" w:pos="8459"/>
              <w:tab w:val="right" w:pos="9026" w:leader="dot"/>
            </w:tabs>
            <w:rPr/>
          </w:pPr>
          <w:hyperlink w:anchor="__RefHeading___Toc3135627_373438147">
            <w:r>
              <w:rPr>
                <w:webHidden/>
                <w:rStyle w:val="IndexLink"/>
                <w:rtl w:val="true"/>
              </w:rPr>
              <w:t>برخى مستحبات وقوف به عرفات‌</w:t>
            </w:r>
            <w:r>
              <w:rPr>
                <w:rStyle w:val="IndexLink"/>
                <w:rtl w:val="true"/>
              </w:rPr>
              <w:tab/>
            </w:r>
            <w:r>
              <w:rPr>
                <w:rStyle w:val="IndexLink"/>
              </w:rPr>
              <w:t>94</w:t>
            </w:r>
          </w:hyperlink>
        </w:p>
        <w:p>
          <w:pPr>
            <w:pStyle w:val="Contents3"/>
            <w:tabs>
              <w:tab w:val="clear" w:pos="8459"/>
              <w:tab w:val="right" w:pos="9026" w:leader="dot"/>
            </w:tabs>
            <w:rPr/>
          </w:pPr>
          <w:hyperlink w:anchor="__RefHeading___Toc3135629_373438147">
            <w:r>
              <w:rPr>
                <w:webHidden/>
                <w:rStyle w:val="IndexLink"/>
                <w:rtl w:val="true"/>
              </w:rPr>
              <w:t>معناى دعا و اقسام آن‌</w:t>
            </w:r>
            <w:r>
              <w:rPr>
                <w:rStyle w:val="IndexLink"/>
                <w:rtl w:val="true"/>
              </w:rPr>
              <w:tab/>
            </w:r>
            <w:r>
              <w:rPr>
                <w:rStyle w:val="IndexLink"/>
              </w:rPr>
              <w:t>95</w:t>
            </w:r>
          </w:hyperlink>
        </w:p>
        <w:p>
          <w:pPr>
            <w:pStyle w:val="Contents3"/>
            <w:tabs>
              <w:tab w:val="clear" w:pos="8459"/>
              <w:tab w:val="right" w:pos="9026" w:leader="dot"/>
            </w:tabs>
            <w:rPr/>
          </w:pPr>
          <w:hyperlink w:anchor="__RefHeading___Toc3135631_373438147">
            <w:r>
              <w:rPr>
                <w:webHidden/>
                <w:rStyle w:val="IndexLink"/>
                <w:rtl w:val="true"/>
              </w:rPr>
              <w:t>شرايط استجابت و قبولى دعا</w:t>
            </w:r>
            <w:r>
              <w:rPr>
                <w:rStyle w:val="IndexLink"/>
                <w:rtl w:val="true"/>
              </w:rPr>
              <w:tab/>
            </w:r>
            <w:r>
              <w:rPr>
                <w:rStyle w:val="IndexLink"/>
              </w:rPr>
              <w:t>96</w:t>
            </w:r>
          </w:hyperlink>
        </w:p>
        <w:p>
          <w:pPr>
            <w:pStyle w:val="Contents3"/>
            <w:tabs>
              <w:tab w:val="clear" w:pos="8459"/>
              <w:tab w:val="right" w:pos="9026" w:leader="dot"/>
            </w:tabs>
            <w:rPr/>
          </w:pPr>
          <w:hyperlink w:anchor="__RefHeading___Toc3135633_373438147">
            <w:r>
              <w:rPr>
                <w:webHidden/>
                <w:rStyle w:val="IndexLink"/>
                <w:rtl w:val="true"/>
              </w:rPr>
              <w:t>دعاهاى روز عرفه‌</w:t>
            </w:r>
            <w:r>
              <w:rPr>
                <w:rStyle w:val="IndexLink"/>
                <w:rtl w:val="true"/>
              </w:rPr>
              <w:tab/>
            </w:r>
            <w:r>
              <w:rPr>
                <w:rStyle w:val="IndexLink"/>
              </w:rPr>
              <w:t>100</w:t>
            </w:r>
          </w:hyperlink>
        </w:p>
        <w:p>
          <w:pPr>
            <w:pStyle w:val="Contents3"/>
            <w:tabs>
              <w:tab w:val="clear" w:pos="8459"/>
              <w:tab w:val="right" w:pos="9026" w:leader="dot"/>
            </w:tabs>
            <w:rPr/>
          </w:pPr>
          <w:hyperlink w:anchor="__RefHeading___Toc3135635_373438147">
            <w:r>
              <w:rPr>
                <w:webHidden/>
                <w:rStyle w:val="IndexLink"/>
                <w:rtl w:val="true"/>
              </w:rPr>
              <w:t>وقوف در مشعرالحرام‌</w:t>
            </w:r>
            <w:r>
              <w:rPr>
                <w:rStyle w:val="IndexLink"/>
                <w:rtl w:val="true"/>
              </w:rPr>
              <w:tab/>
            </w:r>
            <w:r>
              <w:rPr>
                <w:rStyle w:val="IndexLink"/>
              </w:rPr>
              <w:t>105</w:t>
            </w:r>
          </w:hyperlink>
        </w:p>
        <w:p>
          <w:pPr>
            <w:pStyle w:val="Contents3"/>
            <w:tabs>
              <w:tab w:val="clear" w:pos="8459"/>
              <w:tab w:val="right" w:pos="9026" w:leader="dot"/>
            </w:tabs>
            <w:rPr/>
          </w:pPr>
          <w:hyperlink w:anchor="__RefHeading___Toc3135637_373438147">
            <w:r>
              <w:rPr>
                <w:webHidden/>
                <w:rStyle w:val="IndexLink"/>
                <w:rtl w:val="true"/>
              </w:rPr>
              <w:t>مستحبات وقوف به مشعرالحرام‌</w:t>
            </w:r>
            <w:r>
              <w:rPr>
                <w:rStyle w:val="IndexLink"/>
                <w:rtl w:val="true"/>
              </w:rPr>
              <w:tab/>
            </w:r>
            <w:r>
              <w:rPr>
                <w:rStyle w:val="IndexLink"/>
              </w:rPr>
              <w:t>106</w:t>
            </w:r>
          </w:hyperlink>
        </w:p>
        <w:p>
          <w:pPr>
            <w:pStyle w:val="Contents3"/>
            <w:tabs>
              <w:tab w:val="clear" w:pos="8459"/>
              <w:tab w:val="right" w:pos="9026" w:leader="dot"/>
            </w:tabs>
            <w:rPr/>
          </w:pPr>
          <w:hyperlink w:anchor="__RefHeading___Toc3135639_373438147">
            <w:r>
              <w:rPr>
                <w:webHidden/>
                <w:rStyle w:val="IndexLink"/>
                <w:rtl w:val="true"/>
              </w:rPr>
              <w:t>اعمال مِنا</w:t>
            </w:r>
            <w:r>
              <w:rPr>
                <w:rStyle w:val="IndexLink"/>
                <w:rtl w:val="true"/>
              </w:rPr>
              <w:tab/>
            </w:r>
            <w:r>
              <w:rPr>
                <w:rStyle w:val="IndexLink"/>
              </w:rPr>
              <w:t>108</w:t>
            </w:r>
          </w:hyperlink>
        </w:p>
        <w:p>
          <w:pPr>
            <w:pStyle w:val="Contents3"/>
            <w:tabs>
              <w:tab w:val="clear" w:pos="8459"/>
              <w:tab w:val="right" w:pos="9026" w:leader="dot"/>
            </w:tabs>
            <w:rPr/>
          </w:pPr>
          <w:hyperlink w:anchor="__RefHeading___Toc3135641_373438147">
            <w:r>
              <w:rPr>
                <w:webHidden/>
                <w:rStyle w:val="IndexLink"/>
                <w:rtl w:val="true"/>
              </w:rPr>
              <w:t>مستحبات رمى‌</w:t>
            </w:r>
            <w:r>
              <w:rPr>
                <w:rStyle w:val="IndexLink"/>
                <w:rtl w:val="true"/>
              </w:rPr>
              <w:tab/>
            </w:r>
            <w:r>
              <w:rPr>
                <w:rStyle w:val="IndexLink"/>
              </w:rPr>
              <w:t>108</w:t>
            </w:r>
          </w:hyperlink>
        </w:p>
        <w:p>
          <w:pPr>
            <w:pStyle w:val="Contents3"/>
            <w:tabs>
              <w:tab w:val="clear" w:pos="8459"/>
              <w:tab w:val="right" w:pos="9026" w:leader="dot"/>
            </w:tabs>
            <w:rPr/>
          </w:pPr>
          <w:hyperlink w:anchor="__RefHeading___Toc3135643_373438147">
            <w:r>
              <w:rPr>
                <w:webHidden/>
                <w:rStyle w:val="IndexLink"/>
                <w:rtl w:val="true"/>
              </w:rPr>
              <w:t>مستحبات قربانى‌</w:t>
            </w:r>
            <w:r>
              <w:rPr>
                <w:rStyle w:val="IndexLink"/>
                <w:rtl w:val="true"/>
              </w:rPr>
              <w:tab/>
            </w:r>
            <w:r>
              <w:rPr>
                <w:rStyle w:val="IndexLink"/>
              </w:rPr>
              <w:t>109</w:t>
            </w:r>
          </w:hyperlink>
        </w:p>
        <w:p>
          <w:pPr>
            <w:pStyle w:val="Contents3"/>
            <w:tabs>
              <w:tab w:val="clear" w:pos="8459"/>
              <w:tab w:val="right" w:pos="9026" w:leader="dot"/>
            </w:tabs>
            <w:rPr/>
          </w:pPr>
          <w:hyperlink w:anchor="__RefHeading___Toc3135645_373438147">
            <w:r>
              <w:rPr>
                <w:webHidden/>
                <w:rStyle w:val="IndexLink"/>
                <w:rtl w:val="true"/>
              </w:rPr>
              <w:t>بقيه اعمال منا</w:t>
            </w:r>
            <w:r>
              <w:rPr>
                <w:rStyle w:val="IndexLink"/>
                <w:rtl w:val="true"/>
              </w:rPr>
              <w:tab/>
            </w:r>
            <w:r>
              <w:rPr>
                <w:rStyle w:val="IndexLink"/>
              </w:rPr>
              <w:t>110</w:t>
            </w:r>
          </w:hyperlink>
        </w:p>
        <w:p>
          <w:pPr>
            <w:pStyle w:val="Contents3"/>
            <w:tabs>
              <w:tab w:val="clear" w:pos="8459"/>
              <w:tab w:val="right" w:pos="9026" w:leader="dot"/>
            </w:tabs>
            <w:rPr/>
          </w:pPr>
          <w:hyperlink w:anchor="__RefHeading___Toc3135647_373438147">
            <w:r>
              <w:rPr>
                <w:webHidden/>
                <w:rStyle w:val="IndexLink"/>
                <w:rtl w:val="true"/>
              </w:rPr>
              <w:t>مستحبات مِنا</w:t>
            </w:r>
            <w:r>
              <w:rPr>
                <w:rStyle w:val="IndexLink"/>
                <w:rtl w:val="true"/>
              </w:rPr>
              <w:tab/>
            </w:r>
            <w:r>
              <w:rPr>
                <w:rStyle w:val="IndexLink"/>
              </w:rPr>
              <w:t>111</w:t>
            </w:r>
          </w:hyperlink>
        </w:p>
        <w:p>
          <w:pPr>
            <w:pStyle w:val="Contents3"/>
            <w:tabs>
              <w:tab w:val="clear" w:pos="8459"/>
              <w:tab w:val="right" w:pos="9026" w:leader="dot"/>
            </w:tabs>
            <w:rPr/>
          </w:pPr>
          <w:hyperlink w:anchor="__RefHeading___Toc3135649_373438147">
            <w:r>
              <w:rPr>
                <w:webHidden/>
                <w:rStyle w:val="IndexLink"/>
                <w:rtl w:val="true"/>
              </w:rPr>
              <w:t>مسجد خيف‌</w:t>
            </w:r>
            <w:r>
              <w:rPr>
                <w:rStyle w:val="IndexLink"/>
                <w:rtl w:val="true"/>
              </w:rPr>
              <w:tab/>
            </w:r>
            <w:r>
              <w:rPr>
                <w:rStyle w:val="IndexLink"/>
              </w:rPr>
              <w:t>111</w:t>
            </w:r>
          </w:hyperlink>
        </w:p>
        <w:p>
          <w:pPr>
            <w:pStyle w:val="Contents3"/>
            <w:tabs>
              <w:tab w:val="clear" w:pos="8459"/>
              <w:tab w:val="right" w:pos="9026" w:leader="dot"/>
            </w:tabs>
            <w:rPr/>
          </w:pPr>
          <w:hyperlink w:anchor="__RefHeading___Toc3135651_373438147">
            <w:r>
              <w:rPr>
                <w:webHidden/>
                <w:rStyle w:val="IndexLink"/>
                <w:rtl w:val="true"/>
              </w:rPr>
              <w:t>اعمال بعد از منا</w:t>
            </w:r>
            <w:r>
              <w:rPr>
                <w:rStyle w:val="IndexLink"/>
                <w:rtl w:val="true"/>
              </w:rPr>
              <w:tab/>
            </w:r>
            <w:r>
              <w:rPr>
                <w:rStyle w:val="IndexLink"/>
              </w:rPr>
              <w:t>112</w:t>
            </w:r>
          </w:hyperlink>
        </w:p>
        <w:p>
          <w:pPr>
            <w:pStyle w:val="Contents3"/>
            <w:tabs>
              <w:tab w:val="clear" w:pos="8459"/>
              <w:tab w:val="right" w:pos="9026" w:leader="dot"/>
            </w:tabs>
            <w:rPr/>
          </w:pPr>
          <w:hyperlink w:anchor="__RefHeading___Toc3135653_373438147">
            <w:r>
              <w:rPr>
                <w:webHidden/>
                <w:rStyle w:val="IndexLink"/>
                <w:rtl w:val="true"/>
              </w:rPr>
              <w:t>چند مسأله</w:t>
            </w:r>
            <w:r>
              <w:rPr>
                <w:rStyle w:val="IndexLink"/>
                <w:rtl w:val="true"/>
              </w:rPr>
              <w:t>:</w:t>
              <w:tab/>
            </w:r>
            <w:r>
              <w:rPr>
                <w:rStyle w:val="IndexLink"/>
              </w:rPr>
              <w:t>113</w:t>
            </w:r>
          </w:hyperlink>
        </w:p>
        <w:p>
          <w:pPr>
            <w:pStyle w:val="Contents2"/>
            <w:tabs>
              <w:tab w:val="clear" w:pos="8743"/>
              <w:tab w:val="right" w:pos="9026" w:leader="dot"/>
            </w:tabs>
            <w:rPr/>
          </w:pPr>
          <w:hyperlink w:anchor="__RefHeading___Toc3135655_373438147">
            <w:r>
              <w:rPr>
                <w:webHidden/>
                <w:rStyle w:val="IndexLink"/>
                <w:rtl w:val="true"/>
              </w:rPr>
              <w:t>آثار تاريخى و مذهبى مكه‌</w:t>
            </w:r>
            <w:r>
              <w:rPr>
                <w:rStyle w:val="IndexLink"/>
                <w:rtl w:val="true"/>
              </w:rPr>
              <w:tab/>
            </w:r>
            <w:r>
              <w:rPr>
                <w:rStyle w:val="IndexLink"/>
              </w:rPr>
              <w:t>114</w:t>
            </w:r>
          </w:hyperlink>
        </w:p>
        <w:p>
          <w:pPr>
            <w:pStyle w:val="Contents3"/>
            <w:tabs>
              <w:tab w:val="clear" w:pos="8459"/>
              <w:tab w:val="right" w:pos="9026" w:leader="dot"/>
            </w:tabs>
            <w:rPr/>
          </w:pPr>
          <w:hyperlink w:anchor="__RefHeading___Toc3135657_373438147">
            <w:r>
              <w:rPr>
                <w:webHidden/>
                <w:rStyle w:val="IndexLink"/>
                <w:rtl w:val="true"/>
              </w:rPr>
              <w:t>مسجدالحرام‌</w:t>
            </w:r>
            <w:r>
              <w:rPr>
                <w:rStyle w:val="IndexLink"/>
                <w:rtl w:val="true"/>
              </w:rPr>
              <w:tab/>
            </w:r>
            <w:r>
              <w:rPr>
                <w:rStyle w:val="IndexLink"/>
              </w:rPr>
              <w:t>114</w:t>
            </w:r>
          </w:hyperlink>
        </w:p>
        <w:p>
          <w:pPr>
            <w:pStyle w:val="Contents3"/>
            <w:tabs>
              <w:tab w:val="clear" w:pos="8459"/>
              <w:tab w:val="right" w:pos="9026" w:leader="dot"/>
            </w:tabs>
            <w:rPr/>
          </w:pPr>
          <w:hyperlink w:anchor="__RefHeading___Toc3135659_373438147">
            <w:r>
              <w:rPr>
                <w:webHidden/>
                <w:rStyle w:val="IndexLink"/>
                <w:rtl w:val="true"/>
              </w:rPr>
              <w:t>خانه كعبه‌</w:t>
            </w:r>
            <w:r>
              <w:rPr>
                <w:rStyle w:val="IndexLink"/>
                <w:rtl w:val="true"/>
              </w:rPr>
              <w:tab/>
            </w:r>
            <w:r>
              <w:rPr>
                <w:rStyle w:val="IndexLink"/>
              </w:rPr>
              <w:t>114</w:t>
            </w:r>
          </w:hyperlink>
        </w:p>
        <w:p>
          <w:pPr>
            <w:pStyle w:val="Contents3"/>
            <w:tabs>
              <w:tab w:val="clear" w:pos="8459"/>
              <w:tab w:val="right" w:pos="9026" w:leader="dot"/>
            </w:tabs>
            <w:rPr/>
          </w:pPr>
          <w:hyperlink w:anchor="__RefHeading___Toc3135661_373438147">
            <w:r>
              <w:rPr>
                <w:webHidden/>
                <w:rStyle w:val="IndexLink"/>
                <w:rtl w:val="true"/>
              </w:rPr>
              <w:t>پرده كعبه‌</w:t>
            </w:r>
            <w:r>
              <w:rPr>
                <w:rStyle w:val="IndexLink"/>
                <w:rtl w:val="true"/>
              </w:rPr>
              <w:tab/>
            </w:r>
            <w:r>
              <w:rPr>
                <w:rStyle w:val="IndexLink"/>
              </w:rPr>
              <w:t>114</w:t>
            </w:r>
          </w:hyperlink>
        </w:p>
        <w:p>
          <w:pPr>
            <w:pStyle w:val="Contents3"/>
            <w:tabs>
              <w:tab w:val="clear" w:pos="8459"/>
              <w:tab w:val="right" w:pos="9026" w:leader="dot"/>
            </w:tabs>
            <w:rPr/>
          </w:pPr>
          <w:hyperlink w:anchor="__RefHeading___Toc3135663_373438147">
            <w:r>
              <w:rPr>
                <w:webHidden/>
                <w:rStyle w:val="IndexLink"/>
                <w:rtl w:val="true"/>
              </w:rPr>
              <w:t>اركان كعبه‌</w:t>
            </w:r>
            <w:r>
              <w:rPr>
                <w:rStyle w:val="IndexLink"/>
                <w:rtl w:val="true"/>
              </w:rPr>
              <w:tab/>
            </w:r>
            <w:r>
              <w:rPr>
                <w:rStyle w:val="IndexLink"/>
              </w:rPr>
              <w:t>115</w:t>
            </w:r>
          </w:hyperlink>
        </w:p>
        <w:p>
          <w:pPr>
            <w:pStyle w:val="Contents3"/>
            <w:tabs>
              <w:tab w:val="clear" w:pos="8459"/>
              <w:tab w:val="right" w:pos="9026" w:leader="dot"/>
            </w:tabs>
            <w:rPr/>
          </w:pPr>
          <w:hyperlink w:anchor="__RefHeading___Toc3135665_373438147">
            <w:r>
              <w:rPr>
                <w:webHidden/>
                <w:rStyle w:val="IndexLink"/>
                <w:rtl w:val="true"/>
              </w:rPr>
              <w:t>حجرالاسود</w:t>
            </w:r>
            <w:r>
              <w:rPr>
                <w:rStyle w:val="IndexLink"/>
                <w:rtl w:val="true"/>
              </w:rPr>
              <w:tab/>
            </w:r>
            <w:r>
              <w:rPr>
                <w:rStyle w:val="IndexLink"/>
              </w:rPr>
              <w:t>115</w:t>
            </w:r>
          </w:hyperlink>
        </w:p>
        <w:p>
          <w:pPr>
            <w:pStyle w:val="Contents3"/>
            <w:tabs>
              <w:tab w:val="clear" w:pos="8459"/>
              <w:tab w:val="right" w:pos="9026" w:leader="dot"/>
            </w:tabs>
            <w:rPr/>
          </w:pPr>
          <w:hyperlink w:anchor="__RefHeading___Toc3135667_373438147">
            <w:r>
              <w:rPr>
                <w:webHidden/>
                <w:rStyle w:val="IndexLink"/>
                <w:rtl w:val="true"/>
              </w:rPr>
              <w:t>ملتزم‌</w:t>
            </w:r>
            <w:r>
              <w:rPr>
                <w:rStyle w:val="IndexLink"/>
                <w:rtl w:val="true"/>
              </w:rPr>
              <w:tab/>
            </w:r>
            <w:r>
              <w:rPr>
                <w:rStyle w:val="IndexLink"/>
              </w:rPr>
              <w:t>116</w:t>
            </w:r>
          </w:hyperlink>
        </w:p>
        <w:p>
          <w:pPr>
            <w:pStyle w:val="Contents3"/>
            <w:tabs>
              <w:tab w:val="clear" w:pos="8459"/>
              <w:tab w:val="right" w:pos="9026" w:leader="dot"/>
            </w:tabs>
            <w:rPr/>
          </w:pPr>
          <w:hyperlink w:anchor="__RefHeading___Toc3135669_373438147">
            <w:r>
              <w:rPr>
                <w:webHidden/>
                <w:rStyle w:val="IndexLink"/>
                <w:rtl w:val="true"/>
              </w:rPr>
              <w:t>حطيم‌</w:t>
            </w:r>
            <w:r>
              <w:rPr>
                <w:rStyle w:val="IndexLink"/>
                <w:rtl w:val="true"/>
              </w:rPr>
              <w:tab/>
            </w:r>
            <w:r>
              <w:rPr>
                <w:rStyle w:val="IndexLink"/>
              </w:rPr>
              <w:t>117</w:t>
            </w:r>
          </w:hyperlink>
        </w:p>
        <w:p>
          <w:pPr>
            <w:pStyle w:val="Contents3"/>
            <w:tabs>
              <w:tab w:val="clear" w:pos="8459"/>
              <w:tab w:val="right" w:pos="9026" w:leader="dot"/>
            </w:tabs>
            <w:rPr/>
          </w:pPr>
          <w:hyperlink w:anchor="__RefHeading___Toc3135671_373438147">
            <w:r>
              <w:rPr>
                <w:webHidden/>
                <w:rStyle w:val="IndexLink"/>
                <w:rtl w:val="true"/>
              </w:rPr>
              <w:t>حجر اسماعيل‌</w:t>
            </w:r>
            <w:r>
              <w:rPr>
                <w:rStyle w:val="IndexLink"/>
                <w:rtl w:val="true"/>
              </w:rPr>
              <w:tab/>
            </w:r>
            <w:r>
              <w:rPr>
                <w:rStyle w:val="IndexLink"/>
              </w:rPr>
              <w:t>117</w:t>
            </w:r>
          </w:hyperlink>
        </w:p>
        <w:p>
          <w:pPr>
            <w:pStyle w:val="Contents3"/>
            <w:tabs>
              <w:tab w:val="clear" w:pos="8459"/>
              <w:tab w:val="right" w:pos="9026" w:leader="dot"/>
            </w:tabs>
            <w:rPr/>
          </w:pPr>
          <w:hyperlink w:anchor="__RefHeading___Toc3135673_373438147">
            <w:r>
              <w:rPr>
                <w:webHidden/>
                <w:rStyle w:val="IndexLink"/>
                <w:rtl w:val="true"/>
              </w:rPr>
              <w:t>مقام ابراهيم‌</w:t>
            </w:r>
            <w:r>
              <w:rPr>
                <w:rStyle w:val="IndexLink"/>
                <w:rtl w:val="true"/>
              </w:rPr>
              <w:tab/>
            </w:r>
            <w:r>
              <w:rPr>
                <w:rStyle w:val="IndexLink"/>
              </w:rPr>
              <w:t>118</w:t>
            </w:r>
          </w:hyperlink>
        </w:p>
        <w:p>
          <w:pPr>
            <w:pStyle w:val="Contents3"/>
            <w:tabs>
              <w:tab w:val="clear" w:pos="8459"/>
              <w:tab w:val="right" w:pos="9026" w:leader="dot"/>
            </w:tabs>
            <w:rPr/>
          </w:pPr>
          <w:hyperlink w:anchor="__RefHeading___Toc3135675_373438147">
            <w:r>
              <w:rPr>
                <w:webHidden/>
                <w:rStyle w:val="IndexLink"/>
                <w:rtl w:val="true"/>
              </w:rPr>
              <w:t>زمزم‌</w:t>
            </w:r>
            <w:r>
              <w:rPr>
                <w:rStyle w:val="IndexLink"/>
                <w:rtl w:val="true"/>
              </w:rPr>
              <w:tab/>
            </w:r>
            <w:r>
              <w:rPr>
                <w:rStyle w:val="IndexLink"/>
              </w:rPr>
              <w:t>118</w:t>
            </w:r>
          </w:hyperlink>
        </w:p>
        <w:p>
          <w:pPr>
            <w:pStyle w:val="Contents3"/>
            <w:tabs>
              <w:tab w:val="clear" w:pos="8459"/>
              <w:tab w:val="right" w:pos="9026" w:leader="dot"/>
            </w:tabs>
            <w:rPr/>
          </w:pPr>
          <w:hyperlink w:anchor="__RefHeading___Toc3135677_373438147">
            <w:r>
              <w:rPr>
                <w:webHidden/>
                <w:rStyle w:val="IndexLink"/>
                <w:rtl w:val="true"/>
              </w:rPr>
              <w:t>مسعى‌</w:t>
            </w:r>
            <w:r>
              <w:rPr>
                <w:rStyle w:val="IndexLink"/>
                <w:rtl w:val="true"/>
              </w:rPr>
              <w:tab/>
            </w:r>
            <w:r>
              <w:rPr>
                <w:rStyle w:val="IndexLink"/>
              </w:rPr>
              <w:t>119</w:t>
            </w:r>
          </w:hyperlink>
        </w:p>
        <w:p>
          <w:pPr>
            <w:pStyle w:val="Contents3"/>
            <w:tabs>
              <w:tab w:val="clear" w:pos="8459"/>
              <w:tab w:val="right" w:pos="9026" w:leader="dot"/>
            </w:tabs>
            <w:rPr/>
          </w:pPr>
          <w:hyperlink w:anchor="__RefHeading___Toc3135679_373438147">
            <w:r>
              <w:rPr>
                <w:webHidden/>
                <w:rStyle w:val="IndexLink"/>
                <w:rtl w:val="true"/>
              </w:rPr>
              <w:t>مسجد جن‌</w:t>
            </w:r>
            <w:r>
              <w:rPr>
                <w:rStyle w:val="IndexLink"/>
                <w:rtl w:val="true"/>
              </w:rPr>
              <w:tab/>
            </w:r>
            <w:r>
              <w:rPr>
                <w:rStyle w:val="IndexLink"/>
              </w:rPr>
              <w:t>119</w:t>
            </w:r>
          </w:hyperlink>
        </w:p>
        <w:p>
          <w:pPr>
            <w:pStyle w:val="Contents3"/>
            <w:tabs>
              <w:tab w:val="clear" w:pos="8459"/>
              <w:tab w:val="right" w:pos="9026" w:leader="dot"/>
            </w:tabs>
            <w:rPr/>
          </w:pPr>
          <w:hyperlink w:anchor="__RefHeading___Toc3135681_373438147">
            <w:r>
              <w:rPr>
                <w:webHidden/>
                <w:rStyle w:val="IndexLink"/>
                <w:rtl w:val="true"/>
              </w:rPr>
              <w:t>مسجدالاجابه‌</w:t>
            </w:r>
            <w:r>
              <w:rPr>
                <w:rStyle w:val="IndexLink"/>
                <w:rtl w:val="true"/>
              </w:rPr>
              <w:tab/>
            </w:r>
            <w:r>
              <w:rPr>
                <w:rStyle w:val="IndexLink"/>
              </w:rPr>
              <w:t>120</w:t>
            </w:r>
          </w:hyperlink>
        </w:p>
        <w:p>
          <w:pPr>
            <w:pStyle w:val="Contents3"/>
            <w:tabs>
              <w:tab w:val="clear" w:pos="8459"/>
              <w:tab w:val="right" w:pos="9026" w:leader="dot"/>
            </w:tabs>
            <w:rPr/>
          </w:pPr>
          <w:hyperlink w:anchor="__RefHeading___Toc3135683_373438147">
            <w:r>
              <w:rPr>
                <w:webHidden/>
                <w:rStyle w:val="IndexLink"/>
                <w:rtl w:val="true"/>
              </w:rPr>
              <w:t>مسجد حمزه‌</w:t>
            </w:r>
            <w:r>
              <w:rPr>
                <w:rStyle w:val="IndexLink"/>
                <w:rtl w:val="true"/>
              </w:rPr>
              <w:tab/>
            </w:r>
            <w:r>
              <w:rPr>
                <w:rStyle w:val="IndexLink"/>
              </w:rPr>
              <w:t>120</w:t>
            </w:r>
          </w:hyperlink>
        </w:p>
        <w:p>
          <w:pPr>
            <w:pStyle w:val="Contents3"/>
            <w:tabs>
              <w:tab w:val="clear" w:pos="8459"/>
              <w:tab w:val="right" w:pos="9026" w:leader="dot"/>
            </w:tabs>
            <w:rPr/>
          </w:pPr>
          <w:hyperlink w:anchor="__RefHeading___Toc3135685_373438147">
            <w:r>
              <w:rPr>
                <w:webHidden/>
                <w:rStyle w:val="IndexLink"/>
                <w:rtl w:val="true"/>
              </w:rPr>
              <w:t>مسجد تنعيم‌</w:t>
            </w:r>
            <w:r>
              <w:rPr>
                <w:rStyle w:val="IndexLink"/>
                <w:rtl w:val="true"/>
              </w:rPr>
              <w:tab/>
            </w:r>
            <w:r>
              <w:rPr>
                <w:rStyle w:val="IndexLink"/>
              </w:rPr>
              <w:t>120</w:t>
            </w:r>
          </w:hyperlink>
        </w:p>
        <w:p>
          <w:pPr>
            <w:pStyle w:val="Contents3"/>
            <w:tabs>
              <w:tab w:val="clear" w:pos="8459"/>
              <w:tab w:val="right" w:pos="9026" w:leader="dot"/>
            </w:tabs>
            <w:rPr/>
          </w:pPr>
          <w:hyperlink w:anchor="__RefHeading___Toc3135687_373438147">
            <w:r>
              <w:rPr>
                <w:webHidden/>
                <w:rStyle w:val="IndexLink"/>
                <w:rtl w:val="true"/>
              </w:rPr>
              <w:t>مولد النبى صلى الله عليه و آله‌</w:t>
            </w:r>
            <w:r>
              <w:rPr>
                <w:rStyle w:val="IndexLink"/>
                <w:rtl w:val="true"/>
              </w:rPr>
              <w:tab/>
            </w:r>
            <w:r>
              <w:rPr>
                <w:rStyle w:val="IndexLink"/>
              </w:rPr>
              <w:t>121</w:t>
            </w:r>
          </w:hyperlink>
        </w:p>
        <w:p>
          <w:pPr>
            <w:pStyle w:val="Contents3"/>
            <w:tabs>
              <w:tab w:val="clear" w:pos="8459"/>
              <w:tab w:val="right" w:pos="9026" w:leader="dot"/>
            </w:tabs>
            <w:rPr/>
          </w:pPr>
          <w:hyperlink w:anchor="__RefHeading___Toc3135689_373438147">
            <w:r>
              <w:rPr>
                <w:webHidden/>
                <w:rStyle w:val="IndexLink"/>
                <w:rtl w:val="true"/>
              </w:rPr>
              <w:t>غار حرا</w:t>
            </w:r>
            <w:r>
              <w:rPr>
                <w:rStyle w:val="IndexLink"/>
                <w:rtl w:val="true"/>
              </w:rPr>
              <w:tab/>
            </w:r>
            <w:r>
              <w:rPr>
                <w:rStyle w:val="IndexLink"/>
              </w:rPr>
              <w:t>121</w:t>
            </w:r>
          </w:hyperlink>
        </w:p>
        <w:p>
          <w:pPr>
            <w:pStyle w:val="Contents3"/>
            <w:tabs>
              <w:tab w:val="clear" w:pos="8459"/>
              <w:tab w:val="right" w:pos="9026" w:leader="dot"/>
            </w:tabs>
            <w:rPr/>
          </w:pPr>
          <w:hyperlink w:anchor="__RefHeading___Toc3135691_373438147">
            <w:r>
              <w:rPr>
                <w:webHidden/>
                <w:rStyle w:val="IndexLink"/>
                <w:rtl w:val="true"/>
              </w:rPr>
              <w:t>غار ثور</w:t>
            </w:r>
            <w:r>
              <w:rPr>
                <w:rStyle w:val="IndexLink"/>
                <w:rtl w:val="true"/>
              </w:rPr>
              <w:tab/>
            </w:r>
            <w:r>
              <w:rPr>
                <w:rStyle w:val="IndexLink"/>
              </w:rPr>
              <w:t>122</w:t>
            </w:r>
          </w:hyperlink>
        </w:p>
        <w:p>
          <w:pPr>
            <w:pStyle w:val="Contents3"/>
            <w:tabs>
              <w:tab w:val="clear" w:pos="8459"/>
              <w:tab w:val="right" w:pos="9026" w:leader="dot"/>
            </w:tabs>
            <w:rPr/>
          </w:pPr>
          <w:hyperlink w:anchor="__RefHeading___Toc3135693_373438147">
            <w:r>
              <w:rPr>
                <w:webHidden/>
                <w:rStyle w:val="IndexLink"/>
                <w:rtl w:val="true"/>
              </w:rPr>
              <w:t>شعب ابى طالب‌</w:t>
            </w:r>
            <w:r>
              <w:rPr>
                <w:rStyle w:val="IndexLink"/>
                <w:rtl w:val="true"/>
              </w:rPr>
              <w:tab/>
            </w:r>
            <w:r>
              <w:rPr>
                <w:rStyle w:val="IndexLink"/>
              </w:rPr>
              <w:t>123</w:t>
            </w:r>
          </w:hyperlink>
        </w:p>
        <w:p>
          <w:pPr>
            <w:pStyle w:val="Contents3"/>
            <w:tabs>
              <w:tab w:val="clear" w:pos="8459"/>
              <w:tab w:val="right" w:pos="9026" w:leader="dot"/>
            </w:tabs>
            <w:rPr/>
          </w:pPr>
          <w:hyperlink w:anchor="__RefHeading___Toc3135695_373438147">
            <w:r>
              <w:rPr>
                <w:webHidden/>
                <w:rStyle w:val="IndexLink"/>
                <w:rtl w:val="true"/>
              </w:rPr>
              <w:t>قبرستان ابوطالب‌</w:t>
            </w:r>
            <w:r>
              <w:rPr>
                <w:rStyle w:val="IndexLink"/>
                <w:rtl w:val="true"/>
              </w:rPr>
              <w:tab/>
            </w:r>
            <w:r>
              <w:rPr>
                <w:rStyle w:val="IndexLink"/>
              </w:rPr>
              <w:t>123</w:t>
            </w:r>
          </w:hyperlink>
        </w:p>
        <w:p>
          <w:pPr>
            <w:pStyle w:val="Contents2"/>
            <w:tabs>
              <w:tab w:val="clear" w:pos="8743"/>
              <w:tab w:val="right" w:pos="9026" w:leader="dot"/>
            </w:tabs>
            <w:rPr/>
          </w:pPr>
          <w:hyperlink w:anchor="__RefHeading___Toc3135697_373438147">
            <w:r>
              <w:rPr>
                <w:webHidden/>
                <w:rStyle w:val="IndexLink"/>
                <w:rtl w:val="true"/>
              </w:rPr>
              <w:t>مساجد و مشاهد بين مكه و مدينه‌</w:t>
            </w:r>
            <w:r>
              <w:rPr>
                <w:rStyle w:val="IndexLink"/>
                <w:rtl w:val="true"/>
              </w:rPr>
              <w:tab/>
            </w:r>
            <w:r>
              <w:rPr>
                <w:rStyle w:val="IndexLink"/>
              </w:rPr>
              <w:t>125</w:t>
            </w:r>
          </w:hyperlink>
        </w:p>
        <w:p>
          <w:pPr>
            <w:pStyle w:val="Contents3"/>
            <w:tabs>
              <w:tab w:val="clear" w:pos="8459"/>
              <w:tab w:val="right" w:pos="9026" w:leader="dot"/>
            </w:tabs>
            <w:rPr/>
          </w:pPr>
          <w:hyperlink w:anchor="__RefHeading___Toc3135699_373438147">
            <w:r>
              <w:rPr>
                <w:webHidden/>
                <w:rStyle w:val="IndexLink"/>
                <w:rtl w:val="true"/>
              </w:rPr>
              <w:t>جحفه‌</w:t>
            </w:r>
            <w:r>
              <w:rPr>
                <w:rStyle w:val="IndexLink"/>
                <w:rtl w:val="true"/>
              </w:rPr>
              <w:tab/>
            </w:r>
            <w:r>
              <w:rPr>
                <w:rStyle w:val="IndexLink"/>
              </w:rPr>
              <w:t>125</w:t>
            </w:r>
          </w:hyperlink>
        </w:p>
        <w:p>
          <w:pPr>
            <w:pStyle w:val="Contents3"/>
            <w:tabs>
              <w:tab w:val="clear" w:pos="8459"/>
              <w:tab w:val="right" w:pos="9026" w:leader="dot"/>
            </w:tabs>
            <w:rPr/>
          </w:pPr>
          <w:hyperlink w:anchor="__RefHeading___Toc3135701_373438147">
            <w:r>
              <w:rPr>
                <w:webHidden/>
                <w:rStyle w:val="IndexLink"/>
                <w:rtl w:val="true"/>
              </w:rPr>
              <w:t>بدر</w:t>
            </w:r>
            <w:r>
              <w:rPr>
                <w:rStyle w:val="IndexLink"/>
                <w:rtl w:val="true"/>
              </w:rPr>
              <w:tab/>
            </w:r>
            <w:r>
              <w:rPr>
                <w:rStyle w:val="IndexLink"/>
              </w:rPr>
              <w:t>125</w:t>
            </w:r>
          </w:hyperlink>
        </w:p>
        <w:p>
          <w:pPr>
            <w:pStyle w:val="Contents3"/>
            <w:tabs>
              <w:tab w:val="clear" w:pos="8459"/>
              <w:tab w:val="right" w:pos="9026" w:leader="dot"/>
            </w:tabs>
            <w:rPr/>
          </w:pPr>
          <w:hyperlink w:anchor="__RefHeading___Toc3135703_373438147">
            <w:r>
              <w:rPr>
                <w:webHidden/>
                <w:rStyle w:val="IndexLink"/>
                <w:rtl w:val="true"/>
              </w:rPr>
              <w:t>مسجد شجره‌</w:t>
            </w:r>
            <w:r>
              <w:rPr>
                <w:rStyle w:val="IndexLink"/>
                <w:rtl w:val="true"/>
              </w:rPr>
              <w:tab/>
            </w:r>
            <w:r>
              <w:rPr>
                <w:rStyle w:val="IndexLink"/>
              </w:rPr>
              <w:t>126</w:t>
            </w:r>
          </w:hyperlink>
        </w:p>
        <w:p>
          <w:pPr>
            <w:pStyle w:val="Contents2"/>
            <w:tabs>
              <w:tab w:val="clear" w:pos="8743"/>
              <w:tab w:val="right" w:pos="9026" w:leader="dot"/>
            </w:tabs>
            <w:rPr/>
          </w:pPr>
          <w:hyperlink w:anchor="__RefHeading___Toc3135705_373438147">
            <w:r>
              <w:rPr>
                <w:webHidden/>
                <w:rStyle w:val="IndexLink"/>
                <w:rtl w:val="true"/>
              </w:rPr>
              <w:t>نگرشى بر اسرار معنوى حج‌</w:t>
            </w:r>
            <w:r>
              <w:rPr>
                <w:rStyle w:val="IndexLink"/>
                <w:rtl w:val="true"/>
              </w:rPr>
              <w:tab/>
            </w:r>
            <w:r>
              <w:rPr>
                <w:rStyle w:val="IndexLink"/>
              </w:rPr>
              <w:t>128</w:t>
            </w:r>
          </w:hyperlink>
        </w:p>
        <w:p>
          <w:pPr>
            <w:pStyle w:val="Contents3"/>
            <w:tabs>
              <w:tab w:val="clear" w:pos="8459"/>
              <w:tab w:val="right" w:pos="9026" w:leader="dot"/>
            </w:tabs>
            <w:rPr/>
          </w:pPr>
          <w:hyperlink w:anchor="__RefHeading___Toc3135707_37343814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135709_373438147">
            <w:r>
              <w:rPr>
                <w:webHidden/>
                <w:rStyle w:val="IndexLink"/>
                <w:rtl w:val="true"/>
              </w:rPr>
              <w:t>قبل از عزيمت</w:t>
            </w:r>
            <w:r>
              <w:rPr>
                <w:rStyle w:val="IndexLink"/>
                <w:rtl w:val="true"/>
              </w:rPr>
              <w:t xml:space="preserve">- </w:t>
            </w:r>
            <w:r>
              <w:rPr>
                <w:rStyle w:val="IndexLink"/>
                <w:rtl w:val="true"/>
              </w:rPr>
              <w:t>آمادگى و انقطاع‌</w:t>
            </w:r>
            <w:r>
              <w:rPr>
                <w:rStyle w:val="IndexLink"/>
                <w:rtl w:val="true"/>
              </w:rPr>
              <w:tab/>
            </w:r>
            <w:r>
              <w:rPr>
                <w:rStyle w:val="IndexLink"/>
              </w:rPr>
              <w:t>128</w:t>
            </w:r>
          </w:hyperlink>
        </w:p>
        <w:p>
          <w:pPr>
            <w:pStyle w:val="Contents3"/>
            <w:tabs>
              <w:tab w:val="clear" w:pos="8459"/>
              <w:tab w:val="right" w:pos="9026" w:leader="dot"/>
            </w:tabs>
            <w:rPr/>
          </w:pPr>
          <w:hyperlink w:anchor="__RefHeading___Toc3135711_373438147">
            <w:r>
              <w:rPr>
                <w:webHidden/>
                <w:rStyle w:val="IndexLink"/>
                <w:rtl w:val="true"/>
              </w:rPr>
              <w:t>احرام‌</w:t>
            </w:r>
            <w:r>
              <w:rPr>
                <w:rStyle w:val="IndexLink"/>
                <w:rtl w:val="true"/>
              </w:rPr>
              <w:tab/>
            </w:r>
            <w:r>
              <w:rPr>
                <w:rStyle w:val="IndexLink"/>
              </w:rPr>
              <w:t>132</w:t>
            </w:r>
          </w:hyperlink>
        </w:p>
        <w:p>
          <w:pPr>
            <w:pStyle w:val="Contents3"/>
            <w:tabs>
              <w:tab w:val="clear" w:pos="8459"/>
              <w:tab w:val="right" w:pos="9026" w:leader="dot"/>
            </w:tabs>
            <w:rPr/>
          </w:pPr>
          <w:hyperlink w:anchor="__RefHeading___Toc3135713_373438147">
            <w:r>
              <w:rPr>
                <w:webHidden/>
                <w:rStyle w:val="IndexLink"/>
                <w:rtl w:val="true"/>
              </w:rPr>
              <w:t>تلبيه‌</w:t>
            </w:r>
            <w:r>
              <w:rPr>
                <w:rStyle w:val="IndexLink"/>
                <w:rtl w:val="true"/>
              </w:rPr>
              <w:tab/>
            </w:r>
            <w:r>
              <w:rPr>
                <w:rStyle w:val="IndexLink"/>
              </w:rPr>
              <w:t>134</w:t>
            </w:r>
          </w:hyperlink>
        </w:p>
        <w:p>
          <w:pPr>
            <w:pStyle w:val="Contents3"/>
            <w:tabs>
              <w:tab w:val="clear" w:pos="8459"/>
              <w:tab w:val="right" w:pos="9026" w:leader="dot"/>
            </w:tabs>
            <w:rPr/>
          </w:pPr>
          <w:hyperlink w:anchor="__RefHeading___Toc3135715_373438147">
            <w:r>
              <w:rPr>
                <w:webHidden/>
                <w:rStyle w:val="IndexLink"/>
                <w:rtl w:val="true"/>
              </w:rPr>
              <w:t>طواف‌</w:t>
            </w:r>
            <w:r>
              <w:rPr>
                <w:rStyle w:val="IndexLink"/>
                <w:rtl w:val="true"/>
              </w:rPr>
              <w:tab/>
            </w:r>
            <w:r>
              <w:rPr>
                <w:rStyle w:val="IndexLink"/>
              </w:rPr>
              <w:t>136</w:t>
            </w:r>
          </w:hyperlink>
        </w:p>
        <w:p>
          <w:pPr>
            <w:pStyle w:val="Contents3"/>
            <w:tabs>
              <w:tab w:val="clear" w:pos="8459"/>
              <w:tab w:val="right" w:pos="9026" w:leader="dot"/>
            </w:tabs>
            <w:rPr/>
          </w:pPr>
          <w:hyperlink w:anchor="__RefHeading___Toc3135717_373438147">
            <w:r>
              <w:rPr>
                <w:webHidden/>
                <w:rStyle w:val="IndexLink"/>
                <w:rtl w:val="true"/>
              </w:rPr>
              <w:t>صفا و مروه‌</w:t>
            </w:r>
            <w:r>
              <w:rPr>
                <w:rStyle w:val="IndexLink"/>
                <w:rtl w:val="true"/>
              </w:rPr>
              <w:tab/>
            </w:r>
            <w:r>
              <w:rPr>
                <w:rStyle w:val="IndexLink"/>
              </w:rPr>
              <w:t>139</w:t>
            </w:r>
          </w:hyperlink>
        </w:p>
        <w:p>
          <w:pPr>
            <w:pStyle w:val="Contents3"/>
            <w:tabs>
              <w:tab w:val="clear" w:pos="8459"/>
              <w:tab w:val="right" w:pos="9026" w:leader="dot"/>
            </w:tabs>
            <w:rPr/>
          </w:pPr>
          <w:hyperlink w:anchor="__RefHeading___Toc3135719_373438147">
            <w:r>
              <w:rPr>
                <w:webHidden/>
                <w:rStyle w:val="IndexLink"/>
                <w:rtl w:val="true"/>
              </w:rPr>
              <w:t>منا</w:t>
            </w:r>
            <w:r>
              <w:rPr>
                <w:rStyle w:val="IndexLink"/>
                <w:rtl w:val="true"/>
              </w:rPr>
              <w:tab/>
            </w:r>
            <w:r>
              <w:rPr>
                <w:rStyle w:val="IndexLink"/>
              </w:rPr>
              <w:t>141</w:t>
            </w:r>
          </w:hyperlink>
        </w:p>
        <w:p>
          <w:pPr>
            <w:pStyle w:val="Contents3"/>
            <w:tabs>
              <w:tab w:val="clear" w:pos="8459"/>
              <w:tab w:val="right" w:pos="9026" w:leader="dot"/>
            </w:tabs>
            <w:rPr/>
          </w:pPr>
          <w:hyperlink w:anchor="__RefHeading___Toc3135721_373438147">
            <w:r>
              <w:rPr>
                <w:webHidden/>
                <w:rStyle w:val="IndexLink"/>
                <w:rtl w:val="true"/>
              </w:rPr>
              <w:t>عرفات‌</w:t>
            </w:r>
            <w:r>
              <w:rPr>
                <w:rStyle w:val="IndexLink"/>
                <w:rtl w:val="true"/>
              </w:rPr>
              <w:tab/>
            </w:r>
            <w:r>
              <w:rPr>
                <w:rStyle w:val="IndexLink"/>
              </w:rPr>
              <w:t>143</w:t>
            </w:r>
          </w:hyperlink>
        </w:p>
        <w:p>
          <w:pPr>
            <w:pStyle w:val="Contents3"/>
            <w:tabs>
              <w:tab w:val="clear" w:pos="8459"/>
              <w:tab w:val="right" w:pos="9026" w:leader="dot"/>
            </w:tabs>
            <w:rPr/>
          </w:pPr>
          <w:hyperlink w:anchor="__RefHeading___Toc3135723_373438147">
            <w:r>
              <w:rPr>
                <w:webHidden/>
                <w:rStyle w:val="IndexLink"/>
                <w:rtl w:val="true"/>
              </w:rPr>
              <w:t>مشعر</w:t>
            </w:r>
            <w:r>
              <w:rPr>
                <w:rStyle w:val="IndexLink"/>
                <w:rtl w:val="true"/>
              </w:rPr>
              <w:tab/>
            </w:r>
            <w:r>
              <w:rPr>
                <w:rStyle w:val="IndexLink"/>
              </w:rPr>
              <w:t>146</w:t>
            </w:r>
          </w:hyperlink>
        </w:p>
        <w:p>
          <w:pPr>
            <w:pStyle w:val="Contents3"/>
            <w:tabs>
              <w:tab w:val="clear" w:pos="8459"/>
              <w:tab w:val="right" w:pos="9026" w:leader="dot"/>
            </w:tabs>
            <w:rPr/>
          </w:pPr>
          <w:hyperlink w:anchor="__RefHeading___Toc3135725_373438147">
            <w:r>
              <w:rPr>
                <w:webHidden/>
                <w:rStyle w:val="IndexLink"/>
                <w:rtl w:val="true"/>
              </w:rPr>
              <w:t>عيد قربان‌</w:t>
            </w:r>
            <w:r>
              <w:rPr>
                <w:rStyle w:val="IndexLink"/>
                <w:rtl w:val="true"/>
              </w:rPr>
              <w:tab/>
            </w:r>
            <w:r>
              <w:rPr>
                <w:rStyle w:val="IndexLink"/>
              </w:rPr>
              <w:t>146</w:t>
            </w:r>
          </w:hyperlink>
        </w:p>
        <w:p>
          <w:pPr>
            <w:pStyle w:val="Contents3"/>
            <w:tabs>
              <w:tab w:val="clear" w:pos="8459"/>
              <w:tab w:val="right" w:pos="9026" w:leader="dot"/>
            </w:tabs>
            <w:rPr/>
          </w:pPr>
          <w:hyperlink w:anchor="__RefHeading___Toc3135727_373438147">
            <w:r>
              <w:rPr>
                <w:webHidden/>
                <w:rStyle w:val="IndexLink"/>
                <w:rtl w:val="true"/>
              </w:rPr>
              <w:t>رمى جمره‌</w:t>
            </w:r>
            <w:r>
              <w:rPr>
                <w:rStyle w:val="IndexLink"/>
                <w:rtl w:val="true"/>
              </w:rPr>
              <w:tab/>
            </w:r>
            <w:r>
              <w:rPr>
                <w:rStyle w:val="IndexLink"/>
              </w:rPr>
              <w:t>147</w:t>
            </w:r>
          </w:hyperlink>
        </w:p>
        <w:p>
          <w:pPr>
            <w:pStyle w:val="Contents3"/>
            <w:tabs>
              <w:tab w:val="clear" w:pos="8459"/>
              <w:tab w:val="right" w:pos="9026" w:leader="dot"/>
            </w:tabs>
            <w:rPr/>
          </w:pPr>
          <w:hyperlink w:anchor="__RefHeading___Toc3135729_373438147">
            <w:r>
              <w:rPr>
                <w:webHidden/>
                <w:rStyle w:val="IndexLink"/>
                <w:rtl w:val="true"/>
              </w:rPr>
              <w:t>سر تراشيدن‌</w:t>
            </w:r>
            <w:r>
              <w:rPr>
                <w:rStyle w:val="IndexLink"/>
                <w:rtl w:val="true"/>
              </w:rPr>
              <w:tab/>
            </w:r>
            <w:r>
              <w:rPr>
                <w:rStyle w:val="IndexLink"/>
              </w:rPr>
              <w:t>148</w:t>
            </w:r>
          </w:hyperlink>
        </w:p>
        <w:p>
          <w:pPr>
            <w:pStyle w:val="Contents2"/>
            <w:tabs>
              <w:tab w:val="clear" w:pos="8743"/>
              <w:tab w:val="right" w:pos="9026" w:leader="dot"/>
            </w:tabs>
            <w:rPr/>
          </w:pPr>
          <w:hyperlink w:anchor="__RefHeading___Toc3135731_373438147">
            <w:r>
              <w:rPr>
                <w:webHidden/>
                <w:rStyle w:val="IndexLink"/>
                <w:rtl w:val="true"/>
              </w:rPr>
              <w:t>اعمال مدينه منوره‌</w:t>
            </w:r>
            <w:r>
              <w:rPr>
                <w:rStyle w:val="IndexLink"/>
                <w:rtl w:val="true"/>
              </w:rPr>
              <w:tab/>
            </w:r>
            <w:r>
              <w:rPr>
                <w:rStyle w:val="IndexLink"/>
              </w:rPr>
              <w:t>150</w:t>
            </w:r>
          </w:hyperlink>
        </w:p>
        <w:p>
          <w:pPr>
            <w:pStyle w:val="Contents3"/>
            <w:tabs>
              <w:tab w:val="clear" w:pos="8459"/>
              <w:tab w:val="right" w:pos="9026" w:leader="dot"/>
            </w:tabs>
            <w:rPr/>
          </w:pPr>
          <w:hyperlink w:anchor="__RefHeading___Toc3135733_37343814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135735_373438147">
            <w:r>
              <w:rPr>
                <w:webHidden/>
                <w:rStyle w:val="IndexLink"/>
                <w:rtl w:val="true"/>
              </w:rPr>
              <w:t>آداب زيارت‌</w:t>
            </w:r>
            <w:r>
              <w:rPr>
                <w:rStyle w:val="IndexLink"/>
                <w:rtl w:val="true"/>
              </w:rPr>
              <w:tab/>
            </w:r>
            <w:r>
              <w:rPr>
                <w:rStyle w:val="IndexLink"/>
              </w:rPr>
              <w:t>151</w:t>
            </w:r>
          </w:hyperlink>
        </w:p>
        <w:p>
          <w:pPr>
            <w:pStyle w:val="Contents3"/>
            <w:tabs>
              <w:tab w:val="clear" w:pos="8459"/>
              <w:tab w:val="right" w:pos="9026" w:leader="dot"/>
            </w:tabs>
            <w:rPr/>
          </w:pPr>
          <w:hyperlink w:anchor="__RefHeading___Toc3135737_373438147">
            <w:r>
              <w:rPr>
                <w:webHidden/>
                <w:rStyle w:val="IndexLink"/>
                <w:rtl w:val="true"/>
              </w:rPr>
              <w:t>فلسفه زيارت و توسل‌</w:t>
            </w:r>
            <w:r>
              <w:rPr>
                <w:rStyle w:val="IndexLink"/>
                <w:rtl w:val="true"/>
              </w:rPr>
              <w:tab/>
            </w:r>
            <w:r>
              <w:rPr>
                <w:rStyle w:val="IndexLink"/>
              </w:rPr>
              <w:t>154</w:t>
            </w:r>
          </w:hyperlink>
        </w:p>
        <w:p>
          <w:pPr>
            <w:pStyle w:val="Contents3"/>
            <w:tabs>
              <w:tab w:val="clear" w:pos="8459"/>
              <w:tab w:val="right" w:pos="9026" w:leader="dot"/>
            </w:tabs>
            <w:rPr/>
          </w:pPr>
          <w:hyperlink w:anchor="__RefHeading___Toc3135739_373438147">
            <w:r>
              <w:rPr>
                <w:webHidden/>
                <w:rStyle w:val="IndexLink"/>
                <w:rtl w:val="true"/>
              </w:rPr>
              <w:t>زيارت قبور</w:t>
            </w:r>
            <w:r>
              <w:rPr>
                <w:rStyle w:val="IndexLink"/>
                <w:rtl w:val="true"/>
              </w:rPr>
              <w:tab/>
            </w:r>
            <w:r>
              <w:rPr>
                <w:rStyle w:val="IndexLink"/>
              </w:rPr>
              <w:t>160</w:t>
            </w:r>
          </w:hyperlink>
        </w:p>
        <w:p>
          <w:pPr>
            <w:pStyle w:val="Contents3"/>
            <w:tabs>
              <w:tab w:val="clear" w:pos="8459"/>
              <w:tab w:val="right" w:pos="9026" w:leader="dot"/>
            </w:tabs>
            <w:rPr/>
          </w:pPr>
          <w:hyperlink w:anchor="__RefHeading___Toc3135741_373438147">
            <w:r>
              <w:rPr>
                <w:webHidden/>
                <w:rStyle w:val="IndexLink"/>
                <w:rtl w:val="true"/>
              </w:rPr>
              <w:t>مسجد النبى صلى الله عليه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3135743_373438147">
            <w:r>
              <w:rPr>
                <w:webHidden/>
                <w:rStyle w:val="IndexLink"/>
                <w:rtl w:val="true"/>
              </w:rPr>
              <w:t>روضه نبوى‌</w:t>
            </w:r>
            <w:r>
              <w:rPr>
                <w:rStyle w:val="IndexLink"/>
                <w:rtl w:val="true"/>
              </w:rPr>
              <w:tab/>
            </w:r>
            <w:r>
              <w:rPr>
                <w:rStyle w:val="IndexLink"/>
              </w:rPr>
              <w:t>163</w:t>
            </w:r>
          </w:hyperlink>
        </w:p>
        <w:p>
          <w:pPr>
            <w:pStyle w:val="Contents3"/>
            <w:tabs>
              <w:tab w:val="clear" w:pos="8459"/>
              <w:tab w:val="right" w:pos="9026" w:leader="dot"/>
            </w:tabs>
            <w:rPr/>
          </w:pPr>
          <w:hyperlink w:anchor="__RefHeading___Toc3135745_373438147">
            <w:r>
              <w:rPr>
                <w:webHidden/>
                <w:rStyle w:val="IndexLink"/>
                <w:rtl w:val="true"/>
              </w:rPr>
              <w:t>ستون‌هاى مسجد نبوى‌</w:t>
            </w:r>
            <w:r>
              <w:rPr>
                <w:rStyle w:val="IndexLink"/>
                <w:rtl w:val="true"/>
              </w:rPr>
              <w:tab/>
            </w:r>
            <w:r>
              <w:rPr>
                <w:rStyle w:val="IndexLink"/>
              </w:rPr>
              <w:t>164</w:t>
            </w:r>
          </w:hyperlink>
        </w:p>
        <w:p>
          <w:pPr>
            <w:pStyle w:val="Contents2"/>
            <w:tabs>
              <w:tab w:val="clear" w:pos="8743"/>
              <w:tab w:val="right" w:pos="9026" w:leader="dot"/>
            </w:tabs>
            <w:rPr/>
          </w:pPr>
          <w:hyperlink w:anchor="__RefHeading___Toc3135747_373438147">
            <w:r>
              <w:rPr>
                <w:webHidden/>
                <w:rStyle w:val="IndexLink"/>
                <w:rtl w:val="true"/>
              </w:rPr>
              <w:t>مساجد و اماكن مقدسه مدينه منوّره‌</w:t>
            </w:r>
            <w:r>
              <w:rPr>
                <w:rStyle w:val="IndexLink"/>
                <w:rtl w:val="true"/>
              </w:rPr>
              <w:tab/>
            </w:r>
            <w:r>
              <w:rPr>
                <w:rStyle w:val="IndexLink"/>
              </w:rPr>
              <w:t>166</w:t>
            </w:r>
          </w:hyperlink>
        </w:p>
        <w:p>
          <w:pPr>
            <w:pStyle w:val="Contents3"/>
            <w:tabs>
              <w:tab w:val="clear" w:pos="8459"/>
              <w:tab w:val="right" w:pos="9026" w:leader="dot"/>
            </w:tabs>
            <w:rPr/>
          </w:pPr>
          <w:hyperlink w:anchor="__RefHeading___Toc3135749_373438147">
            <w:r>
              <w:rPr>
                <w:webHidden/>
                <w:rStyle w:val="IndexLink"/>
                <w:rtl w:val="true"/>
              </w:rPr>
              <w:t>بقيع</w:t>
            </w:r>
            <w:r>
              <w:rPr>
                <w:rStyle w:val="IndexLink"/>
                <w:rtl w:val="true"/>
              </w:rPr>
              <w:t>:</w:t>
              <w:tab/>
            </w:r>
            <w:r>
              <w:rPr>
                <w:rStyle w:val="IndexLink"/>
              </w:rPr>
              <w:t>166</w:t>
            </w:r>
          </w:hyperlink>
        </w:p>
        <w:p>
          <w:pPr>
            <w:pStyle w:val="Contents3"/>
            <w:tabs>
              <w:tab w:val="clear" w:pos="8459"/>
              <w:tab w:val="right" w:pos="9026" w:leader="dot"/>
            </w:tabs>
            <w:rPr/>
          </w:pPr>
          <w:hyperlink w:anchor="__RefHeading___Toc3135751_373438147">
            <w:r>
              <w:rPr>
                <w:webHidden/>
                <w:rStyle w:val="IndexLink"/>
                <w:rtl w:val="true"/>
              </w:rPr>
              <w:t>احُد</w:t>
            </w:r>
            <w:r>
              <w:rPr>
                <w:rStyle w:val="IndexLink"/>
                <w:rtl w:val="true"/>
              </w:rPr>
              <w:t>:</w:t>
              <w:tab/>
            </w:r>
            <w:r>
              <w:rPr>
                <w:rStyle w:val="IndexLink"/>
              </w:rPr>
              <w:t>167</w:t>
            </w:r>
          </w:hyperlink>
        </w:p>
        <w:p>
          <w:pPr>
            <w:pStyle w:val="Contents3"/>
            <w:tabs>
              <w:tab w:val="clear" w:pos="8459"/>
              <w:tab w:val="right" w:pos="9026" w:leader="dot"/>
            </w:tabs>
            <w:rPr/>
          </w:pPr>
          <w:hyperlink w:anchor="__RefHeading___Toc3135753_373438147">
            <w:r>
              <w:rPr>
                <w:webHidden/>
                <w:rStyle w:val="IndexLink"/>
                <w:rtl w:val="true"/>
              </w:rPr>
              <w:t>مساجد مدينه‌</w:t>
            </w:r>
            <w:r>
              <w:rPr>
                <w:rStyle w:val="IndexLink"/>
                <w:rtl w:val="true"/>
              </w:rPr>
              <w:tab/>
            </w:r>
            <w:r>
              <w:rPr>
                <w:rStyle w:val="IndexLink"/>
              </w:rPr>
              <w:t>169</w:t>
            </w:r>
          </w:hyperlink>
        </w:p>
        <w:p>
          <w:pPr>
            <w:pStyle w:val="Contents4"/>
            <w:tabs>
              <w:tab w:val="clear" w:pos="8176"/>
              <w:tab w:val="right" w:pos="9026" w:leader="dot"/>
            </w:tabs>
            <w:rPr/>
          </w:pPr>
          <w:hyperlink w:anchor="__RefHeading___Toc3135755_37343814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135757_373438147">
            <w:r>
              <w:rPr>
                <w:webHidden/>
                <w:rStyle w:val="IndexLink"/>
                <w:rtl w:val="true"/>
              </w:rPr>
              <w:t>مسجد قُبا</w:t>
            </w:r>
            <w:r>
              <w:rPr>
                <w:rStyle w:val="IndexLink"/>
                <w:rtl w:val="true"/>
              </w:rPr>
              <w:tab/>
            </w:r>
            <w:r>
              <w:rPr>
                <w:rStyle w:val="IndexLink"/>
              </w:rPr>
              <w:t>170</w:t>
            </w:r>
          </w:hyperlink>
        </w:p>
        <w:p>
          <w:pPr>
            <w:pStyle w:val="Contents4"/>
            <w:tabs>
              <w:tab w:val="clear" w:pos="8176"/>
              <w:tab w:val="right" w:pos="9026" w:leader="dot"/>
            </w:tabs>
            <w:rPr/>
          </w:pPr>
          <w:hyperlink w:anchor="__RefHeading___Toc3135759_373438147">
            <w:r>
              <w:rPr>
                <w:webHidden/>
                <w:rStyle w:val="IndexLink"/>
                <w:rtl w:val="true"/>
              </w:rPr>
              <w:t>مسجد ذوقبلتين‌</w:t>
            </w:r>
            <w:r>
              <w:rPr>
                <w:rStyle w:val="IndexLink"/>
                <w:rtl w:val="true"/>
              </w:rPr>
              <w:tab/>
            </w:r>
            <w:r>
              <w:rPr>
                <w:rStyle w:val="IndexLink"/>
              </w:rPr>
              <w:t>170</w:t>
            </w:r>
          </w:hyperlink>
        </w:p>
        <w:p>
          <w:pPr>
            <w:pStyle w:val="Contents4"/>
            <w:tabs>
              <w:tab w:val="clear" w:pos="8176"/>
              <w:tab w:val="right" w:pos="9026" w:leader="dot"/>
            </w:tabs>
            <w:rPr/>
          </w:pPr>
          <w:hyperlink w:anchor="__RefHeading___Toc3135761_373438147">
            <w:r>
              <w:rPr>
                <w:webHidden/>
                <w:rStyle w:val="IndexLink"/>
                <w:rtl w:val="true"/>
              </w:rPr>
              <w:t>مسجد جمعه‌</w:t>
            </w:r>
            <w:r>
              <w:rPr>
                <w:rStyle w:val="IndexLink"/>
                <w:rtl w:val="true"/>
              </w:rPr>
              <w:tab/>
            </w:r>
            <w:r>
              <w:rPr>
                <w:rStyle w:val="IndexLink"/>
              </w:rPr>
              <w:t>171</w:t>
            </w:r>
          </w:hyperlink>
        </w:p>
        <w:p>
          <w:pPr>
            <w:pStyle w:val="Contents4"/>
            <w:tabs>
              <w:tab w:val="clear" w:pos="8176"/>
              <w:tab w:val="right" w:pos="9026" w:leader="dot"/>
            </w:tabs>
            <w:rPr/>
          </w:pPr>
          <w:hyperlink w:anchor="__RefHeading___Toc3135763_373438147">
            <w:r>
              <w:rPr>
                <w:webHidden/>
                <w:rStyle w:val="IndexLink"/>
                <w:rtl w:val="true"/>
              </w:rPr>
              <w:t>مسجد فضيخ‌</w:t>
            </w:r>
            <w:r>
              <w:rPr>
                <w:rStyle w:val="IndexLink"/>
                <w:rtl w:val="true"/>
              </w:rPr>
              <w:tab/>
            </w:r>
            <w:r>
              <w:rPr>
                <w:rStyle w:val="IndexLink"/>
              </w:rPr>
              <w:t>172</w:t>
            </w:r>
          </w:hyperlink>
        </w:p>
        <w:p>
          <w:pPr>
            <w:pStyle w:val="Contents3"/>
            <w:tabs>
              <w:tab w:val="clear" w:pos="8459"/>
              <w:tab w:val="right" w:pos="9026" w:leader="dot"/>
            </w:tabs>
            <w:rPr/>
          </w:pPr>
          <w:hyperlink w:anchor="__RefHeading___Toc3135765_373438147">
            <w:r>
              <w:rPr>
                <w:webHidden/>
                <w:rStyle w:val="IndexLink"/>
                <w:rtl w:val="true"/>
              </w:rPr>
              <w:t>مساجد سبعه‌</w:t>
            </w:r>
            <w:r>
              <w:rPr>
                <w:rStyle w:val="IndexLink"/>
                <w:rtl w:val="true"/>
              </w:rPr>
              <w:tab/>
            </w:r>
            <w:r>
              <w:rPr>
                <w:rStyle w:val="IndexLink"/>
              </w:rPr>
              <w:t>172</w:t>
            </w:r>
          </w:hyperlink>
        </w:p>
        <w:p>
          <w:pPr>
            <w:pStyle w:val="Contents4"/>
            <w:tabs>
              <w:tab w:val="clear" w:pos="8176"/>
              <w:tab w:val="right" w:pos="9026" w:leader="dot"/>
            </w:tabs>
            <w:rPr/>
          </w:pPr>
          <w:hyperlink w:anchor="__RefHeading___Toc3135767_373438147">
            <w:r>
              <w:rPr>
                <w:webHidden/>
                <w:rStyle w:val="IndexLink"/>
                <w:rtl w:val="true"/>
              </w:rPr>
              <w:t>مسجد فتح‌</w:t>
            </w:r>
            <w:r>
              <w:rPr>
                <w:rStyle w:val="IndexLink"/>
                <w:rtl w:val="true"/>
              </w:rPr>
              <w:tab/>
            </w:r>
            <w:r>
              <w:rPr>
                <w:rStyle w:val="IndexLink"/>
              </w:rPr>
              <w:t>172</w:t>
            </w:r>
          </w:hyperlink>
        </w:p>
        <w:p>
          <w:pPr>
            <w:pStyle w:val="Contents4"/>
            <w:tabs>
              <w:tab w:val="clear" w:pos="8176"/>
              <w:tab w:val="right" w:pos="9026" w:leader="dot"/>
            </w:tabs>
            <w:rPr/>
          </w:pPr>
          <w:hyperlink w:anchor="__RefHeading___Toc3135769_373438147">
            <w:r>
              <w:rPr>
                <w:webHidden/>
                <w:rStyle w:val="IndexLink"/>
                <w:rtl w:val="true"/>
              </w:rPr>
              <w:t>مسجد على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3135771_373438147">
            <w:r>
              <w:rPr>
                <w:webHidden/>
                <w:rStyle w:val="IndexLink"/>
                <w:rtl w:val="true"/>
              </w:rPr>
              <w:t>مسجد غمامه‌</w:t>
            </w:r>
            <w:r>
              <w:rPr>
                <w:rStyle w:val="IndexLink"/>
                <w:rtl w:val="true"/>
              </w:rPr>
              <w:tab/>
            </w:r>
            <w:r>
              <w:rPr>
                <w:rStyle w:val="IndexLink"/>
              </w:rPr>
              <w:t>174</w:t>
            </w:r>
          </w:hyperlink>
        </w:p>
        <w:p>
          <w:pPr>
            <w:pStyle w:val="Contents4"/>
            <w:tabs>
              <w:tab w:val="clear" w:pos="8176"/>
              <w:tab w:val="right" w:pos="9026" w:leader="dot"/>
            </w:tabs>
            <w:rPr/>
          </w:pPr>
          <w:hyperlink w:anchor="__RefHeading___Toc3135773_373438147">
            <w:r>
              <w:rPr>
                <w:webHidden/>
                <w:rStyle w:val="IndexLink"/>
                <w:rtl w:val="true"/>
              </w:rPr>
              <w:t>مسجد مباهله‌</w:t>
            </w:r>
            <w:r>
              <w:rPr>
                <w:rStyle w:val="IndexLink"/>
                <w:rtl w:val="true"/>
              </w:rPr>
              <w:tab/>
            </w:r>
            <w:r>
              <w:rPr>
                <w:rStyle w:val="IndexLink"/>
              </w:rPr>
              <w:t>174</w:t>
            </w:r>
          </w:hyperlink>
        </w:p>
        <w:p>
          <w:pPr>
            <w:pStyle w:val="Contents4"/>
            <w:tabs>
              <w:tab w:val="clear" w:pos="8176"/>
              <w:tab w:val="right" w:pos="9026" w:leader="dot"/>
            </w:tabs>
            <w:rPr/>
          </w:pPr>
          <w:hyperlink w:anchor="__RefHeading___Toc3135775_373438147">
            <w:r>
              <w:rPr>
                <w:webHidden/>
                <w:rStyle w:val="IndexLink"/>
                <w:rtl w:val="true"/>
              </w:rPr>
              <w:t>مَشْرَبه امّ ابراهيم‌</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_6538"/>
      <w:bookmarkStart w:id="1" w:name="pg1260_6538"/>
      <w:bookmarkEnd w:id="1"/>
    </w:p>
    <w:p>
      <w:pPr>
        <w:pStyle w:val="Heading2"/>
        <w:numPr>
          <w:ilvl w:val="1"/>
          <w:numId w:val="1"/>
        </w:numPr>
        <w:rPr/>
      </w:pPr>
      <w:bookmarkStart w:id="2" w:name="pg1260_6538"/>
      <w:bookmarkStart w:id="3" w:name="__RefHeading___Toc3135563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محمدتقي،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زائران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محمدتقي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w:t>
      </w:r>
      <w:r>
        <w:rPr>
          <w:rFonts w:eastAsia="IRNazanin" w:cs="IRNazanin"/>
          <w:color w:val="111111"/>
          <w:sz w:val="28"/>
          <w:szCs w:val="28"/>
          <w:lang w:bidi="fa-IR"/>
        </w:rPr>
        <w:t>964-6293-73-5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lang w:bidi="fa-IR"/>
        </w:rPr>
        <w:t>964-6293-73-3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964-4293-13-5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lang w:bidi="fa-IR"/>
        </w:rPr>
        <w:t>964-6293-34-4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lang w:bidi="fa-IR"/>
        </w:rPr>
        <w:t>978-964-6293-34-2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5565_373438147"/>
      <w:bookmarkStart w:id="6" w:name="_Toc2"/>
      <w:bookmarkEnd w:id="5"/>
      <w:r>
        <w:rPr>
          <w:rtl w:val="true"/>
        </w:rPr>
        <w:t>اشاره</w:t>
      </w:r>
      <w:bookmarkStart w:id="7" w:name="pg1260_6542"/>
      <w:bookmarkEnd w:id="6"/>
    </w:p>
    <w:p>
      <w:pPr>
        <w:pStyle w:val="Heading2"/>
        <w:numPr>
          <w:ilvl w:val="1"/>
          <w:numId w:val="1"/>
        </w:numPr>
        <w:rPr/>
      </w:pPr>
      <w:bookmarkStart w:id="8" w:name="__RefHeading___Toc3135567_373438147"/>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حج باشكوه‌ترين جلوه توحيد، نقطه اوج ايمان، رايت بلند و پرچم جاودانه اسلام، </w:t>
      </w:r>
      <w:r>
        <w:rPr>
          <w:rStyle w:val="FootnoteAnchor"/>
          <w:rtl w:val="true"/>
        </w:rPr>
        <w:footnoteReference w:id="3"/>
      </w:r>
      <w:r>
        <w:rPr>
          <w:rFonts w:ascii="IRNazanin" w:hAnsi="IRNazanin" w:eastAsia="IRNazanin"/>
          <w:color w:val="111111"/>
          <w:sz w:val="28"/>
          <w:sz w:val="28"/>
          <w:szCs w:val="28"/>
          <w:rtl w:val="true"/>
          <w:lang w:bidi="fa-IR"/>
        </w:rPr>
        <w:t>ذخيره بزرگ الهى براى همه انسانها و رمز عزت و اقتدار و عظمت مسلمين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نخستين بيت عتيق، خانه محترم الهى، مطاف فرشتگان </w:t>
      </w:r>
      <w:r>
        <w:rPr>
          <w:rStyle w:val="FootnoteAnchor"/>
          <w:rtl w:val="true"/>
        </w:rPr>
        <w:footnoteReference w:id="4"/>
      </w:r>
      <w:r>
        <w:rPr>
          <w:rFonts w:ascii="IRNazanin" w:hAnsi="IRNazanin" w:eastAsia="IRNazanin"/>
          <w:color w:val="111111"/>
          <w:sz w:val="28"/>
          <w:sz w:val="28"/>
          <w:szCs w:val="28"/>
          <w:rtl w:val="true"/>
          <w:lang w:bidi="fa-IR"/>
        </w:rPr>
        <w:t>و رسولان و موحّدان است كه براى خير و سعادت بشريت بپا گرديده</w:t>
      </w:r>
    </w:p>
    <w:p>
      <w:pPr>
        <w:pStyle w:val="BookText"/>
        <w:rPr/>
      </w:pP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مسجدالحرام، حريم انوار و قبله نيايش خدا پرستان</w:t>
      </w:r>
    </w:p>
    <w:p>
      <w:pPr>
        <w:pStyle w:val="BookText"/>
        <w:rPr/>
      </w:pPr>
      <w:r>
        <w:rPr>
          <w:rFonts w:ascii="IRNazanin" w:hAnsi="IRNazanin" w:eastAsia="IRNazanin"/>
          <w:color w:val="111111"/>
          <w:sz w:val="28"/>
          <w:sz w:val="28"/>
          <w:szCs w:val="28"/>
          <w:rtl w:val="true"/>
          <w:lang w:bidi="fa-IR"/>
        </w:rPr>
        <w:t>است كه هر صبح و شام به سوى آن نماز مى‌گزارند و در حيات و ممات رو به سوى آن دارند</w:t>
      </w:r>
    </w:p>
    <w:p>
      <w:pPr>
        <w:pStyle w:val="BookText"/>
        <w:rPr/>
      </w:pPr>
      <w:r>
        <w:rPr>
          <w:rFonts w:ascii="Amiri" w:hAnsi="Amiri" w:eastAsia="Amiri" w:cs="Amiri"/>
          <w:color w:val="111111"/>
          <w:sz w:val="28"/>
          <w:sz w:val="28"/>
          <w:szCs w:val="28"/>
          <w:rtl w:val="true"/>
          <w:lang w:bidi="ar-SA"/>
        </w:rPr>
        <w:t xml:space="preserve">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مكه شهر نيايش و دعا و تضرّع و بُكا، بلد امن پروردگار، مهبط وحى و محل نزول فرشتگان و ميعادگاه طلايه‌داران رسالت توحيد، از آدم تا ابراهيم و از ابراهيم تا محمد صلى الله عليه و آله و اوصياى آن حضرت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حريم امن الهى است براى انسان‌ها و همه جانداران و گياهان</w:t>
      </w:r>
    </w:p>
    <w:p>
      <w:pPr>
        <w:pStyle w:val="BookText"/>
        <w:rPr/>
      </w:pP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بدان پناه برد از غضب خدا در امان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جاى جاى مكه و مدينه و كوه‌ها و دشتهايش، گنجينه خاطره‌هاى جاودانه‌اى است كه دست زمان و حوادث زمين آن را نسوده و با حيات ايمان زنده و با تاريخ زندگانى طلايه‌داران اسلام و ختم رسولان و امامان معصوم عليهم السلام و رجال فضيلت و تقوا آميخته است و از اينرو است كه مكه، مدينه، حرم و كعبه از جغرافيا فراتر رفته و تاريخ جاودان</w:t>
      </w:r>
    </w:p>
    <w:p>
      <w:pPr>
        <w:pStyle w:val="BookText"/>
        <w:rPr/>
      </w:pPr>
      <w:r>
        <w:rPr>
          <w:rFonts w:ascii="IRNazanin" w:hAnsi="IRNazanin" w:eastAsia="IRNazanin"/>
          <w:color w:val="111111"/>
          <w:sz w:val="28"/>
          <w:sz w:val="28"/>
          <w:szCs w:val="28"/>
          <w:rtl w:val="true"/>
          <w:lang w:bidi="fa-IR"/>
        </w:rPr>
        <w:t>هدايت و نهضت رهپويان وادى نور و عدل و محبت تا قيام جهانى حضرت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مواقف و مشاهد و مناسك حج؛ از ميقات گرفته تا حرم و كعبه و صفا و مروه و ركن و مقام و عرفات و منا و مشعر، رازهاى نمادين و رمزهاى عميق و عارفانه‌اى در درون دارد، كه دريغ است بدان 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مدينه، شهر پيامبر، شهر عشق و عاطفه، با شكوه و جلالش و مسجدالنبى با قبه خضرا و روضه ملكوتى و مناره‌هاى نور كه فضاى عطرآگين بهشتى‌اش، خاطرات نورانى ختم رسولان را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بقيع با گنجينه‌هاى ناشناخته و عقده‌هاى در گلو شكسته و زخمهاى عميقى كه بر سينه دارد از تاريخ مظلوميت و شهادت اولياى خدا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قبا و شجره و مزار حمزه و مساجد كوچك و بزرگ و محراب‌ها و مناره‌ها، هر يك تذكار نماز و گلبانگ اذان در طول چهارده قرن تاريخ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و زيارت تذكارى است از اين خاطره‌ها و رازهاى بيشمار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 زائر با عشقى بى‌قرار و شوقى از بند رها و</w:t>
      </w:r>
    </w:p>
    <w:p>
      <w:pPr>
        <w:pStyle w:val="BookText"/>
        <w:rPr/>
      </w:pPr>
      <w:r>
        <w:rPr>
          <w:rFonts w:ascii="IRNazanin" w:hAnsi="IRNazanin" w:eastAsia="IRNazanin"/>
          <w:color w:val="111111"/>
          <w:sz w:val="28"/>
          <w:sz w:val="28"/>
          <w:szCs w:val="28"/>
          <w:rtl w:val="true"/>
          <w:lang w:bidi="fa-IR"/>
        </w:rPr>
        <w:t>كوله‌بارى از آمال و آرزوها و قلبى پرتپش با لبيك گفتن به نداى ابراهيم عليه السلام و محمد صلى الله عليه و آله آهنگ اين سفر روحانى را دارد تا جان را صفايى ديگر بخشد و معناى عرفان و عشق را لمس كند و رهتوشه معنوى و تربيتى براى همه عمر و براى حيات جاودانه خويش برگيرد و سوغات سفر بياورد و زادگاه اسلام و آثار رسول اللَّه صلى الله عليه و آله را بنگرد و با اهل‌بيت مظلوم پيامبر راز دل بگويد و تجديد ميثاق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فراگيرترين عبادتى است كه جان و تن، مال و توان، رنج و راحت، زمزمه و تفكّر، وقوف و حركت، فرد و جمع، عقل و عشق، گذشته و آينده، عبادت و سياست و دنيا و آخرت را در خود جاى داده و هر يك از مراحل آن، سنگ محكى است براى زائر كه عيار جوهر ايمانش را به نمايش مى‌گذارد تا تسليم پذيرى‌اش را بيازمايد و سره را از ناسره متمايز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روحى و اخلاقى فرد پس از حج، نشانه قبولى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 سير و سلوك است و مرز عبور از خود به خدا و فناى در محبوب و صبغه الهى گرفتن و با خدا در ميان خلق بودن، و از خلق به حق سفر كردن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يكسو، از سوى ديگر؛ كنگره عظيم حج نمايشى است از زيباترين روح همبستگى اهل قبله و پرشكوهترين</w:t>
      </w:r>
    </w:p>
    <w:p>
      <w:pPr>
        <w:pStyle w:val="BookText"/>
        <w:rPr/>
      </w:pPr>
      <w:r>
        <w:rPr>
          <w:rFonts w:ascii="IRNazanin" w:hAnsi="IRNazanin" w:eastAsia="IRNazanin"/>
          <w:color w:val="111111"/>
          <w:sz w:val="28"/>
          <w:sz w:val="28"/>
          <w:szCs w:val="28"/>
          <w:rtl w:val="true"/>
          <w:lang w:bidi="fa-IR"/>
        </w:rPr>
        <w:t>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با حضور امت مسلمان از همه قشرها و كشورها، كه سواره و پياده، از راه دور و نزديك در صف واحدى چون محشر در لواى روح برادرى و ايمان به سرزمين وحى مى‌شتابند تا مدينه فاضله اسلامى را ببينند و برابرى و مساوات 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مسائل جهان اسلام و درد و رنج‌هاى يكديگر را با يكديگر بگويند و چاره‌انديشى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دشمنان اسلام و جبهه متّحد كفر متحد شده و از جهل و جور برائت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معنوى و مادى، فردى و اجتماعى و عبادى و سياسى حج است كه بر اين فريضه عظيم تأكيد فراوان شده و قرآن كريم آن را حق مستقيم خداوند بر بندگان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معصومين عليهم السلام با عبارات گوناگون نسبت به حج اهتمام ورزيده و تارك آن را مستوجب عذاب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النّاسُ الحَجَّ لَما نُوظِروا،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عَلَيْهِم الْعَذابُ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ترك كنند مهلت داده نشوند و عذاب بر آنان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رهبر و دولت اسلامى موظف است در صورتى كه حج تعطيل شود، مردم را به انجام آن مجبور كند و اگر توان مالى نداشتند از بيت‌المال امكان تشرف را به آنان بدهد كه خانه خدا خالى از زائر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تعطيل كنند بر امام واجب است آنان‌رابه‌حج مجبوركند؛ چه‌بخواهندوچه نخواهند، زيرا اين خانه براى حج نهاده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براى حج‌كنندگان پاداش عظيم اخروى و</w:t>
      </w:r>
    </w:p>
    <w:p>
      <w:pPr>
        <w:pStyle w:val="BookText"/>
        <w:rPr/>
      </w:pPr>
      <w:r>
        <w:rPr>
          <w:rFonts w:ascii="IRNazanin" w:hAnsi="IRNazanin" w:eastAsia="IRNazanin"/>
          <w:color w:val="111111"/>
          <w:sz w:val="28"/>
          <w:sz w:val="28"/>
          <w:szCs w:val="28"/>
          <w:rtl w:val="true"/>
          <w:lang w:bidi="fa-IR"/>
        </w:rPr>
        <w:t>اجر دنيوى مقرر گرديده، كه روايات آن بسيار است؛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 اللَّهِ، إِنْ سَأَلُوهُ أَعْطَاهُمْ، وَإِنْ‌دَعَوْهُ أَجَابَهُمْ، وَإِنْ‌شَفَعُوا شَفَّعَهُمْ، وَإِنْ سَكَتُوا ابْتَدَأَهُمْ وَيُعَوَّضُونَ بِالدِّرْهَمِ‌أَلْفَ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كسانيكه حج يا عمره بجا مى‌آورند واردين بر خدا هستند، اگر درخواستى كنند عطا كند، اگر دعا نمايند اجابت فرمايد و اگر شفاعت خواهند شفاعتشان را بپذيرد، و اگر سكوت كنند او آغاز كند و به جاى هر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عوض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وَالْعُمْرَةُ كَفَّارَةٌ لِكُلِّ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است و عمره كفاره هر گناه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جايگاه حج و عظمت اين هجرت الهى را به نحو اجمال وگذرا ديديم، شايسته و ضرورى است كه</w:t>
      </w:r>
    </w:p>
    <w:p>
      <w:pPr>
        <w:pStyle w:val="BookText"/>
        <w:rPr/>
      </w:pPr>
      <w:r>
        <w:rPr>
          <w:rFonts w:ascii="IRNazanin" w:hAnsi="IRNazanin" w:eastAsia="IRNazanin"/>
          <w:color w:val="111111"/>
          <w:sz w:val="28"/>
          <w:sz w:val="28"/>
          <w:szCs w:val="28"/>
          <w:rtl w:val="true"/>
          <w:lang w:bidi="fa-IR"/>
        </w:rPr>
        <w:t xml:space="preserve">زائر با آگاهى كامل آهنگ سفر كند و دانستنى‌هاى لازم را از آغاز تا پايان در زمينه احكام و مناسك و اسرار حج و اخلاق و آداب و وظائف و مقررات مربوطه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گيرد تا چشم و گوش بسته نباشد و اعمال خود را با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از دست‌آوردهاى معنوى و فردى و جمعى اين سفر انسان‌ساز بيشتر و بهتر بهره‌گيرد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و حسن انجام اين عبادت ارزشمند، كه معمولًا براى اكثر افراد يك بار در طول عمر اتفاق مى‌افتد، دست‌اندركاران حج، روحانى گروه، مدير كاروان و تلاش و توجه خود زائر قبل از عزيمت و در حين سفر،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آگاهى‌ها بايد قبل از عزيمت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دانستنى‌هاى اين سفر بسيار است و در حوصله اين مقال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اصلى اين نوشتار مرورى است بر اخلاق و آداب معاشرت و معيشت در سفر و نگرشى اجمالى بر پاره‌اى از اسرار معنوى حج و اشاراتى درباره مناسك و اماكن زيارتى مكه و مدينه و برخى تذكرات ضرورى براى زائران خانه خدا كه ذيل چند عنوان مى‌نگريم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سفر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اخلاق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خلاصه‌اى از مناسك حج و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تاريخى و مذهبى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و مشاهد بين مكه و مدينه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معنوى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مدينه منوره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و اماكن مقدسه مدينه منوّره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معنوى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بوسيله مؤلف تهيه شده بود تا تحت عنوان آداب و اخلاق سفر حج ارائه گردد، امّا بمنظور تتميم فائده مناسب ديده شد خلاصه‌اى از آداب و مناسك حج و اعمال مدينه منوره و مشاهد و اماكن مقدسه ضميمه گردد، لذا بخشهاى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خلاصه‌اى از مناسك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مصوّر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آداب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اماكن مكّه ومدينه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گرانمايه جناب آقاى دكتر سيد جعفر شهيدى با برخى تغييرات، بدان ضميمه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اين مجموعه براى زائران گرامى حرمين شريفين سودمند و هدايتگر باشد</w:t>
      </w:r>
      <w:r>
        <w:rPr>
          <w:rFonts w:eastAsia="IRNazanin" w:cs="IRNazanin"/>
          <w:color w:val="111111"/>
          <w:sz w:val="28"/>
          <w:szCs w:val="28"/>
          <w:rtl w:val="true"/>
          <w:lang w:bidi="fa-IR"/>
        </w:rPr>
        <w:t>.</w:t>
      </w:r>
      <w:bookmarkStart w:id="10" w:name="pg1260_6551"/>
    </w:p>
    <w:p>
      <w:pPr>
        <w:pStyle w:val="Heading2"/>
        <w:numPr>
          <w:ilvl w:val="1"/>
          <w:numId w:val="1"/>
        </w:numPr>
        <w:rPr/>
      </w:pPr>
      <w:bookmarkStart w:id="11" w:name="__RefHeading___Toc3135569_373438147"/>
      <w:bookmarkStart w:id="12" w:name="_Toc4"/>
      <w:bookmarkEnd w:id="10"/>
      <w:bookmarkEnd w:id="11"/>
      <w:r>
        <w:rPr>
          <w:rtl w:val="true"/>
        </w:rPr>
        <w:t>مقدمات سفر حج‌</w:t>
      </w:r>
      <w:bookmarkEnd w:id="12"/>
    </w:p>
    <w:p>
      <w:pPr>
        <w:pStyle w:val="Heading3"/>
        <w:numPr>
          <w:ilvl w:val="2"/>
          <w:numId w:val="1"/>
        </w:numPr>
        <w:rPr/>
      </w:pPr>
      <w:bookmarkStart w:id="13" w:name="__RefHeading___Toc3135571_373438147"/>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يادگيرى و تمرين احكام و مناسك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حقوق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نفس و توبه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سفر</w:t>
      </w:r>
    </w:p>
    <w:p>
      <w:pPr>
        <w:pStyle w:val="Heading3"/>
        <w:numPr>
          <w:ilvl w:val="2"/>
          <w:numId w:val="1"/>
        </w:numPr>
        <w:rPr/>
      </w:pPr>
      <w:bookmarkStart w:id="15" w:name="__RefHeading___Toc3135573_373438147"/>
      <w:bookmarkStart w:id="16" w:name="_Toc6"/>
      <w:bookmarkEnd w:id="15"/>
      <w:r>
        <w:rPr/>
        <w:t>1</w:t>
      </w:r>
      <w:r>
        <w:rPr>
          <w:rtl w:val="true"/>
        </w:rPr>
        <w:t xml:space="preserve">- </w:t>
      </w:r>
      <w:r>
        <w:rPr>
          <w:rtl w:val="true"/>
        </w:rPr>
        <w:t>يادگيرى و تمرين احكام و مناسك‌</w:t>
      </w:r>
      <w:bookmarkEnd w:id="16"/>
    </w:p>
    <w:p>
      <w:pPr>
        <w:pStyle w:val="BookText"/>
        <w:rPr/>
      </w:pPr>
      <w:r>
        <w:rPr>
          <w:rFonts w:ascii="IRNazanin" w:hAnsi="IRNazanin" w:eastAsia="IRNazanin"/>
          <w:color w:val="111111"/>
          <w:sz w:val="28"/>
          <w:sz w:val="28"/>
          <w:szCs w:val="28"/>
          <w:rtl w:val="true"/>
          <w:lang w:bidi="fa-IR"/>
        </w:rPr>
        <w:t>يادگيرى احكام شرعى و مناسك حج مهمترين وظيفه زائر است؛ زيرا او براى انجام عبادتى ره مى‌سپرد كه اگر صحيح انجام نشود سعى و تلاشش بيهوده و موجب پشيمانى وى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زائر پس از انتظار طولانى، توفيق تشرف به حج و عمره را به دست آورده، بيش از هر چيز، بايد به اصل مطلب كه همانا صحت و قبولى اعمال اوست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در اين ميان فراگيرى نماز و اصلاح قرائت و اذكار و صحيح انجام دادن غسل و وضو و ساير مقدمات و مقارنات نماز، از وظايف مهم است؛ زيرا نماز جزئى است از اعمال عمره و حج، بعلاوه آن كه نماز يك فريضه يوميه همگانى است از اول تكليف تا پايان عمر، براى همه كس در همه حال، در سفر و حضر، سلامت و بيمارى، امن و خوف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تقصير در انجام آن و كوتاهى در يادگيرى احكامش گناهى است نابخشودنى و اگر نماز بدرستى و در قالب احكام مقرره انجام نگيرد و پذيرفته نشود، ساير اعمال نيز قبول نخواهد شد چنانكه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قُبلَتْ قُبِلَ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قبولى حج و صحت آن منوط به صحت نماز و قبولى آن است و اگر غفلت و بى‌توجهى به اين وظيفه مهم بشود نه‌تنها حج وعمره پذيرفته نيست‌كه در امور خانوادگى و زناشويى نيز عواقب نامطلوبى ببار خواهد 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زائر خانه خدا، بايد قبل از عزيمت، نزد علماى محل يا كسانى ديگر كه نمازشان صحيح است، نماز و احكام مربوط به آن را كنترل كند و اگر اشكالى داشت بطور جدى در رفع و اصلاح آن بكوشد و قبل از عزيمت</w:t>
      </w:r>
    </w:p>
    <w:p>
      <w:pPr>
        <w:pStyle w:val="BookText"/>
        <w:rPr/>
      </w:pPr>
      <w:r>
        <w:rPr>
          <w:rFonts w:ascii="IRNazanin" w:hAnsi="IRNazanin" w:eastAsia="IRNazanin"/>
          <w:color w:val="111111"/>
          <w:sz w:val="28"/>
          <w:sz w:val="28"/>
          <w:szCs w:val="28"/>
          <w:rtl w:val="true"/>
          <w:lang w:bidi="fa-IR"/>
        </w:rPr>
        <w:t>در جلسات آموزش احكام، نزد روحانى گروه تمرين كند و در طى سفر نيز براى رفع اشكالات بكوشد و به جاى صحبت‌هاى غير مفيد، با همسفران از احكام و مسائل سخن بگويد و زائران يكديگر را در اصلاح قرائت و حمد و سوره يارى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 عمره</w:t>
      </w:r>
    </w:p>
    <w:p>
      <w:pPr>
        <w:pStyle w:val="BookText"/>
        <w:rPr/>
      </w:pPr>
      <w:r>
        <w:rPr>
          <w:rFonts w:ascii="IRNazanin" w:hAnsi="IRNazanin" w:eastAsia="IRNazanin"/>
          <w:color w:val="111111"/>
          <w:sz w:val="28"/>
          <w:sz w:val="28"/>
          <w:szCs w:val="28"/>
          <w:rtl w:val="true"/>
          <w:lang w:bidi="fa-IR"/>
        </w:rPr>
        <w:t>آشنايى با مناسك حج و عمره از ديگر وظايف شرعى و مقدماتى زائر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از طريق خواندن كتاب مناسك، طبق فتواى مرجع تقليد خود كه بايد از قبل مشخص كرده باشد، و چه از طريق شركت در جلسات آموزشى كه پيش از حركت طى چند هفته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تصوير كلّى حج و عمره، آداب احرام؛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مخصوص، نيّت و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آن و نيز محرّمات بيست و چهارگانه احرام و دعاهاى مربوطه شايان توجه است و نيز يادگيرى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طواف، نماز طواف، سعى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علاوه بر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و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جزئيات احكام و دعاهاى مربوطه ديگر، و نيز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در</w:t>
      </w:r>
      <w:bookmarkStart w:id="17" w:name="pg1260_6554"/>
    </w:p>
    <w:p>
      <w:pPr>
        <w:pStyle w:val="BookText"/>
        <w:rPr/>
      </w:pPr>
      <w:bookmarkEnd w:id="17"/>
      <w:r>
        <w:rPr>
          <w:rFonts w:ascii="IRNazanin" w:hAnsi="IRNazanin" w:eastAsia="IRNazanin"/>
          <w:color w:val="111111"/>
          <w:sz w:val="28"/>
          <w:sz w:val="28"/>
          <w:szCs w:val="28"/>
          <w:rtl w:val="true"/>
          <w:lang w:bidi="fa-IR"/>
        </w:rPr>
        <w:t>مكه، وقوف به عرفات، وقوف به مشعر، رمى جمره عقبه در منا، قربانى، حلق، مبيت در منا در شبهاى يازدهم و دوازدهم و رمى جمرات در روزهاى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نماز طواف، سعى صفا و مروه، طواف نساء و نماز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احكامى كه هر يك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بعلاوه وظايف اخلاقى كه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اصول اوليه مناسك است كه بايد زائر جزئيات و فروع آن را بداند و بخواند و با حضور روحانى گروه تكرار كند و در عمل نيز با پيروى روحانى و راهنمايان خود، در حسن انجامش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كوتاهى در فراگيرى مناسك و يا تكروى در انجام آنها، مشكلاتى براى زائر بوجود آورده كه پس از مراجعت به وطن، متوجه آن شده و قابل جبران نبوده است</w:t>
      </w:r>
      <w:r>
        <w:rPr>
          <w:rFonts w:eastAsia="IRNazanin" w:cs="IRNazanin"/>
          <w:color w:val="111111"/>
          <w:sz w:val="28"/>
          <w:szCs w:val="28"/>
          <w:rtl w:val="true"/>
          <w:lang w:bidi="fa-IR"/>
        </w:rPr>
        <w:t>.</w:t>
      </w:r>
    </w:p>
    <w:p>
      <w:pPr>
        <w:pStyle w:val="Heading3"/>
        <w:numPr>
          <w:ilvl w:val="2"/>
          <w:numId w:val="1"/>
        </w:numPr>
        <w:rPr/>
      </w:pPr>
      <w:bookmarkStart w:id="18" w:name="__RefHeading___Toc3135575_373438147"/>
      <w:bookmarkStart w:id="19" w:name="_Toc7"/>
      <w:bookmarkEnd w:id="18"/>
      <w:r>
        <w:rPr/>
        <w:t>2</w:t>
      </w:r>
      <w:r>
        <w:rPr>
          <w:rtl w:val="true"/>
        </w:rPr>
        <w:t xml:space="preserve">- </w:t>
      </w:r>
      <w:r>
        <w:rPr>
          <w:rtl w:val="true"/>
        </w:rPr>
        <w:t>اداى حقوق واجب‌</w:t>
      </w:r>
      <w:bookmarkEnd w:id="19"/>
    </w:p>
    <w:p>
      <w:pPr>
        <w:pStyle w:val="BookText"/>
        <w:rPr/>
      </w:pPr>
      <w:r>
        <w:rPr>
          <w:rFonts w:ascii="IRNazanin" w:hAnsi="IRNazanin" w:eastAsia="IRNazanin"/>
          <w:color w:val="111111"/>
          <w:sz w:val="28"/>
          <w:sz w:val="28"/>
          <w:szCs w:val="28"/>
          <w:rtl w:val="true"/>
          <w:lang w:bidi="fa-IR"/>
        </w:rPr>
        <w:t>حج و عمره و هيچ عبادت ديگر، با مال حرام پذيرفته نيست و اصولًا يك مسلمان بويژه زائر خانه خدا و قبر پيامبر صلى الله عليه و آله را نمى‌سزد مال و دارائيش به حرام آلوده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اگر زائر تا كنون پايبند وجوهات شرعيه نبوده، حتماً به عالم و فقيهى رجوع كند و واجبات مالى خود را از</w:t>
      </w:r>
    </w:p>
    <w:p>
      <w:pPr>
        <w:pStyle w:val="BookText"/>
        <w:rPr/>
      </w:pPr>
      <w:r>
        <w:rPr>
          <w:rFonts w:ascii="IRNazanin" w:hAnsi="IRNazanin" w:eastAsia="IRNazanin"/>
          <w:color w:val="111111"/>
          <w:sz w:val="28"/>
          <w:sz w:val="28"/>
          <w:szCs w:val="28"/>
          <w:rtl w:val="true"/>
          <w:lang w:bidi="fa-IR"/>
        </w:rPr>
        <w:t>آغاز اشتغال و درآمد، حساب كند و خمس يا زكات يا نذورات و صدقات واجب ديگر را كه بر ذمّه اوست بپردازد و اگر تعهّدى در پرداخت نمود، بعداً خود را به پرداخت آن ملزم بداند كه در توقيع شريف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 عَلَى مَنْ أَكَلَ مِنْ مَالِنَا دِرْهَماً حَرَاماً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و ملائكه و تمام مردم بر كسى باد كه يك درهم از مال ما را به حرام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حقوق واجب خلق و حق الناس و مطالبات و ديون را بپردازد و از صاحبان حقوق حلّيت بخواهد و مال خود را اگر به حرام، ربا، غصب يا رشوه و حق الناس آلوده بود، در اصلاح آن بكوشد و از خداوند معذرت خواهى كرده و توبه نمايد و تكليف مطالبات و بدهى‌هاى خود را روشن كند و صاحبان حق را نيز به هر گونه كه ممكن است راضى نمايد و بهتر آن كه وصيت‌نامه‌اى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اخلاقى و حقوق ديگر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با كسى كدورتى داشته و يا كسانى از او ناراضى</w:t>
      </w:r>
      <w:bookmarkStart w:id="20" w:name="pg1260_6556"/>
    </w:p>
    <w:p>
      <w:pPr>
        <w:pStyle w:val="BookText"/>
        <w:rPr/>
      </w:pPr>
      <w:bookmarkEnd w:id="20"/>
      <w:r>
        <w:rPr>
          <w:rFonts w:ascii="IRNazanin" w:hAnsi="IRNazanin" w:eastAsia="IRNazanin"/>
          <w:color w:val="111111"/>
          <w:sz w:val="28"/>
          <w:sz w:val="28"/>
          <w:szCs w:val="28"/>
          <w:rtl w:val="true"/>
          <w:lang w:bidi="fa-IR"/>
        </w:rPr>
        <w:t>بوده‌اند و به دلائل اخلاقى و غير آن، مديون ديگران است بايد قبل از عزيمت، در اصلاح آنها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اخلاقى پدر و مادر، همسر، خويشاوندان، همسايگان، شريك و ساير مسلمانان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غيبتى كرده يا به او تهمتى زده و يا كينه و عداوتى در دلش بوده، خود را از آلودگى آن پاكيزه كند و از ذمّه آن بدر آورد؛ زيرا حقوق منحصر به مسائل مالى نيست و مسائل اخلاقى اگر مهمتر نباشد دست كمى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بعداً خواهد آمد، با اشاره به اداى حقوق خلق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مِنْ حُقُوقٍ تَلْزِمُكَ مِنْ جِهَةِ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حال‌كه عزم حج دارى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حقوقى راكه ازناحيه خلق بر ذمه توست ادا كن و از ذمه آنها بدر آى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135577_373438147"/>
      <w:bookmarkStart w:id="22" w:name="_Toc8"/>
      <w:bookmarkEnd w:id="21"/>
      <w:r>
        <w:rPr/>
        <w:t>3</w:t>
      </w:r>
      <w:r>
        <w:rPr>
          <w:rtl w:val="true"/>
        </w:rPr>
        <w:t xml:space="preserve">- </w:t>
      </w:r>
      <w:r>
        <w:rPr>
          <w:rtl w:val="true"/>
        </w:rPr>
        <w:t>تهذيب نفس و توبه‌</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سفر مهمى را در پيش دارى، مى‌خواهى به مهمانى خداوند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هجرت الى اللَّه است و وارد شدن در محضر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مهمانى</w:t>
      </w:r>
      <w:bookmarkStart w:id="23" w:name="pg1260_6557"/>
    </w:p>
    <w:p>
      <w:pPr>
        <w:pStyle w:val="BookText"/>
        <w:rPr/>
      </w:pPr>
      <w:bookmarkEnd w:id="23"/>
      <w:r>
        <w:rPr>
          <w:rFonts w:ascii="IRNazanin" w:hAnsi="IRNazanin" w:eastAsia="IRNazanin"/>
          <w:color w:val="111111"/>
          <w:sz w:val="28"/>
          <w:sz w:val="28"/>
          <w:szCs w:val="28"/>
          <w:rtl w:val="true"/>
          <w:lang w:bidi="fa-IR"/>
        </w:rPr>
        <w:t>بزرگ بايد خود را مهيا و روح خود را مصفا كنى و هفته‌ها پيش از عزيمت، با مراقبتهاى اخلاقى لازم و مجاهده و خودسازى، در تهذيب نفس بكوشى تا شايسته چنين ضيافت روحانى شوى، چشم و گوش و دست و زبان خود را از گناه مصون دارى و از گناهان گذشته توبه و استغفار كنى و با عبادت و رياضت و نماز بيشتر و تلاوت قرآن و دعاهاى مأثوره و تفكر و تأمل خود را پيرايش نموده و آرايش معنوى بدهى و در حفظ ظاهر و چهره ايمانى اهتمام ورزى تا شايستگى تشرف به حضور حق را پيدا كنى و لايق زيارت رسول اللَّه و ائمه طاهرين شوى و از عبادات خود لذت ببرى و با عمل مقبول و سعى مشكور برگردى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يَجِدُلَذَّةَ الْعِبَادَةِ مَنْ لا يَصُومُ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هواى نفس خوددارى و امساك نورزد، چگونه لذت عبادت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برونِ در چه كردى كه درون خانه آيى</w:t>
      </w:r>
    </w:p>
    <w:p>
      <w:pPr>
        <w:pStyle w:val="BookText"/>
        <w:rPr/>
      </w:pPr>
      <w:r>
        <w:rPr>
          <w:rFonts w:ascii="IRNazanin" w:hAnsi="IRNazanin" w:eastAsia="IRNazanin"/>
          <w:color w:val="111111"/>
          <w:sz w:val="28"/>
          <w:sz w:val="28"/>
          <w:szCs w:val="28"/>
          <w:rtl w:val="true"/>
          <w:lang w:bidi="fa-IR"/>
        </w:rPr>
        <w:t>در اين خصوص شايسته است، روحانيون محترم كاروانها گفتار امام سجاد عليه السلام با شبلى را براى زائران بيان كنند كه بسيار مفيد و آموزنده است و همچنين سخنان امير مؤمنان عليه السلام را در نهج البلاغه و بيانات امام صادق عليه السلام و امام رضا عليه السلام را در علل الشرائع و وسائل الشيعه و ساير كتب حديث كه گنجينه‌هاى پربهايى است</w:t>
      </w:r>
      <w:r>
        <w:rPr>
          <w:rFonts w:eastAsia="IRNazanin" w:cs="IRNazanin"/>
          <w:color w:val="111111"/>
          <w:sz w:val="28"/>
          <w:szCs w:val="28"/>
          <w:rtl w:val="true"/>
          <w:lang w:bidi="fa-IR"/>
        </w:rPr>
        <w:t>.</w:t>
      </w:r>
    </w:p>
    <w:p>
      <w:pPr>
        <w:pStyle w:val="Heading3"/>
        <w:numPr>
          <w:ilvl w:val="2"/>
          <w:numId w:val="1"/>
        </w:numPr>
        <w:rPr/>
      </w:pPr>
      <w:bookmarkStart w:id="24" w:name="__RefHeading___Toc3135579_373438147"/>
      <w:bookmarkStart w:id="25" w:name="_Toc9"/>
      <w:bookmarkEnd w:id="24"/>
      <w:r>
        <w:rPr/>
        <w:t>4</w:t>
      </w:r>
      <w:r>
        <w:rPr>
          <w:rtl w:val="true"/>
        </w:rPr>
        <w:t xml:space="preserve">- </w:t>
      </w:r>
      <w:r>
        <w:rPr>
          <w:rtl w:val="true"/>
        </w:rPr>
        <w:t>لوازم سفر</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 و عمره نمى‌توان همه امكانات را همراه داشت و لذا بايد به لوازم ضرورى بسنده كرد؛ بخشى از لوازم و امكانات اين سفر بوسيله سازمان حج و زيارت، كاروان‌ها و هيأت پزشكى تهيه و تأمين مى‌شود و بخشى ديگر را شخص زائر بايد براى خود تدارك كند كه موارد آن بوسيله مدير كاروان و از طريق جزوات آموزشى به اطلاع زائران مى‌رسد</w:t>
      </w:r>
      <w:r>
        <w:rPr>
          <w:rFonts w:eastAsia="IRNazanin" w:cs="IRNazanin"/>
          <w:color w:val="111111"/>
          <w:sz w:val="28"/>
          <w:szCs w:val="28"/>
          <w:rtl w:val="true"/>
          <w:lang w:bidi="fa-IR"/>
        </w:rPr>
        <w:t>.</w:t>
      </w:r>
      <w:bookmarkStart w:id="26" w:name="pg1260_6559"/>
    </w:p>
    <w:p>
      <w:pPr>
        <w:pStyle w:val="Heading2"/>
        <w:numPr>
          <w:ilvl w:val="1"/>
          <w:numId w:val="1"/>
        </w:numPr>
        <w:rPr/>
      </w:pPr>
      <w:bookmarkStart w:id="27" w:name="__RefHeading___Toc3135581_373438147"/>
      <w:bookmarkStart w:id="28" w:name="_Toc10"/>
      <w:bookmarkEnd w:id="26"/>
      <w:bookmarkEnd w:id="27"/>
      <w:r>
        <w:rPr>
          <w:rtl w:val="true"/>
        </w:rPr>
        <w:t>آداب و اخلاق در سفر حج‌</w:t>
      </w:r>
      <w:bookmarkEnd w:id="28"/>
    </w:p>
    <w:p>
      <w:pPr>
        <w:pStyle w:val="Heading3"/>
        <w:numPr>
          <w:ilvl w:val="2"/>
          <w:numId w:val="1"/>
        </w:numPr>
        <w:rPr/>
      </w:pPr>
      <w:bookmarkStart w:id="29" w:name="__RefHeading___Toc3135583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اين بخش شامل مواردى است كه در طول سفر، از آغاز تا پايان، بايد مورد توجه زائر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ذيل چند عنوان مى‌نگريم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دعا، صدقه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مسافرت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خودسازى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معيشت در 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و شؤونات حج‌</w:t>
      </w:r>
    </w:p>
    <w:p>
      <w:pPr>
        <w:pStyle w:val="Heading3"/>
        <w:numPr>
          <w:ilvl w:val="2"/>
          <w:numId w:val="1"/>
        </w:numPr>
        <w:rPr/>
      </w:pPr>
      <w:bookmarkStart w:id="31" w:name="__RefHeading___Toc3135585_373438147"/>
      <w:bookmarkStart w:id="32" w:name="_Toc12"/>
      <w:bookmarkEnd w:id="31"/>
      <w:r>
        <w:rPr/>
        <w:t>1</w:t>
      </w:r>
      <w:r>
        <w:rPr>
          <w:rtl w:val="true"/>
        </w:rPr>
        <w:t xml:space="preserve">- </w:t>
      </w:r>
      <w:r>
        <w:rPr>
          <w:rtl w:val="true"/>
        </w:rPr>
        <w:t>نماز، دعا، صدقه‌</w:t>
      </w:r>
      <w:bookmarkEnd w:id="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بر نماز و انجام آن در اوقات فضيلت و بدون تأخير، مهمترين وظيفه‌اى است كه در آداب سفر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سفر حج كه اساس آن</w:t>
      </w:r>
    </w:p>
    <w:p>
      <w:pPr>
        <w:pStyle w:val="BookText"/>
        <w:rPr/>
      </w:pPr>
      <w:r>
        <w:rPr>
          <w:rFonts w:ascii="IRNazanin" w:hAnsi="IRNazanin" w:eastAsia="IRNazanin"/>
          <w:color w:val="111111"/>
          <w:sz w:val="28"/>
          <w:sz w:val="28"/>
          <w:szCs w:val="28"/>
          <w:rtl w:val="true"/>
          <w:lang w:bidi="fa-IR"/>
        </w:rPr>
        <w:t>عبوديت و هدف آن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 وقت، كه بهترين نيايش و زيباترين تصوير بندگى است، نبايد اندك تسامحى روا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بدين نكته مهم توجه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إِخْوَانَكُمْ بِخَصْلَتَيْنِ، فَإِنْ كَانَتَا فِيهِمْ وَإِلَّا فَاعْزُبْ 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الصَّلَوَاتِ فى مَوَاقِيتِهَا، وَ الْبِرِّ بِالْإِخْوَانِ فى الْعُسْرِ وَ الْيُسْرِ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برادرانتان را با دو خصلت بيازماييد اگر داراى اين دو خصلت نبودند از آنان فاصله بگيريد وفاصله بگيريد، و باز هم فاصله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محافظت بر اوقات نماز است و ديگرى نيكى با برادران در رنج و راحت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از مسافرتى كه به نماز لطمه زند منع و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فى سَفَرٍ يَخَافُ مِنْهُ عَلى دِيْنِهِ وَصَلاتِهِ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نبايد كسى به سفرى برود كه خوف آن داشته باشد كه به دين يا نماز او لطمه‌اى وارد شود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سفر حج ويژگى خاصى دارد و زائر گرامى بايد نماز را در صدر وظائف خود قرار دهد و از اول وقت تأخير نيندازد و حتى الامكان با جماعت و در مسجد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به فرودگاه جده، اگر وقت نماز است زائران نماز را به جماعت بخوانند و چون به مكه يا مدينه رسيدند نماز خود را در مسجدالحرام و مسجدالنبى به جماعت بخوانند و اگر از اين دو مسجد دور بودند در يكى از مساجد نزديك، به نماز حاضر شوند كه دور از انصاف است شخص در مكه يا مدينه باشد اما نماز را در مسجدالحرام و مسجدالنبى بجا نياورد ويا فرادى نماز بخواند و در نماز جماعت كه با آن شكوه و عظمت با حضور نمازگزاران بى‌شمار از كشورهاى مختلف جهان برگزار مى‌شود، شركت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روايات ما به حضور در اين گونه جماعات توصيه شده است و اجر و پاداش معنوى دارد، البته رعايت وظائف نمازگزار در شرايط تقيه نيز نبايد از نظر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مسجدالنبى، و ساير مساجد و اماكنى كه غير شيعه حضور دارند از همراه داشتن مهر، سنگ، حصير، و يا قطعات</w:t>
      </w:r>
    </w:p>
    <w:p>
      <w:pPr>
        <w:pStyle w:val="BookText"/>
        <w:rPr/>
      </w:pPr>
      <w:r>
        <w:rPr>
          <w:rFonts w:ascii="IRNazanin" w:hAnsi="IRNazanin" w:eastAsia="IRNazanin"/>
          <w:color w:val="111111"/>
          <w:sz w:val="28"/>
          <w:sz w:val="28"/>
          <w:szCs w:val="28"/>
          <w:rtl w:val="true"/>
          <w:lang w:bidi="fa-IR"/>
        </w:rPr>
        <w:t>كاغذ براى سجده جداً خوددارى كند و به همان نحو كه ديگران نماز مى‌خوانند و سجده مى‌كنند عمل شود كه در آن زمان و موقعيت تكليف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ثواب نماز در مسجدالنبى معادل هزار نماز است از اين رو زائر مدينه بايد سعى كند نماز خود را در مسجد رسول خدا بخواند و از خواندن نماز در كنار بقيع يا حاشيه خيابانها خوددارى كند و نماز زيارت ائمه بقيع عليهم السلام را كه هر يك دو ركعت است و نيز نماز زيارت پيامبر اكرم صلى الله عليه و آله و حضرت زهرا عليها السلام را در مسجدالنبى صلى الله عليه و آله بخواند؛ زيرا علاوه بر آن كه از ثواب نماز در مسجد پيامبر اكرم صلى الله عليه و آله بهره‌مند مى‌شود، رعايت شؤونات شيعه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نماز در قبرستان را حرام مى‌دانند، هرچند اين نظر در فقه ما نيست اما در هر حال افضل اماكن براى نماز مسجد رسول اللَّه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ايجاد ارتباط قلبى با خدا و استمداد از امدادهاى غيبى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فرهنگ پربار شيعه را دعا تشكيل مى‌دهد، ادعيه و زيارات وارده از پيامبر اكرم صلى الله عليه و 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صلوة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معارف الهى است كه بر زبان اولياى خدا جارى شده و به تعبير</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قرآنِ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ادعيه و توجه به مفاهيم آنها غناى روحى مى‌بخشد و باعث اطمينان قلب و عميق‌تر شدن ايمان و حفظ و حراست در سفر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سفر به ويژه سفر حج و عمره نيز از آغاز تا پايان و طى مسير، ادعيه‌اى است كه به لحاظ اختصار، مواردى را ذكر مى‌كنيم و بيش از آن را به كتب ادعيه موكول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 دعاى آن قبل از سفر</w:t>
      </w:r>
    </w:p>
    <w:p>
      <w:pPr>
        <w:pStyle w:val="BookText"/>
        <w:rPr/>
      </w:pPr>
      <w:r>
        <w:rPr>
          <w:rFonts w:ascii="IRNazanin" w:hAnsi="IRNazanin" w:eastAsia="IRNazanin"/>
          <w:color w:val="111111"/>
          <w:sz w:val="28"/>
          <w:sz w:val="28"/>
          <w:szCs w:val="28"/>
          <w:rtl w:val="true"/>
          <w:lang w:bidi="fa-IR"/>
        </w:rPr>
        <w:t>مستحب است پيش از سفر غسل كرده، اين دعا را بخواند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وَلَا حَوْلَ وَلَا قُوَّةَ الَّا بِاللَّهِ وَعَلَى مِلَّةِ رَسُولِ اللَّهِ وَالصَّادِقِينَ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قَلْبِى، وَاشْرَحْ بِهِ صَدْرى، وَنَوِّرْ بِهِ قَبْرى، اللَّهُمَّ اجْعَلْهُ لى نُوراً وَطَهُوراً وَحِرْزاً وَشِفَاءً مِنْ كُلِّ دَاءٍ وَآفَةٍ وَعاهَةٍ وَسُوءٍ مِمَّا اخافُ وَاحْذَرُ، وَطَهِّرْ قَلْبى وَجَوارِحى وَعِظامى وَدَمى وَشَعْرى وَبَشَرى وَمُخِّى وَعَصَبى وَما اقَلَّتِ الْأَرْضُ مِنّى، اللَّهُمَ</w:t>
      </w:r>
    </w:p>
    <w:p>
      <w:pPr>
        <w:pStyle w:val="BookText"/>
        <w:rPr/>
      </w:pPr>
      <w:r>
        <w:rPr>
          <w:rFonts w:ascii="Amiri" w:hAnsi="Amiri" w:eastAsia="Amiri" w:cs="Amiri"/>
          <w:color w:val="111111"/>
          <w:sz w:val="28"/>
          <w:sz w:val="28"/>
          <w:szCs w:val="28"/>
          <w:rtl w:val="true"/>
          <w:lang w:bidi="ar-SA"/>
        </w:rPr>
        <w:t>اجْعَلْهُ لى شاهِداً يَوْمَ حاجَتى وَفَقْرى وَفاقَتى الَيْكَ يا رَبَّ الْعالَمِينَ، انَّكَ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هنگام خروج از خانه</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چيزى كه مسافر براى خانواده‌اش مى‌گذارد، اين است كه هنگام خارج شدن از خانه دو ركعت نماز بخواند و سپس اين دعا را تلاوت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نَفْسى وَاهْلى وَمَالى وَذُرِّيَّتى وَدُنْياىَ وَ آخِرَتى وَامانَتى وَخاتِمَةَ عَمَلى</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خاندانم، مال و فرزندانم، دنيا و آخرتم و امانت و پايان كارم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چنين كند و نماز و دعا را بخواند خداوند خواسته‌اش را اجابت 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پيامبر صلى الله عليه و آله هنگام سفر اين دعا</w:t>
      </w:r>
    </w:p>
    <w:p>
      <w:pPr>
        <w:pStyle w:val="BookText"/>
        <w:rPr/>
      </w:pPr>
      <w:r>
        <w:rPr>
          <w:rFonts w:ascii="IRNazanin" w:hAnsi="IRNazanin" w:eastAsia="IRNazanin"/>
          <w:color w:val="111111"/>
          <w:sz w:val="28"/>
          <w:sz w:val="28"/>
          <w:szCs w:val="28"/>
          <w:rtl w:val="true"/>
          <w:lang w:bidi="fa-IR"/>
        </w:rPr>
        <w:t>را مى‌خواندند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أَسْتَعِينُ وَعَلَيْكَ أَتَوَكَّلُ، اللَّهُمَّ ذَلِّلْ لى صُعُوبَةَ أَمْرى وَسَهِّلْ عَلَيَّ مَشَقَّةَ سَفَرى، وَارْزُقْنى الْخَيْرَ أَكْثَرَ مِمَّا أَطْلُبُ، وَاصْرِفْ عَنّى كُلَّ شَرٍّ، رَبِّ اشْرَحْ لى صَدْرى، وَنَوِّرْ قَلْبى، وَيَسِّرْ لى أَمْرى، اللَّهُمَّ إِنّى اسْتَحْفِظُكَ وَاسْتَوْدِعُكَ نَفْسى وَدينى وَأَهْلى وَأَقارِبى وَكُلَّ مَا أَنْعَمْتَ بِهِ عَلَيَّ وَعَلَيْهِمْ مِن آخِرَةٍ وَدُنْيَا، فَاحْفَظْنا أجْمَعينَ مِنْ كُلِّ سُوءٍ يا كَريم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روايات ديگر آمده كه هنگام ترك خانه، بر در خانه توقف كند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اخلاص، معوذتين، قدر و 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احْفَظْنى وَاحْفَظْ ما مَعى، وَسَلِّمْنى وَسَلِّمْ ما مَعى، وَبَلِّغْنى وَبَلِّغْ ما مَعى،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همراهان مرا حفظ كن و</w:t>
      </w:r>
    </w:p>
    <w:p>
      <w:pPr>
        <w:pStyle w:val="BookText"/>
        <w:rPr/>
      </w:pPr>
      <w:r>
        <w:rPr>
          <w:rFonts w:ascii="Amiri" w:hAnsi="Amiri" w:eastAsia="Amiri" w:cs="Amiri"/>
          <w:color w:val="111111"/>
          <w:sz w:val="28"/>
          <w:sz w:val="28"/>
          <w:szCs w:val="28"/>
          <w:rtl w:val="true"/>
          <w:lang w:bidi="ar-SA"/>
        </w:rPr>
        <w:t>بسلامت بدار و به نيكوترين وجه به مقصد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نيز از امام صادق عليه السلام است كه هنگام ترك وطن و خارج شدن از خانه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خَيْرَ ما خَرَجْتُ لَهُ، وَاعُوذُ بِكَ مِنْ شَرِّ ما خَرَجْتُ لَهُ، اللهُمَّ اوْسِعْ عَلَىَّ مِنْ فَضْلِكَ، وَاتْمِمْ عَلَىَّ نِعْمَتَكَ، وَاسْتَعْمِلْنى فى طاعَتِكَ، وَاجْعَلْ رَغْبَتى فيما عِنْدَكَ، وَتَوَفَّنى عَلى مِلَّتِكَ وَمِلَّةِ رَسُولِكَ</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براى آن خارج شدم، از تو مى‌خواهم و از شرّ آنچه بدان جهت بيرون شدم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خويش بر من بگستران و نعمتت را بر من تمام كن و مرا در اطاعت خود بكار گمار و ميل و گرايش مرا متوجه چيزى كه نزد تو يافت مى‌شود بگردان و بر آيين خود و آيين پيامبرت بميران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قصد حج يا عمره از منزل بيرون مى‌روى، دعاى فرج را بخوان و آن</w:t>
      </w:r>
    </w:p>
    <w:p>
      <w:pPr>
        <w:pStyle w:val="BookText"/>
        <w:rPr/>
      </w:pPr>
      <w:r>
        <w:rPr>
          <w:rFonts w:ascii="Amiri" w:hAnsi="Amiri" w:eastAsia="Amiri" w:cs="Amiri"/>
          <w:color w:val="111111"/>
          <w:sz w:val="28"/>
          <w:sz w:val="28"/>
          <w:szCs w:val="28"/>
          <w:rtl w:val="true"/>
          <w:lang w:bidi="ar-SA"/>
        </w:rPr>
        <w:t>دعا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وَرَبِّ الْأَرَضِينَ السَّبْعِ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توصيه حضرت رضا عليه السلام است كه هرگاه قصد حج كنى خانواده‌ات را جمع كن و دو ركعت نماز بجاى آور و خداوند را حمد و ثنا بگو و بر پيامبرش درود فرست و دستهايت را به دعا بردار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الْيَوْمَ دينى وَنَفْسى وَمالى وَاهْلى وَ وُلْدى وَجَميعَ جيرانى وَاخْوانِنَا الْمُؤْمِنينَ الشَّاهِدَ مِنْهُمْ وَالْغائِبَ عَنَّا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دينم را و خود را و مال و خاندان و فرزندان و همه همسايگان و برادران مؤمن، چه حاضر و چه غايب، را به تو مى‌سپارم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اعُوذُ بِكَ مِنْ وَعْثاءِ السَّفَرِ</w:t>
      </w:r>
    </w:p>
    <w:p>
      <w:pPr>
        <w:pStyle w:val="BookText"/>
        <w:rPr/>
      </w:pPr>
      <w:r>
        <w:rPr>
          <w:rFonts w:ascii="Amiri" w:hAnsi="Amiri" w:eastAsia="Amiri" w:cs="Amiri"/>
          <w:color w:val="111111"/>
          <w:sz w:val="28"/>
          <w:sz w:val="28"/>
          <w:szCs w:val="28"/>
          <w:rtl w:val="true"/>
          <w:lang w:bidi="ar-SA"/>
        </w:rPr>
        <w:t>وَكَآبَةِ الْحُزْنِ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و ناراحتى اندوه به تو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 شاءَ اللَّهُ لا حَوْلَ وَلا قُوَّةَ الَّا بِاللَّهِ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دعا هنگام سوار شدن</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بر وسيله نقليه،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الْحَمْدُ للَّهِ الَّذى اكْرَمَنا، وَحَمَلَنا فِى الْبَرِّ وَالْبَحْرِ، وَرَزَقَنا مِنَ الطَّيِّباتِ، وَفَضَّلَنا عَلى كَثيرٍ مِمَّنْ خَلَقَ تَفْضيلًا، سُبْحانَ الَّذى سَخَّرَ لَنا هذا وَما كُنَّا لَهُ مُقْرِنينَ وَإنّا إلى ربِّنا لَمُنْقَلِبون، رَبِ‌اغْفِرْ لى‌ذُنُوبى انَّهُ لايَغْفِرُالذُّنُوبَ الَّا انْتَ</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سپاس خداى را كه ما را گرامى داشت و در خشكى و دريا حمل فرمود و از غذاهاى</w:t>
      </w:r>
    </w:p>
    <w:p>
      <w:pPr>
        <w:pStyle w:val="BookText"/>
        <w:rPr/>
      </w:pPr>
      <w:r>
        <w:rPr>
          <w:rFonts w:ascii="IRNazanin" w:hAnsi="IRNazanin" w:eastAsia="IRNazanin"/>
          <w:color w:val="111111"/>
          <w:sz w:val="28"/>
          <w:sz w:val="28"/>
          <w:szCs w:val="28"/>
          <w:rtl w:val="true"/>
          <w:lang w:bidi="fa-IR"/>
        </w:rPr>
        <w:t>پاكيزه روزى داد و بر بسيارى از مخلوقاتش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آنكس كه اين مركب را مسخر ما ساخت و ما هماورد آن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تسخير آن در توان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كه جز تو آمرزنده گناهان نيست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اين دعا نيز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لِلْإِسْلامِ وَمَنَّ عَلَيْنا بِمُحَمَّدٍ صَلَّى اللَّهُ عَلَيْهِ وَآلِهِ، سُبْحانَ الَّذى سَخَّرَ لَنا هذا وَما كُنَّا لَهُ مُقْرِنِينَ وَإِنَّا الى رَبِّنا لَمُنْقَلِبُونَ، وَالْحَمْدُ للَّهِ رَبِّ الْعالَمينَ، اللَّهُمَّ انْتَ الْحامِلُ عَلَى الظَّهْرِ وَالْمُسْتَعانُ عَلَى الْأَمْرِ، اللَّهُمَّ بَلِّغْنا بَلاغاً يَبْلُغُ الى خَيْرِ بَلاغٍ، يَبْلُغُ الى مَغْفِرَتِكَ وَرِضْوَانِكَ، اللَّهُمَّ لا طَيْرَ الَّا طَيْرُكَ وَلا خَيْرَ الَّا خَيْرُكَ وَلا حافِظَ غَيْرُكَ</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پياده حج كند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رنج پياده رفتن را احساس نخواهد كرد و</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هنگام سوار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نمى‌خواند مگر آن كه سالم و آمرزيده پياده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رضا عليه السلام توصيه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بِكَثْرَةِ الاسْتِغْفَارِ وَ التَّسْبِيحِ وَ التَّهْلِيلِ وَ التَّكْبِيرِ وَ الصَّلاةِ عَلَى مُحَمَّدٍ وَ آلِهِ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در حال سفر و طى مسير، بسيار استغفار كند و بسيار تسبيح، تهليل و تكبير بگويد و بر محمد و خاندانش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راهيان خانه خدا بايد از هر لحظه اين سفر روحانى بهره گيرند و در طول سفر با اذكار و اوراد و ادعيه و صلوات و سلام، روح خود را جلا و صفا دهند كه دلها بياد خدا آرام گيرد،</w:t>
      </w:r>
    </w:p>
    <w:p>
      <w:pPr>
        <w:pStyle w:val="BookText"/>
        <w:rPr/>
      </w:pP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بخشى از ادعيه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ادعيه خاص حج و عمره، چون دعاى احرام، دعاى ورود به مسجدالحرام، ادعيه طواف، اذكار و ادعيه 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دعاهاى روز عرفه وساير مشاهد مكرمه در مناسك و كتب ادعيه آمده كه از خواندن آنها غفلت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تلاوت قرآن</w:t>
      </w:r>
    </w:p>
    <w:p>
      <w:pPr>
        <w:pStyle w:val="BookText"/>
        <w:rPr/>
      </w:pPr>
      <w:r>
        <w:rPr>
          <w:rFonts w:ascii="IRNazanin" w:hAnsi="IRNazanin" w:eastAsia="IRNazanin"/>
          <w:color w:val="111111"/>
          <w:sz w:val="28"/>
          <w:sz w:val="28"/>
          <w:szCs w:val="28"/>
          <w:rtl w:val="true"/>
          <w:lang w:bidi="fa-IR"/>
        </w:rPr>
        <w:t>بويژه در حرمين شريفين و محل نزول قرآن و حتى‌الامكان ختم قرآن در ايام حج، از اهم عبادات و اذكار و آداب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كمك به مستمندان و صدقات مستحبى در همه حال؛ بويژه سفر كه در روايات بدان توصيه شده و آن را عامل دفع بلاها و خطرها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زائر هنگام عزيمت چيزى را بعنوان صدقه اختصاص دهد و اگر نيازمندانى در سفر ديد از دادن صدقه كوتاهى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از امام صادق عليه السلام سؤال شد آيا در روزهايى مانند چهارشنبه مسافرت كراهت دارد؟ </w:t>
      </w:r>
      <w:r>
        <w:rPr>
          <w:rStyle w:val="FootnoteAnchor"/>
          <w:rtl w:val="true"/>
        </w:rPr>
        <w:footnoteReference w:id="30"/>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سَفَرَكَ بِالصَّدَقَة، وَاقْرأْ آيَةَ الْكُرْسى اذا بَدا 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سفرت را با صدقه آغاز كن و براى رفع نگرانى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روايت ديگر از آن حضرت است كه</w:t>
      </w:r>
      <w:r>
        <w:rPr>
          <w:rFonts w:eastAsia="IRNazanin" w:cs="IRNazanin"/>
          <w:color w:val="111111"/>
          <w:sz w:val="28"/>
          <w:szCs w:val="28"/>
          <w:rtl w:val="true"/>
          <w:lang w:bidi="fa-IR"/>
        </w:rPr>
        <w:t>:</w:t>
      </w:r>
      <w:bookmarkStart w:id="33" w:name="pg1260_6572"/>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وَاخْرُجْ أَىَّ يَوْمٍ شِئْتَ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 و هر روزى كه خواستى سفر كن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135587_373438147"/>
      <w:bookmarkStart w:id="35" w:name="_Toc13"/>
      <w:bookmarkEnd w:id="34"/>
      <w:r>
        <w:rPr/>
        <w:t>2</w:t>
      </w:r>
      <w:r>
        <w:rPr>
          <w:rtl w:val="true"/>
        </w:rPr>
        <w:t xml:space="preserve">- </w:t>
      </w:r>
      <w:r>
        <w:rPr>
          <w:rtl w:val="true"/>
        </w:rPr>
        <w:t>اخلاق مسافرت‌</w:t>
      </w:r>
      <w:bookmarkEnd w:id="35"/>
    </w:p>
    <w:p>
      <w:pPr>
        <w:pStyle w:val="BookText"/>
        <w:rPr/>
      </w:pPr>
      <w:r>
        <w:rPr>
          <w:rFonts w:ascii="IRNazanin" w:hAnsi="IRNazanin" w:eastAsia="IRNazanin"/>
          <w:color w:val="111111"/>
          <w:sz w:val="28"/>
          <w:sz w:val="28"/>
          <w:szCs w:val="28"/>
          <w:rtl w:val="true"/>
          <w:lang w:bidi="fa-IR"/>
        </w:rPr>
        <w:t>يكى از مسائل مهم سفر انتخاب همسفر خوب و رعايت اخلاق و آداب معاشرت با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قبل از سفر بايد همسفر صالح، امين، پرهيزكار، دانا، دلسوز و خوش خلق انتخاب كند و يا در بين همسفران چنين فردى را برگزيند كه مددكار او در امور معنوى و همكار او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خود نيز اخلاق و آداب سفر و حسن معاشرت با همسفران را بداند و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آداب و اخلاق سفر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مصاديق حسن خلق عبارت است از داشتن صبر، حوصله، گذشت، تواضع، پاكدامنى، مهربانى، سازش،</w:t>
      </w:r>
    </w:p>
    <w:p>
      <w:pPr>
        <w:pStyle w:val="BookText"/>
        <w:rPr/>
      </w:pPr>
      <w:r>
        <w:rPr>
          <w:rFonts w:ascii="IRNazanin" w:hAnsi="IRNazanin" w:eastAsia="IRNazanin"/>
          <w:color w:val="111111"/>
          <w:sz w:val="28"/>
          <w:sz w:val="28"/>
          <w:szCs w:val="28"/>
          <w:rtl w:val="true"/>
          <w:lang w:bidi="fa-IR"/>
        </w:rPr>
        <w:t>گشاده‌رويى،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بيهوده‌گويى، لغو، غيبت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رسول اكرم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توصيه‌اى فرماييد كه از آن بهره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توصيه‌هايى فرمودند كه از جمله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أَخَاكَ بِوَجْهٍ مُنْبَسِطٍ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گشاده با برادرانت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احوالات آن حضرت آورده‌اند كه در يكى از سفرهايشان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يُسى‌ءُ الْجِوار فَلا يُصاحِبنا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مصاحبت و مجاورت، بد عمل مى‌كند با ما همراه و همسفر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گرامى بايد در معاشرت با همسفران خود تا پايان سفر بردبارى، رفق، مدارا و سازش را پيشه سازند و از ناسازگارى و عصبانيت بپرهيزند و به همسفران در امور معنوى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حسن خلق؛ تحمل كردن ناسازگارى همسفر است كه رسول خدا بدان توصيه فرموده‌اند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اصْطَحَبَ اثْنَانِ إِلّا كَانَ أَعْظَمُهُمَا أَجْراً وَ</w:t>
      </w:r>
    </w:p>
    <w:p>
      <w:pPr>
        <w:pStyle w:val="BookText"/>
        <w:rPr/>
      </w:pPr>
      <w:r>
        <w:rPr>
          <w:rFonts w:ascii="Amiri" w:hAnsi="Amiri" w:eastAsia="Amiri" w:cs="Amiri"/>
          <w:color w:val="111111"/>
          <w:sz w:val="28"/>
          <w:sz w:val="28"/>
          <w:szCs w:val="28"/>
          <w:rtl w:val="true"/>
          <w:lang w:bidi="ar-SA"/>
        </w:rPr>
        <w:t>أَحَبُّهُمَا إِلَى‌اللَّهِ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نفر با يكديگر همسفر شدند آن كس كه با ديگرى رفق و مدارا را پيش گيرد نزد خدا محبوب‌تر و پاداشش عظيم‌تر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w:t>
      </w:r>
    </w:p>
    <w:p>
      <w:pPr>
        <w:pStyle w:val="BookText"/>
        <w:rPr/>
      </w:pPr>
      <w:r>
        <w:rPr>
          <w:rFonts w:ascii="IRNazanin" w:hAnsi="IRNazanin" w:eastAsia="IRNazanin"/>
          <w:color w:val="111111"/>
          <w:sz w:val="28"/>
          <w:sz w:val="28"/>
          <w:szCs w:val="28"/>
          <w:rtl w:val="true"/>
          <w:lang w:bidi="fa-IR"/>
        </w:rPr>
        <w:t>همسفران در هر پايه و جايگاهى كه هستند بايد بدور از امتيازات و عناوين خاص خود، احترام يكديگر را نگهدارند و صميميت و رفاقت را پيشه كنند و در نشستن و برخاستن و سوار و پياده شدن به اتومبيل و غذا خوردن و انتخاب جا و مكان استراحت در اتاق، خيمه‌هاى منا و عرفات و ساير موارد، ديگران را بر خود مقدم دارند و با چشم برترى به خود ننگرند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فى سَفَرِكَ مَنْ لا يَرَى لَكَ مِنَ الْفَضْلِ عَلَيْهِ كَمَا تَرَى لَهُ عَلَيْكَ</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باكسى‌كه براى تو احترام قائل نيست، آنگونه كه تو بدو احترام مى‌گذارى، درسفر مصاحبت‌نكن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w:t>
      </w:r>
    </w:p>
    <w:p>
      <w:pPr>
        <w:pStyle w:val="BookText"/>
        <w:rPr/>
      </w:pPr>
      <w:r>
        <w:rPr>
          <w:rFonts w:ascii="IRNazanin" w:hAnsi="IRNazanin" w:eastAsia="IRNazanin"/>
          <w:color w:val="111111"/>
          <w:sz w:val="28"/>
          <w:sz w:val="28"/>
          <w:szCs w:val="28"/>
          <w:rtl w:val="true"/>
          <w:lang w:bidi="fa-IR"/>
        </w:rPr>
        <w:t>حجاج گرامى بايد بدانند كه امكانات رفاهى سفر مانند وطن نيست، گرمى هوا، خستگى راه، پياده‌روى، بخصوص در منا و مشعر و بى‌خوابى در ايام حج، كمبود جا و ازدحام جمعيت و مشكل رساندن تداركات و ترافيك وسائل نقليه و كاستى‌هايى كه طبيعى اين سفر است و ساير عوامل، گاه مى‌شود زائر را از حال عادى خارج ساخته و صبر و حوصله او را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مدير گروه، گاه با خدمه، گاه با همسفران و هم‌اتاقى‌ها به مشاجره و درشت‌گويى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برخوردهايى نامناسب رخ مى‌دهد و نگارنده خاطره بسيار تلخى از آنها را بياد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از حج، كه زائر يك ماه تمرين عبادت و رياضت وصبر كرده و مى‌بايست الگوى اخلاقى و انسانيت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هنگام تحويل اثاثيه، نزاع احتمالى زائران بخاطر تقدم و تأخر در صف و نوبت، و فحش و ناسزاگويى به يكديگر در برابر پليس سعودى و خدمه فرودگاه و ديگر ناظران داخلى و خارجى، چيزى جز شرمندگى در پى نخواهد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مؤكداً خاطر نشان مى‌سازد كه اخلاق و حلم و بردبارى، معيار عمل و قبولى حج و درجه ايمان</w:t>
      </w:r>
    </w:p>
    <w:p>
      <w:pPr>
        <w:pStyle w:val="BookText"/>
        <w:rPr/>
      </w:pPr>
      <w:r>
        <w:rPr>
          <w:rFonts w:ascii="IRNazanin" w:hAnsi="IRNazanin" w:eastAsia="IRNazanin"/>
          <w:color w:val="111111"/>
          <w:sz w:val="28"/>
          <w:sz w:val="28"/>
          <w:szCs w:val="28"/>
          <w:rtl w:val="true"/>
          <w:lang w:bidi="fa-IR"/>
        </w:rPr>
        <w:t>است، بخصوص در حج ناسزاگويى و جدال و بى‌ادبى جاى ندارد</w:t>
      </w:r>
    </w:p>
    <w:p>
      <w:pPr>
        <w:pStyle w:val="BookText"/>
        <w:rPr/>
      </w:pPr>
      <w:r>
        <w:rPr>
          <w:rFonts w:ascii="Amiri" w:hAnsi="Amiri" w:eastAsia="Amiri" w:cs="Amiri"/>
          <w:color w:val="111111"/>
          <w:sz w:val="28"/>
          <w:sz w:val="28"/>
          <w:szCs w:val="28"/>
          <w:rtl w:val="true"/>
          <w:lang w:bidi="ar-SA"/>
        </w:rPr>
        <w:t>فلا رَفَثَ وَلا فُسُوقَ وَلا جِدالَ فِى الْحَجِّ</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أَكْمَلُكُم إيماناً أَحْسَنُكُم أَخْلاقاً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ترين شما از نظر ايمان كسى است كه اخلاقش نيكوتر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زائر وقتى از خانه خدا برمى‌گردد، اگر ضعف‌هايى هم داشته، بايد در رفع و اصلاح آن كوشيده باشد، نه اين كه بر سر مسائل جزئى مانند سوار شدن يا تحويل اثاثيه، و نشستن در اتوبوس و غيره نوبت ديگرى را بگيرد يا اگر كسى كه به عمد يا سهو و بى‌توجهى نوبت او را گرفت، آن گونه عكس‌العمل نشان دهد و آبروريزى كند كه به نمونه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شيطان همه جا مى‌كوشد صفاى معنويت را تيره كند و دام خود را بر سر راه بندگان بگستراند، لذا بايد مراقب بود كه تحريك ابليس مؤثر نيفتد و نفس اماره طغيان نكند و چهره اخلاق و ايمان لكه‌دار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رنج و مشقت در سفر حج، موجب اجر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امام حسن مجتبى عليه السلام بيست بار پياده به حج رفتند در حالى كه</w:t>
      </w:r>
    </w:p>
    <w:p>
      <w:pPr>
        <w:pStyle w:val="BookText"/>
        <w:rPr/>
      </w:pPr>
      <w:r>
        <w:rPr>
          <w:rFonts w:ascii="Amiri" w:hAnsi="Amiri" w:eastAsia="Amiri" w:cs="Amiri"/>
          <w:color w:val="111111"/>
          <w:sz w:val="28"/>
          <w:sz w:val="28"/>
          <w:szCs w:val="28"/>
          <w:rtl w:val="true"/>
          <w:lang w:bidi="ar-SA"/>
        </w:rPr>
        <w:t>مركب‌هايى همراه داشتند و اين را عامل افزايش اجر مى‌دانستند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جوانمردى</w:t>
      </w:r>
    </w:p>
    <w:p>
      <w:pPr>
        <w:pStyle w:val="BookText"/>
        <w:rPr/>
      </w:pPr>
      <w:r>
        <w:rPr>
          <w:rFonts w:ascii="Amiri" w:hAnsi="Amiri" w:eastAsia="Amiri" w:cs="Amiri"/>
          <w:color w:val="111111"/>
          <w:sz w:val="28"/>
          <w:sz w:val="28"/>
          <w:szCs w:val="28"/>
          <w:rtl w:val="true"/>
          <w:lang w:bidi="ar-SA"/>
        </w:rPr>
        <w:t>در روايات ما از حسن معاشرت و حفظ الغيب همسفران و رفق و مدارا، به عنوان مروت در سفر يادشده كه روايت ذيل نمونه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فى السَّفَرِ وَ مُرُوءَةٌ فى الْحَضَرِ، فَأَمَّا مُرُوءَةُ الْحَضَرِ فَتِلَاوَةُ الْقُرْآنِ، وَ حُضُورُ الْمَسَاجِدِ، وَ صُحْبَةُ أَهْلِ الْخَيْرِ، وَ النَّظَرُ فِي الْفِقْهِ، وَ أَمَّا مُرُوءَةُ السَّفَرِ فَبَذْلُ الزَّادِ وَ الْمِزَاحُ فِي غَيْرِ مَا يُسْخِطُ اللَّهَ عَزَّ وَ جَلَّ وَ قِلَّةُ الْخِلافِ عَلَى مَنْ صَحِبَكَ وَ تَرْكُ الرِّوَايَةِ عَلَيْهِمْ إِذَا أَنْتَ فَارَقْتَهُمْ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 دو گونه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در حضر و مروت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حضور در</w:t>
      </w:r>
    </w:p>
    <w:p>
      <w:pPr>
        <w:pStyle w:val="BookText"/>
        <w:rPr/>
      </w:pPr>
      <w:r>
        <w:rPr>
          <w:rFonts w:ascii="Amiri" w:hAnsi="Amiri" w:eastAsia="Amiri" w:cs="Amiri"/>
          <w:color w:val="111111"/>
          <w:sz w:val="28"/>
          <w:sz w:val="28"/>
          <w:szCs w:val="28"/>
          <w:rtl w:val="true"/>
          <w:lang w:bidi="ar-SA"/>
        </w:rPr>
        <w:t>مساجد، همنشينى با اهل خير و نظر در فقه و مسائل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مروت در سفر؛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و بخشش، مزاح كردن در صورتى كه خدا را به خشم نياورد، مخالفت نكردن با همسفران، و بعد از جدايى پشت سر آنها سخن نگفتن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الْمُرُوءَةِ أَنْ يُحَدِّثَ الرَّجُلُ بِمَا يَلْقى فى السَّفَرِ مِنْ خَيْرٍ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از مروّت است 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جدا شدن از همسفر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نيك و بد در سفر ديده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اعسم، يكى از شعراى شيعه، در شعر زيبايى ضمن بيان اخلاق سفر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وَلْيُحْسِنِ الإنْسانُ فى حالِ السَّفَر أَخْلاقُهُ زيادَة عَلَى الْحَضَر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وَلْيُكْثِرِ الْمَزْحَ مَعَ الصَّحْبِ إذا لَمْ يَسْخِطِ اللَّهَ وَلَمْ يَجْلِبْ أذى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انسان بايد در سفر اخلاق خود را بيش از وطن نيكو گرداند و با همسفران بسيار مزاح كند به گونه‌اى كه خدا را خشمگين نسازد و كسى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همسفر، همانند اعضاى يك خانواده‌اند و بايد در همه احوال از راحت و رنج و رفاه و شدت، به يارى يكديگر بشتابند؛ بخصوص سالخوردگان و افتادگان و بيماران و ضعفا را مراعات كنند كه اين كار علاوه بر اين كه يك فضيلت اخلاقى است، اجر و ثواب دارد و ارزش حج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مُؤْمِناً مُسَافِراً فَرَّجَ اللَّهُ عَنْهُ ثَلَاثاً وَ سَبْعِينَ كُرْبَةً، وَ أَجَارَهُ فى الدُّنْيَا وَ الآخِرَةِ مِنَ الْغَمِّ وَ الْهَمِّ، وَ نَفَّسَ كَرْبَهُ الْعَظِيمَ يَوْمَ يَغَصُّ النَّاسُ بِأَنْفَاسِهِمْ</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مؤمن مسافرى را يارى رساند خداوند گرفتاريش را برطرف كند و در دنيا و آخرت او را در پناه خود گيرد و از غم و اندوه گرانبار روز قيامت، كه‌مردم رابه‌هراس‌مى‌افكند، رهايى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خصوص بيماران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فى سَفَرٍ فَمَرِضَ أَحَدُكُمْ فَأَقِيمُوا عَلَيْهِ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سفر بوديد و يكى از شما بيمار شد سه روز بخاطر او توقف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بهداشت و درمان زائر به عهده هيأت پزشكى است، با اين حال بيمار به تفقد و دلجويى و تقويت روحى نياز دارد و دوستان و همسفران نبايد او را تنها بگذارند، بخصوص در انجام اعمال حج كه به همكارى بيشتر نياز است و همراهان بايد توجه داشته باشند و از هر گونه مساعدت دريغ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كردن در سفر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تداركات سفر حج سنگين است، هر چند در هر گروه خدمه ويژه عهده‌دار اين مسؤوليت‌اند اما در عين حال اگر زائر بتواند در كارها تشريك مساعى كند، بسيار پسنديده است، بخصوص آن كه برادران خدمه گاهى از تراكم كار و بى‌خوابى خيلى خسته مى‌شوند، كه كمك به آنها در كارها؛ نظير جمع و حمل اثاث و تميز كردن اتاق استراحت خود يا</w:t>
      </w:r>
    </w:p>
    <w:p>
      <w:pPr>
        <w:pStyle w:val="BookText"/>
        <w:rPr/>
      </w:pPr>
      <w:r>
        <w:rPr>
          <w:rFonts w:ascii="Amiri" w:hAnsi="Amiri" w:eastAsia="Amiri" w:cs="Amiri"/>
          <w:color w:val="111111"/>
          <w:sz w:val="28"/>
          <w:sz w:val="28"/>
          <w:szCs w:val="28"/>
          <w:rtl w:val="true"/>
          <w:lang w:bidi="ar-SA"/>
        </w:rPr>
        <w:t>همكارى در منا و عرفات، مى‌تواند كمك روحى به اين برادران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به كار كردن در سفر تأكيد فراوان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نبىّ اكرم صلى الله عليه و آله گروهى همسفر شدند، پس از بازگشت از سفر، خدمت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اين سفر مردى بهتر از فلان شخص نديديم، او روزها روزه مى‌گرفت و هرگاه در منزلى فرود مى‌آمديم به نماز مى‌ايستاد و همچنان مشغول نماز بود تا وقتى كه كوچ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كارهاى او را انجام مى‌داد و اسباب آرامش و آسايش او را فراهم مى‌ساخت؟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حوائج او را تأمين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افْضَل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شما بر او برترى داريد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عصر پيامبر اكرم صلى الله عليه و آله شيوه خدمات به‌صورت فعلى نبود و همه بايد كار مى‌كردند تا امور سفر سامان گيرد و آب و غذا و ديگر لوازم فراهم شود و امروز با گذشته فرق دارد، اما در عين حال با توجه به اين حديث و امثال آن، كه از فضيلت كار در سفر سخن مى‌گويد، به مورد است زائران</w:t>
      </w:r>
    </w:p>
    <w:p>
      <w:pPr>
        <w:pStyle w:val="BookText"/>
        <w:rPr/>
      </w:pPr>
      <w:r>
        <w:rPr>
          <w:rFonts w:ascii="Amiri" w:hAnsi="Amiri" w:eastAsia="Amiri" w:cs="Amiri"/>
          <w:color w:val="111111"/>
          <w:sz w:val="28"/>
          <w:sz w:val="28"/>
          <w:szCs w:val="28"/>
          <w:rtl w:val="true"/>
          <w:lang w:bidi="ar-SA"/>
        </w:rPr>
        <w:t>در صورت لزوم در كارها تشريك مساعى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احوالات امام چهارم، حضرت على بن الحسين عليه 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مسافرت نمى‌كرد مگر با همسفرانى كه او را نشناسند و با آنان شرط مى‌فرمود كه از خدمتگزاران آنها باشد و در حوائجشان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با گروهى همسفر شدند كه يكى از آن گروه در خلال سفر، آن حضرت را شناخت و سراسيمه به همراهان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مى‌دانيد اين آقا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آنان چنين سخنى را شنيدند، از جاى برخاسته و بر دست و پاى آن حضرت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مى‌خواستيد ما را به دوزخ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و زبان ما خطايى سر مى‌زد براى هميشه هلاك مى‌شديم، چرا چنين كرديد و خود را معرفى ننموديد؟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با كاروانى همسفر شدم، آنها مرا شناختند و بدليل بستگى من با پيامبر، آنقدر به من نيكى كردند كه مستحق آن نبودم، حال ترسيدم شما نيز مانند آنها عمل كنيد، لذا بهتر آن ديدم كه خود را معرفى نكنم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اين سيره مبارك اهلبيت عليهم السلام است كه بايد زائر آن را مدّ نظر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همسفر</w:t>
      </w:r>
    </w:p>
    <w:p>
      <w:pPr>
        <w:pStyle w:val="BookText"/>
        <w:rPr/>
      </w:pPr>
      <w:r>
        <w:rPr>
          <w:rFonts w:ascii="IRNazanin" w:hAnsi="IRNazanin" w:eastAsia="IRNazanin"/>
          <w:color w:val="111111"/>
          <w:sz w:val="28"/>
          <w:sz w:val="28"/>
          <w:szCs w:val="28"/>
          <w:rtl w:val="true"/>
          <w:lang w:bidi="fa-IR"/>
        </w:rPr>
        <w:t>همسفر را نبايد تنها گذاشت، بويژه در سفر حج كه نياز به انس و همكارى و همگامى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افراد جوان و آگاه كه اين سفر را قبلًا طى كرده و به راه و چاه آگاهند، در رفت و آمدها و مسيرهاى پياده، بويژه منا و عرفات و مشعر كه احتمال گم شدن زائر يا بيمار شدن و سرگردانى او بسيار است و براى شخص ناوارد از نظر جسمى و روحى و انجام اعمال، مشكلاتى همراه دارد، مراقب حال همسفر بودن بسيار اهميت دارد و از پاداش و اجر اخروى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أَخَاهُ الْمُؤْمِنَ فى طَرِيقٍ فَتَقَدَّمَهُ بِقَدْرِ مَا يَغِيبُ عَنْهُ بَصَرُهُ فَقَدْ أَشَاطَ بِدَمِهِ وَ أَعَانَ عَلَيْهِ</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راهى با برادر خود مصاحبت كند و</w:t>
      </w:r>
    </w:p>
    <w:p>
      <w:pPr>
        <w:pStyle w:val="BookText"/>
        <w:rPr/>
      </w:pPr>
      <w:r>
        <w:rPr>
          <w:rFonts w:ascii="IRNazanin" w:hAnsi="IRNazanin" w:eastAsia="IRNazanin"/>
          <w:color w:val="111111"/>
          <w:sz w:val="28"/>
          <w:sz w:val="28"/>
          <w:szCs w:val="28"/>
          <w:rtl w:val="true"/>
          <w:lang w:bidi="fa-IR"/>
        </w:rPr>
        <w:t>او را رها ساخته و بر او سبقت گيرد تا از نظرش ناپديد شود، به ريختن خون او اقدام كرده و به نابودى‌اش كمك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همسفر و اهميت همراهى با او، تا بدانجاست كه آن را يكى از حقوق ويژه انسانى برشمرده كه حتى اگر همسفر غير مسلمان باشد، اين حق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مرد ذمّى همسفر شدند، ذمى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كوفه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دوراهى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به جاى اين كه طريق كوفه را بپيمايد، وى را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قصد كوفه نداشتيد؟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مقصد خود رهسپار نشديد و راه كوفه را نپيموديد؟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ولى تكميل حق مصاحبت به اينست كه همسفر، همسفر خود را با ميل و رغبت مشايعت كند و پيامبر ما، ما را به اين امر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چنين فرموده؟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پيامبر بخاطر همين صفات خجسته‌اش وى را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آيين او را پذيرفتم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بدين ترتيب يك فرد غير مسلمان به بركت حسن معاشرت امير مؤمنان عليه السلام به اسلام رو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بنابه فرموده امام صادق عليه السلام در وصاياى لقمان حكيم به فرزندش در اخلاق و آداب سفر آمده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جمعى سفر كردى با آنان در كار خود و كار آنان به مشورت بپرداز و در چهره آنان بسيار تبسّم كن و بر توشه راه خود كريم و بخشنده باش و چون تو را دعوت كنند اجابت نما و اگر از تو كمك خواستند يارى ده و در سه چيز بر آنان سبقت 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 زاد و مركب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تو گواهى حقى خواستند، گواهى ده و چون مشورت كردند تمام توان فكرى خود را براى ارائه راه صحيح بكار گير، و چون راه پيمايند با آنان همگام شو و چون به كارى بپردازند با آنان در كار مشاركت كن و چون به صدقه يا قرض دادن اقدام كردند تو نيز بذل كن و به آنان كه از تو سالخورده‌ترند گوش فرا ده و هرگاه به كارى فرا خوانند و يا چيزى خواهند همكارى كن و از مخالفت بپرهيز</w:t>
      </w:r>
      <w:r>
        <w:rPr>
          <w:rFonts w:eastAsia="IRNazanin" w:cs="IRNazanin"/>
          <w:color w:val="111111"/>
          <w:sz w:val="28"/>
          <w:szCs w:val="28"/>
          <w:rtl w:val="true"/>
          <w:lang w:bidi="fa-IR"/>
        </w:rPr>
        <w:t xml:space="preserve">.» </w:t>
      </w:r>
      <w:r>
        <w:rPr>
          <w:rStyle w:val="FootnoteAnchor"/>
          <w:rtl w:val="true"/>
        </w:rPr>
        <w:footnoteReference w:id="50"/>
      </w:r>
      <w:bookmarkStart w:id="36" w:name="pg1260_6586"/>
    </w:p>
    <w:p>
      <w:pPr>
        <w:pStyle w:val="Heading3"/>
        <w:numPr>
          <w:ilvl w:val="2"/>
          <w:numId w:val="1"/>
        </w:numPr>
        <w:rPr/>
      </w:pPr>
      <w:bookmarkStart w:id="37" w:name="__RefHeading___Toc3135589_373438147"/>
      <w:bookmarkStart w:id="38" w:name="_Toc14"/>
      <w:bookmarkEnd w:id="36"/>
      <w:bookmarkEnd w:id="37"/>
      <w:r>
        <w:rPr/>
        <w:t>3</w:t>
      </w:r>
      <w:r>
        <w:rPr>
          <w:rtl w:val="true"/>
        </w:rPr>
        <w:t xml:space="preserve">- </w:t>
      </w:r>
      <w:r>
        <w:rPr>
          <w:rtl w:val="true"/>
        </w:rPr>
        <w:t>خودسازى در سفر حج‌</w:t>
      </w:r>
      <w:bookmarkEnd w:id="38"/>
    </w:p>
    <w:p>
      <w:pPr>
        <w:pStyle w:val="BookText"/>
        <w:rPr/>
      </w:pPr>
      <w:r>
        <w:rPr>
          <w:rFonts w:ascii="Amiri" w:hAnsi="Amiri" w:eastAsia="Amiri" w:cs="Amiri"/>
          <w:color w:val="111111"/>
          <w:sz w:val="28"/>
          <w:sz w:val="28"/>
          <w:szCs w:val="28"/>
          <w:rtl w:val="true"/>
          <w:lang w:bidi="ar-SA"/>
        </w:rPr>
        <w:t>فلسفه شرايع الهى، تربيت انسان كامل است و حج كلاس تهذيب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مناسك و مشاعر و طى نشيب و فرازهاى اين سفر، گامى است در جهت غناى روحى، سعه صدر و كسب فضائل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نور است كه از ظلمت‌ها به سوى آن بايد گريخت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تفسير آيه مباركه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الظُّلمَةِ الَى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بگريزيد،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به حج رو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وصاياى امير مؤمنان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مَايَرْجِعُ بِهِ مَنْ أَمَّهُ أَنْ يُغْفَرَ لَهُ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دستاوردى كه زائر از حج مى‌آورد اين است كه گناهانش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بازگشت از حجةالوداع ايراد فرمودند، به مردم چنين خطاب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با دين و فقه كامل حج كنيد و از مشاهد اين سفر برنگرديد مگر با توبه و بازايستادن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فرصت بسيار مناسبى است كه اگر زائر ضعف‌هاى اخلاقى داشت، در اين سفر به رفع آن بكوشد و در حين سفر نيز مراقب دست و زبان و چشم خود باشد و از گناه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كسى را ننمايد، بيهوده نگويد، مخصوصاً چشم خود را از نظر به نامحرمان از هر ملّيت و رنگى كه باشند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صورت زنان در حال احرام آزمايشى است براى مردان كه چقدر تسلّط بر نفس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آن سرزمين پاك، برادران و خواهران جهات اخلاقى را به دقت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در حفظ حجاب مسامحه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به حجاب و حريم اخلاق اعمال را بى‌ارزش كرده و سعى و تلاش را بر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به گفتگويى كه امام چهارم عليه السلام با شبلى داشتند اشاره كنيم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امام‌سجاد، زين‌العابدين عليه السلام در سفر حج شبلى را ديدند</w:t>
      </w:r>
    </w:p>
    <w:p>
      <w:pPr>
        <w:pStyle w:val="BookText"/>
        <w:rPr/>
      </w:pPr>
      <w:r>
        <w:rPr>
          <w:rFonts w:ascii="IRNazanin" w:hAnsi="IRNazanin" w:eastAsia="IRNazanin"/>
          <w:color w:val="111111"/>
          <w:sz w:val="28"/>
          <w:sz w:val="28"/>
          <w:szCs w:val="28"/>
          <w:rtl w:val="true"/>
          <w:lang w:bidi="fa-IR"/>
        </w:rPr>
        <w:t>وبا وى در چگونگى حج و بهره‌هاى تربيتى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مفصل مجملى را براى اين مقال برگزيديم؛ كه زائر گرامى جدّاً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وقتى به ميقات رسيدى و لباس دوخته از تن درآوردى و احرام پوشيدى، جامه گناه را كندى و جامه طاعت در بر كردى؟</w:t>
      </w:r>
    </w:p>
    <w:p>
      <w:pPr>
        <w:pStyle w:val="BookText"/>
        <w:rPr/>
      </w:pPr>
      <w:r>
        <w:rPr>
          <w:rFonts w:ascii="Amiri" w:hAnsi="Amiri" w:eastAsia="Amiri" w:cs="Amiri"/>
          <w:color w:val="111111"/>
          <w:sz w:val="28"/>
          <w:sz w:val="28"/>
          <w:szCs w:val="28"/>
          <w:rtl w:val="true"/>
          <w:lang w:bidi="ar-SA"/>
        </w:rPr>
        <w:t>آيا از ريا و نفاق و بى‌باكى در شبهات بدرآمدى؟</w:t>
      </w:r>
    </w:p>
    <w:p>
      <w:pPr>
        <w:pStyle w:val="BookText"/>
        <w:rPr/>
      </w:pPr>
      <w:r>
        <w:rPr>
          <w:rFonts w:ascii="IRNazanin" w:hAnsi="IRNazanin" w:eastAsia="IRNazanin"/>
          <w:color w:val="111111"/>
          <w:sz w:val="28"/>
          <w:sz w:val="28"/>
          <w:szCs w:val="28"/>
          <w:rtl w:val="true"/>
          <w:lang w:bidi="fa-IR"/>
        </w:rPr>
        <w:t>آنگاه كه محرم شدى، آيا محرمات الهى را بر خود حرام كردى؟</w:t>
      </w:r>
    </w:p>
    <w:p>
      <w:pPr>
        <w:pStyle w:val="BookText"/>
        <w:rPr/>
      </w:pPr>
      <w:r>
        <w:rPr>
          <w:rFonts w:ascii="IRNazanin" w:hAnsi="IRNazanin" w:eastAsia="IRNazanin"/>
          <w:color w:val="111111"/>
          <w:sz w:val="28"/>
          <w:sz w:val="28"/>
          <w:szCs w:val="28"/>
          <w:rtl w:val="true"/>
          <w:lang w:bidi="fa-IR"/>
        </w:rPr>
        <w:t>آيا با نيت حج، قيد و بندهاى غير خدا را از گردن برداشتى؟</w:t>
      </w:r>
    </w:p>
    <w:p>
      <w:pPr>
        <w:pStyle w:val="BookText"/>
        <w:rPr/>
      </w:pPr>
      <w:r>
        <w:rPr>
          <w:rFonts w:ascii="IRNazanin" w:hAnsi="IRNazanin" w:eastAsia="IRNazanin"/>
          <w:color w:val="111111"/>
          <w:sz w:val="28"/>
          <w:sz w:val="28"/>
          <w:szCs w:val="28"/>
          <w:rtl w:val="true"/>
          <w:lang w:bidi="fa-IR"/>
        </w:rPr>
        <w:t>آيا با نماز احرام و لبيك گفتن، قصد زيارت كردى و تقرب به خدا جستى؟</w:t>
      </w:r>
    </w:p>
    <w:p>
      <w:pPr>
        <w:pStyle w:val="BookText"/>
        <w:rPr/>
      </w:pPr>
      <w:r>
        <w:rPr>
          <w:rFonts w:ascii="IRNazanin" w:hAnsi="IRNazanin" w:eastAsia="IRNazanin"/>
          <w:color w:val="111111"/>
          <w:sz w:val="28"/>
          <w:sz w:val="28"/>
          <w:szCs w:val="28"/>
          <w:rtl w:val="true"/>
          <w:lang w:bidi="fa-IR"/>
        </w:rPr>
        <w:t>آيا با لبيك گفتن نيت كردى كه سخن از طاعت حق گويى و از گناه روزه بگيرى؟</w:t>
      </w:r>
    </w:p>
    <w:p>
      <w:pPr>
        <w:pStyle w:val="BookText"/>
        <w:rPr/>
      </w:pPr>
      <w:r>
        <w:rPr>
          <w:rFonts w:ascii="Amiri" w:hAnsi="Amiri" w:eastAsia="Amiri" w:cs="Amiri"/>
          <w:color w:val="111111"/>
          <w:sz w:val="28"/>
          <w:sz w:val="28"/>
          <w:szCs w:val="28"/>
          <w:rtl w:val="true"/>
          <w:lang w:bidi="ar-SA"/>
        </w:rPr>
        <w:t>با داخل شدن به حرم، نيت كردى كه غيبت مسلمانان را بر خود حرام كنى؟</w:t>
      </w:r>
    </w:p>
    <w:p>
      <w:pPr>
        <w:pStyle w:val="BookText"/>
        <w:rPr/>
      </w:pPr>
      <w:r>
        <w:rPr>
          <w:rFonts w:ascii="IRNazanin" w:hAnsi="IRNazanin" w:eastAsia="IRNazanin"/>
          <w:color w:val="111111"/>
          <w:sz w:val="28"/>
          <w:sz w:val="28"/>
          <w:szCs w:val="28"/>
          <w:rtl w:val="true"/>
          <w:lang w:bidi="fa-IR"/>
        </w:rPr>
        <w:t>آنگاه كه‌به‌مكه رسيدى‌با قلب خود نيت خدا را داشتى؟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وقتى طواف كردى و اركان كعبه را لمس نمودى و به سعى پرداختى، بر آن بودى كه به سوى خدا بگريزى؟</w:t>
      </w:r>
    </w:p>
    <w:p>
      <w:pPr>
        <w:pStyle w:val="BookText"/>
        <w:rPr/>
      </w:pPr>
      <w:r>
        <w:rPr>
          <w:rFonts w:ascii="IRNazanin" w:hAnsi="IRNazanin" w:eastAsia="IRNazanin"/>
          <w:color w:val="111111"/>
          <w:sz w:val="28"/>
          <w:sz w:val="28"/>
          <w:szCs w:val="28"/>
          <w:rtl w:val="true"/>
          <w:lang w:bidi="fa-IR"/>
        </w:rPr>
        <w:t>آيا با بوسيدن حجر و توقف در مقام ابراهيم و نماز طواف، قصد آن كردى كه بر اطاعت حق، پا برجا باشى و از معصيت او بپرهيزى؟</w:t>
      </w:r>
    </w:p>
    <w:p>
      <w:pPr>
        <w:pStyle w:val="BookText"/>
        <w:rPr/>
      </w:pPr>
      <w:r>
        <w:rPr>
          <w:rFonts w:ascii="IRNazanin" w:hAnsi="IRNazanin" w:eastAsia="IRNazanin"/>
          <w:color w:val="111111"/>
          <w:sz w:val="28"/>
          <w:sz w:val="28"/>
          <w:szCs w:val="28"/>
          <w:rtl w:val="true"/>
          <w:lang w:bidi="fa-IR"/>
        </w:rPr>
        <w:t>آيا با نماز در مقام، بينى شيطان را به خاك ماليدى؟ آيا با نوشيدن آب زمزم تصميم گرفتى مطيع حق باشى و چشم از گناه فرو بندى؟</w:t>
      </w:r>
    </w:p>
    <w:p>
      <w:pPr>
        <w:pStyle w:val="BookText"/>
        <w:rPr/>
      </w:pPr>
      <w:r>
        <w:rPr>
          <w:rFonts w:ascii="Amiri" w:hAnsi="Amiri" w:eastAsia="Amiri" w:cs="Amiri"/>
          <w:color w:val="111111"/>
          <w:sz w:val="28"/>
          <w:sz w:val="28"/>
          <w:szCs w:val="28"/>
          <w:rtl w:val="true"/>
          <w:lang w:bidi="ar-SA"/>
        </w:rPr>
        <w:t>آيا باسعى صفا و مروه خود را در حال خوف و رجا ديدى؟</w:t>
      </w:r>
    </w:p>
    <w:p>
      <w:pPr>
        <w:pStyle w:val="BookText"/>
        <w:rPr/>
      </w:pPr>
      <w:r>
        <w:rPr>
          <w:rFonts w:ascii="IRNazanin" w:hAnsi="IRNazanin" w:eastAsia="IRNazanin"/>
          <w:color w:val="111111"/>
          <w:sz w:val="28"/>
          <w:sz w:val="28"/>
          <w:szCs w:val="28"/>
          <w:rtl w:val="true"/>
          <w:lang w:bidi="fa-IR"/>
        </w:rPr>
        <w:t>آيا وقتى به منا رهسپار شدى، قصد كردى كه مردم از دست و زبان و قلب تو در امان باشند؟</w:t>
      </w:r>
    </w:p>
    <w:p>
      <w:pPr>
        <w:pStyle w:val="BookText"/>
        <w:rPr/>
      </w:pPr>
      <w:r>
        <w:rPr>
          <w:rFonts w:ascii="IRNazanin" w:hAnsi="IRNazanin" w:eastAsia="IRNazanin"/>
          <w:color w:val="111111"/>
          <w:sz w:val="28"/>
          <w:sz w:val="28"/>
          <w:szCs w:val="28"/>
          <w:rtl w:val="true"/>
          <w:lang w:bidi="fa-IR"/>
        </w:rPr>
        <w:t>آيا با وقوف به عرفات با علم و عرفان حق را شناختى و دانستى كه خدا از نامه اعمال و اسرار درون تو آگاه است؟</w:t>
      </w:r>
    </w:p>
    <w:p>
      <w:pPr>
        <w:pStyle w:val="BookText"/>
        <w:rPr/>
      </w:pPr>
      <w:r>
        <w:rPr>
          <w:rFonts w:ascii="IRNazanin" w:hAnsi="IRNazanin" w:eastAsia="IRNazanin"/>
          <w:color w:val="111111"/>
          <w:sz w:val="28"/>
          <w:sz w:val="28"/>
          <w:szCs w:val="28"/>
          <w:rtl w:val="true"/>
          <w:lang w:bidi="fa-IR"/>
        </w:rPr>
        <w:t>با ورود به مشعرالحرام شعار اهل تقوا را پوشش قلب خود ساختى؟</w:t>
      </w:r>
    </w:p>
    <w:p>
      <w:pPr>
        <w:pStyle w:val="BookText"/>
        <w:rPr/>
      </w:pPr>
      <w:r>
        <w:rPr>
          <w:rFonts w:ascii="Amiri" w:hAnsi="Amiri" w:eastAsia="Amiri" w:cs="Amiri"/>
          <w:color w:val="111111"/>
          <w:sz w:val="28"/>
          <w:sz w:val="28"/>
          <w:szCs w:val="28"/>
          <w:rtl w:val="true"/>
          <w:lang w:bidi="ar-SA"/>
        </w:rPr>
        <w:t>با رمى جمره ابليس را رمى كردى؟</w:t>
      </w:r>
    </w:p>
    <w:p>
      <w:pPr>
        <w:pStyle w:val="BookText"/>
        <w:rPr/>
      </w:pPr>
      <w:r>
        <w:rPr>
          <w:rFonts w:ascii="IRNazanin" w:hAnsi="IRNazanin" w:eastAsia="IRNazanin"/>
          <w:color w:val="111111"/>
          <w:sz w:val="28"/>
          <w:sz w:val="28"/>
          <w:szCs w:val="28"/>
          <w:rtl w:val="true"/>
          <w:lang w:bidi="fa-IR"/>
        </w:rPr>
        <w:t>با تراشيدن سر پليدى را از خود طرد كردى؟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ذبح قربانى، گلوى طمع را بريدى و راه ابراهيم را پيمودى؟</w:t>
      </w:r>
      <w:r>
        <w:rPr>
          <w:rFonts w:eastAsia="IRNazanin" w:cs="IRNazanin"/>
          <w:color w:val="111111"/>
          <w:sz w:val="28"/>
          <w:szCs w:val="28"/>
          <w:rtl w:val="true"/>
          <w:lang w:bidi="fa-IR"/>
        </w:rPr>
        <w:t xml:space="preserve">» </w:t>
      </w:r>
      <w:r>
        <w:rPr>
          <w:rStyle w:val="FootnoteAnchor"/>
          <w:rtl w:val="true"/>
        </w:rPr>
        <w:footnoteReference w:id="54"/>
      </w:r>
      <w:bookmarkStart w:id="39" w:name="pg1260_6590"/>
    </w:p>
    <w:p>
      <w:pPr>
        <w:pStyle w:val="BookText"/>
        <w:rPr/>
      </w:pPr>
      <w:bookmarkEnd w:id="39"/>
      <w:r>
        <w:rPr>
          <w:rFonts w:ascii="IRNazanin" w:hAnsi="IRNazanin" w:eastAsia="IRNazanin"/>
          <w:color w:val="111111"/>
          <w:sz w:val="28"/>
          <w:sz w:val="28"/>
          <w:szCs w:val="28"/>
          <w:rtl w:val="true"/>
          <w:lang w:bidi="fa-IR"/>
        </w:rPr>
        <w:t>چنانكه ملاحظه مى‌كنيم تمام آنچه در سخن امام سجاد عليه السلام آمده، اخلاق و تربيت و انسان‌سازى است و زائر بايد اين تذكرات را از پيش بخاطر بسپارد و در طول حج آن را تمرين كند و با قلبى مصفا كه آن قلب حرم خدا شده باشد و عملى صالح و اندوخته‌اى براى آخرت خود آهنگ وطن كند</w:t>
      </w:r>
      <w:r>
        <w:rPr>
          <w:rFonts w:eastAsia="IRNazanin" w:cs="IRNazanin"/>
          <w:color w:val="111111"/>
          <w:sz w:val="28"/>
          <w:szCs w:val="28"/>
          <w:rtl w:val="true"/>
          <w:lang w:bidi="fa-IR"/>
        </w:rPr>
        <w:t>.</w:t>
      </w:r>
    </w:p>
    <w:p>
      <w:pPr>
        <w:pStyle w:val="Heading3"/>
        <w:numPr>
          <w:ilvl w:val="2"/>
          <w:numId w:val="1"/>
        </w:numPr>
        <w:rPr/>
      </w:pPr>
      <w:bookmarkStart w:id="40" w:name="__RefHeading___Toc3135591_373438147"/>
      <w:bookmarkStart w:id="41" w:name="_Toc15"/>
      <w:bookmarkEnd w:id="40"/>
      <w:r>
        <w:rPr/>
        <w:t>4</w:t>
      </w:r>
      <w:r>
        <w:rPr>
          <w:rtl w:val="true"/>
        </w:rPr>
        <w:t xml:space="preserve">- </w:t>
      </w:r>
      <w:r>
        <w:rPr>
          <w:rtl w:val="true"/>
        </w:rPr>
        <w:t>فقه معيشت در سفر</w:t>
      </w:r>
      <w:bookmarkEnd w:id="41"/>
    </w:p>
    <w:p>
      <w:pPr>
        <w:pStyle w:val="BookText"/>
        <w:rPr/>
      </w:pPr>
      <w:r>
        <w:rPr>
          <w:rFonts w:ascii="IRNazanin" w:hAnsi="IRNazanin" w:eastAsia="IRNazanin"/>
          <w:color w:val="111111"/>
          <w:sz w:val="28"/>
          <w:sz w:val="28"/>
          <w:szCs w:val="28"/>
          <w:rtl w:val="true"/>
          <w:lang w:bidi="fa-IR"/>
        </w:rPr>
        <w:t>يكى از آداب سفر مسائل مربوط به هزينه و توشه راه و نوع خرج كردن و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بويژه مسائل مربوط به معيشت سفر حج، رهنمودهاى جالب و ارزنده‌اى است، كه مواردى را در ذيل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هزينه سفر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حفظ و نگهدارى پول و هزينه راه، يكى از مسائل مهم فقه معيشت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امكانات سفر محدود است و تهى‌دست شدن بويژه در كشور خارجى، براى خود و همراهان كه امكانات آنان نيز محدود است، مشكلاتى را ببار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ما بدان تأكيد و توصيه شده و از حفظ هزينه سفر بعنوان پشتوانه نيرومندِ</w:t>
      </w:r>
    </w:p>
    <w:p>
      <w:pPr>
        <w:pStyle w:val="BookText"/>
        <w:rPr/>
      </w:pPr>
      <w:r>
        <w:rPr>
          <w:rFonts w:ascii="Amiri" w:hAnsi="Amiri" w:eastAsia="Amiri" w:cs="Amiri"/>
          <w:color w:val="111111"/>
          <w:sz w:val="28"/>
          <w:sz w:val="28"/>
          <w:szCs w:val="28"/>
          <w:rtl w:val="true"/>
          <w:lang w:bidi="ar-SA"/>
        </w:rPr>
        <w:t>مسافر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خانواده‌ام قصد حج دارم، پول خود را به كمر مى‌بندم، چه صورت دارد؟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پدرم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توانمندى مسافر اين است كه پول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بستن كمربند هرچند دوخته باشد بعنوان هميان براى نگهدارى هزينه راه در حال احرام استثناء شده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داشت كه امروزه كمربند هم چندان وسيله مطمئنى نيست و گاه شده در حال ازدحام طواف يا رمى جمره با تيغ آن را پاره كرده و پول زائر را به سرقت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تمام پول را همراه داشت و تنها به مقدار ضرورى بايد اكتفا كرد و بقيه را در جايى مطمئن‌تر نگهدارى كرد يا به مدير كاروان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سفر</w:t>
      </w:r>
    </w:p>
    <w:p>
      <w:pPr>
        <w:pStyle w:val="BookText"/>
        <w:rPr/>
      </w:pPr>
      <w:r>
        <w:rPr>
          <w:rFonts w:ascii="IRNazanin" w:hAnsi="IRNazanin" w:eastAsia="IRNazanin"/>
          <w:color w:val="111111"/>
          <w:sz w:val="28"/>
          <w:sz w:val="28"/>
          <w:szCs w:val="28"/>
          <w:rtl w:val="true"/>
          <w:lang w:bidi="fa-IR"/>
        </w:rPr>
        <w:t>يكى از توصيه‌هاى مربوط به معيشت سفر حج و عمره سخاوتمندى در خرج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ساير موارد زندگى از ريخت و پاش و اسراف نهى شده اما در سفر حج و عمره به خرج كردن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معقول و مشروع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شده است؛ يعنى در سفر حج و عمره بايد طبع بلند داشت و از امساك و گدامنشى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إِلَى‌اللَّهِ عَزَّ وَ جَلَّ مِنْ نَفَقَةِ قَصْدٍ وَيُبْغِضُ الإِسْرَافَ إِلّا فى الْحَجِّ وَالْعُمْرَةِ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پسنديده‌ترين نوع خرج كردن نزد خدا اقتصاد و ميانه‌روى است و خدا اسرافكاران را دوست نمى‌دارد، مگر در حج و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الْمُرُوءَةِ فى السَّفَرِ كَثْرَةَ الزَّادِ وَ طيبَهُ وَبَذْلَهُ لِمَنْ كَانَ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نشانه‌هاى جوانمردى در سفر، توشه فراوان و مطبوع</w:t>
      </w:r>
    </w:p>
    <w:p>
      <w:pPr>
        <w:pStyle w:val="BookText"/>
        <w:rPr/>
      </w:pPr>
      <w:r>
        <w:rPr>
          <w:rFonts w:ascii="IRNazanin" w:hAnsi="IRNazanin" w:eastAsia="IRNazanin"/>
          <w:color w:val="111111"/>
          <w:sz w:val="28"/>
          <w:sz w:val="28"/>
          <w:szCs w:val="28"/>
          <w:rtl w:val="true"/>
          <w:lang w:bidi="fa-IR"/>
        </w:rPr>
        <w:t>برداشتن و بذل و بخشش آن به همسفران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اعسم در منظومه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الإنْسانِ فى الأسْفار تَطْييبُهُ الزّادَ مَعَ الْإكْثار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شرف آدمى در سفر اين است كه توشه مطبوع فراوان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وَلْيَدْعُ عِنْدَ الوَضْعِ لِلْخُوانِ مَنْ كانَ حاضِراً مِنَ الإخْوان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آنرا بر سفره نهاد برادرانى را كه حضور دارند دعوت 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سخاوت در سفر، در شرايط كنونى كه تهيه ارز براى زائر ايرانى گران تمام مى‌شود بدين معنا نيست كه با زحمت پولى تهيه كند و نابجا خرج كند و وقت خود را صرف بازار و خيابان نمايد بلكه اگر توشه راهى همراه دارد از قبيل شرينى و پسته و اشياى ديگر، از بذل و بخشش دريغ نكند و در خرج پول در موارد ضرورى مانند كرايه اتومبيل و صرف نوشابه در هواى گرم حجاز بخل</w:t>
      </w:r>
    </w:p>
    <w:p>
      <w:pPr>
        <w:pStyle w:val="BookText"/>
        <w:rPr/>
      </w:pPr>
      <w:r>
        <w:rPr>
          <w:rFonts w:ascii="IRNazanin" w:hAnsi="IRNazanin" w:eastAsia="IRNazanin"/>
          <w:color w:val="111111"/>
          <w:sz w:val="28"/>
          <w:sz w:val="28"/>
          <w:szCs w:val="28"/>
          <w:rtl w:val="true"/>
          <w:lang w:bidi="fa-IR"/>
        </w:rPr>
        <w:t>نورزد و براى رفاه و سلامت خود بيش از ريال سعودى ارزش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ديده شده كه زائر براى اينكه يك ريال يا دو ريال كرايه اتوبوس ندهد راه درازى را پياده پيموده و بيمار شده كه اين بخل و امساك بسيار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بودن معيشت</w:t>
      </w:r>
    </w:p>
    <w:p>
      <w:pPr>
        <w:pStyle w:val="BookText"/>
        <w:rPr/>
      </w:pPr>
      <w:r>
        <w:rPr>
          <w:rFonts w:ascii="IRNazanin" w:hAnsi="IRNazanin" w:eastAsia="IRNazanin"/>
          <w:color w:val="111111"/>
          <w:sz w:val="28"/>
          <w:sz w:val="28"/>
          <w:szCs w:val="28"/>
          <w:rtl w:val="true"/>
          <w:lang w:bidi="fa-IR"/>
        </w:rPr>
        <w:t>يكى از آداب معيشت سفر اين است كه مسافر با كسانى هم خرج و هم غذا شود كه در سطح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غير اين صورت براى او و همسفرانش مشكلات اخلاقى بوجود مى‌آيد و به عزّت و كرامت وى لطمه مى‌خورد و صفاى جمع به تيرگى مى‌گرايد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يَصْحَبَ مَنْ يَتَفَضَّلُ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آدمى ناپسند است با كسانى همسفر شود كه بر او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مانند خود همسفر شو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مى‌شود كه شخصى با گروهى مرفّه همسفر مى‌شود در حالى كه توان مالى او به پايه آنها نمى‌رسد، آنگاه آنها توشه و خوراك خود را مى‌آورند و او مانند آن را ندارد كه بر سر سفره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يُذِلَّ نَفْسَهُ، لَيَخْرُجْ مَعَ مَنْ هُوَ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ندارم كه او خود را خوار كند، او بايد با هم‌طراز خود همسفر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ويژگى‌هاى حج در حال حاضر براى ايرانيان همگون بودن معيشت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پذيرايى، وسيله نقليه و ساير تداركات با يك نظام هماهنگ و مساوى و براى كليّه زائران فراهم است و خوشبختانه هيچگونه تبعيضى در تقسيم امكانات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يك سفره مى‌نشينند و يك‌نوع غذا مى‌خورند و در همه موارد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گروهى</w:t>
      </w:r>
    </w:p>
    <w:p>
      <w:pPr>
        <w:pStyle w:val="BookText"/>
        <w:rPr/>
      </w:pPr>
      <w:r>
        <w:rPr>
          <w:rFonts w:ascii="IRNazanin" w:hAnsi="IRNazanin" w:eastAsia="IRNazanin"/>
          <w:color w:val="111111"/>
          <w:sz w:val="28"/>
          <w:sz w:val="28"/>
          <w:szCs w:val="28"/>
          <w:rtl w:val="true"/>
          <w:lang w:bidi="fa-IR"/>
        </w:rPr>
        <w:t>از آداب و سنن سفر، غذا خوردن گروهى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إِذَا خَرَجَ الْقَوْمُ فِي سَفَرٍ أَنْ يُخْرِجُوا نَفَقَتَهُمْ فَإِنَّ ذَلِكَ أَطْيَبُ لِأَنْفُسِهِمْ وَ أَحْسَنُ لِأَخْلَاقِهِمْ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سنت‌هاى سفر اين است كه هرگاه گروهى به سفر مى‌روند، توشه خود را بياورند كه اين بيشتر بر دلهايشان مى‌نشيند و در حسن اخلاقشان تأثير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سفر اين است كه هرگاه گروهى با يكديگر همسفر شدند همگى خوردنى‌هاى خود را بياورند و از آن به يكديگر بدهند كه لذت و لطف بيشترى دارد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سفر هديه آوردن براى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سفر حج و عمره يك سفر معنوى است و بهترين سوغات اين سفر طهارت روح براى خود و دعا و زيارت نيابت براى مسلمين است، اما در عين حال پسنديده است كه مسافر حج نيز به قدر ممكن و معقول، براى خانواده خود</w:t>
      </w:r>
    </w:p>
    <w:p>
      <w:pPr>
        <w:pStyle w:val="BookText"/>
        <w:rPr/>
      </w:pPr>
      <w:r>
        <w:rPr>
          <w:rFonts w:ascii="Amiri" w:hAnsi="Amiri" w:eastAsia="Amiri" w:cs="Amiri"/>
          <w:color w:val="111111"/>
          <w:sz w:val="28"/>
          <w:sz w:val="28"/>
          <w:szCs w:val="28"/>
          <w:rtl w:val="true"/>
          <w:lang w:bidi="ar-SA"/>
        </w:rPr>
        <w:t>سوغات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سفر رفت در بازگشت به وطن به اندازه‌اى كه ممكن است هديه‌اى بياورد هرچند قطعه سنگى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اين نكته ضرورى است كه نبايد خريد سوغات بشكلى باشد كه زائر از بهره‌هاى معنوى حج محروم شود و بجاى عبادت در بازارها پرسه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مسافر</w:t>
      </w:r>
    </w:p>
    <w:p>
      <w:pPr>
        <w:pStyle w:val="BookText"/>
        <w:rPr/>
      </w:pPr>
      <w:r>
        <w:rPr>
          <w:rFonts w:ascii="IRNazanin" w:hAnsi="IRNazanin" w:eastAsia="IRNazanin"/>
          <w:color w:val="111111"/>
          <w:sz w:val="28"/>
          <w:sz w:val="28"/>
          <w:szCs w:val="28"/>
          <w:rtl w:val="true"/>
          <w:lang w:bidi="fa-IR"/>
        </w:rPr>
        <w:t>از جمله آداب حج، مربوط به بازگشت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پسنديده است زائر قبل از عزيمت به ديگران اعلام كند و خداحافظى نمايد، در بازگشت او نيز حق زائر است كه ديگران به ديدار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الْمُسْلِمِ إِذَا أَرَادَ سَفَراً أَنْ يُعْلِمَ إِخْوَانَهُ، وَحَقٌّ عَلَى إِخْوَانِهِ إِذَا قَدِمَ أَنْ يَأْتُوهُ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مسلمانى قصد سفر دارد شايسته است برادرانش را مطّلع سازد و بر برادران مسلمان اوست كه چون از سفر بازگردد به ديدنش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در سفر حج و عمره، اين ديدار پاداش و ارزش معنوى دارد و از فضيلت بسيار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وَقِّرُوا الْحَاجَّ وَ الْمُعْتَمِرَ فَإِنَّ ذَلِكَ وَاجِبٌ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 حج و عمره را احترام كنيد كه اين بر شما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صادق عليه السلام به ديدار و مصافحه و معانقه با حجاج بيت اللَّه توصيه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حج كننده‌اى كه از گرد راه مى‌رسد معانقه كند گويى حجرالاسود را استلام</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امام صادق عليه السلام از جد بزرگوار خود حضرت سيد الساجدين عليه السلام نقل فرموده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بِالسَّلامِ عَلَى الْحَاجِّ وَ الْمُعْتَمِرِينَ وَ مُصَافَحَتِهِمْ مِنْ قَبْلِ أَنْ تُخَالِطَهُمُ الذُّنُوبُ</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زائر حج و عمره در سلام سبقت گيريد و مصافحه كنيد پيش از آن كه به گناه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چنين استفاده مى‌شود كه زائر حرمين شريفين در پيشگاه خداوند مقام و منزلتى دارد؛ چرا كه مهمان خدا بوده و يك سفر معنوى پيموده و با بذل مال و رنج تن و بى‌خوابى، ره‌توشه معنوى تحصيل كرده است و لذا زيارت و مصافحه و ديدار و سلام بر او حقى است بر گردن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اين قدر و منزلت را بايد بشناسد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زائر خانه خدا با همان گرد و غبار به مثابه زيارت و استلام حجرالاسود و مشاركت در ثواب حجّ اوست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زائر نبايد اين حالت معنوى را از دست بدهد و همچنين در بازگشت از سفر، صورتى را كه به خانه كعبه</w:t>
      </w:r>
      <w:bookmarkStart w:id="42" w:name="pg1260_6600"/>
    </w:p>
    <w:p>
      <w:pPr>
        <w:pStyle w:val="BookText"/>
        <w:rPr/>
      </w:pPr>
      <w:bookmarkEnd w:id="42"/>
      <w:r>
        <w:rPr>
          <w:rFonts w:ascii="IRNazanin" w:hAnsi="IRNazanin" w:eastAsia="IRNazanin"/>
          <w:color w:val="111111"/>
          <w:sz w:val="28"/>
          <w:sz w:val="28"/>
          <w:szCs w:val="28"/>
          <w:rtl w:val="true"/>
          <w:lang w:bidi="fa-IR"/>
        </w:rPr>
        <w:t>تبرك شده و گرد منا و عرفات و بقيع را با خود دارد و ديگران مى‌خواهند بدان تبرك جويند بتراشد و از سيماى زائر بيت اللَّه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ره‌آورد واقعى اين سفر، همانا منور شدن به نور ايمان و اتصاف به سيرت و صورت صالحين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لايَزَالُ عَلَيْهِ نُورُالْحَجِّ مَالَمْ يُلِمَّ بِذَنْبٍ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كننده همواره نور حج را با خود دارد، مادامى كه به گناه آلوده نشده باشد</w:t>
      </w:r>
      <w:r>
        <w:rPr>
          <w:rFonts w:eastAsia="IRNazanin" w:cs="IRNazanin"/>
          <w:color w:val="111111"/>
          <w:sz w:val="28"/>
          <w:szCs w:val="28"/>
          <w:rtl w:val="true"/>
          <w:lang w:bidi="fa-IR"/>
        </w:rPr>
        <w:t>.»</w:t>
      </w:r>
    </w:p>
    <w:p>
      <w:pPr>
        <w:pStyle w:val="Heading3"/>
        <w:numPr>
          <w:ilvl w:val="2"/>
          <w:numId w:val="1"/>
        </w:numPr>
        <w:rPr/>
      </w:pPr>
      <w:bookmarkStart w:id="43" w:name="__RefHeading___Toc3135593_373438147"/>
      <w:bookmarkStart w:id="44" w:name="_Toc16"/>
      <w:bookmarkEnd w:id="43"/>
      <w:r>
        <w:rPr/>
        <w:t>5</w:t>
      </w:r>
      <w:r>
        <w:rPr>
          <w:rtl w:val="true"/>
        </w:rPr>
        <w:t xml:space="preserve">- </w:t>
      </w:r>
      <w:r>
        <w:rPr>
          <w:rtl w:val="true"/>
        </w:rPr>
        <w:t>مقررات و شؤون حج‌</w:t>
      </w:r>
      <w:bookmarkEnd w:id="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حج عبادتى نيست كه به صورت فردى و دور از چشم ديگران انجام گيرد بلكه به صورت جمعى انجام مى‌پذيرد و از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مى‌سپرد و مرزها را پشت سر گذاشته به جهان خارج سرايت مى‌كند و از اينرو آثار آن در صحنه بين‌المللى بازتاب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عملكرد زائران مورد تجزيه و تحليل دوستان و دشمنان قرار مى‌گيرد، از يك سو ضوابط</w:t>
      </w:r>
    </w:p>
    <w:p>
      <w:pPr>
        <w:pStyle w:val="BookText"/>
        <w:rPr/>
      </w:pPr>
      <w:r>
        <w:rPr>
          <w:rFonts w:ascii="IRNazanin" w:hAnsi="IRNazanin" w:eastAsia="IRNazanin"/>
          <w:color w:val="111111"/>
          <w:sz w:val="28"/>
          <w:sz w:val="28"/>
          <w:szCs w:val="28"/>
          <w:rtl w:val="true"/>
          <w:lang w:bidi="fa-IR"/>
        </w:rPr>
        <w:t>خاص و مقررات مربوط به اين سفر گروهى، دقت و توجه به نظم و انضباط و حسن همكارى زائر را با مسؤولين امور حج و هماهنگى با كاروان و همسفران را مى‌طلبد تا در سايه اين همكارى امر حج سامان گيرد و مشكلى بوجود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در شرايط حساس كنونى، زائران ايرانى به عنوان نمايندگان و سفيران جمهورى اسلامى، مسؤوليت خطيرى بر عهده دارند كه اگر در حسن انجام آن بكوشند، نقش مؤثرى در ارائه چهره زيبا از اسلام و فرهنگ شيعه و انقلاب اسلامى و نظام و كشور و ملت ما خواهد داشت و اگر خداى نخواسته بى‌توجهى شود و كارى نامناسب و حركتى دور از شؤونات صورت پذيرد، اثرات نامطلوب آن در افكار عمومى جهانى نامطلوب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فوق، آشنايى زائر ايرانى به وظايف خود در حضور مليت‌ها و مذاهب مختلف بصورت جدى‌تر مطرح مى‌شود و بايد به مقررات و شؤونات اين سفر توجه داشته و در حسن انجامش بكوشد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سفر حج با همه جاذبه‌هايى كه دارد از پاره‌اى مشكلات نيز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جمعيت، عدم آشنايى به زبان، نامأنوس بودن محيط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اعمال حج، براى افراد ناآگاه و تازه‌وارد بويژه سالخوردگان و</w:t>
      </w:r>
    </w:p>
    <w:p>
      <w:pPr>
        <w:pStyle w:val="BookText"/>
        <w:rPr/>
      </w:pPr>
      <w:r>
        <w:rPr>
          <w:rFonts w:ascii="IRNazanin" w:hAnsi="IRNazanin" w:eastAsia="IRNazanin"/>
          <w:color w:val="111111"/>
          <w:sz w:val="28"/>
          <w:sz w:val="28"/>
          <w:szCs w:val="28"/>
          <w:rtl w:val="true"/>
          <w:lang w:bidi="fa-IR"/>
        </w:rPr>
        <w:t>افراد بى‌سواد، احتمال پيش‌آمدهايى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پول يا اثاثيه و يا مدارك، جدا افتادن از گروه و سرگردانى و بيمارى و اختلال در انجام بموقع اعمال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فوق لازم ديديم در اينجا به پاره‌اى از تذكرات ضرورى بپردازيم كه زائران گرامى بخوانند و يا ديگران براى آنان توضيح دهند و بكار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حتماً در جلسات آموزشى و توجيهى شركت كنيد و علاوه بر فراگيرى احكام و مسائل، به آنچه توسط مدير گروه و روحانى در رابطه با شؤونات و مقررات تذكر داده مى‌شود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شما در طول سفر و پرهيز از تكروى، مى‌تواند مسؤولان سازمان حج و زيارت و هيأت پزشكى و مدير و روحانى گروه را در حسن انجام وظائف يارى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حركت و ساعت پرواز هواپيما و حركت و توقف اتوبوس‌ها در طى سفر، مقرّرات گمرك داخل و خارج، توصيه‌هاى پزشكى، تزريق واكسن، ساعات غذا، نگهدارى پول و ساير موارد توجه كنيد و از آنچه به شما اعلام مى‌شود تخلف ننماييد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قبل از حركت جهت انجام تشريفات گمركى در فرودگاه حضور بهم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آوردن اشياى قاچاق و ارز غير مجاز و حمل زعفران و پسته و انگشتر و تسبيح و امثال آن جهت فروش در كشور سعودى بطور جدّى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جدّه كه مى‌رسيد، با مأمورين سعودى مؤدب برخورد كنيد و تا انجام تشريفات گمركى و رواديد، نظم، نوبت و آرامش را حفظ كنيد، و برادران و خواهران جدا از يكديگر بدون عجله و هياهو و هجوم، منتظر باشند تا سالن فرودگاه را ترك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فرودگاه جده، محلى براى استراحت چند ساعته شما آماده شده كه تا آماده شدن وسيله حركت در آنجا خواهيد بود، با رعايت شرايط، نماز اول وقت را به جماعت بخوانيد و مراقب پول و بليط و گذرنامه و اشياى ديگر خود باشيد و اگر عازم جحفه بوديد احرام و لوازم ضرورى را در يك ساك كوچك همراه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سفر از درگيرى با مأموران سعودى تحت هر عنوان پرهيز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سفر، به تذكر راهنمايان توجه كنيد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اتومبيل خود را با شماره‌اى كه اعلام شده است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همسفران خود را نگهداريد، بخصوص مراقب حال سالخوردگان، ضعفا و بيماران</w:t>
      </w:r>
    </w:p>
    <w:p>
      <w:pPr>
        <w:pStyle w:val="BookText"/>
        <w:rPr/>
      </w:pPr>
      <w:r>
        <w:rPr>
          <w:rFonts w:ascii="IRNazanin" w:hAnsi="IRNazanin" w:eastAsia="IRNazanin"/>
          <w:color w:val="111111"/>
          <w:sz w:val="28"/>
          <w:sz w:val="28"/>
          <w:szCs w:val="28"/>
          <w:rtl w:val="true"/>
          <w:lang w:bidi="fa-IR"/>
        </w:rPr>
        <w:t>باشيد و در طول مسير به ذكر خدا و تمرين اعمال مشغول شويد و از سخنان بيهوده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شناسايى، آدرس منزل مكه و مدينه و محل توقف در منا و عرفات، دفترچه پزشكى، واكسيناسيون، را همراه داشته باشيد و در نگهدارى بليط و گذرنامه 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عازم مكه باشيد، از جحفه محرم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نكاتى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دستور و راهنمايى روحانى محرم شويد، براى غسل مستحبى احرام، نوبت، سرعت و صرفه‌جويى در آب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ساك و لباس و پول و مدارك خود باشيد، از گروه جدا نشويد، مواظب همسفرانتان بويژه ضعفا و سالخوردگان باشيد؛ چنانكه از كاروان مانديد از امدادگران ايرانى كمك بگيريد، و با يكى از كاروان‌هاى ايرانى پس از محرم شدن به راهنمايى روحانى گروه، رهسپار مكه شويد تا شما را به گروهتان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هيچگونه نگرانى و اضطراب به خود راه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ساير كشورها به گرمى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احترام كنيد و انس بگيريد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برخورد با سعودى‌ها و كسبه و مأمورين ادب و</w:t>
      </w:r>
    </w:p>
    <w:p>
      <w:pPr>
        <w:pStyle w:val="BookText"/>
        <w:rPr/>
      </w:pPr>
      <w:r>
        <w:rPr>
          <w:rFonts w:ascii="IRNazanin" w:hAnsi="IRNazanin" w:eastAsia="IRNazanin"/>
          <w:color w:val="111111"/>
          <w:sz w:val="28"/>
          <w:sz w:val="28"/>
          <w:szCs w:val="28"/>
          <w:rtl w:val="true"/>
          <w:lang w:bidi="fa-IR"/>
        </w:rPr>
        <w:t>احترام را نگهداريد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شما به مكه يا مدينه، اتاقها شماره‌بندى شده كه زائران را اسكان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ساختمان، از سر و صدا و اعتراض و عجله و توقعات بى‌مورد برحذر باشيد و متانت را در همه حال حفظ كنيد و توجه داشته باشيد كه كجا آمده‌ايد و بر سر مسائل جزئى يا موهوم از جرّ و بحث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همه روزه جلسات ارشاد و توجيه و احكام و موعظه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حتماً حضور بهم رسانيد و در اين ساعات به استراحت نپردازيد و به هيچوجه رهسپار بازار و خيابان نشويد و ضمن يادگيرى مسائل و اسرار حج، قرائت نمازتان را نيز بخوانيد و اشكالات آن را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خواهران مسائل ويژه خود را از روحانى سؤال كنند تا به اعمالشان خلل وارد نيايد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از بوسيدن حجرالاسود كه مستلزم اختلاط با نامحرمان است بپرهيزند و براى يك عمل مستحب مرتكب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مسجدالحرام از مردان جدا بنشينند و به دعا و قرآن و نمازهاى نافله و نيابت و نماز شب و ذكر بپردازند و به صحبت‌هاى متفرقه و گرانى</w:t>
      </w:r>
    </w:p>
    <w:p>
      <w:pPr>
        <w:pStyle w:val="BookText"/>
        <w:rPr/>
      </w:pPr>
      <w:r>
        <w:rPr>
          <w:rFonts w:ascii="IRNazanin" w:hAnsi="IRNazanin" w:eastAsia="IRNazanin"/>
          <w:color w:val="111111"/>
          <w:sz w:val="28"/>
          <w:sz w:val="28"/>
          <w:szCs w:val="28"/>
          <w:rtl w:val="true"/>
          <w:lang w:bidi="fa-IR"/>
        </w:rPr>
        <w:t>و ارزانى جنس سرگرم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از محل اقامت خود تنها بيرون نروند، بخصوص شبها كه مصلحت نيست و براى خريد همراه مردانشان به بازار بروند و از گفتگوهاى غير ضرورى با كسبه و خنديدن پيش نامحرم و آشكار كردن زيورآلات خود در انظار بيگانه و خارج شدن از محل اقامت با مانتو و روسرى و چادرهاى نازك و لباسهاى زننده بپرهيزند و در صحبت كردن متانت و وقار و حجاب را دقيقاً رعايت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گرامى از فرياد زدن و بلند صحبت كردن و خنديدن در مسجدالنبى و مسجدالحرام و ايجاد سر و صدا بپرهيزند و قرآن و زيارت و دعا را بگونه‌اى كه مزاحم ديگران نباشد بخوانند و صلوات را نيز با صداى بلند دسته جمعى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مكه و مدينه در ميان صفوف نمازگزاران و جلو كسانى كه نماز مى‌خوانند تردد نكنيد كه آنان اين را مُخلّ به نماز و اهانت مى‌دانند و گاه موجب برخورد نامطلوب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كنار قبرستان بقيع و استفاده از مهر در كليه اماكن مدينه و مكه جداً بپرهيزيد و بر سنگ‌فرش‌هاى زمين مساجد سجده كنيد و در هر نقطه</w:t>
      </w:r>
    </w:p>
    <w:p>
      <w:pPr>
        <w:pStyle w:val="BookText"/>
        <w:rPr/>
      </w:pPr>
      <w:r>
        <w:rPr>
          <w:rFonts w:ascii="IRNazanin" w:hAnsi="IRNazanin" w:eastAsia="IRNazanin"/>
          <w:color w:val="111111"/>
          <w:sz w:val="28"/>
          <w:sz w:val="28"/>
          <w:szCs w:val="28"/>
          <w:rtl w:val="true"/>
          <w:lang w:bidi="fa-IR"/>
        </w:rPr>
        <w:t>بوديد روى فرش‌هاى معمولى همانند ديگران و افراد غير شيعه سجده كنيد و مهر و سنگ و امثال آن همراه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دخيل بستن به ضريح يا بوسيدن در و ديوارهاى حرمين و كندن نخ و بريدن ريسمان كعبه و برداشتن سنگ از صفا و مروه كه حرام است و گرفتن خاك از قبور ائمه بقيع عليهم السلام كه با حساسيت‌هاى موجود موجب بدبينى و اهانت مى‌گردد خوددارى كنيد و به جاى آن به قرآن، دعا، و زيارت و نيايش و طلب حاجت از خداوند بپردازيد و براى مصائب خاندان پيامبر آرام اشك بريزيد و زيارت بخوانيد و سخنى حساسيت برانگيز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زائران گرامى نذوراتى براى حرمين و قبور ائمه عليه السلام دارند نظر به اينكه مصرف مشخصى ندارد آنرا به دفتر نمايندگى ولى فقيه مستقر در مكه و مدينه تحويل دهند تا به مصرف مناسب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سيگار كشيدن در حرمين و اطراف آنها جداً خوددارى كنيد كه آن را حرام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ممكن بود تصميم بگيريد كه هرگز دخانيات استعمال نكنيد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حرمين شريفين شركت كنيد و موقع نماز و ساعات قبل از نماز به بازار نرويد و در بازگشت از بازار با</w:t>
      </w:r>
    </w:p>
    <w:p>
      <w:pPr>
        <w:pStyle w:val="BookText"/>
        <w:rPr/>
      </w:pPr>
      <w:r>
        <w:rPr>
          <w:rFonts w:ascii="IRNazanin" w:hAnsi="IRNazanin" w:eastAsia="IRNazanin"/>
          <w:color w:val="111111"/>
          <w:sz w:val="28"/>
          <w:sz w:val="28"/>
          <w:szCs w:val="28"/>
          <w:rtl w:val="true"/>
          <w:lang w:bidi="fa-IR"/>
        </w:rPr>
        <w:t>اثاثيه‌اى كه همراه داريد راهى مسجد نشويد زيرا علاوه بر اين كه اجازه دخول نمى‌دهند، چهره زننده‌اى نيز دارد و توفيق حضور در نماز حرمين شريفين را از شما سلب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و مسجدالحرام و هر مكان ديگر كه قرآن مى‌خوانيد، قرآن را بر زمين نگذاريد كه ديگران آن را توهين به قرآن مى‌دانند، و كار شايسته‌اى نيست، بلكه با احترام قرآن را در دست داشته باشيد و يا بر زانوهاى خود نهاده بخوانيد و هنگام نماز، قرآن را در جايگاه‌هاى مخصوص كه براى قرآن‌ها تهيه شده بگذاريد كه در معبر افراد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 بردن قرآن از مسجدالحرام و مسجد مدينه به محل اقامت خود اجتناب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شده برادران ايرانى با پيژامه و پيراهن كوتاه به زيارت مى‌روند كه اين بسيار زننده و تحقير آميز است و موجب بى‌احترامى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پيراهن و شلوار مناسب و سنگين و آبرومند تهيه كنيد و در اماكن عمومى و حرمين بپوشيد و حتى‌الامكان از لباس ملّى ايرانى استفاده كنيد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مكه و مدينه را مغتنم شماريد كه چنين فرصتى معلوم نيست دوباره دست دهد بنابر اين اوقات</w:t>
      </w:r>
    </w:p>
    <w:p>
      <w:pPr>
        <w:pStyle w:val="BookText"/>
        <w:rPr/>
      </w:pPr>
      <w:r>
        <w:rPr>
          <w:rFonts w:ascii="IRNazanin" w:hAnsi="IRNazanin" w:eastAsia="IRNazanin"/>
          <w:color w:val="111111"/>
          <w:sz w:val="28"/>
          <w:sz w:val="28"/>
          <w:szCs w:val="28"/>
          <w:rtl w:val="true"/>
          <w:lang w:bidi="fa-IR"/>
        </w:rPr>
        <w:t>خود را به بازار و خيابان و گشت و گذار بيهوده و يا خوابيدن زياد سپرى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مستحبى در صورت ازدحام پرهيز كنيد تا ديگران بتوانند طواف واجب خود را به راحتى انجام دهند و نماز طواف مستحبى را در نقطه ديگر مسجدالحرام در غير مقام ابراهيم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طواف واجب نيز بگونه‌اى عمل كنيد كه براى طواف‌كنندگان ايجاد مزاحمت ننموده و منجر به اعاده نماز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يا طواف پول اضافى همراه نبريد كه خطر مفقود شدن يا سرقت رفتن آن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گرمازدگى توصيه مى‌شود در ساعات گرم و وسط روز در آفتاب تردد و توقف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متبرّك عكس‌بردارى نكنيد كه دوربين شما توسط پليس سعودى ضبط مى‌شود و كار به مشاجره و نزاع مى‌كشد كه بسيار زننده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سكونت، مراقب اشياء و لوازم خود را بوده، از سرپايى و كفش ديگران استفاده نكنيد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ساختمان از پوشيدن لباس زير و كوتاه و نامناسب خوددارى كنيد و آقايان براى صدا زدن</w:t>
      </w:r>
    </w:p>
    <w:p>
      <w:pPr>
        <w:pStyle w:val="BookText"/>
        <w:rPr/>
      </w:pPr>
      <w:r>
        <w:rPr>
          <w:rFonts w:ascii="Amiri" w:hAnsi="Amiri" w:eastAsia="Amiri" w:cs="Amiri"/>
          <w:color w:val="111111"/>
          <w:sz w:val="28"/>
          <w:sz w:val="28"/>
          <w:szCs w:val="28"/>
          <w:rtl w:val="true"/>
          <w:lang w:bidi="ar-SA"/>
        </w:rPr>
        <w:t>خانمهايشان وارد بخش خواهران نشوند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اقامت خود مزاحم خواب و استراحت دوستانتان نشويد و به آرامى صحبت كنيد و در استفاه از كولر و پنكه، حال بيماران را رعايت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و داد و ستد با سعودى‌ها يا حجاج ديگر كشورها، صدق و امانت را كاملًا مراعات كنيد و در حفظ سلامت ساختمان و اشياى متعلق به آن بكوشيد كه مال مسلمانان محترم است و اضرار به غير و يا خلاف‌گويى جايز نيست و موجب ضمان و مسؤوليت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حمام و دستشويى و ساير موارد در مصرف آب صرفه‌جويى كنيد كه با مشكل كم‌آبى روبرو نشويد و حق ديگران را ضايع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رعايت نظافت اتاق، راهروها، حمام، دستشويى را نموده و مسائل بهداشت عمومى را همواره مدّ نظر داشته باشيد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ايام اقامت در مكه، خواسته باشيد عمره مفرده انجام دهيد، حتماً مسائل آن را از روحانى سؤال كنيد كه دچار مشكل نشويد</w:t>
      </w:r>
      <w:r>
        <w:rPr>
          <w:rFonts w:eastAsia="IRNazanin" w:cs="IRNazanin"/>
          <w:color w:val="111111"/>
          <w:sz w:val="28"/>
          <w:szCs w:val="28"/>
          <w:rtl w:val="true"/>
          <w:lang w:bidi="fa-IR"/>
        </w:rPr>
        <w:t>.</w:t>
      </w:r>
      <w:bookmarkStart w:id="45" w:name="pg1260_6611"/>
    </w:p>
    <w:p>
      <w:pPr>
        <w:pStyle w:val="Heading2"/>
        <w:numPr>
          <w:ilvl w:val="1"/>
          <w:numId w:val="1"/>
        </w:numPr>
        <w:rPr/>
      </w:pPr>
      <w:bookmarkStart w:id="46" w:name="__RefHeading___Toc3135595_373438147"/>
      <w:bookmarkStart w:id="47" w:name="_Toc17"/>
      <w:bookmarkEnd w:id="45"/>
      <w:bookmarkEnd w:id="46"/>
      <w:r>
        <w:rPr>
          <w:rtl w:val="true"/>
        </w:rPr>
        <w:t>خلاصه‌اى از مناسك حجّ و عمره‌</w:t>
      </w:r>
      <w:bookmarkEnd w:id="47"/>
    </w:p>
    <w:p>
      <w:pPr>
        <w:pStyle w:val="Heading3"/>
        <w:numPr>
          <w:ilvl w:val="2"/>
          <w:numId w:val="1"/>
        </w:numPr>
        <w:rPr/>
      </w:pPr>
      <w:bookmarkStart w:id="48" w:name="__RefHeading___Toc3135597_373438147"/>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و آداب و ادعيه آن</w:t>
      </w:r>
    </w:p>
    <w:p>
      <w:pPr>
        <w:pStyle w:val="BookText"/>
        <w:rPr/>
      </w:pPr>
      <w:r>
        <w:rPr>
          <w:rFonts w:ascii="IRNazanin" w:hAnsi="IRNazanin" w:eastAsia="IRNazanin"/>
          <w:color w:val="111111"/>
          <w:sz w:val="28"/>
          <w:sz w:val="28"/>
          <w:szCs w:val="28"/>
          <w:rtl w:val="true"/>
          <w:lang w:bidi="fa-IR"/>
        </w:rPr>
        <w:t>هر چند حاجيان گرامى احكام و مسائل مربوط به حج و عمره را در كتب مناسك خواهند خواند، اما در اينجا براى اطلاع اجمالى زائر، وتكميل اين مجموعه به كليات اين احكام و مسائل اشاره‌اى مى‌شود و پاره‌اى ادعيه و مستحبات و آداب هر يك از مواقيت درج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ضمن آن درباره مشاهد مشرفه و اماكن و مساجد متبركه مكه توضيحاتى كوتاه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عمره تمتع </w:t>
      </w:r>
      <w:r>
        <w:rPr>
          <w:rStyle w:val="FootnoteAnchor"/>
          <w:rtl w:val="true"/>
        </w:rPr>
        <w:footnoteReference w:id="71"/>
      </w:r>
      <w:r>
        <w:rPr>
          <w:rFonts w:ascii="IRNazanin" w:hAnsi="IRNazanin" w:eastAsia="IRNazanin"/>
          <w:color w:val="111111"/>
          <w:sz w:val="28"/>
          <w:sz w:val="28"/>
          <w:szCs w:val="28"/>
          <w:rtl w:val="true"/>
          <w:lang w:bidi="fa-IR"/>
        </w:rPr>
        <w:t>و آداب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زائرانى كه از خارج حرم و بيرون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فاصله </w:t>
      </w:r>
      <w:r>
        <w:rPr>
          <w:rFonts w:eastAsia="Amiri" w:cs="Amiri" w:ascii="Amiri" w:hAnsi="Amiri"/>
          <w:color w:val="111111"/>
          <w:sz w:val="28"/>
          <w:szCs w:val="28"/>
          <w:lang w:bidi="ar-SA"/>
        </w:rPr>
        <w:t>16</w:t>
      </w:r>
      <w:bookmarkStart w:id="50" w:name="pg1260_6612"/>
    </w:p>
    <w:p>
      <w:pPr>
        <w:pStyle w:val="BookText"/>
        <w:rPr/>
      </w:pPr>
      <w:bookmarkEnd w:id="50"/>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انجام حج مى‌آيند، بايد قبل از اعمال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عمره تمتع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Amiri" w:hAnsi="Amiri" w:eastAsia="Amiri" w:cs="Amiri"/>
          <w:color w:val="111111"/>
          <w:sz w:val="28"/>
          <w:sz w:val="28"/>
          <w:szCs w:val="28"/>
          <w:rtl w:val="true"/>
          <w:lang w:bidi="ar-SA"/>
        </w:rPr>
        <w:t xml:space="preserve">تقصير </w:t>
      </w:r>
      <w:r>
        <w:rPr>
          <w:rStyle w:val="FootnoteAnchor"/>
          <w:rtl w:val="true"/>
        </w:rPr>
        <w:footnoteReference w:id="72"/>
      </w:r>
    </w:p>
    <w:p>
      <w:pPr>
        <w:pStyle w:val="Heading3"/>
        <w:numPr>
          <w:ilvl w:val="2"/>
          <w:numId w:val="1"/>
        </w:numPr>
        <w:rPr/>
      </w:pPr>
      <w:bookmarkStart w:id="51" w:name="__RefHeading___Toc3135599_373438147"/>
      <w:bookmarkStart w:id="52" w:name="_Toc19"/>
      <w:bookmarkEnd w:id="51"/>
      <w:r>
        <w:rPr>
          <w:rtl w:val="true"/>
        </w:rPr>
        <w:t>احرام‌</w:t>
      </w:r>
      <w:bookmarkEnd w:id="52"/>
    </w:p>
    <w:p>
      <w:pPr>
        <w:pStyle w:val="BookText"/>
        <w:rPr/>
      </w:pPr>
      <w:r>
        <w:rPr>
          <w:rFonts w:ascii="IRNazanin" w:hAnsi="IRNazanin" w:eastAsia="IRNazanin"/>
          <w:color w:val="111111"/>
          <w:sz w:val="28"/>
          <w:sz w:val="28"/>
          <w:szCs w:val="28"/>
          <w:rtl w:val="true"/>
          <w:lang w:bidi="fa-IR"/>
        </w:rPr>
        <w:t xml:space="preserve">آن دسته از زائرانى كه قبل از اعمال حج، براى زيارت قبر پيامبر اكرم صلى الله عليه و آله به مدينه مى‌روند، آنگاه كه روانه مكه مى‌شوند،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شش كيلومترى مدينه و بر سر راه مكّه واقع شده است، مُحرم شده و براى انجام اعمال به سوى مكّه حركت كنند و آنان كه از جدّه به مكّه مى‌روند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w:t>
      </w:r>
      <w:r>
        <w:rPr>
          <w:rFonts w:eastAsia="IRNazanin" w:cs="IRNazanin"/>
          <w:color w:val="111111"/>
          <w:sz w:val="28"/>
          <w:szCs w:val="28"/>
          <w:rtl w:val="true"/>
          <w:lang w:bidi="fa-IR"/>
        </w:rPr>
        <w:t>.</w:t>
      </w:r>
    </w:p>
    <w:p>
      <w:pPr>
        <w:pStyle w:val="Heading3"/>
        <w:numPr>
          <w:ilvl w:val="2"/>
          <w:numId w:val="1"/>
        </w:numPr>
        <w:rPr/>
      </w:pPr>
      <w:bookmarkStart w:id="53" w:name="__RefHeading___Toc3135601_373438147"/>
      <w:bookmarkStart w:id="54" w:name="_Toc20"/>
      <w:bookmarkEnd w:id="53"/>
      <w:r>
        <w:rPr>
          <w:rtl w:val="true"/>
        </w:rPr>
        <w:t>كيفيّت احرام‌</w:t>
      </w:r>
      <w:bookmarkEnd w:id="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بايد تمام لباسهاى دوخته را از تن درآورند</w:t>
      </w:r>
      <w:bookmarkStart w:id="55" w:name="pg1260_661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لباسهاى زيرين و نيز جوراب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تكّه لباس غير دوخته بر تن كنند كه يكى را مانند لنگ بر كمر مى‌بندند و دوّمى را بر شانه مى‌اندازند و با نيّت احرامِ عُمره تمتّع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احتياط مستحب است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وَالنِّعْمَةَ لَكَ وَالْمُلكَ، لاشريكَ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مى‌توانند لباس دوخته بپوشند و بيرون آوردن آنها و پوشيدن دو تكه پارچه غير دوخته بر آنان واجب نيست ولى در حال احرام بايد لباسى كه بر تن دارند، داراى شرايط لباس نمازگزار باشد و بنابر احتياط، حرير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بانوان هم نيّت كرده و لبيك‌ها را مى‌گويند</w:t>
      </w:r>
      <w:r>
        <w:rPr>
          <w:rFonts w:eastAsia="IRNazanin" w:cs="IRNazanin"/>
          <w:color w:val="111111"/>
          <w:sz w:val="28"/>
          <w:szCs w:val="28"/>
          <w:rtl w:val="true"/>
          <w:lang w:bidi="fa-IR"/>
        </w:rPr>
        <w:t>.</w:t>
      </w:r>
    </w:p>
    <w:p>
      <w:pPr>
        <w:pStyle w:val="Heading3"/>
        <w:numPr>
          <w:ilvl w:val="2"/>
          <w:numId w:val="1"/>
        </w:numPr>
        <w:rPr/>
      </w:pPr>
      <w:bookmarkStart w:id="56" w:name="__RefHeading___Toc3135603_373438147"/>
      <w:bookmarkStart w:id="57" w:name="_Toc21"/>
      <w:bookmarkEnd w:id="56"/>
      <w:r>
        <w:rPr>
          <w:rtl w:val="true"/>
        </w:rPr>
        <w:t>محرمات احرام‌</w:t>
      </w:r>
      <w:bookmarkEnd w:id="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پوشيدن لباس احرام و نيّت و گفتن لبيّك، مُحرم است و بايد تا پايان اعمال عمره، از كارهايى كه بر</w:t>
      </w:r>
    </w:p>
    <w:p>
      <w:pPr>
        <w:pStyle w:val="BookText"/>
        <w:rPr/>
      </w:pPr>
      <w:r>
        <w:rPr>
          <w:rFonts w:ascii="IRNazanin" w:hAnsi="IRNazanin" w:eastAsia="IRNazanin"/>
          <w:color w:val="111111"/>
          <w:sz w:val="28"/>
          <w:sz w:val="28"/>
          <w:szCs w:val="28"/>
          <w:rtl w:val="true"/>
          <w:lang w:bidi="fa-IR"/>
        </w:rPr>
        <w:t>مُحرم حرام است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كارهاى حرام بيست و چهارتاست كه چهارتاى آن فقط بر مردان حرام است و دوتاى آن بر بانوان و بقيه آنها، هم بر مرد محرم حرام است و هم بر زن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آشنايى اجمالى، آنها را فهرست‌وار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مشترك بين زن و 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 صحرايى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يا هرگونه استفاده شهوانى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 يا شاهد عقد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فحش دادن و فخر فروشى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جانورانى كه در بدن ساكن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مو از 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محدوده حرم روييده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همراه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فقط بر مردان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دوخته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چيزى كه تمام روى پا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بالاى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 زنان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روى خود با نقاب و روبند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اينهاست محرمات احرام كه اگر مرتكب شود، گناه و معصيت كرده، گرچه حج و عمره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اينها كفاراتى دارد كه در كتب مناسك آمده است</w:t>
      </w:r>
      <w:r>
        <w:rPr>
          <w:rFonts w:eastAsia="IRNazanin" w:cs="IRNazanin"/>
          <w:color w:val="111111"/>
          <w:sz w:val="28"/>
          <w:szCs w:val="28"/>
          <w:rtl w:val="true"/>
          <w:lang w:bidi="fa-IR"/>
        </w:rPr>
        <w:t>.</w:t>
      </w:r>
      <w:bookmarkStart w:id="58" w:name="pg1260_6616"/>
    </w:p>
    <w:p>
      <w:pPr>
        <w:pStyle w:val="Heading3"/>
        <w:numPr>
          <w:ilvl w:val="2"/>
          <w:numId w:val="1"/>
        </w:numPr>
        <w:rPr/>
      </w:pPr>
      <w:bookmarkStart w:id="59" w:name="__RefHeading___Toc3135605_373438147"/>
      <w:bookmarkStart w:id="60" w:name="_Toc22"/>
      <w:bookmarkEnd w:id="58"/>
      <w:bookmarkEnd w:id="59"/>
      <w:r>
        <w:rPr>
          <w:rtl w:val="true"/>
        </w:rPr>
        <w:t>آداب ورود به شهر مكه و مسجدالحرام‌</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ورود به شهر مكه مستحب است غسل كند و با حالت تواضع وارد شهر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هنگام ورود به مكه اين دعا را، كه امام صادق عليه السلام از پدران بزرگوار خود و آنها از پيامبر اكرم صلى الله عليه و آله نقل فرموده‌اند،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البَلَدُ بَلَدُكَ، والبَيْتُ بَيْتُكَ، جِئْتُ أَطْلُبُ رَحْمَتَكَ، وَأَؤُمُّ طاعَتَكَ، مُتَّبِعاً لِأَمْرِكَ، راضِياً بِقَدَرِكَ، مُسَلِّماً لِأَمْرِكَ، أَسْأَلُكَ مَسْأَلَةَ المُضْطَرِّ الَيْكَ، المُشْفِقِ مِنْ عَذابِكَ، انْ تَستَقْبِلَنى بَعَفْوِكَ، وَأَنْ‌تَتَجاوَزَ عَنّى‌بِرَحْمَتِكَ، وَأَنْ تُدْخِلَنى جَنَّتَكَ</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براى‌ورود به مسجدالحرام مستحب است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پاى برهنه و با حالت سكينه و وقار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شود، و</w:t>
      </w:r>
    </w:p>
    <w:p>
      <w:pPr>
        <w:pStyle w:val="BookText"/>
        <w:rPr/>
      </w:pPr>
      <w:r>
        <w:rPr>
          <w:rFonts w:ascii="IRNazanin" w:hAnsi="IRNazanin" w:eastAsia="IRNazanin"/>
          <w:color w:val="111111"/>
          <w:sz w:val="28"/>
          <w:sz w:val="28"/>
          <w:szCs w:val="28"/>
          <w:rtl w:val="true"/>
          <w:lang w:bidi="fa-IR"/>
        </w:rPr>
        <w:t xml:space="preserve">گفته‌اند كه 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درب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النَّبىُّ وَرَحْمَةُ اللَّهِ وَبَرَكَاتُهُ، بِسْمِ اللَّهِ وَبِاللَّهِ وَما شاءَاللَّهُ، السَّلامُ عَلى أَنْبِياءِ اللَّهِ وَرُسُلِهِ، السَّلامُ عَلى رَسُولِ اللَّهِ، السَّلامُ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 رَقَبَتى مِنَ‌النَّارِ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عَلَىَّ مِنْ رِزْقِكَ الْحَلالِ الطَّيِّبِ وَادْرَأْ عَنّى شَرَّ شَياطينِ الْجِنِّ وَالْانْسِ وَشَرَّ فَسَقَةِ الْعَرَبِ وَالْعَجَمِ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كرده و بگويد</w:t>
      </w:r>
      <w:r>
        <w:rPr>
          <w:rFonts w:eastAsia="IRNazanin" w:cs="IRNazanin"/>
          <w:color w:val="111111"/>
          <w:sz w:val="28"/>
          <w:szCs w:val="28"/>
          <w:rtl w:val="true"/>
          <w:lang w:bidi="fa-IR"/>
        </w:rPr>
        <w:t>:</w:t>
      </w:r>
      <w:bookmarkStart w:id="61" w:name="pg1260_6618"/>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أَسْأَلُكَ فى مَقامى هذا وَفى أَوَّلِ مَناسِكى أَنْ تَقْبَلَ تَوْبَتى، وَأَنْ تَتَجاوَزَ عَنْ خَطِيئَتى، وَأَنْ تَضَعَ عَنّى وِزْرى، الْحَمْدُ للَّهِ الَّذى بَلَّغَنى بَيْتَهُ الْحَرامَ، أَلَّلهُمَّ إِنّى أَشْهَدُ أَنَّ هذا بَيْتُكَ الْحَرامُ الَّذى جَعَلْتَهُ مَثابَةًلِلنَّاسِ، وَأمْناً مُبارَكاً، وَهُدىً لِلْعالَمِيْنَ، أَلَّلهُمَّ إِنّى عَبْدُكَ وَالْبَلَدُ بَلَدُكُ وَالْبَيْتُ‌بَيْتُكَ جِئْتُ أَطْلُبُ رَحْمَتَكَ، وَأَؤُمُّ طاعَتَكَ، مُطِيْعاً لِأمْرِكَ، راضِياً بِقَدَرِكَ، أَسْأَلُكَ مَسْألَةَ الْفَقِيْرِ إلَيْكَ الْخائِفِ لِعُقُوبَتِكَ، أَلَّلهُمَّ افْتَحْ لى أبْوابَ‌رَحْمَتِكَ، واسْتَعْمِلْنى‌بِطاعَتِكَ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سوى كعبه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عَظَّمَكِ وَشَرَّفَكِ وَكَرَّمَكِ وَجَعَلَكِ مَثابَةً لِلنّاسِ، وَامْناً مُباركاً وَهُدىً لِلْعالَمِيْنَ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135607_373438147"/>
      <w:bookmarkStart w:id="63" w:name="_Toc23"/>
      <w:bookmarkEnd w:id="62"/>
      <w:r>
        <w:rPr>
          <w:rtl w:val="true"/>
        </w:rPr>
        <w:t>طواف‌</w:t>
      </w:r>
      <w:bookmarkEnd w:id="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براى انجام عمره تمتع محرم شده و وارد مكه مى‌شود، بايد به نيّت طواف، هفت مرتبه به دور خانه</w:t>
      </w:r>
      <w:bookmarkStart w:id="64" w:name="pg1260_6619"/>
    </w:p>
    <w:p>
      <w:pPr>
        <w:pStyle w:val="BookText"/>
        <w:rPr/>
      </w:pPr>
      <w:bookmarkEnd w:id="64"/>
      <w:r>
        <w:rPr>
          <w:rFonts w:ascii="Amiri" w:hAnsi="Amiri" w:eastAsia="Amiri" w:cs="Amiri"/>
          <w:color w:val="111111"/>
          <w:sz w:val="28"/>
          <w:sz w:val="28"/>
          <w:szCs w:val="28"/>
          <w:rtl w:val="true"/>
          <w:lang w:bidi="ar-SA"/>
        </w:rPr>
        <w:t>كعبه طواف كند و مقام ابراهيم را خارج طواف و حجر اسماعيل را داخل طواف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را بايد از ركنى كه حجرالاسود در آن قرار دارد، آغاز كند و در همانجا نيز به پايان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و لباس طواف كننده بايد مانند نمازگزار پاك باشد و با طهارت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احكام طواف را در مناسك بخوانيد</w:t>
      </w:r>
      <w:r>
        <w:rPr>
          <w:rFonts w:eastAsia="IRNazanin" w:cs="IRNazanin"/>
          <w:color w:val="111111"/>
          <w:sz w:val="28"/>
          <w:szCs w:val="28"/>
          <w:rtl w:val="true"/>
          <w:lang w:bidi="fa-IR"/>
        </w:rPr>
        <w:t>.</w:t>
      </w:r>
    </w:p>
    <w:p>
      <w:pPr>
        <w:pStyle w:val="Heading3"/>
        <w:numPr>
          <w:ilvl w:val="2"/>
          <w:numId w:val="1"/>
        </w:numPr>
        <w:rPr/>
      </w:pPr>
      <w:bookmarkStart w:id="65" w:name="__RefHeading___Toc3135609_373438147"/>
      <w:bookmarkStart w:id="66" w:name="_Toc24"/>
      <w:bookmarkEnd w:id="65"/>
      <w:r>
        <w:rPr>
          <w:rtl w:val="true"/>
        </w:rPr>
        <w:t>آداب و مستحبات طواف‌</w:t>
      </w:r>
      <w:bookmarkEnd w:id="66"/>
    </w:p>
    <w:p>
      <w:pPr>
        <w:pStyle w:val="BookText"/>
        <w:rPr/>
      </w:pP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انّى أَسْأَلُكَ بِاسْمِكَ الَّذى يُمْشى بِهِ عَلى طَلَلِ الْماءِ كَما يُمْشى بِهِ عَلى جَدَدِ الْأَرْضِ، وَأسْألُكَ بِاسْمِكَ الّذى يَهْتَزُّ لَهُ عَرْشُكَ، وَأَسْأَلُكَ بِاسْمِكَ الَّذى تَهْتَزُّ اقْدامُ مَلائِكَتِكَ، وَأَسْأَلُكَ بِاسْمِكَ الَّذى دَعاكَ بِهِ مُوْسى مِنْ جانِبِ الطُّوْرِ فَاسْتَجَبْتَ لَهُ وَأَلْقَيْتَ عَلَيْهِ مَحَبَّةً مِنْكَ، وَأَسْأَلُكَ بِاسْمِكَ الّذى غَفَرْتَ بِهِ لِمُحَمَّدٍ صلى الله عليه و آله و سلم ما تَقَدَّمَ مِنْ ذَنْبِهِ وَما تَأَخَّرَ وَأَتْمَمْتَ عَلَيْهِ نِعْمَتَكَ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حاجت خود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إِلَيْكَ فَقيرٌ وَإنِّى خائِفٌ مُسْتَجيرٌ فَلا تُغَيِّرْ جِسْمى وَلا تُبَدِّلِ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نقل ديگر است كه در حال طواف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حَجّاً مَبروُراً، وَذَنْباً مَغْفُوراً، وَسَعْياً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 شوط آخر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وَارْحَمْ، وَاعْفُ عَمَّا تَعْلمُ، وَأَنْتَ الْاعَزَّ الْاكْرَمُ، اللَّهُمَّ رَبَّنا اتِنا فى الدُّنْيا حَسَنةً، وَفى الاخِرَةِ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صلوات بر محمد و آل محمد بفرستد؛ بخصوص وقتى كه به در خانه كعبه مى‌رسد، و بخواند اين دعا 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w:t>
      </w:r>
    </w:p>
    <w:p>
      <w:pPr>
        <w:pStyle w:val="BookText"/>
        <w:rPr/>
      </w:pPr>
      <w:r>
        <w:rPr>
          <w:rFonts w:ascii="Amiri" w:hAnsi="Amiri" w:eastAsia="Amiri" w:cs="Amiri"/>
          <w:color w:val="111111"/>
          <w:sz w:val="28"/>
          <w:sz w:val="28"/>
          <w:szCs w:val="28"/>
          <w:rtl w:val="true"/>
          <w:lang w:bidi="ar-SA"/>
        </w:rPr>
        <w:t>عَبْدُكَ وَهذا مَقامُ الْعائِذِبِكَ الْمُسْتَجِيْرِ بِكَ مِنَ النَّارِ، فَأَعْتِقْنى وَوَالِدَىَّ وَأَهْلى وَوُلْدى وَإِخْوانىَ الْمُوْمِنِيْنَ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أَدْخِلْنى الْجَنَّةَ، وأَجِرْنى مِنَ النَّارِ بِرَحْمَتِكَ، وَعافِنى مِنَ الْسُّقْمِ، وَأَوْسِعْ عَلَىَّ مِنَ الرِّزْقِ الْحَلالِ، وَادْرَأْ عَنّى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وَالطَّوْلِ، ياذَا الْجُوْدِ وَالْكَرَمِ، إنَّ عَمَلى ضَعِيْفٌ فَضاعِفْهُ لى، وَتَقَبَّلْهُ مِنّى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وَلِىَّ الْعافِيَةِ و خَالِقَ الْعافِيَةِ وَرَازِقَ الْعافِيَةِ وَالْمُنْعِمُ بِالْعافِيَةِ وَالْمَنّانُ بِالْعافِيَةِ والمُتَفَضِّلُ بِالْعافِيَةِ عَلَىَّ وَعَلى جَمِيْعِ خَلْقِكَ، يا</w:t>
      </w:r>
    </w:p>
    <w:p>
      <w:pPr>
        <w:pStyle w:val="BookText"/>
        <w:rPr/>
      </w:pPr>
      <w:r>
        <w:rPr>
          <w:rFonts w:ascii="Amiri" w:hAnsi="Amiri" w:eastAsia="Amiri" w:cs="Amiri"/>
          <w:color w:val="111111"/>
          <w:sz w:val="28"/>
          <w:sz w:val="28"/>
          <w:szCs w:val="28"/>
          <w:rtl w:val="true"/>
          <w:lang w:bidi="ar-SA"/>
        </w:rPr>
        <w:t>رَحْمنَ الدُّنْيا وَالْآخِرَةِ وَرَحِيْمَهُما، صَلِّ عَلى مُحَمَّدٍ وَآلِ مُحَمَّدٍ، وَارْزُقْنَا الْعافِيَةَ وَتَمامَ الْعافِيَةِ وَشُكْرَ الْعافِيَةِ فى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اكبرُ، اللَّهُمَّ إِنّى أَعُوذُ بِكَ مِنَ الْكُفرِ وَالْفَقْرِ وَالذُّلِّ، وَمِنْ عَذابِ الْقَبْرِ، وَمِنْ فِتنَةِ الْمَحْيا وَالْمَماتِ، وَمَواقِفِ الْخِزْىِ فى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شَرَّفَكِ وَعَظَّمَكِ، وَالْحَمْدُ للَّهِ الَّذى بَعثَ مُحَمَّداً نَبِيّاً وَجَعَلَ عَلِيّاً اماماً، أللَّهُمَّ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حجرالأسود برسد بگويد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وَفى الْآخِرَةِ حَسَنَةً وَقِنَا عَذَابَ النَّارِ</w:t>
      </w:r>
      <w:bookmarkStart w:id="67" w:name="pg1260_6623"/>
    </w:p>
    <w:p>
      <w:pPr>
        <w:pStyle w:val="BookText"/>
        <w:rPr/>
      </w:pPr>
      <w:bookmarkEnd w:id="67"/>
      <w:r>
        <w:rPr>
          <w:rFonts w:ascii="Amiri" w:hAnsi="Amiri" w:eastAsia="Amiri" w:cs="Amiri"/>
          <w:color w:val="111111"/>
          <w:sz w:val="28"/>
          <w:sz w:val="28"/>
          <w:szCs w:val="28"/>
          <w:rtl w:val="true"/>
          <w:lang w:bidi="ar-SA"/>
        </w:rPr>
        <w:t>و نقل است كه زير ناودان كعبه،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اظِلَّنى فى ظِلّكَ يَومَ لاظِلَّ الَّا ظِلُّكَ، وَاسْقِنى بِكأْسِ نَبيّكَ مُحَمَّدٍ صلى الله عليه و آله و سلم شَراباً هَنيئاً لا ظَمَأَ بَعَدَهُ ابَداً يا ذَالجَلالِ وَالاكرامِ، أَللَّهُمَّ إِنّى أَسْئَلُكَ الرَّاحَةَ عِنَدَالْمَوتِ‌وَالْعَفْوَ عِنْدَالحِسابِ</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68" w:name="__RefHeading___Toc3135611_373438147"/>
      <w:bookmarkStart w:id="69" w:name="_Toc25"/>
      <w:bookmarkEnd w:id="68"/>
      <w:r>
        <w:rPr>
          <w:rtl w:val="true"/>
        </w:rPr>
        <w:t>نماز طواف‌</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انجام طواف، بايد دو ركعت نماز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مانند نماز صبح دو ركعت است؛ و بايد پشت مقام ابراهيم يا محدوده نزديك مقام، خوانده شود</w:t>
      </w:r>
      <w:r>
        <w:rPr>
          <w:rFonts w:eastAsia="IRNazanin" w:cs="IRNazanin"/>
          <w:color w:val="111111"/>
          <w:sz w:val="28"/>
          <w:szCs w:val="28"/>
          <w:rtl w:val="true"/>
          <w:lang w:bidi="fa-IR"/>
        </w:rPr>
        <w:t>.</w:t>
      </w:r>
    </w:p>
    <w:p>
      <w:pPr>
        <w:pStyle w:val="Heading3"/>
        <w:numPr>
          <w:ilvl w:val="2"/>
          <w:numId w:val="1"/>
        </w:numPr>
        <w:rPr/>
      </w:pPr>
      <w:bookmarkStart w:id="70" w:name="__RefHeading___Toc3135613_373438147"/>
      <w:bookmarkStart w:id="71" w:name="_Toc26"/>
      <w:bookmarkEnd w:id="70"/>
      <w:r>
        <w:rPr>
          <w:rtl w:val="true"/>
        </w:rPr>
        <w:t>مستحبات نماز طواف‌</w:t>
      </w:r>
      <w:bookmarkEnd w:id="71"/>
    </w:p>
    <w:p>
      <w:pPr>
        <w:pStyle w:val="BookText"/>
        <w:rPr/>
      </w:pPr>
      <w:r>
        <w:rPr>
          <w:rFonts w:ascii="Amiri" w:hAnsi="Amiri" w:eastAsia="Amiri" w:cs="Amiri"/>
          <w:color w:val="111111"/>
          <w:sz w:val="28"/>
          <w:sz w:val="28"/>
          <w:szCs w:val="28"/>
          <w:rtl w:val="true"/>
          <w:lang w:bidi="ar-SA"/>
        </w:rPr>
        <w:t>در نماز طواف مستحب است بعد از حمد در ركعت أول سوره توحيد و در ركعت دوم سوره جحد</w:t>
      </w:r>
    </w:p>
    <w:p>
      <w:pPr>
        <w:pStyle w:val="BookText"/>
        <w:rPr/>
      </w:pPr>
      <w:r>
        <w:rPr>
          <w:rFonts w:ascii="Amiri" w:hAnsi="Amiri" w:eastAsia="Amiri" w:cs="Amiri"/>
          <w:color w:val="111111"/>
          <w:sz w:val="28"/>
          <w:sz w:val="28"/>
          <w:szCs w:val="28"/>
          <w:rtl w:val="true"/>
          <w:lang w:bidi="ar-SA"/>
        </w:rPr>
        <w:t>قُلْ يا أَيُّهَا الْكافِرُونَ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بخواند </w:t>
      </w:r>
      <w:r>
        <w:rPr>
          <w:rStyle w:val="FootnoteAnchor"/>
          <w:rtl w:val="true"/>
        </w:rPr>
        <w:footnoteReference w:id="77"/>
      </w:r>
      <w:r>
        <w:rPr>
          <w:rFonts w:ascii="IRNazanin" w:hAnsi="IRNazanin" w:eastAsia="IRNazanin"/>
          <w:color w:val="111111"/>
          <w:sz w:val="28"/>
          <w:sz w:val="28"/>
          <w:szCs w:val="28"/>
          <w:rtl w:val="true"/>
          <w:lang w:bidi="fa-IR"/>
        </w:rPr>
        <w:t>و پس از نماز، حمد و ثناى الهى را به</w:t>
      </w:r>
    </w:p>
    <w:p>
      <w:pPr>
        <w:pStyle w:val="BookText"/>
        <w:rPr/>
      </w:pPr>
      <w:r>
        <w:rPr>
          <w:rFonts w:ascii="IRNazanin" w:hAnsi="IRNazanin" w:eastAsia="IRNazanin"/>
          <w:color w:val="111111"/>
          <w:sz w:val="28"/>
          <w:sz w:val="28"/>
          <w:szCs w:val="28"/>
          <w:rtl w:val="true"/>
          <w:lang w:bidi="fa-IR"/>
        </w:rPr>
        <w:t>جا آورده و صلوات بر محمد و آل محمد بفرستد و از خداوند عالم طلب قبول 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مِنّى وَلاتَجْعَلْهُ آخِرَ الْعَهْدِ مِنّى، الْحَمْدُ للَّهِ بِمَحامِدِهِ كُلِّها عَلى نَعْمائِهِ كُلِّها حَتى يَنْتَهِىَ الْحَمْدُ إلى ما يُحِبُّ وَيَرْضى، أَلَّلهُمَّ صَلِّ عَلى مُحَمَّدٍ والِ مُحمَّدٍ وَتَقَبَّلْ مِنّى وَطَهِّرْ قَلْبى وَزَكِّ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نقل ديگر است كه پس از نماز طواف اين دعا را بخواند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بَلَدُكَ وَالمَسجدُالحَرامُ و بَيتُكَ الحَرامُ، وَانَا عَبدُكَ وَابْنُ عَبِدِكَ وَابْنُ امَتِكَ، وَقَدْ جِئتُكَ طالِباً رَحمَتَكَ مُبتَغِياً مَرْضاتِكَ، وَانْتَ مَنَنْتَ عَليَّ بِذلِكَ، فَاغْفِرْ لى وَارْحَمْنى 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78"/>
      </w:r>
      <w:bookmarkStart w:id="72" w:name="pg1260_6625"/>
    </w:p>
    <w:p>
      <w:pPr>
        <w:pStyle w:val="BookText"/>
        <w:rPr/>
      </w:pPr>
      <w:bookmarkEnd w:id="72"/>
      <w:r>
        <w:rPr>
          <w:rFonts w:ascii="IRNazanin" w:hAnsi="IRNazanin" w:eastAsia="IRNazanin"/>
          <w:color w:val="111111"/>
          <w:sz w:val="28"/>
          <w:sz w:val="28"/>
          <w:szCs w:val="28"/>
          <w:rtl w:val="true"/>
          <w:lang w:bidi="fa-IR"/>
        </w:rPr>
        <w:t>پس از طواف و نماز طواف عمره تمتّع، زائر به سعى صفا و مروه مى‌پردازد و با نيت سعى در عمره تمتّع هفت شوط سعى مى‌كند</w:t>
      </w:r>
      <w:r>
        <w:rPr>
          <w:rFonts w:eastAsia="IRNazanin" w:cs="IRNazanin"/>
          <w:color w:val="111111"/>
          <w:sz w:val="28"/>
          <w:szCs w:val="28"/>
          <w:rtl w:val="true"/>
          <w:lang w:bidi="fa-IR"/>
        </w:rPr>
        <w:t>.</w:t>
      </w:r>
    </w:p>
    <w:p>
      <w:pPr>
        <w:pStyle w:val="Heading3"/>
        <w:numPr>
          <w:ilvl w:val="2"/>
          <w:numId w:val="1"/>
        </w:numPr>
        <w:rPr/>
      </w:pPr>
      <w:bookmarkStart w:id="73" w:name="__RefHeading___Toc3135615_373438147"/>
      <w:bookmarkStart w:id="74" w:name="_Toc27"/>
      <w:bookmarkEnd w:id="73"/>
      <w:r>
        <w:rPr>
          <w:rtl w:val="true"/>
        </w:rPr>
        <w:t>مستحبات قبل از سعى‌</w:t>
      </w:r>
      <w:bookmarkEnd w:id="74"/>
    </w:p>
    <w:p>
      <w:pPr>
        <w:pStyle w:val="BookText"/>
        <w:rPr/>
      </w:pPr>
      <w:r>
        <w:rPr>
          <w:rFonts w:ascii="IRNazanin" w:hAnsi="IRNazanin" w:eastAsia="IRNazanin"/>
          <w:color w:val="111111"/>
          <w:sz w:val="28"/>
          <w:sz w:val="28"/>
          <w:szCs w:val="28"/>
          <w:rtl w:val="true"/>
          <w:lang w:bidi="fa-IR"/>
        </w:rPr>
        <w:t>مستحب است پس از نماز طواف، و پيش از سعى، قدرى از آب زمزم بياشامد و بر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وَشِفاءًا مِنْ كُلِّ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آرامىِ دل و بدن، بالاى كوه صفا رفته و به خانه كعبه نظر كند و به ركنى كه حجرالأسود در آن است رو نمايد و حمد و ثناى الهى را بجا آورد و نعمتهاى الهى را به خاطر بياورد، آنگاه اين أذكار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لاشَرِيْكَ لَهُ، لَهُ المُلْكُ وَلَهُ الْحَمْدُ، يُحْيى وَيُميتُ وَهُوَ حَىٌّ لايَمُوْتُ، بِيَدِهِ</w:t>
      </w:r>
      <w:bookmarkStart w:id="75" w:name="pg1260_6626"/>
    </w:p>
    <w:p>
      <w:pPr>
        <w:pStyle w:val="BookText"/>
        <w:rPr/>
      </w:pPr>
      <w:bookmarkEnd w:id="75"/>
      <w:r>
        <w:rPr>
          <w:rFonts w:ascii="Amiri" w:hAnsi="Amiri" w:eastAsia="Amiri" w:cs="Amiri"/>
          <w:color w:val="111111"/>
          <w:sz w:val="28"/>
          <w:sz w:val="28"/>
          <w:szCs w:val="28"/>
          <w:rtl w:val="true"/>
          <w:lang w:bidi="ar-SA"/>
        </w:rPr>
        <w:t>الْخَيْرُ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بر محمد و آل محمد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اللَّهُ اكبَرُ، وللَّهِ الحَمدُ، اللَّهُ اكْبَرُ عَلى ما هَدانا، وَالْحَمْدُ للَّهِ عَلى ما أَوْلانا، لا الهَ الَّا اللَّهُ وَحْدَهُ لاشَريكَ لَهُ، لَهُ الْمُلكُ وَلَهُ الْحَمدُ، يُحْيى وَيُميتُ، بِيَدِهِ الْخَيرُ وَهُوَ عَلى كُلِّ شَيْ‌ءٍ قَديرٍ، لاالهِ الَّا اللَّهُ وَحَدَهُ لاشريكَ لَهُ انْجَزَ وَعْدَهَ وَنَصَرَ عَبْدَهُ، وَهَزَمَ الْاحْزابَ وَحْدَهُ، لاالهَ الَّا اللَّهُ وَلانَعْبُدُ الَّا ايَّاهُ، مُخْلِصينَ لَهُ الدِّينُ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76" w:name="__RefHeading___Toc3135617_373438147"/>
      <w:bookmarkStart w:id="77" w:name="_Toc28"/>
      <w:bookmarkEnd w:id="76"/>
      <w:r>
        <w:rPr>
          <w:rtl w:val="true"/>
        </w:rPr>
        <w:t>سعى بين صفا و مروه‌</w:t>
      </w:r>
      <w:bookmarkEnd w:id="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نماز طواف، بايد هفت مرتبه، فاصله بين</w:t>
      </w:r>
      <w:bookmarkStart w:id="78" w:name="pg1260_6627"/>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بايد از صفا آغاز و به مروه ختم شود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135619_373438147"/>
      <w:bookmarkStart w:id="80" w:name="_Toc29"/>
      <w:bookmarkEnd w:id="79"/>
      <w:r>
        <w:rPr>
          <w:rtl w:val="true"/>
        </w:rPr>
        <w:t>مُستحباتِ سَعى‌</w:t>
      </w:r>
      <w:bookmarkEnd w:id="80"/>
    </w:p>
    <w:p>
      <w:pPr>
        <w:pStyle w:val="BookText"/>
        <w:rPr/>
      </w:pPr>
      <w:r>
        <w:rPr>
          <w:rFonts w:ascii="IRNazanin" w:hAnsi="IRNazanin" w:eastAsia="IRNazanin"/>
          <w:color w:val="111111"/>
          <w:sz w:val="28"/>
          <w:sz w:val="28"/>
          <w:szCs w:val="28"/>
          <w:rtl w:val="true"/>
          <w:lang w:bidi="fa-IR"/>
        </w:rPr>
        <w:t xml:space="preserve">مستحب است سعى را پياده بجا آورد و از صفا تا به جايى كه در سابق مناره ميانه </w:t>
      </w:r>
      <w:r>
        <w:rPr>
          <w:rStyle w:val="FootnoteAnchor"/>
          <w:rtl w:val="true"/>
        </w:rPr>
        <w:footnoteReference w:id="80"/>
      </w:r>
      <w:r>
        <w:rPr>
          <w:rFonts w:ascii="IRNazanin" w:hAnsi="IRNazanin" w:eastAsia="IRNazanin"/>
          <w:color w:val="111111"/>
          <w:sz w:val="28"/>
          <w:sz w:val="28"/>
          <w:szCs w:val="28"/>
          <w:rtl w:val="true"/>
          <w:lang w:bidi="fa-IR"/>
        </w:rPr>
        <w:t xml:space="preserve">بوده و هم اكنون با علامت و چراغ سبز مشخّص شده، راه رود و از آنجا تا جايى كه با خط سبز ديگرى بر ديوار مشخّص شده و در سابق محل بازار عطاران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يعنى مانند شتر تند رود و از آنجا تا به مروه نيز بطور معمولى سعى كند و در وقت برگشتن نيز به همان ترتيب برگردد و از براى زنها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صفا مى‌آيد وقتى به محل هروله رسيد بگويد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أَكْبَرُ، وَصَلَّىَ اللَّهُ عَلى مُحَمَّدٍ وَأَهْلِ بَيْتِهِ، أَللَّهُمَّ اغْفِرْ وَارْحَمْ وَتَجاوَزْ</w:t>
      </w:r>
      <w:bookmarkStart w:id="81" w:name="pg1260_6628"/>
    </w:p>
    <w:p>
      <w:pPr>
        <w:pStyle w:val="BookText"/>
        <w:rPr/>
      </w:pPr>
      <w:bookmarkEnd w:id="81"/>
      <w:r>
        <w:rPr>
          <w:rFonts w:ascii="Amiri" w:hAnsi="Amiri" w:eastAsia="Amiri" w:cs="Amiri"/>
          <w:color w:val="111111"/>
          <w:sz w:val="28"/>
          <w:sz w:val="28"/>
          <w:szCs w:val="28"/>
          <w:rtl w:val="true"/>
          <w:lang w:bidi="ar-SA"/>
        </w:rPr>
        <w:t>عَمّا تَعْلَمُ انَّك أَنْتَ الْأَعَزُّ الْأجَلُّ الْأكْرَمُ، وَاهْدِنى لِلَّتى هِيَ أقْوَمُ، أَللَّهُمَّ إنَّ عَمَلى ضَعِيفٌ فَضاعِفْهُ لى وَتَقَبَّلْهُ مِنّى، أَللَّهُمَّ لَك سَعْيى، وَبِكَ حَوْلى وَقُوَّتى، تَقَبَّلْ مِنّى عَمَلى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محل هَروَله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ذَاالْمَنِّ وَالْفَضْلِ وَالْكَرَمِ وَالنَّعْماءِ والْجُوْدِ، اغْفِرْ لى ذنُوْبى، إِنَّهُ لايَغْفِرُ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حال سعى ذكر بگويد و بخواند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أَسْأَلُكَ حُسْنَ الظَّنِ بِكَ عَلى كُلِّ حالٍ وَصِدْقَ النِّيَةِ فى التَّوَكُّلِ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لا إِلهَ إِلَّا اللَّهُ، الْحَمْدُ للَّهِ،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يك را صد مرتبه مستحب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135621_373438147"/>
      <w:bookmarkStart w:id="83" w:name="_Toc30"/>
      <w:bookmarkEnd w:id="82"/>
      <w:r>
        <w:rPr>
          <w:rtl w:val="true"/>
        </w:rPr>
        <w:t xml:space="preserve">تقصير </w:t>
      </w:r>
      <w:r>
        <w:rPr>
          <w:rtl w:val="true"/>
        </w:rPr>
        <w:t>(</w:t>
      </w:r>
      <w:r>
        <w:rPr>
          <w:rtl w:val="true"/>
        </w:rPr>
        <w:t>آخرين عمل عمره تمتّع</w:t>
      </w:r>
      <w:r>
        <w:rPr>
          <w:rtl w:val="true"/>
        </w:rPr>
        <w:t>)</w:t>
      </w:r>
      <w:bookmarkEnd w:id="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سعى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يعنى با نيت تقصير در عمره تمتّع قدرى از ناخن يا موى خود را گرفته يا كوتاه</w:t>
      </w:r>
      <w:bookmarkStart w:id="84" w:name="pg1260_6629"/>
    </w:p>
    <w:p>
      <w:pPr>
        <w:pStyle w:val="BookText"/>
        <w:rPr/>
      </w:pPr>
      <w:bookmarkEnd w:id="84"/>
      <w:r>
        <w:rPr>
          <w:rFonts w:ascii="Amiri" w:hAnsi="Amiri" w:eastAsia="Amiri" w:cs="Amiri"/>
          <w:color w:val="111111"/>
          <w:sz w:val="28"/>
          <w:sz w:val="28"/>
          <w:szCs w:val="28"/>
          <w:rtl w:val="true"/>
          <w:lang w:bidi="ar-SA"/>
        </w:rPr>
        <w:t xml:space="preserve">نمايد </w:t>
      </w:r>
      <w:r>
        <w:rPr>
          <w:rStyle w:val="FootnoteAnchor"/>
          <w:rtl w:val="true"/>
        </w:rPr>
        <w:footnoteReference w:id="81"/>
      </w:r>
      <w:r>
        <w:rPr>
          <w:rFonts w:ascii="IRNazanin" w:hAnsi="IRNazanin" w:eastAsia="IRNazanin"/>
          <w:color w:val="111111"/>
          <w:sz w:val="28"/>
          <w:sz w:val="28"/>
          <w:szCs w:val="28"/>
          <w:rtl w:val="true"/>
          <w:lang w:bidi="fa-IR"/>
        </w:rPr>
        <w:t>با اين عمل، اعمال عمره تمتع به پايان مى‌رسد و زائر از احرام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و آداب آن‌</w:t>
      </w:r>
    </w:p>
    <w:p>
      <w:pPr>
        <w:pStyle w:val="Heading3"/>
        <w:numPr>
          <w:ilvl w:val="2"/>
          <w:numId w:val="1"/>
        </w:numPr>
        <w:rPr/>
      </w:pPr>
      <w:bookmarkStart w:id="85" w:name="__RefHeading___Toc3135623_373438147"/>
      <w:bookmarkStart w:id="86" w:name="_Toc31"/>
      <w:bookmarkEnd w:id="85"/>
      <w:r>
        <w:rPr>
          <w:rtl w:val="true"/>
        </w:rPr>
        <w:t>احرام‌</w:t>
      </w:r>
      <w:bookmarkEnd w:id="86"/>
    </w:p>
    <w:p>
      <w:pPr>
        <w:pStyle w:val="BookText"/>
        <w:rPr/>
      </w:pPr>
      <w:r>
        <w:rPr>
          <w:rFonts w:ascii="Amiri" w:hAnsi="Amiri" w:eastAsia="Amiri" w:cs="Amiri"/>
          <w:color w:val="111111"/>
          <w:sz w:val="28"/>
          <w:sz w:val="28"/>
          <w:szCs w:val="28"/>
          <w:rtl w:val="true"/>
          <w:lang w:bidi="ar-SA"/>
        </w:rPr>
        <w:t>اعمال حج نيز، مانند اعمال عمره با احرام آغاز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احرام حج شهر مكه است چگونگى آن با احرام عمره تفاوتى جز در نيّت ندارد و آنچه در احرام عمره واجب يا مستحب است در احرام حج نيز واجب يا مستحب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در مسجدالحرام و در حجر اسماعيل محرم شود</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135625_373438147"/>
      <w:bookmarkStart w:id="88" w:name="_Toc32"/>
      <w:bookmarkEnd w:id="87"/>
      <w:r>
        <w:rPr>
          <w:rtl w:val="true"/>
        </w:rPr>
        <w:t>وقوف در عرفات‌</w:t>
      </w:r>
      <w:bookmarkEnd w:id="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پس از احرام در مكه براى وقوف در عرفات، كه از ظهر روز نهم ذى حجه آغاز مى‌شود و تا غروب ادامه دارد، روانه سرزمين عرفات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به طول دوازده كيلومتر و عرض شش كيلومتر و نيم در فاصله تقريباً</w:t>
      </w:r>
      <w:bookmarkStart w:id="89" w:name="pg1260_6630"/>
    </w:p>
    <w:p>
      <w:pPr>
        <w:pStyle w:val="BookText"/>
        <w:rPr/>
      </w:pPr>
      <w:bookmarkEnd w:id="89"/>
      <w:r>
        <w:rPr>
          <w:rFonts w:ascii="Amiri" w:hAnsi="Amiri" w:eastAsia="Amiri" w:cs="Amiri"/>
          <w:color w:val="111111"/>
          <w:sz w:val="28"/>
          <w:sz w:val="28"/>
          <w:szCs w:val="28"/>
          <w:rtl w:val="true"/>
          <w:lang w:bidi="ar-SA"/>
        </w:rPr>
        <w:t>بيست كيلومترى شهر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 عرفات، از عرفان گرفته شده و به معناى شناسايى است، زيرا كه در آنجا آدم و حوّا پس از هبوط باهم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خطاى خود اعتراف و مشمول عفو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ابراهيم با تعليم جبرئيل مناسك حج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سرزمين، مكان مقدسى است كه عرفان بندگان افزون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وقوف به عرفات يكى از اركان حج است كه حاجى ظهر روز عرفه نيت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قصد تقرب به خدا تا غروب توقف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وقوف به عرفات كه لحظات بسيار حساسى است آداب و ادعيه بسيارى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135627_373438147"/>
      <w:bookmarkStart w:id="91" w:name="_Toc33"/>
      <w:bookmarkEnd w:id="90"/>
      <w:r>
        <w:rPr>
          <w:rtl w:val="true"/>
        </w:rPr>
        <w:t>برخى مستحبات وقوف به عرفات‌</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و بهتر آن است كه نزديك ظهر باشد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 كه دعا در روز عرفه بويژه در سرزمين عرفات و در حال وقوف از اهم مسائل اين روز عزيز است، لذا بى‌تناسب نيست، مقدمتاً به فلسفه دعا و چگونگى و شرايط آن اشاره‌اى بشود</w:t>
      </w:r>
      <w:r>
        <w:rPr>
          <w:rFonts w:eastAsia="IRNazanin" w:cs="IRNazanin"/>
          <w:color w:val="111111"/>
          <w:sz w:val="28"/>
          <w:szCs w:val="28"/>
          <w:rtl w:val="true"/>
          <w:lang w:bidi="fa-IR"/>
        </w:rPr>
        <w:t>:</w:t>
      </w:r>
      <w:bookmarkStart w:id="92" w:name="pg1260_6631"/>
    </w:p>
    <w:p>
      <w:pPr>
        <w:pStyle w:val="Heading3"/>
        <w:numPr>
          <w:ilvl w:val="2"/>
          <w:numId w:val="1"/>
        </w:numPr>
        <w:rPr/>
      </w:pPr>
      <w:bookmarkStart w:id="93" w:name="__RefHeading___Toc3135629_373438147"/>
      <w:bookmarkStart w:id="94" w:name="_Toc34"/>
      <w:bookmarkEnd w:id="92"/>
      <w:bookmarkEnd w:id="93"/>
      <w:r>
        <w:rPr>
          <w:rtl w:val="true"/>
        </w:rPr>
        <w:t>معناى دعا و اقسام آن‌</w:t>
      </w:r>
      <w:bookmarkEnd w:id="94"/>
    </w:p>
    <w:p>
      <w:pPr>
        <w:pStyle w:val="BookText"/>
        <w:rPr/>
      </w:pPr>
      <w:r>
        <w:rPr>
          <w:rFonts w:ascii="IRNazanin" w:hAnsi="IRNazanin" w:eastAsia="IRNazanin"/>
          <w:color w:val="111111"/>
          <w:sz w:val="28"/>
          <w:sz w:val="28"/>
          <w:szCs w:val="28"/>
          <w:rtl w:val="true"/>
          <w:lang w:bidi="fa-IR"/>
        </w:rPr>
        <w:t>دعا در لغت به معناى خواندن و در اصطلاح، درخواست حاجت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دعا كننده مطالب و نيازهاى خود را به زبان خود و به هر بيانى كه قدرت بر آن دارد، در پيشگاه خداوند اظهار مى‌كند، اين قسم را دعاهاى غير وارده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آن‌كه دعا كننده، مطالب و خواست‌هاى خود را با الفاظ مخصوصى كه از پيشوايان دين رسيده، اظهار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ادعيه را دعاهاى وارده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مأثوره نيز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ادعيه‌اى كه بايد در شرايط خاصّى خوانده شود؛ مثلًا در وقت مخصوص يا محل معلوم، و بالاخره آداب و شرايط ويژه‌اى براى آن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پيشوايان دين رسيده ولى براى آنها هيچ‌گونه شرطى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نوع دعا و درخواست از پروردگار يكتا، مطلوب شارع است و در روايت وارد شده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w:t>
      </w:r>
      <w:bookmarkStart w:id="95" w:name="pg1260_6632"/>
    </w:p>
    <w:p>
      <w:pPr>
        <w:pStyle w:val="BookText"/>
        <w:rPr/>
      </w:pPr>
      <w:bookmarkEnd w:id="95"/>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روح عبادت همان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كريم در مناسبت‌هاى مختلف از زبان پيامبران و اوليا دعاهايى نقل شده است، ليكن ثواب و فضيلت دعاهاى مأثوره از زبان معصوم عليه السلام براى كسى كه آشنا به معانى آنها باشد، به مراتب بيش از دعاهاى معمولى است، زيرا معصومين عليهم السلام به امراض روحى فرد و جامعه آشناتر و به كيفيّت راز و نياز با حق تعالى آگاهتر هستند، و ساير انسان‌ها، گاهى به جاى خير خويش شرّ، و گاهى به جاى سود و سعادت، زيان و شقاوت مى‌طلبند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بنابراين سزاوار است دعاكننده، چگونگى درخواست مطالب و حاجات خود، از خداوند را، از رسول خدا صلى الله عليه و آله و پيشوايان الهى فراگيرد</w:t>
      </w:r>
      <w:r>
        <w:rPr>
          <w:rFonts w:eastAsia="IRNazanin" w:cs="IRNazanin"/>
          <w:color w:val="111111"/>
          <w:sz w:val="28"/>
          <w:szCs w:val="28"/>
          <w:rtl w:val="true"/>
          <w:lang w:bidi="fa-IR"/>
        </w:rPr>
        <w:t>.</w:t>
      </w:r>
    </w:p>
    <w:p>
      <w:pPr>
        <w:pStyle w:val="Heading3"/>
        <w:numPr>
          <w:ilvl w:val="2"/>
          <w:numId w:val="1"/>
        </w:numPr>
        <w:rPr/>
      </w:pPr>
      <w:bookmarkStart w:id="96" w:name="__RefHeading___Toc3135631_373438147"/>
      <w:bookmarkStart w:id="97" w:name="_Toc35"/>
      <w:bookmarkEnd w:id="96"/>
      <w:r>
        <w:rPr>
          <w:rtl w:val="true"/>
        </w:rPr>
        <w:t>شرايط استجابت و قبولى دعا</w:t>
      </w:r>
      <w:bookmarkEnd w:id="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و روايات براى اجابت دعا شرايط متعدّدى بيان شده كه در اينجا 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پروردگار</w:t>
      </w:r>
    </w:p>
    <w:p>
      <w:pPr>
        <w:pStyle w:val="BookText"/>
        <w:rPr/>
      </w:pPr>
      <w:r>
        <w:rPr>
          <w:rFonts w:ascii="IRNazanin" w:hAnsi="IRNazanin" w:eastAsia="IRNazanin"/>
          <w:color w:val="111111"/>
          <w:sz w:val="28"/>
          <w:sz w:val="28"/>
          <w:szCs w:val="28"/>
          <w:rtl w:val="true"/>
          <w:lang w:bidi="fa-IR"/>
        </w:rPr>
        <w:t>حضرت جعفر بن محمد عليه السلام در جواب قومى كه پرسيدند، ما دعا مى‌كنيم ولى مستجاب نمى‌شود؟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را مى‌خوانيد كه نمى‌شناسيد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تَدْعُونَ مَنْ لاتَعْرِفُونَهُ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حضرت على عليه السلام سؤال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بالُنا نَدْعُوا فَلا نُجابُ؟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دعاى ما مستجاب نمى‌شود؟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أَنَّكُمْ عَرَفْتُمُ اللَّهَ فَلَمْ تُؤَدُّوا حَقَّهُ كَمَا أَوْجَبَ عَلَيْكُمْ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دلهاى شما به هشت چيز خيانت كرده، نخست اين كه شما نسبت به خداوند معرفت و شناخت پيدا كرديد، ولى حقّ معرفت را عملًا ادا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حرام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مى‌خواهد دعايش مستجاب شود بايد لقمه و شغلش حلال باشد</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بنده‌اى را كه بر</w:t>
      </w:r>
    </w:p>
    <w:p>
      <w:pPr>
        <w:pStyle w:val="BookText"/>
        <w:rPr/>
      </w:pPr>
      <w:r>
        <w:rPr>
          <w:rFonts w:ascii="Amiri" w:hAnsi="Amiri" w:eastAsia="Amiri" w:cs="Amiri"/>
          <w:color w:val="111111"/>
          <w:sz w:val="28"/>
          <w:sz w:val="28"/>
          <w:szCs w:val="28"/>
          <w:rtl w:val="true"/>
          <w:lang w:bidi="ar-SA"/>
        </w:rPr>
        <w:t>عهده‌اش، مظالم و حقوق مردم باشد يا غذاى حرام بخورد، قبول نمى‌كند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كسى را كه حضور قلب ندارد، قبول نمى‌كند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ظلم نكرده باشد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عزّت و جلال خود قسم ياد كرده كه من دعاى مظلومى را كه خود در حقّ ديگرى چنين ظلمى نموده است، مستجاب نمى‌كنم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به نام خدا آغاز كند</w:t>
      </w:r>
    </w:p>
    <w:p>
      <w:pPr>
        <w:pStyle w:val="BookText"/>
        <w:rPr/>
      </w:pPr>
      <w:r>
        <w:rPr>
          <w:rFonts w:ascii="IRNazanin" w:hAnsi="IRNazanin" w:eastAsia="IRNazanin"/>
          <w:color w:val="111111"/>
          <w:sz w:val="28"/>
          <w:sz w:val="28"/>
          <w:szCs w:val="28"/>
          <w:rtl w:val="true"/>
          <w:lang w:bidi="fa-IR"/>
        </w:rPr>
        <w:t>و اگر با صلوات بر محمد و آل محمد صلى الله عليه و آله همراه باشد به اجابت مقرون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اوّلش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رد نمى‌شود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شما بر من مايه اجابت دعاى شما خواهد بود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همچنين براى استجابت دعا در روايات توصيه‌هايى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از خود به چهل مؤمن دعا كند، دعايش مستجاب مى‌شود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حديث قدسى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همانند خواندن شخص اندوهناك و غرق شده‌اى كه هيچ فريادرسى ندارد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ملاحظه مى‌كنيد كه براى اجابت دعا شرايطى بيان شده است و از همه بيشتر بر روى معرفت و شناخت و خودسازى و آمادگى براى ضيافت پروردگار و شناخت ميزبان حقيقى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مهمترين مطالب در اين روز پاك شدن از گناه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تا قلب از آلودگى معاصى مصفّا نگردد شايستگى تابش انوار الهى و توجهات حق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bookmarkStart w:id="98" w:name="pg1260_6636"/>
    </w:p>
    <w:p>
      <w:pPr>
        <w:pStyle w:val="BookText"/>
        <w:rPr/>
      </w:pPr>
      <w:bookmarkEnd w:id="98"/>
      <w:r>
        <w:rPr>
          <w:rFonts w:ascii="IRNazanin" w:hAnsi="IRNazanin" w:eastAsia="IRNazanin"/>
          <w:color w:val="111111"/>
          <w:sz w:val="28"/>
          <w:sz w:val="28"/>
          <w:szCs w:val="28"/>
          <w:rtl w:val="true"/>
          <w:lang w:bidi="fa-IR"/>
        </w:rPr>
        <w:t>قبل از دعا براى آمرزش گناهان بايد تضرع و خضوع كرد و آنگاه مطالب و خواسته‌ها را با التماس و الحاح با خداوند در ميان نهاد</w:t>
      </w:r>
      <w:r>
        <w:rPr>
          <w:rFonts w:eastAsia="IRNazanin" w:cs="IRNazanin"/>
          <w:color w:val="111111"/>
          <w:sz w:val="28"/>
          <w:szCs w:val="28"/>
          <w:rtl w:val="true"/>
          <w:lang w:bidi="fa-IR"/>
        </w:rPr>
        <w:t>.</w:t>
      </w:r>
    </w:p>
    <w:p>
      <w:pPr>
        <w:pStyle w:val="Heading3"/>
        <w:numPr>
          <w:ilvl w:val="2"/>
          <w:numId w:val="1"/>
        </w:numPr>
        <w:rPr/>
      </w:pPr>
      <w:bookmarkStart w:id="99" w:name="__RefHeading___Toc3135633_373438147"/>
      <w:bookmarkStart w:id="100" w:name="_Toc36"/>
      <w:bookmarkEnd w:id="99"/>
      <w:r>
        <w:rPr>
          <w:rtl w:val="true"/>
        </w:rPr>
        <w:t>دعاهاى روز عرفه‌</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حضرت امام حسين عليه السلام در روز عرفه، و دعاى امام سجاد عليه السلام كه در صحيفه سجاديه مندرج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رَقَبَتى مِنَ النَّارِ وَأَوْسِعْ عَلَيَّ مِنْ رِزْقِكَ الْحَلالِ، وَادْرَأْ عَنّى شَرَّ فَسَقَةِ الْجِنِّ وَالْانْسِ، الَّلهُمَّ لاتَمْكُرْ بى، وَلا تَخْدَعْنى، وَلا تَسْتَدْرِجْنى، يا أَسْمَعَ السَّامِعينَ، وَيا أَبْصَرَ النَّاظِرينَ، وَيا أسْرَعَ الْحاسِبِينَ، وَيا أَرْحَمَ الرَّاحِمِينَ، أَسْأَلُكَ أَنْ تُصَلِّيَ عَلى مُحَمَّدٍ وَآلِ مُحَمَّدٍ وَانْ تَغْفِرَ لى ذُنُوبى</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حاجتهاى خود را از خداوند درخواست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به آسمان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حاجَتى إلَيْكَ الَّتى إِنْ أعْطَيْتَنِيها لَمْ يَضُرّنى ما مَنَعْتَنى، وَإِنْ مَنَعْتَنِيها لَمْ يَنْفَعْنى ما أَعْطَيْتَنى، أَسْأَلُكَ خَلاصَ رَقَبَتى مِنَ النَّارِ، الَّلهُمَّ إِنّى عَبْدُكَ، وَمِلْكُ ناصِيَتى بِيَدِكَ، وَأَجَلى بِعِلْمِكَ، أَسْألُكَ أَنْ تُوَفِّقَنى لِما يُرْضِيكَ عَنّى، وَأَنْ تُسَلِّمَ مِنّى مَناسِكىَ الَّتى أَرَيْتَها خَلِيلَكَ إبْراهِيمَ صَلَواتُ اللَّهِ عَلَيْهِ، وَدَلَلْتَ عَلَيْها نَبِيَّكَ مُحَمَّداً صَلَّى اللَّهُ عَلَيْهِ وَآلِهِ، الَّلهُمَّ اجْعَلْنى مِمَّنْ رَضِيتَ عَمَلَهُ وَأَطَلْتَ عُمْرَهُ وَأَحْيَيْتَهُ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على عليه السلام نقل شده است كه پيامبر صلى الله عليه و آله در موقف اين دعا را مكرر مى‌خواندند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كَالَّذى تَقُولُ، وَخَيْراً ممَّا نَقُولُ، اللَّهُمَّ لَكَ صَلاتى وَنُسُكى وَمَحْياىَ وَمَماتى، وَاليكَ مَأبى، وَلَكَ رَبّى تُراثى، اللَّهُمَّ انّى اعُوذُ بِكَ مِنْ عَذابِ الْقَبرِ، وَوَسْوَسةِ الصَّدرِ، وَشَتاتِ الْامرِ، اللَّهُمَّ انّى اعُوذُبِكَ مِنْ شَرِّ ما تَجى‌ءُ بِهِ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دعاهاى وقوف،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اتِنا فى الدُّنيا حَسَنةً، وَفى الاخِرَةِ حَسَنَةً وَقِنا عَذابَ النَّارِ، اللَّهُمَّ انّى ظَلَمتُ نَفْسى ظُلْماً كَثيراً، وَانَّهُ لايَغْفِرُ الذُّنُوبَ الَّا انْتَ، فَاغْفِرْ لى مَغْفِرةً مِنْ عِنْدِكَ، وَارْحَمْنى انَّكَ انْتَ الْغَفُورُ الرَّحيمُ، اللَّهُمَّ اغْفِرلى مَغْفِرَةً مِنْ عِندَكَ تُصْلِحُ بِها شَأْنى فى الدَّارين، وَارْحَمْنى رَحْمةً مِنْكَ اسْعَدُ بِها فى الدَّارَيْنِ، وَتُبْ عَلَىَّ تَوبةً نَصُوحاً لا انْكُثُها ابَداً، وَالزِمْنى سَبيلَ الْاسْتقامَةِ لاازيغُ عَنْها ابَداً، اللَّهُمَّ انْقُلْنى مِن ذُلِّ الْمَعْصِيةَ الى عِزّ الطَّاعَةِ، وَأَغْنِنى بِحَلالِكَ عَنْ حَرامِكَ، وَبِطاعَتِكَ عَنْ مَعْصِيِتكَ، وَبِفَضْلِكَ عَمَّنْ سِواكَ، وَ نَوِّرْ قَلْبى وَقَبْرى، وَاعِذْنى مِنَ الشّرِّ كُلّهِ، وَاجْمَعْ لِىَ الخَيْرَ كُلَّه، اسْتَودِعُكَ ديْنى وَامانَتى وَقَلْبى وَبَدَنى وَخواتيمَ عَمَلى، وَجميعَ ما انْعَمْتَ بِهِ عَلَىَّ وَعلى جَميعِ احِبَّائى وَالمُسْلِمينَ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 است اين دعا را نيز بخواند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لَهُ الْمُلْكُ وَلَهُ</w:t>
      </w:r>
    </w:p>
    <w:p>
      <w:pPr>
        <w:pStyle w:val="BookText"/>
        <w:rPr/>
      </w:pPr>
      <w:r>
        <w:rPr>
          <w:rFonts w:ascii="Amiri" w:hAnsi="Amiri" w:eastAsia="Amiri" w:cs="Amiri"/>
          <w:color w:val="111111"/>
          <w:sz w:val="28"/>
          <w:sz w:val="28"/>
          <w:szCs w:val="28"/>
          <w:rtl w:val="true"/>
          <w:lang w:bidi="ar-SA"/>
        </w:rPr>
        <w:t>الْحَمْدُ يُحْيى وَيُمِيتُ، وَهُوَ حَىٌّ لايَمُوتُ بِيَدِهِ الْخَيْرُ وَهُوَ عَلى كُلِّ شَيْ‌ءٍ قَدِيرٌ، الَّلهُمَّ لَكَ الْحَمْدُ كَالَّذى تَقُولُ، وَخَيْراً مِمّا نَقُولُ، وَفَوْقَ ما يَقُولُ الْقائِلُونَ، الَّلهُمَّ لَكَ صَلاتى وَنُسُكى وَمَحْياىَ وَمَماتى، وَلَكَ تُراثِى وَبِكَ حَوْلى وَمِنْكَ قُوَّتى، الَّلهُمَّ إِنّى أَعُوذُ بِكَ مِنَ الْفَقْرِ، وَمِنْ وَساوِسِ الْصُّدُورِ وَمِنْ شَتاتِ الْامْرِ و مِنْ عَذابِ الْقَبْرِ، الَّلهُمَّ انِّى أَسْأَلُكَ خَيْرَ الرِّياحِ وَأَعُوذُبِكَ مِنْ شَرِّ ما يَجى‌ءُ بِهِ الرِّياحُ، وَأَسْأَلُكَ خَيْرَ اللَّيْلِ وَخَيْرَ النَّهارِ، الَّلهُمَّ اجْعَلْ فى قَلْبى نُوراً، وفى سَمْعى وَبَصَرى نُوراً، وَفى لَحْمى وَدَمى وَعِظامى وَعُرُوقى وَ مَقْعَدى وَمَقامى وَمَدْخَلى وَمَخْرَجى نُوراً، وَأَعْظِمْ لى نُوراً يا رَبِّ يَوْمَ أَلْقاكَ،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 به جانب كعبه كرده و اين ذكرها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لَهُ</w:t>
      </w:r>
    </w:p>
    <w:p>
      <w:pPr>
        <w:pStyle w:val="BookText"/>
        <w:rPr/>
      </w:pPr>
      <w:r>
        <w:rPr>
          <w:rFonts w:ascii="Amiri" w:hAnsi="Amiri" w:eastAsia="Amiri" w:cs="Amiri"/>
          <w:color w:val="111111"/>
          <w:sz w:val="28"/>
          <w:sz w:val="28"/>
          <w:szCs w:val="28"/>
          <w:rtl w:val="true"/>
          <w:lang w:bidi="ar-SA"/>
        </w:rPr>
        <w:t>الْمُلْكُ وَلَهُ الْحَمْدُ، يُحْيِى وَيُمِيتُ، وَيُمِيتُ وَيُحْيِى، وَهُوَ حَىٌّ لايَمُوتُ، بِيَدِهِ الْخَيْرُ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اعْتِقْنى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نزديك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أَعُوذُبِكَ مِنَ الْفَقْرِ، وَمِنْ تَشَتُّتِ الْأُمُوُرِ، وَمِنْ شَرِّ ما يَحْدُثُ بِاللَّيْلِ وَالنَّهارِ، أَمْسى ظُلْمى مُسْتَجِيراً بِعَفْوِكَ، وَأَمْسى خَوْفى مُسْتَجِيراً بِأَمانِكَ، وَأَمْسى ذُنُوْبى مُسْتَجِيرَةً بِمَغْفِرَتِكَ، وَأمْسى ذُلِّى مُسْتَجِيراً بِعِزِّكَ، وَأَمْسى وَجْهىَ الْفانى الْبالى مُسْتَجِيْراً بِوَجْهِكَ الْباقى، ياخَيْرَ مَنْ سُئِلَ وَيا أَجْوَدَ مَنْ أعْطى، جَلِّلْنى بِرَحْمَتِكَ، وأَلْبِسْنى عافِيَتَكَ، وَاصْرِفْ عَنّى شَرَّ جَمِيعِ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غروب آفتاب بگويد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لاتَجْعَلْهُ آخِرَ الْعَهْدِ مِنْ هذَا الْمَوْقِفِ، وَارْزُقْنِيهِ مِنْ قابِلٍ أَبَداً ما أبْقَيْتَنى، وَاقْلِبْنىَ الْيِوْمَ مُفْلِحاً مُنْجِحاً مُسْتَجاباً لى، مَرْحُوماً</w:t>
      </w:r>
      <w:bookmarkStart w:id="101" w:name="pg1260_6641"/>
    </w:p>
    <w:p>
      <w:pPr>
        <w:pStyle w:val="BookText"/>
        <w:rPr/>
      </w:pPr>
      <w:bookmarkEnd w:id="101"/>
      <w:r>
        <w:rPr>
          <w:rFonts w:ascii="Amiri" w:hAnsi="Amiri" w:eastAsia="Amiri" w:cs="Amiri"/>
          <w:color w:val="111111"/>
          <w:sz w:val="28"/>
          <w:sz w:val="28"/>
          <w:szCs w:val="28"/>
          <w:rtl w:val="true"/>
          <w:lang w:bidi="ar-SA"/>
        </w:rPr>
        <w:t>مَغْفُوراً لى، بِأَفْضَلِ ما يَنْقَلِبُ بِهِ الْيَوْمَ أَحَدٌ مِنْ وَفْدِكَ، وَحُجّاجِ بَيْتِكَ الْحَرامِ، وَاجْعَلْنىَ الْيِوْمَ مِنْ أكْرَمِ وَفْدِكَ عَلَيْكَ، وَأَعْطِنى أَفْضَلَ ما أَعْطَيْتَ أَحَداً مِنْهُمْ، مِنَ الْخَيْرِ وَالْبَرَكَةِ وَالرَّحْمَةِ وَالرِّضْوانِ وَالْمَغْفِرَةِ، وَبارِكْ لى فِيما أَرْجِعُ إلَيْهِ، مِنْ أَهْلٍ أَوْ مالٍ أَوْ قَلِيلٍ أَو كَثِيرٍ وَبارِكْ لَهُمْ 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خروج از عرفات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الَيْكَ افَضْتُ وَالَيكَ رَغبتُ وَمِنْكَ رَهَبْتُ، فَاقْبَل نُسُكى، وَاعْظِم اجْرى، وَتَقَبَّلْ تَوْبَتى، وَارْحَمْ تَضَرُّعى، وَاسْتَجِبْ دُعائى، وَاعْطِنى سُؤْلى</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3"/>
        <w:numPr>
          <w:ilvl w:val="2"/>
          <w:numId w:val="1"/>
        </w:numPr>
        <w:rPr/>
      </w:pPr>
      <w:bookmarkStart w:id="102" w:name="__RefHeading___Toc3135635_373438147"/>
      <w:bookmarkStart w:id="103" w:name="_Toc37"/>
      <w:bookmarkEnd w:id="102"/>
      <w:r>
        <w:rPr>
          <w:rtl w:val="true"/>
        </w:rPr>
        <w:t>وقوف در مشعرالحرام‌</w:t>
      </w:r>
      <w:bookmarkEnd w:id="1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غروب آفتاب روز نهم ذى‌حجه، حاجيان از عرفات خارج مى‌شوند و براى انجام عملى ديگر از اعمال حج به طرف مشعرالحرام حركت مى‌كنند</w:t>
      </w:r>
      <w:r>
        <w:rPr>
          <w:rFonts w:eastAsia="IRNazanin" w:cs="IRNazanin"/>
          <w:color w:val="111111"/>
          <w:sz w:val="28"/>
          <w:szCs w:val="28"/>
          <w:rtl w:val="true"/>
          <w:lang w:bidi="fa-IR"/>
        </w:rPr>
        <w:t>.</w:t>
      </w:r>
      <w:bookmarkStart w:id="104" w:name="pg1260_6642"/>
    </w:p>
    <w:p>
      <w:pPr>
        <w:pStyle w:val="BookText"/>
        <w:rPr/>
      </w:pPr>
      <w:bookmarkEnd w:id="104"/>
      <w:r>
        <w:rPr>
          <w:rFonts w:ascii="Amiri" w:hAnsi="Amiri" w:eastAsia="Amiri" w:cs="Amiri"/>
          <w:color w:val="111111"/>
          <w:sz w:val="28"/>
          <w:sz w:val="28"/>
          <w:szCs w:val="28"/>
          <w:rtl w:val="true"/>
          <w:lang w:bidi="ar-SA"/>
        </w:rPr>
        <w:t xml:space="preserve">مشعر يا مُزدلفه </w:t>
      </w:r>
      <w:r>
        <w:rPr>
          <w:rStyle w:val="FootnoteAnchor"/>
          <w:rtl w:val="true"/>
        </w:rPr>
        <w:footnoteReference w:id="96"/>
      </w:r>
      <w:r>
        <w:rPr>
          <w:rFonts w:ascii="IRNazanin" w:hAnsi="IRNazanin" w:eastAsia="IRNazanin"/>
          <w:color w:val="111111"/>
          <w:sz w:val="28"/>
          <w:sz w:val="28"/>
          <w:szCs w:val="28"/>
          <w:rtl w:val="true"/>
          <w:lang w:bidi="fa-IR"/>
        </w:rPr>
        <w:t>ميان دو تنگه عرفه از يك سو و وادى مُحَسِّر از سوى ديگر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به مشعر يكى از اركان حج است كه مقدار واجب آن از طلوع فجر تا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آن نيز به مشعر برسد بايد نيت وقوف كند</w:t>
      </w:r>
      <w:r>
        <w:rPr>
          <w:rFonts w:eastAsia="IRNazanin" w:cs="IRNazanin"/>
          <w:color w:val="111111"/>
          <w:sz w:val="28"/>
          <w:szCs w:val="28"/>
          <w:rtl w:val="true"/>
          <w:lang w:bidi="fa-IR"/>
        </w:rPr>
        <w:t>.</w:t>
      </w:r>
    </w:p>
    <w:p>
      <w:pPr>
        <w:pStyle w:val="Heading3"/>
        <w:numPr>
          <w:ilvl w:val="2"/>
          <w:numId w:val="1"/>
        </w:numPr>
        <w:rPr/>
      </w:pPr>
      <w:bookmarkStart w:id="105" w:name="__RefHeading___Toc3135637_373438147"/>
      <w:bookmarkStart w:id="106" w:name="_Toc38"/>
      <w:bookmarkEnd w:id="105"/>
      <w:r>
        <w:rPr>
          <w:rtl w:val="true"/>
        </w:rPr>
        <w:t>مستحبات وقوف به مشعرالحرام‌</w:t>
      </w:r>
      <w:bookmarkEnd w:id="106"/>
    </w:p>
    <w:p>
      <w:pPr>
        <w:pStyle w:val="BookText"/>
        <w:rPr/>
      </w:pPr>
      <w:r>
        <w:rPr>
          <w:rFonts w:ascii="Amiri" w:hAnsi="Amiri" w:eastAsia="Amiri" w:cs="Amiri"/>
          <w:color w:val="111111"/>
          <w:sz w:val="28"/>
          <w:sz w:val="28"/>
          <w:szCs w:val="28"/>
          <w:rtl w:val="true"/>
          <w:lang w:bidi="ar-SA"/>
        </w:rPr>
        <w:t>مستحب است كه آن شب را به هر مقدار كه مى‌تواند به عبادت و اطاعت مشغول باشد و اين دعا را نيز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إنِّى أَسْأَلُكَ أَنْ تَجْمَعَ لى فِيها جَوامِعَ الْخَيْرِ، الَّلهُمَّ لاتُؤْيِسْنىْ مِنَ الْخَيْرِ الَّذىْ سَأَلْتُكَ أَنْ تَجْمَعَهُ لىْ فى قَلْبى، وَأَطْلُبُ إلَيْكَ أَنْ تُعَرِّفَنِى ماعَرَّفْتَ أَوْلِياءَكَ فى مَنْزِلى هذا، و أَنْ تَقِيَنى جَوامِعَ الشَرِّ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نماز صبح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رَقَبَتى مِنَ‌النَّارِ، وَأَوْسِعْ عَلَيَّ مِنْ رِزْقِكَ الْحَلالِ، وَادْرَأْ عَنّى شَرَّ فَسَقَةِ الْجِنِّ وَالْأِنْسِ، الَّلهُمَّ أنْتَ خَيْرُ مَطْلُوبٍ إلَيْهِ، وَخَيْرُ مَدْعُوٍّ، وَخَيْرُ مَسْؤولٍ، وَلِكُلِّ وافِدٍ جائِزَةٌ، فَاجْعَلْ جائِزَتى فى مَوْطِنى هذا أَنْ تُقِيْلَنى عَثْرَتى، وَتَقْبَلَ مَعْذِرَتى، وَأَنْ تَجاوَزَ عَنْ خَطِيْئَتى، ثُمَّ اجْعَلِ التَّقْوى مِنَ الدُّنيا 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نقل ديگر، براى مشعر اين دعا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افَضْتُمْ مِنْ عَرفاتٍ فَاذْكُرُوا اللَّهَ عِنْدَ الْمَشْعَرِ الْحَرامِ وَاذْكُرُوُهُ كَما 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اوْقَفْتَنا فيه وَارِيتَنا ايَّاهُ، فَوَفِّقْنا لِذِكْرِكَ وَشُكْرِكَ كَما هَدَيْتَنا، وَاغْفِرْ لَنا وَارْحَمْنا كَما وَعَدْتَنا، اللَّهُمَّ لَكَ الْحَمْدُ كُلُّه، وَالشُّكرُ كُلُّه، وَالجَلالُ كُلُّهُ، وَلَكَ الْخَلْقُ كُلُّهُ، وَلَكَ الْامرُ كُلُّهُ، اللَّهُم انَّا نَسْأَلُكَ انْ تَغْفِرَ لَنا ما سَلَفَ مِنْ ذُنُوبِنا، وَانْ تَعْصِمَنا فيما بَقِى مِنْ اعْمارِنا، وَ انْ تَرْزُقَنا اعْمالًا صالِحَةً تَرضاها وَتَرْضى بِها عنَّا، فَانَّ الْخَيرَ كُلَّهُ بِيَدِك وَأَنْتَ</w:t>
      </w:r>
      <w:bookmarkStart w:id="107" w:name="pg1260_6644"/>
    </w:p>
    <w:p>
      <w:pPr>
        <w:pStyle w:val="BookText"/>
        <w:rPr/>
      </w:pPr>
      <w:bookmarkEnd w:id="107"/>
      <w:r>
        <w:rPr>
          <w:rFonts w:ascii="Amiri" w:hAnsi="Amiri" w:eastAsia="Amiri" w:cs="Amiri"/>
          <w:color w:val="111111"/>
          <w:sz w:val="28"/>
          <w:sz w:val="28"/>
          <w:szCs w:val="28"/>
          <w:rtl w:val="true"/>
          <w:lang w:bidi="ar-SA"/>
        </w:rPr>
        <w:t>ذُوالْفَضْلِ الْعَظيمِ وَأَنْتَ بِنا رَؤوُفٌ رَحيمٌ، أَللَّهُمَّ ابلِغْ عَنَّا سَيدَنا مُحمّداً التَّحيةَ وَالسَّلامَ، وَادْخِلْنا دارَالسَّلامِ يا ذَاالجَلالِ وَالاكْرامِ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مستحب است سنگريزه‌هايى را كه در منا رمى مى‌كند از مشعر بردارد</w:t>
      </w:r>
      <w:r>
        <w:rPr>
          <w:rFonts w:eastAsia="IRNazanin" w:cs="IRNazanin"/>
          <w:color w:val="111111"/>
          <w:sz w:val="28"/>
          <w:szCs w:val="28"/>
          <w:rtl w:val="true"/>
          <w:lang w:bidi="fa-IR"/>
        </w:rPr>
        <w:t>.</w:t>
      </w:r>
    </w:p>
    <w:p>
      <w:pPr>
        <w:pStyle w:val="Heading3"/>
        <w:numPr>
          <w:ilvl w:val="2"/>
          <w:numId w:val="1"/>
        </w:numPr>
        <w:rPr/>
      </w:pPr>
      <w:bookmarkStart w:id="108" w:name="__RefHeading___Toc3135639_373438147"/>
      <w:bookmarkStart w:id="109" w:name="_Toc39"/>
      <w:bookmarkEnd w:id="108"/>
      <w:r>
        <w:rPr>
          <w:rtl w:val="true"/>
        </w:rPr>
        <w:t>اعمال مِنا</w:t>
      </w:r>
      <w:bookmarkEnd w:id="109"/>
    </w:p>
    <w:p>
      <w:pPr>
        <w:pStyle w:val="BookText"/>
        <w:rPr/>
      </w:pPr>
      <w:r>
        <w:rPr>
          <w:rFonts w:ascii="Amiri" w:hAnsi="Amiri" w:eastAsia="Amiri" w:cs="Amiri"/>
          <w:color w:val="111111"/>
          <w:sz w:val="28"/>
          <w:sz w:val="28"/>
          <w:szCs w:val="28"/>
          <w:rtl w:val="true"/>
          <w:lang w:bidi="ar-SA"/>
        </w:rPr>
        <w:t>اعمال روز عيد در منا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سنگ زدن به جمره عقبه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تراشيدن سر</w:t>
      </w:r>
    </w:p>
    <w:p>
      <w:pPr>
        <w:pStyle w:val="BookText"/>
        <w:rPr/>
      </w:pPr>
      <w:r>
        <w:rPr>
          <w:rFonts w:ascii="IRNazanin" w:hAnsi="IRNazanin" w:eastAsia="IRNazanin"/>
          <w:color w:val="111111"/>
          <w:sz w:val="28"/>
          <w:sz w:val="28"/>
          <w:szCs w:val="28"/>
          <w:rtl w:val="true"/>
          <w:lang w:bidi="fa-IR"/>
        </w:rPr>
        <w:t xml:space="preserve">اولين كارى كه در منا بايد انجام داد، زدن هفت عدد سنگ به ستونى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Heading3"/>
        <w:numPr>
          <w:ilvl w:val="2"/>
          <w:numId w:val="1"/>
        </w:numPr>
        <w:rPr/>
      </w:pPr>
      <w:bookmarkStart w:id="110" w:name="__RefHeading___Toc3135641_373438147"/>
      <w:bookmarkStart w:id="111" w:name="_Toc40"/>
      <w:bookmarkEnd w:id="110"/>
      <w:r>
        <w:rPr>
          <w:rtl w:val="true"/>
        </w:rPr>
        <w:t>مستحبات رمى‌</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هنگام 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سنگى كه مى‌اندازد، تكبير بگويد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به قبله رمى كند و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bookmarkStart w:id="112" w:name="pg1260_6645"/>
    </w:p>
    <w:p>
      <w:pPr>
        <w:pStyle w:val="BookText"/>
        <w:rPr/>
      </w:pPr>
      <w:bookmarkEnd w:id="11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 به قبله رمى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سنگها را در دست گرفته و آماده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حَصَياتى فَاحْصِهُنَّ لى، وَارْفَعْهُنَّ فى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سنگ زدن به جمره عقبه، حجاج بايد براى انجام يكى ديگر از واجبات حج يعنى قربانى كردن، به قربانگاه رفته و قربانى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قربانى حاجى بايد سر را بتراشد، يا مقدارى از ناخن يا موى خود را جدا كند، كسانى كه سال اوّل حج آنهاست حتماً بايد سر بتراشند ولى افرادى كه قبلًا به حج مشرف شده‌اند مخيرند تقصير كنند يا سر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تراشيدن سر تمام محرّمات احرام بر مُحرم حلال مى‌شود، بجز حرام بودن زن و مرد بر يكديگر و استفاده از بوى خوش كه آنها با انجام كليه اعمال حج و پس از طواف نساء و نماز آن حلال خواهد شد</w:t>
      </w:r>
      <w:r>
        <w:rPr>
          <w:rFonts w:eastAsia="IRNazanin" w:cs="IRNazanin"/>
          <w:color w:val="111111"/>
          <w:sz w:val="28"/>
          <w:szCs w:val="28"/>
          <w:rtl w:val="true"/>
          <w:lang w:bidi="fa-IR"/>
        </w:rPr>
        <w:t>.</w:t>
      </w:r>
    </w:p>
    <w:p>
      <w:pPr>
        <w:pStyle w:val="Heading3"/>
        <w:numPr>
          <w:ilvl w:val="2"/>
          <w:numId w:val="1"/>
        </w:numPr>
        <w:rPr/>
      </w:pPr>
      <w:bookmarkStart w:id="113" w:name="__RefHeading___Toc3135643_373438147"/>
      <w:bookmarkStart w:id="114" w:name="_Toc41"/>
      <w:bookmarkEnd w:id="113"/>
      <w:r>
        <w:rPr>
          <w:rtl w:val="true"/>
        </w:rPr>
        <w:t>مستحبات قربانى‌</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فربه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گاو يا شتر است، ماده باشد و اگر گوسفند</w:t>
      </w:r>
      <w:bookmarkStart w:id="115" w:name="pg1260_6646"/>
    </w:p>
    <w:p>
      <w:pPr>
        <w:pStyle w:val="BookText"/>
        <w:rPr/>
      </w:pPr>
      <w:bookmarkEnd w:id="115"/>
      <w:r>
        <w:rPr>
          <w:rFonts w:ascii="IRNazanin" w:hAnsi="IRNazanin" w:eastAsia="IRNazanin"/>
          <w:color w:val="111111"/>
          <w:sz w:val="28"/>
          <w:sz w:val="28"/>
          <w:szCs w:val="28"/>
          <w:rtl w:val="true"/>
          <w:lang w:bidi="fa-IR"/>
        </w:rPr>
        <w:t>است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قربانى را ذبح كند، و اگر نتواند، دست خود را بالاى دست كسى كه ذبح مى‌كند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يا نحر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السَّماواتِ وَالْأَرْضَ حَنِيفاً مُسْلِماً وَما أَنَا مِنَ الْمُشْرِكِينَ، إِنَّ صَلاتى وَنُسُكى وَمَحْياىَ وَمَماتى للَّهِ رَبِّ الْعالَمِين، لا شَرِيكَ لَهُ وَبِذلِكَ امِرْتُ وَأَنا مِنَ المُسْلِمِيْنَ، الَّلهُمَّ مِنْكَ وَلَكَ، بِسْمِ اللَّهِ وَاللَّهُ أَكْبَرُ، الَّلهُمَّ تَقَبَّلْ مِنّى</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135645_373438147"/>
      <w:bookmarkStart w:id="117" w:name="_Toc42"/>
      <w:bookmarkEnd w:id="116"/>
      <w:r>
        <w:rPr>
          <w:rtl w:val="true"/>
        </w:rPr>
        <w:t>بقيه اعمال منا</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واجب منا بيتوته در شب يازدهم و دوازدهم است كه بايد با نيت و قصد قربت انجام شود و ترك آن كفاره دارد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سه‌گانه در روزهاى يازدهم و دوازدهم كه از جمره عقبه آغاز به ترتيب هر سه رمى مى‌شود</w:t>
      </w:r>
      <w:r>
        <w:rPr>
          <w:rFonts w:eastAsia="IRNazanin" w:cs="IRNazanin"/>
          <w:color w:val="111111"/>
          <w:sz w:val="28"/>
          <w:szCs w:val="28"/>
          <w:rtl w:val="true"/>
          <w:lang w:bidi="fa-IR"/>
        </w:rPr>
        <w:t>.</w:t>
      </w:r>
      <w:bookmarkStart w:id="118" w:name="pg1260_6647"/>
    </w:p>
    <w:p>
      <w:pPr>
        <w:pStyle w:val="Heading3"/>
        <w:numPr>
          <w:ilvl w:val="2"/>
          <w:numId w:val="1"/>
        </w:numPr>
        <w:rPr/>
      </w:pPr>
      <w:bookmarkStart w:id="119" w:name="__RefHeading___Toc3135647_373438147"/>
      <w:bookmarkStart w:id="120" w:name="_Toc43"/>
      <w:bookmarkEnd w:id="118"/>
      <w:bookmarkEnd w:id="119"/>
      <w:r>
        <w:rPr>
          <w:rtl w:val="true"/>
        </w:rPr>
        <w:t>مستحبات مِنا</w:t>
      </w:r>
      <w:bookmarkEnd w:id="120"/>
    </w:p>
    <w:p>
      <w:pPr>
        <w:pStyle w:val="BookText"/>
        <w:rPr/>
      </w:pPr>
      <w:r>
        <w:rPr>
          <w:rFonts w:ascii="Amiri" w:hAnsi="Amiri" w:eastAsia="Amiri" w:cs="Amiri"/>
          <w:color w:val="111111"/>
          <w:sz w:val="28"/>
          <w:sz w:val="28"/>
          <w:szCs w:val="28"/>
          <w:rtl w:val="true"/>
          <w:lang w:bidi="ar-SA"/>
        </w:rPr>
        <w:t>مستحب است حاجى، روز يازدهم و دوازدهم را در منا بماند وحتى به جهت طواف مستحب، از مِنا بيرون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بعد از نمازها تكبير بگويد و بهتر در كيفيت تكبير،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 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135649_373438147"/>
      <w:bookmarkStart w:id="122" w:name="_Toc44"/>
      <w:bookmarkEnd w:id="121"/>
      <w:r>
        <w:rPr>
          <w:rtl w:val="true"/>
        </w:rPr>
        <w:t>مسجد خيف‌</w:t>
      </w:r>
      <w:bookmarkEnd w:id="122"/>
    </w:p>
    <w:p>
      <w:pPr>
        <w:pStyle w:val="BookText"/>
        <w:rPr/>
      </w:pPr>
      <w:r>
        <w:rPr>
          <w:rFonts w:ascii="Amiri" w:hAnsi="Amiri" w:eastAsia="Amiri" w:cs="Amiri"/>
          <w:color w:val="111111"/>
          <w:sz w:val="28"/>
          <w:sz w:val="28"/>
          <w:szCs w:val="28"/>
          <w:rtl w:val="true"/>
          <w:lang w:bidi="ar-SA"/>
        </w:rPr>
        <w:t>از جمله اماكنى كه در مِنا قرار دارد مسجد خيف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سراشيبى در كوه است تا بستر رودخانه را گويند و چون اين مسجد در سراشيبى قرار گرفته بنام خيف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تاريخى اين مسجد به زمان نبى اكرم صلى الله عليه و آله مى‌رسد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رسول خدا در حجةالوداع خيمه خود را در اين مكان زد و در جايى كه محراب مسجد است پنج نماز را از</w:t>
      </w:r>
      <w:bookmarkStart w:id="123" w:name="pg1260_6648"/>
    </w:p>
    <w:p>
      <w:pPr>
        <w:pStyle w:val="BookText"/>
        <w:rPr/>
      </w:pPr>
      <w:bookmarkEnd w:id="123"/>
      <w:r>
        <w:rPr>
          <w:rFonts w:ascii="Amiri" w:hAnsi="Amiri" w:eastAsia="Amiri" w:cs="Amiri"/>
          <w:color w:val="111111"/>
          <w:sz w:val="28"/>
          <w:sz w:val="28"/>
          <w:szCs w:val="28"/>
          <w:rtl w:val="true"/>
          <w:lang w:bidi="ar-SA"/>
        </w:rPr>
        <w:t>نماز ظهر تا نماز صبح ادا فرمود، و نيز خطبه‌اى در اين مسجد خواند كه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نماز تحيت و اگر ممكن بود نمازهاى شبانه روزى در اين مسجد مستحب است</w:t>
      </w:r>
      <w:r>
        <w:rPr>
          <w:rFonts w:eastAsia="IRNazanin" w:cs="IRNazanin"/>
          <w:color w:val="111111"/>
          <w:sz w:val="28"/>
          <w:szCs w:val="28"/>
          <w:rtl w:val="true"/>
          <w:lang w:bidi="fa-IR"/>
        </w:rPr>
        <w:t>.</w:t>
      </w:r>
    </w:p>
    <w:p>
      <w:pPr>
        <w:pStyle w:val="Heading3"/>
        <w:numPr>
          <w:ilvl w:val="2"/>
          <w:numId w:val="1"/>
        </w:numPr>
        <w:rPr/>
      </w:pPr>
      <w:bookmarkStart w:id="124" w:name="__RefHeading___Toc3135651_373438147"/>
      <w:bookmarkStart w:id="125" w:name="_Toc45"/>
      <w:bookmarkEnd w:id="124"/>
      <w:r>
        <w:rPr>
          <w:rtl w:val="true"/>
        </w:rPr>
        <w:t>اعمال بعد از منا</w:t>
      </w:r>
      <w:bookmarkEnd w:id="125"/>
    </w:p>
    <w:p>
      <w:pPr>
        <w:pStyle w:val="BookText"/>
        <w:rPr/>
      </w:pPr>
      <w:r>
        <w:rPr>
          <w:rFonts w:ascii="IRNazanin" w:hAnsi="IRNazanin" w:eastAsia="IRNazanin"/>
          <w:color w:val="111111"/>
          <w:sz w:val="28"/>
          <w:sz w:val="28"/>
          <w:szCs w:val="28"/>
          <w:rtl w:val="true"/>
          <w:lang w:bidi="fa-IR"/>
        </w:rPr>
        <w:t>پس از انجام اعمال منا در روز عيد قربان حاجى مى‌تواند براى انجام پنج عمل از اعمال حج به مكّه بازگردد، گرچه وقت اين اعمال تا پايان ماه ذى‌حجه است و مى‌تواند در منا بماند براى بقيه اعمالى كه در منا شبهاى يازدهم و دوازدهم و روزهاى يازدهم و دوازدهم انجام مى‌شود و بعدازظهر روز دوازدهم از منا خارج شده و براى بقيّه اعمال به مكّه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عملى كه در مكّه بايد انجام 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bookmarkStart w:id="126" w:name="pg1260_6649"/>
    </w:p>
    <w:p>
      <w:pPr>
        <w:pStyle w:val="Heading3"/>
        <w:numPr>
          <w:ilvl w:val="2"/>
          <w:numId w:val="1"/>
        </w:numPr>
        <w:rPr/>
      </w:pPr>
      <w:bookmarkStart w:id="127" w:name="__RefHeading___Toc3135653_373438147"/>
      <w:bookmarkStart w:id="128" w:name="_Toc46"/>
      <w:bookmarkEnd w:id="126"/>
      <w:bookmarkEnd w:id="127"/>
      <w:r>
        <w:rPr>
          <w:rtl w:val="true"/>
        </w:rPr>
        <w:t>چند مسأله</w:t>
      </w:r>
      <w:r>
        <w:rPr>
          <w:rtl w:val="true"/>
        </w:rPr>
        <w:t>:</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و نماز حج تمتع و سعى همانگونه است كه در اعمال عمره تمتّع گذشت، و تنها در نيّت با هم تفاوت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طواف نساء و نماز آن هم، مانند طواف عمره و نماز آن است، ولى بايد به نيت طواف نساء و نماز طواف نساء انجام شود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طواف حج و نماز آن و سعى، بوى خوش هم بر محرم حلال مى‌شود و بعد از انجام طواف نساء و نماز آن، زن بر مرد و مرد بر زن كه به واسطه احرام، حرام شده بودند، حلال مى‌شوند</w:t>
      </w:r>
      <w:r>
        <w:rPr>
          <w:rFonts w:eastAsia="IRNazanin" w:cs="IRNazanin"/>
          <w:color w:val="111111"/>
          <w:sz w:val="28"/>
          <w:szCs w:val="28"/>
          <w:rtl w:val="true"/>
          <w:lang w:bidi="fa-IR"/>
        </w:rPr>
        <w:t>.</w:t>
      </w:r>
      <w:bookmarkStart w:id="129" w:name="pg1260_6650"/>
    </w:p>
    <w:p>
      <w:pPr>
        <w:pStyle w:val="Heading2"/>
        <w:numPr>
          <w:ilvl w:val="1"/>
          <w:numId w:val="1"/>
        </w:numPr>
        <w:rPr/>
      </w:pPr>
      <w:bookmarkStart w:id="130" w:name="__RefHeading___Toc3135655_373438147"/>
      <w:bookmarkStart w:id="131" w:name="_Toc47"/>
      <w:bookmarkEnd w:id="129"/>
      <w:bookmarkEnd w:id="130"/>
      <w:r>
        <w:rPr>
          <w:rtl w:val="true"/>
        </w:rPr>
        <w:t>آثار تاريخى و مذهبى مكه‌</w:t>
      </w:r>
      <w:bookmarkEnd w:id="131"/>
    </w:p>
    <w:p>
      <w:pPr>
        <w:pStyle w:val="Heading3"/>
        <w:numPr>
          <w:ilvl w:val="2"/>
          <w:numId w:val="1"/>
        </w:numPr>
        <w:rPr/>
      </w:pPr>
      <w:bookmarkStart w:id="132" w:name="__RefHeading___Toc3135657_373438147"/>
      <w:bookmarkStart w:id="133" w:name="_Toc48"/>
      <w:bookmarkEnd w:id="132"/>
      <w:r>
        <w:rPr>
          <w:rtl w:val="true"/>
        </w:rPr>
        <w:t>مسجدالحرام‌</w:t>
      </w:r>
      <w:bookmarkEnd w:id="133"/>
    </w:p>
    <w:p>
      <w:pPr>
        <w:pStyle w:val="BookText"/>
        <w:rPr/>
      </w:pPr>
      <w:r>
        <w:rPr>
          <w:rFonts w:ascii="IRNazanin" w:hAnsi="IRNazanin" w:eastAsia="IRNazanin"/>
          <w:color w:val="111111"/>
          <w:sz w:val="28"/>
          <w:sz w:val="28"/>
          <w:szCs w:val="28"/>
          <w:rtl w:val="true"/>
          <w:lang w:bidi="fa-IR"/>
        </w:rPr>
        <w:t>نام مسجدِ گرداگرد خانه كعبه،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مقدس‌ترين و معروف‌ترين مسجد در اسلام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اين مسجد ثواب بسيار دارد و داراى آداب و اعمال خاصى نيز هست</w:t>
      </w:r>
      <w:r>
        <w:rPr>
          <w:rFonts w:eastAsia="IRNazanin" w:cs="IRNazanin"/>
          <w:color w:val="111111"/>
          <w:sz w:val="28"/>
          <w:szCs w:val="28"/>
          <w:rtl w:val="true"/>
          <w:lang w:bidi="fa-IR"/>
        </w:rPr>
        <w:t>.</w:t>
      </w:r>
    </w:p>
    <w:p>
      <w:pPr>
        <w:pStyle w:val="Heading3"/>
        <w:numPr>
          <w:ilvl w:val="2"/>
          <w:numId w:val="1"/>
        </w:numPr>
        <w:rPr/>
      </w:pPr>
      <w:bookmarkStart w:id="134" w:name="__RefHeading___Toc3135659_373438147"/>
      <w:bookmarkStart w:id="135" w:name="_Toc49"/>
      <w:bookmarkEnd w:id="134"/>
      <w:r>
        <w:rPr>
          <w:rtl w:val="true"/>
        </w:rPr>
        <w:t>خانه كعبه‌</w:t>
      </w:r>
      <w:bookmarkEnd w:id="135"/>
    </w:p>
    <w:p>
      <w:pPr>
        <w:pStyle w:val="BookText"/>
        <w:rPr/>
      </w:pPr>
      <w:r>
        <w:rPr>
          <w:rFonts w:ascii="IRNazanin" w:hAnsi="IRNazanin" w:eastAsia="IRNazanin"/>
          <w:color w:val="111111"/>
          <w:sz w:val="28"/>
          <w:sz w:val="28"/>
          <w:szCs w:val="28"/>
          <w:rtl w:val="true"/>
          <w:lang w:bidi="fa-IR"/>
        </w:rPr>
        <w:t>كعبه، بيت اللَّه الحرام، بيت العتيق، خانه خدا، قبله مسلمانان، ساختمان چهار گوشه مسقّفى است در داخل مسجدالحرام، نماى ظاهرى خانه از سنگ سبز مايل به خاكسترى است كه از كوههاى مكه آورده‌اند</w:t>
      </w:r>
      <w:r>
        <w:rPr>
          <w:rFonts w:eastAsia="IRNazanin" w:cs="IRNazanin"/>
          <w:color w:val="111111"/>
          <w:sz w:val="28"/>
          <w:szCs w:val="28"/>
          <w:rtl w:val="true"/>
          <w:lang w:bidi="fa-IR"/>
        </w:rPr>
        <w:t>.</w:t>
      </w:r>
    </w:p>
    <w:p>
      <w:pPr>
        <w:pStyle w:val="Heading3"/>
        <w:numPr>
          <w:ilvl w:val="2"/>
          <w:numId w:val="1"/>
        </w:numPr>
        <w:rPr/>
      </w:pPr>
      <w:bookmarkStart w:id="136" w:name="__RefHeading___Toc3135661_373438147"/>
      <w:bookmarkStart w:id="137" w:name="_Toc50"/>
      <w:bookmarkEnd w:id="136"/>
      <w:r>
        <w:rPr>
          <w:rtl w:val="true"/>
        </w:rPr>
        <w:t>پرده كعبه‌</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براى نخستين بار حضرت اسماعيل پرده‌اى بر</w:t>
      </w:r>
      <w:bookmarkStart w:id="138" w:name="pg1260_6651"/>
    </w:p>
    <w:p>
      <w:pPr>
        <w:pStyle w:val="BookText"/>
        <w:rPr/>
      </w:pPr>
      <w:bookmarkEnd w:id="138"/>
      <w:r>
        <w:rPr>
          <w:rFonts w:ascii="Amiri" w:hAnsi="Amiri" w:eastAsia="Amiri" w:cs="Amiri"/>
          <w:color w:val="111111"/>
          <w:sz w:val="28"/>
          <w:sz w:val="28"/>
          <w:szCs w:val="28"/>
          <w:rtl w:val="true"/>
          <w:lang w:bidi="ar-SA"/>
        </w:rPr>
        <w:t>روى كعبه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قريش نيز چنين مى‌كردند و پرده‌دارى كعبه براى آنان منصبى ويژه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بيت، گرفتن پرده كعبه و تضرّع و دعا در آن حال آمده است و نقل شده كه حضرت على بن الحسين عليه السلام فراوان چنين مى‌كردند</w:t>
      </w:r>
      <w:r>
        <w:rPr>
          <w:rFonts w:eastAsia="IRNazanin" w:cs="IRNazanin"/>
          <w:color w:val="111111"/>
          <w:sz w:val="28"/>
          <w:szCs w:val="28"/>
          <w:rtl w:val="true"/>
          <w:lang w:bidi="fa-IR"/>
        </w:rPr>
        <w:t>.</w:t>
      </w:r>
    </w:p>
    <w:p>
      <w:pPr>
        <w:pStyle w:val="Heading3"/>
        <w:numPr>
          <w:ilvl w:val="2"/>
          <w:numId w:val="1"/>
        </w:numPr>
        <w:rPr/>
      </w:pPr>
      <w:bookmarkStart w:id="139" w:name="__RefHeading___Toc3135663_373438147"/>
      <w:bookmarkStart w:id="140" w:name="_Toc51"/>
      <w:bookmarkEnd w:id="139"/>
      <w:r>
        <w:rPr>
          <w:rtl w:val="true"/>
        </w:rPr>
        <w:t>اركان كعبه‌</w:t>
      </w:r>
      <w:bookmarkEnd w:id="140"/>
    </w:p>
    <w:p>
      <w:pPr>
        <w:pStyle w:val="BookText"/>
        <w:rPr/>
      </w:pPr>
      <w:r>
        <w:rPr>
          <w:rFonts w:ascii="IRNazanin" w:hAnsi="IRNazanin" w:eastAsia="IRNazanin"/>
          <w:color w:val="111111"/>
          <w:sz w:val="28"/>
          <w:sz w:val="28"/>
          <w:szCs w:val="28"/>
          <w:rtl w:val="true"/>
          <w:lang w:bidi="fa-IR"/>
        </w:rPr>
        <w:t>چهار زاويه كعبه را اركان كعبه گويند كه هر يك نام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شمالى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غربى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جنوبى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شرقى را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چون حجرالاسود در اين ركن است</w:t>
      </w:r>
      <w:r>
        <w:rPr>
          <w:rFonts w:eastAsia="IRNazanin" w:cs="IRNazanin"/>
          <w:color w:val="111111"/>
          <w:sz w:val="28"/>
          <w:szCs w:val="28"/>
          <w:rtl w:val="true"/>
          <w:lang w:bidi="fa-IR"/>
        </w:rPr>
        <w:t>.</w:t>
      </w:r>
    </w:p>
    <w:p>
      <w:pPr>
        <w:pStyle w:val="Heading3"/>
        <w:numPr>
          <w:ilvl w:val="2"/>
          <w:numId w:val="1"/>
        </w:numPr>
        <w:rPr/>
      </w:pPr>
      <w:bookmarkStart w:id="141" w:name="__RefHeading___Toc3135665_373438147"/>
      <w:bookmarkStart w:id="142" w:name="_Toc52"/>
      <w:bookmarkEnd w:id="141"/>
      <w:r>
        <w:rPr>
          <w:rtl w:val="true"/>
        </w:rPr>
        <w:t>حجرالاسود</w:t>
      </w:r>
      <w:bookmarkEnd w:id="142"/>
    </w:p>
    <w:p>
      <w:pPr>
        <w:pStyle w:val="BookText"/>
        <w:rPr/>
      </w:pPr>
      <w:r>
        <w:rPr>
          <w:rFonts w:ascii="IRNazanin" w:hAnsi="IRNazanin" w:eastAsia="IRNazanin"/>
          <w:color w:val="111111"/>
          <w:sz w:val="28"/>
          <w:sz w:val="28"/>
          <w:szCs w:val="28"/>
          <w:rtl w:val="true"/>
          <w:lang w:bidi="fa-IR"/>
        </w:rPr>
        <w:t>حجرالاسود يا سنگ سياه، از اجزاى بسيار مقدس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گوشه شرقى، به ارتفاع يك متر و نيم از زمين قرار گرفته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شيعه و سنى نقل شده كه حجرالاسود از سنگهاى بهشتى است كه همراه آدم عليه السلام به زمين آمده است،</w:t>
      </w:r>
      <w:bookmarkStart w:id="143" w:name="pg1260_6652"/>
    </w:p>
    <w:p>
      <w:pPr>
        <w:pStyle w:val="BookText"/>
        <w:rPr/>
      </w:pPr>
      <w:bookmarkEnd w:id="143"/>
      <w:r>
        <w:rPr>
          <w:rFonts w:ascii="IRNazanin" w:hAnsi="IRNazanin" w:eastAsia="IRNazanin"/>
          <w:color w:val="111111"/>
          <w:sz w:val="28"/>
          <w:sz w:val="28"/>
          <w:szCs w:val="28"/>
          <w:rtl w:val="true"/>
          <w:lang w:bidi="fa-IR"/>
        </w:rPr>
        <w:t>همچنين در روايتى از رسول اللَّه صلى الله عليه و آله حجرالاسود به منزله دست راست خداوند خوانده شده كه در روى زمين قرار گرفته است و مردم با دست كشيدن بر آن و بوسيدنش، گويى با خدا بيعت و اطاعت خدا را تثبيت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اين سنگ در آغاز سفيد بوده، اما گناهانى كه فرزندان آدم انجام داده‌اند آن را سياه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و بوسيدن حجرالاسود، مورد سفارش روايات قرار گرفته و در نقلها آمده كه رسول خدا صلى الله عليه و آله مقيّد به استلام و بوسيدن آن بوده‌اند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44" w:name="__RefHeading___Toc3135667_373438147"/>
      <w:bookmarkStart w:id="145" w:name="_Toc53"/>
      <w:bookmarkEnd w:id="144"/>
      <w:r>
        <w:rPr>
          <w:rtl w:val="true"/>
        </w:rPr>
        <w:t>ملتزم‌</w:t>
      </w:r>
      <w:bookmarkEnd w:id="1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ديوار كعبه را كه در يك سوى آن حجرالاسود و در سوى ديگرش باب كعبه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از آن روى ملتزم ناميده شده</w:t>
      </w:r>
      <w:bookmarkStart w:id="146" w:name="pg1260_6653"/>
    </w:p>
    <w:p>
      <w:pPr>
        <w:pStyle w:val="BookText"/>
        <w:rPr/>
      </w:pPr>
      <w:bookmarkEnd w:id="146"/>
      <w:r>
        <w:rPr>
          <w:rFonts w:ascii="Amiri" w:hAnsi="Amiri" w:eastAsia="Amiri" w:cs="Amiri"/>
          <w:color w:val="111111"/>
          <w:sz w:val="28"/>
          <w:sz w:val="28"/>
          <w:szCs w:val="28"/>
          <w:rtl w:val="true"/>
          <w:lang w:bidi="ar-SA"/>
        </w:rPr>
        <w:t>است كه مردم در آن قسمت به ديوار ملتزم مى‌شوند و دعا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صلى الله عليه و 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محلى است كه دعا در آنجا مستجاب مى‌شود و هيچ بنده‌اى نيست كه در آنجا خدا را بخواند و خداوند دعايش را مستجاب نكند</w:t>
      </w:r>
      <w:r>
        <w:rPr>
          <w:rFonts w:eastAsia="IRNazanin" w:cs="IRNazanin"/>
          <w:color w:val="111111"/>
          <w:sz w:val="28"/>
          <w:szCs w:val="28"/>
          <w:rtl w:val="true"/>
          <w:lang w:bidi="fa-IR"/>
        </w:rPr>
        <w:t>.</w:t>
      </w:r>
    </w:p>
    <w:p>
      <w:pPr>
        <w:pStyle w:val="Heading3"/>
        <w:numPr>
          <w:ilvl w:val="2"/>
          <w:numId w:val="1"/>
        </w:numPr>
        <w:rPr/>
      </w:pPr>
      <w:bookmarkStart w:id="147" w:name="__RefHeading___Toc3135669_373438147"/>
      <w:bookmarkStart w:id="148" w:name="_Toc54"/>
      <w:bookmarkEnd w:id="147"/>
      <w:r>
        <w:rPr>
          <w:rtl w:val="true"/>
        </w:rPr>
        <w:t>حطيم‌</w:t>
      </w:r>
      <w:bookmarkEnd w:id="148"/>
    </w:p>
    <w:p>
      <w:pPr>
        <w:pStyle w:val="BookText"/>
        <w:rPr/>
      </w:pPr>
      <w:r>
        <w:rPr>
          <w:rFonts w:ascii="IRNazanin" w:hAnsi="IRNazanin" w:eastAsia="IRNazanin"/>
          <w:color w:val="111111"/>
          <w:sz w:val="28"/>
          <w:sz w:val="28"/>
          <w:szCs w:val="28"/>
          <w:rtl w:val="true"/>
          <w:lang w:bidi="fa-IR"/>
        </w:rPr>
        <w:t xml:space="preserve">يكى از نقاط مقدس، كه ميان درب خانه كعبه و حجرالاسود قرار دارد نقطه‌اى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گفته‌اند حطيم ما بين حجرالاسود و مقام ابراهيم و زمزم و حجراسماعيل است</w:t>
      </w:r>
      <w:r>
        <w:rPr>
          <w:rFonts w:eastAsia="IRNazanin" w:cs="IRNazanin"/>
          <w:color w:val="111111"/>
          <w:sz w:val="28"/>
          <w:szCs w:val="28"/>
          <w:rtl w:val="true"/>
          <w:lang w:bidi="fa-IR"/>
        </w:rPr>
        <w:t>.</w:t>
      </w:r>
    </w:p>
    <w:p>
      <w:pPr>
        <w:pStyle w:val="Heading3"/>
        <w:numPr>
          <w:ilvl w:val="2"/>
          <w:numId w:val="1"/>
        </w:numPr>
        <w:rPr/>
      </w:pPr>
      <w:bookmarkStart w:id="149" w:name="__RefHeading___Toc3135671_373438147"/>
      <w:bookmarkStart w:id="150" w:name="_Toc55"/>
      <w:bookmarkEnd w:id="149"/>
      <w:r>
        <w:rPr>
          <w:rtl w:val="true"/>
        </w:rPr>
        <w:t>حجر اسماعيل‌</w:t>
      </w:r>
      <w:bookmarkEnd w:id="150"/>
    </w:p>
    <w:p>
      <w:pPr>
        <w:pStyle w:val="BookText"/>
        <w:rPr/>
      </w:pPr>
      <w:r>
        <w:rPr>
          <w:rFonts w:ascii="Amiri" w:hAnsi="Amiri" w:eastAsia="Amiri" w:cs="Amiri"/>
          <w:color w:val="111111"/>
          <w:sz w:val="28"/>
          <w:sz w:val="28"/>
          <w:szCs w:val="28"/>
          <w:rtl w:val="true"/>
          <w:lang w:bidi="ar-SA"/>
        </w:rPr>
        <w:t xml:space="preserve">در قسمت شمالى كعبه، ديوارى به ارتفاع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وجود دارد كه قوسى شكل است و حجر اسماعيل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 نيز يادگارى است از زمان ابراهيم و اسماعيل كه خانه كعبه را بنا كرده‌اند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نقلهاى تاريخى حكايت از آن دارد كه اسماعيل در</w:t>
      </w:r>
      <w:bookmarkStart w:id="151" w:name="pg1260_6654"/>
    </w:p>
    <w:p>
      <w:pPr>
        <w:pStyle w:val="BookText"/>
        <w:rPr/>
      </w:pPr>
      <w:bookmarkEnd w:id="151"/>
      <w:r>
        <w:rPr>
          <w:rFonts w:ascii="IRNazanin" w:hAnsi="IRNazanin" w:eastAsia="IRNazanin"/>
          <w:color w:val="111111"/>
          <w:sz w:val="28"/>
          <w:sz w:val="28"/>
          <w:szCs w:val="28"/>
          <w:rtl w:val="true"/>
          <w:lang w:bidi="fa-IR"/>
        </w:rPr>
        <w:t>همين قسمت كنار بيت‌اللَّه الحرام زندگى مى‌كرده و خيمه‌گاه او در همين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هاجر نيز با وى در اين مكان مى‌زيسته و پس از رحلت در آنجا دفن شده‌اند</w:t>
      </w:r>
      <w:r>
        <w:rPr>
          <w:rFonts w:eastAsia="IRNazanin" w:cs="IRNazanin"/>
          <w:color w:val="111111"/>
          <w:sz w:val="28"/>
          <w:szCs w:val="28"/>
          <w:rtl w:val="true"/>
          <w:lang w:bidi="fa-IR"/>
        </w:rPr>
        <w:t>.</w:t>
      </w:r>
    </w:p>
    <w:p>
      <w:pPr>
        <w:pStyle w:val="Heading3"/>
        <w:numPr>
          <w:ilvl w:val="2"/>
          <w:numId w:val="1"/>
        </w:numPr>
        <w:rPr/>
      </w:pPr>
      <w:bookmarkStart w:id="152" w:name="__RefHeading___Toc3135673_373438147"/>
      <w:bookmarkStart w:id="153" w:name="_Toc56"/>
      <w:bookmarkEnd w:id="152"/>
      <w:r>
        <w:rPr>
          <w:rtl w:val="true"/>
        </w:rPr>
        <w:t>مقام ابراهيم‌</w:t>
      </w:r>
      <w:bookmarkEnd w:id="153"/>
    </w:p>
    <w:p>
      <w:pPr>
        <w:pStyle w:val="BookText"/>
        <w:rPr/>
      </w:pPr>
      <w:r>
        <w:rPr>
          <w:rFonts w:ascii="IRNazanin" w:hAnsi="IRNazanin" w:eastAsia="IRNazanin"/>
          <w:color w:val="111111"/>
          <w:sz w:val="28"/>
          <w:sz w:val="28"/>
          <w:szCs w:val="28"/>
          <w:rtl w:val="true"/>
          <w:lang w:bidi="fa-IR"/>
        </w:rPr>
        <w:t>يكى از نقاط بسيار مقدس مسجدالحرام، محلى است كه مقام ابراهيم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يكى از شعائر الهى خوانده شده و آن سنگى است كه حضرت ابراهيم عليه السلام بر آن ايستاد و بناى خانه كعبه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سنگ اثرى از پاى ابراهيم عليه السلام ديده مى‌شود، و اكنون در مسجد الحرام در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كعبه، در يك ضريح كوچك و محفظه بلورين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نماز طواف واجب را نزد مقام ابراهيم بجاى آورند</w:t>
      </w:r>
      <w:r>
        <w:rPr>
          <w:rFonts w:eastAsia="IRNazanin" w:cs="IRNazanin"/>
          <w:color w:val="111111"/>
          <w:sz w:val="28"/>
          <w:szCs w:val="28"/>
          <w:rtl w:val="true"/>
          <w:lang w:bidi="fa-IR"/>
        </w:rPr>
        <w:t>.</w:t>
      </w:r>
    </w:p>
    <w:p>
      <w:pPr>
        <w:pStyle w:val="Heading3"/>
        <w:numPr>
          <w:ilvl w:val="2"/>
          <w:numId w:val="1"/>
        </w:numPr>
        <w:rPr/>
      </w:pPr>
      <w:bookmarkStart w:id="154" w:name="__RefHeading___Toc3135675_373438147"/>
      <w:bookmarkStart w:id="155" w:name="_Toc57"/>
      <w:bookmarkEnd w:id="154"/>
      <w:r>
        <w:rPr>
          <w:rtl w:val="true"/>
        </w:rPr>
        <w:t>زمزم‌</w:t>
      </w:r>
      <w:bookmarkEnd w:id="155"/>
    </w:p>
    <w:p>
      <w:pPr>
        <w:pStyle w:val="BookText"/>
        <w:rPr/>
      </w:pPr>
      <w:r>
        <w:rPr>
          <w:rFonts w:ascii="IRNazanin" w:hAnsi="IRNazanin" w:eastAsia="IRNazanin"/>
          <w:color w:val="111111"/>
          <w:sz w:val="28"/>
          <w:sz w:val="28"/>
          <w:szCs w:val="28"/>
          <w:rtl w:val="true"/>
          <w:lang w:bidi="fa-IR"/>
        </w:rPr>
        <w:t>چاه زمزم از ديگر آثار قديمى مسجدالحرام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چاه در قسمت شرقى مسجدالحرام و كمى فاصله با حجرالاسود قرار دارد، و همانند ديگر مشاهد حج، از آثار ابراهيم و اسماعيل و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كنار صحن</w:t>
      </w:r>
      <w:bookmarkStart w:id="156" w:name="pg1260_6655"/>
    </w:p>
    <w:p>
      <w:pPr>
        <w:pStyle w:val="BookText"/>
        <w:rPr/>
      </w:pPr>
      <w:bookmarkEnd w:id="156"/>
      <w:r>
        <w:rPr>
          <w:rFonts w:ascii="IRNazanin" w:hAnsi="IRNazanin" w:eastAsia="IRNazanin"/>
          <w:color w:val="111111"/>
          <w:sz w:val="28"/>
          <w:sz w:val="28"/>
          <w:szCs w:val="28"/>
          <w:rtl w:val="true"/>
          <w:lang w:bidi="fa-IR"/>
        </w:rPr>
        <w:t>مسجدالحرام سردابى است كه به چاه زمزم راه دارد و زائران در آنجا از آب زمزم 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اهلبيت عليه السلام نوشيدن از آب زمزم مورد سفارش قرار گرفته است</w:t>
      </w:r>
      <w:r>
        <w:rPr>
          <w:rFonts w:eastAsia="IRNazanin" w:cs="IRNazanin"/>
          <w:color w:val="111111"/>
          <w:sz w:val="28"/>
          <w:szCs w:val="28"/>
          <w:rtl w:val="true"/>
          <w:lang w:bidi="fa-IR"/>
        </w:rPr>
        <w:t>.</w:t>
      </w:r>
    </w:p>
    <w:p>
      <w:pPr>
        <w:pStyle w:val="Heading3"/>
        <w:numPr>
          <w:ilvl w:val="2"/>
          <w:numId w:val="1"/>
        </w:numPr>
        <w:rPr/>
      </w:pPr>
      <w:bookmarkStart w:id="157" w:name="__RefHeading___Toc3135677_373438147"/>
      <w:bookmarkStart w:id="158" w:name="_Toc58"/>
      <w:bookmarkEnd w:id="157"/>
      <w:r>
        <w:rPr>
          <w:rtl w:val="true"/>
        </w:rPr>
        <w:t>مسعى‌</w:t>
      </w:r>
      <w:bookmarkEnd w:id="158"/>
    </w:p>
    <w:p>
      <w:pPr>
        <w:pStyle w:val="BookText"/>
        <w:rPr/>
      </w:pPr>
      <w:r>
        <w:rPr>
          <w:rFonts w:ascii="IRNazanin" w:hAnsi="IRNazanin" w:eastAsia="IRNazanin"/>
          <w:color w:val="111111"/>
          <w:sz w:val="28"/>
          <w:sz w:val="28"/>
          <w:szCs w:val="28"/>
          <w:rtl w:val="true"/>
          <w:lang w:bidi="fa-IR"/>
        </w:rPr>
        <w:t>مسعى محلى است كه حجاج بايد در آنجا ميان كوه صفا و مروه به سعى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از صفا و مروه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صفا و مروه دو كوه كوچكى است كه صفا در دامن كوه ابوقبيس و مروه در دامن كوه قيقعان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اين دو كوه امروزه به صورت سالنى دو طبقه ساخته شده است كه محل سعى است و البته زائران شيعه در طبقه فوقانى سعى نمى‌كنند زيرا سعى بايد بين دو كوه باشد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135679_373438147"/>
      <w:bookmarkStart w:id="160" w:name="_Toc59"/>
      <w:bookmarkEnd w:id="159"/>
      <w:r>
        <w:rPr>
          <w:rtl w:val="true"/>
        </w:rPr>
        <w:t>مسجد جن‌</w:t>
      </w:r>
      <w:bookmarkEnd w:id="160"/>
    </w:p>
    <w:p>
      <w:pPr>
        <w:pStyle w:val="BookText"/>
        <w:rPr/>
      </w:pPr>
      <w:r>
        <w:rPr>
          <w:rFonts w:ascii="IRNazanin" w:hAnsi="IRNazanin" w:eastAsia="IRNazanin"/>
          <w:color w:val="111111"/>
          <w:sz w:val="28"/>
          <w:sz w:val="28"/>
          <w:szCs w:val="28"/>
          <w:rtl w:val="true"/>
          <w:lang w:bidi="fa-IR"/>
        </w:rPr>
        <w:t>يكى ديگر از مساجد معروف مكه، مسجد جن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سبب نام يافتن اين مسجد به مسجد جن، از آنجاست كه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 پيغمبر صلى الله عليه و آله نازل شده است</w:t>
      </w:r>
      <w:r>
        <w:rPr>
          <w:rFonts w:eastAsia="IRNazanin" w:cs="IRNazanin"/>
          <w:color w:val="111111"/>
          <w:sz w:val="28"/>
          <w:szCs w:val="28"/>
          <w:rtl w:val="true"/>
          <w:lang w:bidi="fa-IR"/>
        </w:rPr>
        <w:t>.</w:t>
      </w:r>
      <w:bookmarkStart w:id="161" w:name="pg1260_6656"/>
    </w:p>
    <w:p>
      <w:pPr>
        <w:pStyle w:val="BookText"/>
        <w:rPr/>
      </w:pPr>
      <w:bookmarkEnd w:id="161"/>
      <w:r>
        <w:rPr>
          <w:rFonts w:ascii="IRNazanin" w:hAnsi="IRNazanin" w:eastAsia="IRNazanin"/>
          <w:color w:val="111111"/>
          <w:sz w:val="28"/>
          <w:sz w:val="28"/>
          <w:szCs w:val="28"/>
          <w:rtl w:val="true"/>
          <w:lang w:bidi="fa-IR"/>
        </w:rPr>
        <w:t xml:space="preserve">مسجد جن در ناحيه شمالى مسجد الحرام، در كنار خيابان مسجدالحرام، نزديك قبرستان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بعد از پل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خواندن نماز در اين مسجد و دو ركعت نماز تحيّت مستحب است</w:t>
      </w:r>
      <w:r>
        <w:rPr>
          <w:rFonts w:eastAsia="IRNazanin" w:cs="IRNazanin"/>
          <w:color w:val="111111"/>
          <w:sz w:val="28"/>
          <w:szCs w:val="28"/>
          <w:rtl w:val="true"/>
          <w:lang w:bidi="fa-IR"/>
        </w:rPr>
        <w:t>.</w:t>
      </w:r>
    </w:p>
    <w:p>
      <w:pPr>
        <w:pStyle w:val="Heading3"/>
        <w:numPr>
          <w:ilvl w:val="2"/>
          <w:numId w:val="1"/>
        </w:numPr>
        <w:rPr/>
      </w:pPr>
      <w:bookmarkStart w:id="162" w:name="__RefHeading___Toc3135681_373438147"/>
      <w:bookmarkStart w:id="163" w:name="_Toc60"/>
      <w:bookmarkEnd w:id="162"/>
      <w:r>
        <w:rPr>
          <w:rtl w:val="true"/>
        </w:rPr>
        <w:t>مسجدالاجابه‌</w:t>
      </w:r>
      <w:bookmarkEnd w:id="163"/>
    </w:p>
    <w:p>
      <w:pPr>
        <w:pStyle w:val="BookText"/>
        <w:rPr/>
      </w:pPr>
      <w:r>
        <w:rPr>
          <w:rFonts w:ascii="IRNazanin" w:hAnsi="IRNazanin" w:eastAsia="IRNazanin"/>
          <w:color w:val="111111"/>
          <w:sz w:val="28"/>
          <w:sz w:val="28"/>
          <w:szCs w:val="28"/>
          <w:rtl w:val="true"/>
          <w:lang w:bidi="fa-IR"/>
        </w:rPr>
        <w:t>مسجدالاجابه نيز يادگار جريانهايى است كه به فتح مكه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رسول اللَّه صلى الله عليه و آله در اين محل نماز گزارده و اصحاب در آنجا مسجدى بنا كرده‌اند، مسجدى نيز با همين نام در مدينه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مسجدالاجابه در سمت چپ خيابانى كه به منا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بعد از ميدان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3"/>
        <w:numPr>
          <w:ilvl w:val="2"/>
          <w:numId w:val="1"/>
        </w:numPr>
        <w:rPr/>
      </w:pPr>
      <w:bookmarkStart w:id="164" w:name="__RefHeading___Toc3135683_373438147"/>
      <w:bookmarkStart w:id="165" w:name="_Toc61"/>
      <w:bookmarkEnd w:id="164"/>
      <w:r>
        <w:rPr>
          <w:rtl w:val="true"/>
        </w:rPr>
        <w:t>مسجد حمزه‌</w:t>
      </w:r>
      <w:bookmarkEnd w:id="165"/>
    </w:p>
    <w:p>
      <w:pPr>
        <w:pStyle w:val="BookText"/>
        <w:rPr/>
      </w:pPr>
      <w:r>
        <w:rPr>
          <w:rFonts w:ascii="Amiri" w:hAnsi="Amiri" w:eastAsia="Amiri" w:cs="Amiri"/>
          <w:color w:val="111111"/>
          <w:sz w:val="28"/>
          <w:sz w:val="28"/>
          <w:szCs w:val="28"/>
          <w:rtl w:val="true"/>
          <w:lang w:bidi="ar-SA"/>
        </w:rPr>
        <w:t>اين مسجد منسوب به حمزه سيدالشهدا است و در منطقه مسفله، در نزديكى تلاقى خيابان ابراهيم خليل و خيابان حمزة بن عبدالمطلب واقع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135685_373438147"/>
      <w:bookmarkStart w:id="167" w:name="_Toc62"/>
      <w:bookmarkEnd w:id="166"/>
      <w:r>
        <w:rPr>
          <w:rtl w:val="true"/>
        </w:rPr>
        <w:t>مسجد تنعيم‌</w:t>
      </w:r>
      <w:bookmarkEnd w:id="16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راه مكه به مدينه، ابتداى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فعلى</w:t>
      </w:r>
      <w:r>
        <w:rPr>
          <w:rFonts w:eastAsia="Amiri" w:cs="Amiri" w:ascii="Amiri" w:hAnsi="Amiri"/>
          <w:color w:val="111111"/>
          <w:sz w:val="28"/>
          <w:szCs w:val="28"/>
          <w:rtl w:val="true"/>
          <w:lang w:bidi="ar-SA"/>
        </w:rPr>
        <w:t>)</w:t>
      </w:r>
      <w:bookmarkStart w:id="168" w:name="pg1260_6657"/>
    </w:p>
    <w:p>
      <w:pPr>
        <w:pStyle w:val="BookText"/>
        <w:rPr/>
      </w:pPr>
      <w:bookmarkEnd w:id="168"/>
      <w:r>
        <w:rPr>
          <w:rFonts w:ascii="Amiri" w:hAnsi="Amiri" w:eastAsia="Amiri" w:cs="Amiri"/>
          <w:color w:val="111111"/>
          <w:sz w:val="28"/>
          <w:sz w:val="28"/>
          <w:szCs w:val="28"/>
          <w:rtl w:val="true"/>
          <w:lang w:bidi="ar-SA"/>
        </w:rPr>
        <w:t>مسجدى است به نام مسجد تنعيم، از مكانهايى است كه به عنوان ميقات عمره مفرده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تنعيم ابتداى حدّ حرم نيز مى‌باشد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135687_373438147"/>
      <w:bookmarkStart w:id="170" w:name="_Toc63"/>
      <w:bookmarkEnd w:id="169"/>
      <w:r>
        <w:rPr>
          <w:rtl w:val="true"/>
        </w:rPr>
        <w:t>مولد النبى صلى الله عليه و آله‌</w:t>
      </w:r>
      <w:bookmarkEnd w:id="170"/>
    </w:p>
    <w:p>
      <w:pPr>
        <w:pStyle w:val="BookText"/>
        <w:rPr/>
      </w:pPr>
      <w:r>
        <w:rPr>
          <w:rFonts w:ascii="Amiri" w:hAnsi="Amiri" w:eastAsia="Amiri" w:cs="Amiri"/>
          <w:color w:val="111111"/>
          <w:sz w:val="28"/>
          <w:sz w:val="28"/>
          <w:szCs w:val="28"/>
          <w:rtl w:val="true"/>
          <w:lang w:bidi="ar-SA"/>
        </w:rPr>
        <w:t xml:space="preserve">خانه‌اى را كه رسول اللَّه صلى الله عليه و آله در آن متولد شده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مى‌شناسند، اين خانه در محله سوق الليل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اين خانه را گرامى مى‌داشتند و بويژه در شب تولد رسول اللَّه صلى الله عليه و آله مراسمى در آنجا برگزار مى‌كردند، دولت سعودى اين محل را تخريب كرد، بعدها شهردار مكه با اصرار توانست در آنجا كتابخانه‌اى بنا كند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 و اكنون نزديك مسجدالحرام در كنار ايستگاه اتوبوسها قرار دارد</w:t>
      </w:r>
      <w:r>
        <w:rPr>
          <w:rFonts w:eastAsia="IRNazanin" w:cs="IRNazanin"/>
          <w:color w:val="111111"/>
          <w:sz w:val="28"/>
          <w:szCs w:val="28"/>
          <w:rtl w:val="true"/>
          <w:lang w:bidi="fa-IR"/>
        </w:rPr>
        <w:t>.</w:t>
      </w:r>
    </w:p>
    <w:p>
      <w:pPr>
        <w:pStyle w:val="Heading3"/>
        <w:numPr>
          <w:ilvl w:val="2"/>
          <w:numId w:val="1"/>
        </w:numPr>
        <w:rPr/>
      </w:pPr>
      <w:bookmarkStart w:id="171" w:name="__RefHeading___Toc3135689_373438147"/>
      <w:bookmarkStart w:id="172" w:name="_Toc64"/>
      <w:bookmarkEnd w:id="171"/>
      <w:r>
        <w:rPr>
          <w:rtl w:val="true"/>
        </w:rPr>
        <w:t>غار حرا</w:t>
      </w:r>
      <w:bookmarkEnd w:id="1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النور يكى از مكانهاى مقدس مكه و از آثار مذهبى باقيمانده از عصر رسالت به شمار مى‌رود كه در شمال شرقى مكه قرار دارد و غار حرا بر فراز اين كوه مى‌باشد</w:t>
      </w:r>
      <w:r>
        <w:rPr>
          <w:rFonts w:eastAsia="Amiri" w:cs="Amiri" w:ascii="Amiri" w:hAnsi="Amiri"/>
          <w:color w:val="111111"/>
          <w:sz w:val="28"/>
          <w:szCs w:val="28"/>
          <w:rtl w:val="true"/>
          <w:lang w:bidi="ar-SA"/>
        </w:rPr>
        <w:t>.</w:t>
      </w:r>
      <w:bookmarkStart w:id="173" w:name="pg1260_6658"/>
    </w:p>
    <w:p>
      <w:pPr>
        <w:pStyle w:val="BookText"/>
        <w:rPr/>
      </w:pPr>
      <w:bookmarkEnd w:id="173"/>
      <w:r>
        <w:rPr>
          <w:rFonts w:ascii="IRNazanin" w:hAnsi="IRNazanin" w:eastAsia="IRNazanin"/>
          <w:color w:val="111111"/>
          <w:sz w:val="28"/>
          <w:sz w:val="28"/>
          <w:szCs w:val="28"/>
          <w:rtl w:val="true"/>
          <w:lang w:bidi="fa-IR"/>
        </w:rPr>
        <w:t>درب اين غار، به سمت شمال است و فضاى آن گنجايش چند نفر نشسته را دارد ارتفاع غار نيز به اندازه قامت يك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 محل عبادت پيامبر صلى الله عليه و آله بوده و آن حضرت چندى از ايام سال، بويژه ماه مبارك رمضان را در آن بسر مى‌بردند، در همين غار بود كه نخستين بار بر رسول اللَّه صلى الله عليه و آله وحى نازل گرديد و آيات آغازين سوره علق بر آن حضرت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غار از جمله بهترين و متبرك‌ترين نقاط مكّه بشمار مى‌رود</w:t>
      </w:r>
      <w:r>
        <w:rPr>
          <w:rFonts w:eastAsia="IRNazanin" w:cs="IRNazanin"/>
          <w:color w:val="111111"/>
          <w:sz w:val="28"/>
          <w:szCs w:val="28"/>
          <w:rtl w:val="true"/>
          <w:lang w:bidi="fa-IR"/>
        </w:rPr>
        <w:t>.</w:t>
      </w:r>
    </w:p>
    <w:p>
      <w:pPr>
        <w:pStyle w:val="Heading3"/>
        <w:numPr>
          <w:ilvl w:val="2"/>
          <w:numId w:val="1"/>
        </w:numPr>
        <w:rPr/>
      </w:pPr>
      <w:bookmarkStart w:id="174" w:name="__RefHeading___Toc3135691_373438147"/>
      <w:bookmarkStart w:id="175" w:name="_Toc65"/>
      <w:bookmarkEnd w:id="174"/>
      <w:r>
        <w:rPr>
          <w:rtl w:val="true"/>
        </w:rPr>
        <w:t>غار ثور</w:t>
      </w:r>
      <w:bookmarkEnd w:id="175"/>
    </w:p>
    <w:p>
      <w:pPr>
        <w:pStyle w:val="BookText"/>
        <w:rPr/>
      </w:pPr>
      <w:r>
        <w:rPr>
          <w:rFonts w:ascii="IRNazanin" w:hAnsi="IRNazanin" w:eastAsia="IRNazanin"/>
          <w:color w:val="111111"/>
          <w:sz w:val="28"/>
          <w:sz w:val="28"/>
          <w:szCs w:val="28"/>
          <w:rtl w:val="true"/>
          <w:lang w:bidi="fa-IR"/>
        </w:rPr>
        <w:t>كوه ثور، كوهى است بزرگتر از كوه حرا كه در جنوب شرقى مسجدالحرام و در فاصله‌اى دورتر از كوه حرا نسبت به مكّه، در طريق طائف واقع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ثور در همين كوه قرار دارد، زمانى كه مشركان مكه به قصد كشتن رسول اللَّه صلى الله عليه و آله بسيج شدند، آن حضرت از خانه خود خارج شد و به سمت جنوب مكه حركت كرد، و براى مخفى نگاه داشتن مسير خود، مدت سه روز در همين غار بماند، مشركان تا نزديكى غار ثور آمدند، اما به اعجاز الهى، عنكبوتان تارهايى را بر در غار تنيدند تا مشركان را از</w:t>
      </w:r>
      <w:bookmarkStart w:id="176" w:name="pg1260_6659"/>
    </w:p>
    <w:p>
      <w:pPr>
        <w:pStyle w:val="BookText"/>
        <w:rPr/>
      </w:pPr>
      <w:bookmarkEnd w:id="176"/>
      <w:r>
        <w:rPr>
          <w:rFonts w:ascii="IRNazanin" w:hAnsi="IRNazanin" w:eastAsia="IRNazanin"/>
          <w:color w:val="111111"/>
          <w:sz w:val="28"/>
          <w:sz w:val="28"/>
          <w:szCs w:val="28"/>
          <w:rtl w:val="true"/>
          <w:lang w:bidi="fa-IR"/>
        </w:rPr>
        <w:t>رفتن به درون آن منصرف كنند، چرا كه با ديدن تارهاى عنكبوت تصور كردند كه كسى وارد غار نشده است</w:t>
      </w:r>
      <w:r>
        <w:rPr>
          <w:rFonts w:eastAsia="IRNazanin" w:cs="IRNazanin"/>
          <w:color w:val="111111"/>
          <w:sz w:val="28"/>
          <w:szCs w:val="28"/>
          <w:rtl w:val="true"/>
          <w:lang w:bidi="fa-IR"/>
        </w:rPr>
        <w:t>.</w:t>
      </w:r>
    </w:p>
    <w:p>
      <w:pPr>
        <w:pStyle w:val="Heading3"/>
        <w:numPr>
          <w:ilvl w:val="2"/>
          <w:numId w:val="1"/>
        </w:numPr>
        <w:rPr/>
      </w:pPr>
      <w:bookmarkStart w:id="177" w:name="__RefHeading___Toc3135693_373438147"/>
      <w:bookmarkStart w:id="178" w:name="_Toc66"/>
      <w:bookmarkEnd w:id="177"/>
      <w:r>
        <w:rPr>
          <w:rtl w:val="true"/>
        </w:rPr>
        <w:t>شعب ابى طالب‌</w:t>
      </w:r>
      <w:bookmarkEnd w:id="178"/>
    </w:p>
    <w:p>
      <w:pPr>
        <w:pStyle w:val="BookText"/>
        <w:rPr/>
      </w:pPr>
      <w:r>
        <w:rPr>
          <w:rFonts w:ascii="IRNazanin" w:hAnsi="IRNazanin" w:eastAsia="IRNazanin"/>
          <w:color w:val="111111"/>
          <w:sz w:val="28"/>
          <w:sz w:val="28"/>
          <w:szCs w:val="28"/>
          <w:rtl w:val="true"/>
          <w:lang w:bidi="fa-IR"/>
        </w:rPr>
        <w:t>شعب، حد فاصل دو كوه را گويند كه ممكن است وسعت آن به اندازه‌هاى مختلف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شعب‌هاى مكه، شعب ابى 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شعب به نام شعب بنى هاشم نيز مشهور بود و اكنون به نام شعب على عليه السلام شناخته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مزبور بين دو كوه ابوقبيس و خَندمه واقع شده و تا نزديكى سوق الليل امتداد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هفتم بعثت، قريش عليه بنى هاشم پيمانى امضا كردند و رابطه اقتصادى و خانوادگى خود را با آنان قطع نمودند، به دنبال آن بنى هاشم در شعب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بنى هاشم در برابر محاصره اقتصادى دشمن مقاومت كردند، و آن مدت را با مرارت فراوان پشت سر گذاشتند</w:t>
      </w:r>
      <w:r>
        <w:rPr>
          <w:rFonts w:eastAsia="IRNazanin" w:cs="IRNazanin"/>
          <w:color w:val="111111"/>
          <w:sz w:val="28"/>
          <w:szCs w:val="28"/>
          <w:rtl w:val="true"/>
          <w:lang w:bidi="fa-IR"/>
        </w:rPr>
        <w:t>.</w:t>
      </w:r>
    </w:p>
    <w:p>
      <w:pPr>
        <w:pStyle w:val="Heading3"/>
        <w:numPr>
          <w:ilvl w:val="2"/>
          <w:numId w:val="1"/>
        </w:numPr>
        <w:rPr/>
      </w:pPr>
      <w:bookmarkStart w:id="179" w:name="__RefHeading___Toc3135695_373438147"/>
      <w:bookmarkStart w:id="180" w:name="_Toc67"/>
      <w:bookmarkEnd w:id="179"/>
      <w:r>
        <w:rPr>
          <w:rtl w:val="true"/>
        </w:rPr>
        <w:t>قبرستان ابوطالب‌</w:t>
      </w:r>
      <w:bookmarkEnd w:id="1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ابوطالب يكى از زيارتگاههاى مسلمانان در مكّه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مكان به نام مقبره مُعَلّى و مقبره بنى هاشم نيز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ابوطالب محلّ دفن بسيارى از افراد خاندان بنى‌هاشم و برخى از نزديكترين ياران رسول اللَّه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چهره‌هاى بزرگ بنى هاشم، عبدالمطلب است كه او نيز در اين قبرستان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همسر گرامى پيامبر، يكى ديگر از مدفونين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شاخص ديگر كه در اين قبرستان مدفون است، حضرت ابوطالب عليه السلام پدر گرامى اميرالمؤمنين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قبرستان تعدادى از صحابه رسول اللَّه صلى الله عليه و آله و علما و دانشمندانى كه در مكه وفات يافته‌اند، بخاك سپرده شده‌اند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غلط قبرستان ابوطالب به عنوان شعب ابى‌طالب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شده محل شعب ابى‌طالب جايى است كنار كوه ابوقبيس كه تا فضاى باز خارج مسعى نزديك مسجدالحرام امتداد داشته است</w:t>
      </w:r>
      <w:r>
        <w:rPr>
          <w:rFonts w:eastAsia="IRNazanin" w:cs="IRNazanin"/>
          <w:color w:val="111111"/>
          <w:sz w:val="28"/>
          <w:szCs w:val="28"/>
          <w:rtl w:val="true"/>
          <w:lang w:bidi="fa-IR"/>
        </w:rPr>
        <w:t>.</w:t>
      </w:r>
      <w:bookmarkStart w:id="181" w:name="pg1260_6661"/>
    </w:p>
    <w:p>
      <w:pPr>
        <w:pStyle w:val="Heading2"/>
        <w:numPr>
          <w:ilvl w:val="1"/>
          <w:numId w:val="1"/>
        </w:numPr>
        <w:rPr/>
      </w:pPr>
      <w:bookmarkStart w:id="182" w:name="__RefHeading___Toc3135697_373438147"/>
      <w:bookmarkStart w:id="183" w:name="_Toc68"/>
      <w:bookmarkEnd w:id="181"/>
      <w:bookmarkEnd w:id="182"/>
      <w:r>
        <w:rPr>
          <w:rtl w:val="true"/>
        </w:rPr>
        <w:t>مساجد و مشاهد بين مكه و مدينه‌</w:t>
      </w:r>
      <w:bookmarkEnd w:id="183"/>
    </w:p>
    <w:p>
      <w:pPr>
        <w:pStyle w:val="Heading3"/>
        <w:numPr>
          <w:ilvl w:val="2"/>
          <w:numId w:val="1"/>
        </w:numPr>
        <w:rPr/>
      </w:pPr>
      <w:bookmarkStart w:id="184" w:name="__RefHeading___Toc3135699_373438147"/>
      <w:bookmarkStart w:id="185" w:name="_Toc69"/>
      <w:bookmarkEnd w:id="184"/>
      <w:r>
        <w:rPr>
          <w:rtl w:val="true"/>
        </w:rPr>
        <w:t>جحفه‌</w:t>
      </w:r>
      <w:bookmarkEnd w:id="185"/>
    </w:p>
    <w:p>
      <w:pPr>
        <w:pStyle w:val="BookText"/>
        <w:rPr/>
      </w:pPr>
      <w:r>
        <w:rPr>
          <w:rFonts w:ascii="IRNazanin" w:hAnsi="IRNazanin" w:eastAsia="IRNazanin"/>
          <w:color w:val="111111"/>
          <w:sz w:val="28"/>
          <w:sz w:val="28"/>
          <w:szCs w:val="28"/>
          <w:rtl w:val="true"/>
          <w:lang w:bidi="fa-IR"/>
        </w:rPr>
        <w:t>يكى از ميقاتهاى پنجگانه كه حاجيان هنگام عزيمت به مكه مكرمه از آنجا محرم مى‌شوند، جحفه است، جحفه در شمال شهر جدّه و نزديك درياى سرخ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غم نيز در نزديكى جحفه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جحفه نام منطقه‌اى است ولى در آنجا مسجدى ساخته‌اند به همين نام كه تعدادى از حجاج از اين ميقات محرم مى‌شوند</w:t>
      </w:r>
      <w:r>
        <w:rPr>
          <w:rFonts w:eastAsia="IRNazanin" w:cs="IRNazanin"/>
          <w:color w:val="111111"/>
          <w:sz w:val="28"/>
          <w:szCs w:val="28"/>
          <w:rtl w:val="true"/>
          <w:lang w:bidi="fa-IR"/>
        </w:rPr>
        <w:t>.</w:t>
      </w:r>
    </w:p>
    <w:p>
      <w:pPr>
        <w:pStyle w:val="Heading3"/>
        <w:numPr>
          <w:ilvl w:val="2"/>
          <w:numId w:val="1"/>
        </w:numPr>
        <w:rPr/>
      </w:pPr>
      <w:bookmarkStart w:id="186" w:name="__RefHeading___Toc3135701_373438147"/>
      <w:bookmarkStart w:id="187" w:name="_Toc70"/>
      <w:bookmarkEnd w:id="186"/>
      <w:r>
        <w:rPr>
          <w:rtl w:val="true"/>
        </w:rPr>
        <w:t>بدر</w:t>
      </w:r>
      <w:bookmarkEnd w:id="187"/>
    </w:p>
    <w:p>
      <w:pPr>
        <w:pStyle w:val="BookText"/>
        <w:rPr/>
      </w:pPr>
      <w:r>
        <w:rPr>
          <w:rFonts w:ascii="IRNazanin" w:hAnsi="IRNazanin" w:eastAsia="IRNazanin"/>
          <w:color w:val="111111"/>
          <w:sz w:val="28"/>
          <w:sz w:val="28"/>
          <w:szCs w:val="28"/>
          <w:rtl w:val="true"/>
          <w:lang w:bidi="fa-IR"/>
        </w:rPr>
        <w:t>يكى از جاهايى كه در تاريخ اسلام اهميتى خاص دارد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پايه فتوحات اسلام نهاده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در سابق سر راه مدينه به مكه بود، ليكن امروز، از جاده عمومى به كنار است</w:t>
      </w:r>
      <w:r>
        <w:rPr>
          <w:rFonts w:eastAsia="Amiri" w:cs="Amiri" w:ascii="Amiri" w:hAnsi="Amiri"/>
          <w:color w:val="111111"/>
          <w:sz w:val="28"/>
          <w:szCs w:val="28"/>
          <w:rtl w:val="true"/>
          <w:lang w:bidi="ar-SA"/>
        </w:rPr>
        <w:t>.</w:t>
      </w:r>
      <w:bookmarkStart w:id="188" w:name="pg1260_6662"/>
    </w:p>
    <w:p>
      <w:pPr>
        <w:pStyle w:val="BookText"/>
        <w:rPr/>
      </w:pPr>
      <w:bookmarkEnd w:id="188"/>
      <w:r>
        <w:rPr>
          <w:rFonts w:ascii="Amiri" w:hAnsi="Amiri" w:eastAsia="Amiri" w:cs="Amiri"/>
          <w:color w:val="111111"/>
          <w:sz w:val="28"/>
          <w:sz w:val="28"/>
          <w:szCs w:val="28"/>
          <w:rtl w:val="true"/>
          <w:lang w:bidi="ar-SA"/>
        </w:rPr>
        <w:t>نبرد بدر در سال دوم از هجرت رسول خدا صلى الله عليه و آله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به مدينه رسيد كه ابوسفيان با كاروانى بزرگ و مال بسيار از شام به مكه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سپاهى فراهم آورد كه شمار آن را سيصد و سيزده تن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آن از مهاجران و سه چهارم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سر چاه‌هاى بدر در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خبر يافت و راه خود را تغيير داد، در ضمن از مكه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مكه رسيد ابوجهل در خشم شد و گروهى كه شمار آنان را نهصد تن نوشته‌اند فراهم آورد و گفت بايد درس فراموش ناشدنى به مردم مدينه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چنان كه گذشت بر سر چاه‌ها بودند و سپاه مكه چون در پى آب آمدند با مسلمانان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هفتاد تن كه بيشتر از مهتران مكه بودند،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على عليه السلام پشت و پناه سپاه پيغمبر بود و چند تن از دلاوران مكه بدست حضرتش به هلاكت رسيدند</w:t>
      </w:r>
      <w:r>
        <w:rPr>
          <w:rFonts w:eastAsia="IRNazanin" w:cs="IRNazanin"/>
          <w:color w:val="111111"/>
          <w:sz w:val="28"/>
          <w:szCs w:val="28"/>
          <w:rtl w:val="true"/>
          <w:lang w:bidi="fa-IR"/>
        </w:rPr>
        <w:t>.</w:t>
      </w:r>
    </w:p>
    <w:p>
      <w:pPr>
        <w:pStyle w:val="Heading3"/>
        <w:numPr>
          <w:ilvl w:val="2"/>
          <w:numId w:val="1"/>
        </w:numPr>
        <w:rPr/>
      </w:pPr>
      <w:bookmarkStart w:id="189" w:name="__RefHeading___Toc3135703_373438147"/>
      <w:bookmarkStart w:id="190" w:name="_Toc71"/>
      <w:bookmarkEnd w:id="189"/>
      <w:r>
        <w:rPr>
          <w:rtl w:val="true"/>
        </w:rPr>
        <w:t>مسجد شجره‌</w:t>
      </w:r>
      <w:bookmarkEnd w:id="1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يك فرسنگ و نيم از مدينه مسجد شجره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داشته است كه اكنون با گسترش شهر اين مسافت كمتر شده، چون درخت كُنارى در كنار مسجد بوده است، اين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 اهميّت اين مسجد بيشتر در آن است كه رسول خدا صلى الله عليه و آله در حجةالوداع از آنجا محرم شد، هم اكنون حاجيان ايرانى كه پيش از اعمال عمره به مدينه مى‌روند در مسجد شجره محرم مى‌شوند</w:t>
      </w:r>
      <w:r>
        <w:rPr>
          <w:rFonts w:eastAsia="IRNazanin" w:cs="IRNazanin"/>
          <w:color w:val="111111"/>
          <w:sz w:val="28"/>
          <w:szCs w:val="28"/>
          <w:rtl w:val="true"/>
          <w:lang w:bidi="fa-IR"/>
        </w:rPr>
        <w:t>.</w:t>
      </w:r>
      <w:bookmarkStart w:id="191" w:name="pg1260_6664"/>
    </w:p>
    <w:p>
      <w:pPr>
        <w:pStyle w:val="BookText"/>
        <w:rPr/>
      </w:pPr>
      <w:bookmarkEnd w:id="191"/>
      <w:r>
        <w:rPr>
          <w:rFonts w:ascii="IRNazanin" w:hAnsi="IRNazanin" w:eastAsia="IRNazanin"/>
          <w:color w:val="111111"/>
          <w:sz w:val="28"/>
          <w:sz w:val="28"/>
          <w:szCs w:val="28"/>
          <w:rtl w:val="true"/>
          <w:lang w:bidi="fa-IR"/>
        </w:rPr>
        <w:t>نگرشى بر اسرار معنوى حج‌</w:t>
      </w:r>
    </w:p>
    <w:p>
      <w:pPr>
        <w:pStyle w:val="Heading2"/>
        <w:numPr>
          <w:ilvl w:val="1"/>
          <w:numId w:val="1"/>
        </w:numPr>
        <w:rPr/>
      </w:pPr>
      <w:bookmarkStart w:id="192" w:name="__RefHeading___Toc3135705_373438147"/>
      <w:bookmarkStart w:id="193" w:name="_Toc72"/>
      <w:bookmarkEnd w:id="192"/>
      <w:r>
        <w:rPr>
          <w:rtl w:val="true"/>
        </w:rPr>
        <w:t>نگرشى بر اسرار معنوى حج‌</w:t>
      </w:r>
      <w:bookmarkEnd w:id="193"/>
    </w:p>
    <w:p>
      <w:pPr>
        <w:pStyle w:val="Heading3"/>
        <w:numPr>
          <w:ilvl w:val="2"/>
          <w:numId w:val="1"/>
        </w:numPr>
        <w:rPr/>
      </w:pPr>
      <w:bookmarkStart w:id="194" w:name="__RefHeading___Toc3135707_373438147"/>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حج تنها مناسك نيست، بلكه سير و سلوك باطنى و طى منازل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منازل و مشاهد، رازهاى عرفانى، اخلاقى، تربيتى و ارشادى در بر دارد و همين‌هاست كه به حج معنا و روح مى‌بخشد و دگرگونى اخلاقى و معنوى در زائر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اين اسرار و رموز، مورد توجه زائران قرار گيرد هر چند اين وادى بسيار گسترده است اما در اين مختصر، تنها به ترجمه روايتى كه مصباح الشريعه از امام صادق عليه السلام نقل كرده است با توضيحى كوتاه مى‌پردازيم و تفصيل بحث را به مجالى ديگر موكول مى‌كنيم</w:t>
      </w:r>
      <w:r>
        <w:rPr>
          <w:rFonts w:eastAsia="IRNazanin" w:cs="IRNazanin"/>
          <w:color w:val="111111"/>
          <w:sz w:val="28"/>
          <w:szCs w:val="28"/>
          <w:rtl w:val="true"/>
          <w:lang w:bidi="fa-IR"/>
        </w:rPr>
        <w:t>:</w:t>
      </w:r>
    </w:p>
    <w:p>
      <w:pPr>
        <w:pStyle w:val="Heading3"/>
        <w:numPr>
          <w:ilvl w:val="2"/>
          <w:numId w:val="1"/>
        </w:numPr>
        <w:rPr/>
      </w:pPr>
      <w:bookmarkStart w:id="196" w:name="__RefHeading___Toc3135709_373438147"/>
      <w:bookmarkStart w:id="197" w:name="_Toc74"/>
      <w:bookmarkEnd w:id="196"/>
      <w:r>
        <w:rPr>
          <w:rtl w:val="true"/>
        </w:rPr>
        <w:t>قبل از عزيمت</w:t>
      </w:r>
      <w:r>
        <w:rPr>
          <w:rtl w:val="true"/>
        </w:rPr>
        <w:t xml:space="preserve">- </w:t>
      </w:r>
      <w:r>
        <w:rPr>
          <w:rtl w:val="true"/>
        </w:rPr>
        <w:t>آمادگى و انقطاع‌</w:t>
      </w:r>
      <w:bookmarkEnd w:id="1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با اشاره به اين مرحله؛ يعنى آمادگى و انقطاع،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تَعَالَى مِنْ كُلِّ شَاغِلٍ وَ حِجَابٍ، وَ فَوِّضْ أُمُورَكَ إِلَى خَالِقِهَا، وَتَوَكَّلْ عَلَيْهِ فِي جَمِيعِ حَرَكَاتِكَ وَ سَكَنَاتِكَ، وَسَلِّمْ لِقَضَائِهِ وَ حُكْمِهِ وَ قَدَرِهِ، وَ دَعِ الدُّنْيَا وَالرَّاحَةَ وَ الْخَلْقَ، وَ اخْرُجْ مِنْ حُقُوقٍ تَلْزِمُكَ مِنْ جِهَةِ الْمَخْلُوقِينَ، وَ لا تَعْتَمِدْ عَلَى زَادِكَ وَ رَاحِلَتِكَ وَ أَصْحَابِكَ وَ قُوَّتِكَ وَ شَبَابِكَ وَ مَالِكَ، مَخَافَةَ أَنْ يَصِيرَ ذَلِكَ عَدُوّاً وَ وَبَالًا، فَإِنَّ مَنِ ادَّعَى رِضَى اللَّهِ وَ اعْتَمَدَ عَلَى مَا سِوَاهُ، صَيَّرَهُ عَلَيْهِ وَبَالًا وَ عَدُوّاً، لِيَعْلَمَ أَنَّهُ لَيْسَ لَهُ قُوَّةٌ وَ لا حِيلَةٌ وَ لا لِأَحَدٍ إِلَّا بِعِصْمَةِ اللَّهِ وَ تَوْفِيقِهِ، فَاسْتَعِدَّ اسْتِعْدَادَ مَنْ لا يَرْجُو الرُّجُوعَ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هرگاه‌اراده حج‌كردى، قبل‌از عزيمت، قلب خويش رااز مشاغل وموانع تهى ساز و براى خداى بزرگ خالص‌گردان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همه‌امورت را به آفريدگارت واگذار ودر تمام‌حركات و سكنات به او توكل نما وتسليم حكم وقضا و قدر الهى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راحت وخلق را رها ساز و در اداى حقوق واجب مردم بكوش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زاد وراحله‌ات وياران و همسفران و قدرت و ثروت و جوانى‌ات تكيه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 آن است كه</w:t>
      </w:r>
    </w:p>
    <w:p>
      <w:pPr>
        <w:pStyle w:val="BookText"/>
        <w:rPr/>
      </w:pPr>
      <w:r>
        <w:rPr>
          <w:rFonts w:ascii="IRNazanin" w:hAnsi="IRNazanin" w:eastAsia="IRNazanin"/>
          <w:color w:val="111111"/>
          <w:sz w:val="28"/>
          <w:sz w:val="28"/>
          <w:szCs w:val="28"/>
          <w:rtl w:val="true"/>
          <w:lang w:bidi="fa-IR"/>
        </w:rPr>
        <w:t>اينها دشمن و وبال تو گردند تا معلوم شود كه براى او و براى هيچ‌كس توان و چاره‌اى جز در پناه خداوند متعال و توفيق او نيست و بدانگونه آمادگى پيدا كن كه گويى اميد بازگشت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سخن امام عليه السلام توجه به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قصد خدا مى‌كند نه چيز ديگر كه هر چه جز او قصد كند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با ما سر سودا سپرد نيست لايق كه دگر جا نگرد</w:t>
      </w:r>
    </w:p>
    <w:p>
      <w:pPr>
        <w:pStyle w:val="BookText"/>
        <w:rPr/>
      </w:pPr>
      <w:r>
        <w:rPr>
          <w:rFonts w:ascii="Amiri" w:hAnsi="Amiri" w:eastAsia="Amiri" w:cs="Amiri"/>
          <w:color w:val="111111"/>
          <w:sz w:val="28"/>
          <w:sz w:val="28"/>
          <w:szCs w:val="28"/>
          <w:rtl w:val="true"/>
          <w:lang w:bidi="ar-SA"/>
        </w:rPr>
        <w:t>هست آيين دو بينى ز هوس قبله عشق يكى باشد و بس</w:t>
      </w:r>
    </w:p>
    <w:p>
      <w:pPr>
        <w:pStyle w:val="BookText"/>
        <w:rPr/>
      </w:pPr>
      <w:r>
        <w:rPr>
          <w:rFonts w:ascii="Amiri" w:hAnsi="Amiri" w:eastAsia="Amiri" w:cs="Amiri"/>
          <w:color w:val="111111"/>
          <w:sz w:val="28"/>
          <w:sz w:val="28"/>
          <w:szCs w:val="28"/>
          <w:rtl w:val="true"/>
          <w:lang w:bidi="ar-SA"/>
        </w:rPr>
        <w:t>قرب خدا مكانى و زمانى نيست، قرب معنوى، شأنى و عرفانى است و اين مستلزم فناى در حق و رهايى از قيد خودى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نى بالا و پستى جستن است قرب حق از قيد هستى رستن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ميان بنده و خدا حائلى وجود ندارد اما تقرب به او عقبه‌ها دارد و طى منازل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اگر چه در ره او نيست تا سر كويش هزار مرحله باشد</w:t>
      </w:r>
    </w:p>
    <w:p>
      <w:pPr>
        <w:pStyle w:val="BookText"/>
        <w:rPr/>
      </w:pPr>
      <w:r>
        <w:rPr>
          <w:rFonts w:ascii="IRNazanin" w:hAnsi="IRNazanin" w:eastAsia="IRNazanin"/>
          <w:color w:val="111111"/>
          <w:sz w:val="28"/>
          <w:sz w:val="28"/>
          <w:szCs w:val="28"/>
          <w:rtl w:val="true"/>
          <w:lang w:bidi="fa-IR"/>
        </w:rPr>
        <w:t>نى ز ملك جو نشان و نى ز فلك پوى راه بسويش نفوس كامله باشد</w:t>
      </w:r>
    </w:p>
    <w:p>
      <w:pPr>
        <w:pStyle w:val="BookText"/>
        <w:rPr/>
      </w:pPr>
      <w:r>
        <w:rPr>
          <w:rFonts w:ascii="IRNazanin" w:hAnsi="IRNazanin" w:eastAsia="IRNazanin"/>
          <w:color w:val="111111"/>
          <w:sz w:val="28"/>
          <w:sz w:val="28"/>
          <w:szCs w:val="28"/>
          <w:rtl w:val="true"/>
          <w:lang w:bidi="fa-IR"/>
        </w:rPr>
        <w:t>شرط تقرّب به خدا، بيدارى، تفكر، تذكر، مراقبه، محاسبه و مجاهده است تا نفس كامل شود و با كمال مطلق سنخيت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خلق را پشت سرافكندن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خانواده، تجارت و مال، عنوان و مقام و همه تعلقات را رها كردن و حتى از خود و جوانى و توان جسمانى و روحى قطع نظر كردن و عجب و كبر و شهوت و غضب را زير پا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خدا كرده‌اى، بايد ابراهيم‌وار از زن و فرزند و مال و جان بگذرى تا ابراهيمى شوى و چون اسماعيل در كوير انقطاع، پاى بر زمين بسايى تا از زمزم فيض و عرفان سيراب گردى و چون هاجر آسيمه سر و برهنه پاى در سنگلاخ حيرت و انقطاع از اين سو بدان سوى، اشگبار و بى‌قرار، دوان دوان راه پويى و به خدا التجا كنى تا فيض رحمانى چاره‌سازت شود و در دامن مهرش جاى گيرى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 سفر شبيه سفر آخرت است و احرام برگرفتن</w:t>
      </w:r>
      <w:bookmarkStart w:id="198" w:name="pg1260_6668"/>
    </w:p>
    <w:p>
      <w:pPr>
        <w:pStyle w:val="BookText"/>
        <w:rPr/>
      </w:pPr>
      <w:bookmarkEnd w:id="198"/>
      <w:r>
        <w:rPr>
          <w:rFonts w:ascii="IRNazanin" w:hAnsi="IRNazanin" w:eastAsia="IRNazanin"/>
          <w:color w:val="111111"/>
          <w:sz w:val="28"/>
          <w:sz w:val="28"/>
          <w:szCs w:val="28"/>
          <w:rtl w:val="true"/>
          <w:lang w:bidi="fa-IR"/>
        </w:rPr>
        <w:t>رمز لباس آخرت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بايد از عهده حقوق خلق و خالق بدر آيى كه شايد مجالى ديگر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وفود و ورود به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ميعاد است براى عاشقان كويش و شيفتگان وصلش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موسى الرضا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الْحَجِّ الْوِفَادَةُ إِلَى اللَّهِ عَزَّ وَ جَلَّ</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اى 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به كجا مى‌روى، و عظمت صاحبخانه را بياد آور و اين افتخارى را كه به تو داده است شاكر باش و ادب را در حضور رب‌العالمين نگهدار</w:t>
      </w:r>
      <w:r>
        <w:rPr>
          <w:rFonts w:eastAsia="IRNazanin" w:cs="IRNazanin"/>
          <w:color w:val="111111"/>
          <w:sz w:val="28"/>
          <w:szCs w:val="28"/>
          <w:rtl w:val="true"/>
          <w:lang w:bidi="fa-IR"/>
        </w:rPr>
        <w:t>.</w:t>
      </w:r>
    </w:p>
    <w:p>
      <w:pPr>
        <w:pStyle w:val="Heading3"/>
        <w:numPr>
          <w:ilvl w:val="2"/>
          <w:numId w:val="1"/>
        </w:numPr>
        <w:rPr/>
      </w:pPr>
      <w:bookmarkStart w:id="199" w:name="__RefHeading___Toc3135711_373438147"/>
      <w:bookmarkStart w:id="200" w:name="_Toc75"/>
      <w:bookmarkEnd w:id="199"/>
      <w:r>
        <w:rPr>
          <w:rtl w:val="true"/>
        </w:rPr>
        <w:t>احرام‌</w:t>
      </w:r>
      <w:bookmarkEnd w:id="2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واجب از مناسك حج و عمره محرم شدن در ميقات است كه بطور معمول با غسل مستحبى انجام مى‌شود و بيرون شدن از لباس معمولى يعنى لباس تشخّص و تعيّن ملى و نشان‌دار، و پوشيدن دو قطعه پارچه ساده بى‌نام و نشان با نيت و تلبيه، مانند همه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احرام است، اما راز معنوى و باطن آن را از امام</w:t>
      </w:r>
    </w:p>
    <w:p>
      <w:pPr>
        <w:pStyle w:val="BookText"/>
        <w:rPr/>
      </w:pPr>
      <w:r>
        <w:rPr>
          <w:rFonts w:ascii="Amiri" w:hAnsi="Amiri" w:eastAsia="Amiri" w:cs="Amiri"/>
          <w:color w:val="111111"/>
          <w:sz w:val="28"/>
          <w:sz w:val="28"/>
          <w:szCs w:val="28"/>
          <w:rtl w:val="true"/>
          <w:lang w:bidi="ar-SA"/>
        </w:rPr>
        <w:t>صادق عليه السلام بشنويم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 بِماءِ التَّوْبَةِ الْخالِصَةِ مِنَ الذُّنُوبِ، وَالْبِسْ كَسْوَةَ الصِّدْقِ وَ الصَّفاءِ وَ الْخُضُوعِ وَ الْخُشُوعِ، وَ أَحْرِمْ عَنْ كُلّ شَيْ‌ءٍ يَمْنَعُكَ عَنْ ذِكْرِ اللَّهِ عَزَّ وَ جَلَّ وَ يَحْجُبُكَ عَنْ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آب توبه خالصانه از گناهان غسل كن و جامه صدق و صفا بپوش و از آنچه مانع ذكر خداوند بزرگ است و تو را از طاعت او محجوب مى‌گرداند، احرام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سخن اشاره مى‌فرمايد كه غسل تنها شستشوى تن و احرام فقط پوشيدن جامه مخصوص نيست كه اين آسان است، بلكه راز معنوى غسل، پيرايش درون و تصفيه قلب و روان از گناهانى است كه نفس را تيره مى‌سازد و حجاب چهره جان مى‌شود و اين به توبه خالص و انابه به خدا و پشيمانى از معاصى و تصميم بر ترك گناه در آينده محقق مى‌شود و رياضت و مجاهده مى‌خواهد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منجلاب هوس گر برون نهى قدمى نزول در حرم كبريا توانى كرد</w:t>
      </w:r>
      <w:bookmarkStart w:id="201" w:name="pg1260_6670"/>
    </w:p>
    <w:p>
      <w:pPr>
        <w:pStyle w:val="BookText"/>
        <w:rPr/>
      </w:pPr>
      <w:bookmarkEnd w:id="201"/>
      <w:r>
        <w:rPr>
          <w:rFonts w:ascii="IRNazanin" w:hAnsi="IRNazanin" w:eastAsia="IRNazanin"/>
          <w:color w:val="111111"/>
          <w:sz w:val="28"/>
          <w:sz w:val="28"/>
          <w:szCs w:val="28"/>
          <w:rtl w:val="true"/>
          <w:lang w:bidi="fa-IR"/>
        </w:rPr>
        <w:t>اگر به آب رياضت برآورى غسلى همه كدورت دل را صفا توانى كرد</w:t>
      </w:r>
    </w:p>
    <w:p>
      <w:pPr>
        <w:pStyle w:val="BookText"/>
        <w:rPr/>
      </w:pPr>
      <w:r>
        <w:rPr>
          <w:rFonts w:ascii="IRNazanin" w:hAnsi="IRNazanin" w:eastAsia="IRNazanin"/>
          <w:color w:val="111111"/>
          <w:sz w:val="28"/>
          <w:sz w:val="28"/>
          <w:szCs w:val="28"/>
          <w:rtl w:val="true"/>
          <w:lang w:bidi="fa-IR"/>
        </w:rPr>
        <w:t>اگر ز هستى خود بگذرى يقين مى‌دان كه عرش و فرش و فلك زير پا توانى كرد</w:t>
      </w:r>
    </w:p>
    <w:p>
      <w:pPr>
        <w:pStyle w:val="BookText"/>
        <w:rPr/>
      </w:pPr>
      <w:r>
        <w:rPr>
          <w:rFonts w:ascii="IRNazanin" w:hAnsi="IRNazanin" w:eastAsia="IRNazanin"/>
          <w:color w:val="111111"/>
          <w:sz w:val="28"/>
          <w:sz w:val="28"/>
          <w:szCs w:val="28"/>
          <w:rtl w:val="true"/>
          <w:lang w:bidi="fa-IR"/>
        </w:rPr>
        <w:t>و زائر در اين لحظه‌ها بايد صدق و صفا و خضوع و خشوع را در درون تمرين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احرام به مثابه تكبيرةالاحرام در نماز است، مانند نمازگزار بايد از همه چيز رخ برتابد و تنها متوجه خدا شود وآنچه بر او حرام است را مرتكب نشود و خانه دل را كه حريم خلوت اوست، از اغيار تهى گرداند</w:t>
      </w:r>
      <w:r>
        <w:rPr>
          <w:rFonts w:eastAsia="IRNazanin" w:cs="IRNazanin"/>
          <w:color w:val="111111"/>
          <w:sz w:val="28"/>
          <w:szCs w:val="28"/>
          <w:rtl w:val="true"/>
          <w:lang w:bidi="fa-IR"/>
        </w:rPr>
        <w:t>.</w:t>
      </w:r>
    </w:p>
    <w:p>
      <w:pPr>
        <w:pStyle w:val="Heading3"/>
        <w:numPr>
          <w:ilvl w:val="2"/>
          <w:numId w:val="1"/>
        </w:numPr>
        <w:rPr/>
      </w:pPr>
      <w:bookmarkStart w:id="202" w:name="__RefHeading___Toc3135713_373438147"/>
      <w:bookmarkStart w:id="203" w:name="_Toc76"/>
      <w:bookmarkEnd w:id="202"/>
      <w:r>
        <w:rPr>
          <w:rtl w:val="true"/>
        </w:rPr>
        <w:t>تلبيه‌</w:t>
      </w:r>
      <w:bookmarkEnd w:id="203"/>
    </w:p>
    <w:p>
      <w:pPr>
        <w:pStyle w:val="BookText"/>
        <w:rPr/>
      </w:pPr>
      <w:r>
        <w:rPr>
          <w:rFonts w:ascii="Amiri" w:hAnsi="Amiri" w:eastAsia="Amiri" w:cs="Amiri"/>
          <w:color w:val="111111"/>
          <w:sz w:val="28"/>
          <w:sz w:val="28"/>
          <w:szCs w:val="28"/>
          <w:rtl w:val="true"/>
          <w:lang w:bidi="ar-SA"/>
        </w:rPr>
        <w:t>احرام با تلبيه محقق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صَادِقَةٍ صَافِيَةٍ خَالِصَةٍ زَاكِيَةٍ للَّهِ سُبْحَانَهُ فِى دَعْوَتِكَ مُتَمَسِّكاً بِالْعُرْوَةِ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بگو، بدين معنا كه خداوند بزرگ را در دعوتى كه فرموده است اجابت نموده و با صفا و اخلاص و بدون غل و غش پاسخ دهى و به رشته استوار او چنگ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 را نه تنها به زبان بل با تمام وجود و درون و برون پاسخ داده، در همه چيز و همه حال تسليم حق تعالى خواهد بود و حلال و حرام خدا را تسليم خواهد گشت و رشته استوار ايمان را از دست نخواهد داد و هرگاه محرم اين خانه و همراز با صاحبخانه شد سروش حق را به گوش جان خواهد شنيد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رازى نشنوى گوش نامحرم نباشد جاى پيغام و سروش</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امامان و اولياى خدا در اين لحظه‌ها چه حالت معنوى و جذبه عرفانى داشتند؟ 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حال كسى را همانند حالت زين العابدين عليه السلام آنگاه كه مى‌خواست تلبيه بگويد؛ هنگام لبّيك گفتن بدنش مى‌لرزيد و زبانش مى‌گرفت و اشك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تو پاسخ</w:t>
      </w:r>
      <w:bookmarkStart w:id="204" w:name="pg1260_6672"/>
    </w:p>
    <w:p>
      <w:pPr>
        <w:pStyle w:val="BookText"/>
        <w:rPr/>
      </w:pPr>
      <w:bookmarkEnd w:id="204"/>
      <w:r>
        <w:rPr>
          <w:rFonts w:ascii="IRNazanin" w:hAnsi="IRNazanin" w:eastAsia="IRNazanin"/>
          <w:color w:val="111111"/>
          <w:sz w:val="28"/>
          <w:sz w:val="28"/>
          <w:szCs w:val="28"/>
          <w:rtl w:val="true"/>
          <w:lang w:bidi="fa-IR"/>
        </w:rPr>
        <w:t>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نكته‌ها درس بگيريم و حالت يك زائر واقعى را پيدا كنيم</w:t>
      </w:r>
      <w:r>
        <w:rPr>
          <w:rFonts w:eastAsia="IRNazanin" w:cs="IRNazanin"/>
          <w:color w:val="111111"/>
          <w:sz w:val="28"/>
          <w:szCs w:val="28"/>
          <w:rtl w:val="true"/>
          <w:lang w:bidi="fa-IR"/>
        </w:rPr>
        <w:t>.</w:t>
      </w:r>
    </w:p>
    <w:p>
      <w:pPr>
        <w:pStyle w:val="Heading3"/>
        <w:numPr>
          <w:ilvl w:val="2"/>
          <w:numId w:val="1"/>
        </w:numPr>
        <w:rPr/>
      </w:pPr>
      <w:bookmarkStart w:id="205" w:name="__RefHeading___Toc3135715_373438147"/>
      <w:bookmarkStart w:id="206" w:name="_Toc77"/>
      <w:bookmarkEnd w:id="205"/>
      <w:r>
        <w:rPr>
          <w:rtl w:val="true"/>
        </w:rPr>
        <w:t>طواف‌</w:t>
      </w:r>
      <w:bookmarkEnd w:id="206"/>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كعبه آن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هفت شوط طواف برگرد كعبه، دومين واجب از مناسك عمره و يكى از مناسك حج است اما حقيقت طواف همسويى است با جهان هستى از ملك تا ملكوت و بر محور توحيد همچون پرگار گرديدن و حيات و ممات و مناسك و عبادات را براى خدا خالص كردن و هماهنگ شدن با فرشتگان خدا كه لحظه‌اى از اطاعت حق غافل و فارغ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با ديگر زائران در طواف كعبه‌اى با قلب خود همپاى فرشتگان كه پيرامون عرش در طوافند،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با الهام از اين راز معنوى از فرش به عرش و از ملك به سوى ملكوت روى مى‌نهد و همراه با فرشتگان دائره‌اى را كه نقطه آغاز و پايانش خداست مى‌پيمايد تا فرشته‌خوى شود و صفات حيوانى از وجودش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به قلب است كه قبله‌گاهش جز در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قدسى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يَسَعَنى أَرْضى وَلا سَمائى ولكِنْ يَسَعُنى قَلْبُ عَبْدىَ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گنجايش مرا ندارد اما دل بنده مؤمن من ظرفيت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در بخش ديگرى از حديث مصباح با اشاره به طواف و استلام حجر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تعظيم صاحبخانه و معرفت جلال و سلطنت او برهنه پاى، خانه را زيارت كن و حجرالاسود را با رمز رضا و تسليم و خضوع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تشريف و تكريمى كه خدا براى تو قائل شده، غافل مشو و خود را براى چنين لحظه‌هايى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توبه از زمزم وضو كن             به چشم دل به صاحب‌خانه رو كن</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مواظب باش اينجا كوى يار است             ز شوقش جان و دلها بى‌قرار است</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چو پروانه به گرد شمع جانان             به گاه طوف بگذر از سر و جان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بخواه از قاضى‌الحاجات حاجات             برون آور ز دل دست مناجات</w:t>
      </w:r>
    </w:p>
    <w:p>
      <w:pPr>
        <w:pStyle w:val="BookText"/>
        <w:rPr/>
      </w:pPr>
      <w:r>
        <w:rPr>
          <w:rFonts w:ascii="Amiri" w:hAnsi="Amiri" w:eastAsia="Amiri" w:cs="Amiri"/>
          <w:color w:val="111111"/>
          <w:sz w:val="28"/>
          <w:sz w:val="28"/>
          <w:szCs w:val="28"/>
          <w:rtl w:val="true"/>
          <w:lang w:bidi="ar-SA"/>
        </w:rPr>
        <w:t>در اينجا مناسب است از مناجات امام سجاد عليه السلام در طواف كعبه ياد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يمانى گويد شبى بر گرد خانه كعبه طواف مى‌كردم، حضرت زين‌العابدين عليه السلام را در حال طواف ديدم و آنگاه كه پرده خانه را گرفته بود و اين اشعار را مى‌خواند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يا مَنْ يُجِيبُ دُعَا المُضْطَرِّ فى الظُّلَم             يا كاشِفَ الضُّرِّ وَالبَلْوى مَعَ السَّقَم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قَدْ نامَ وَفْدُكَ حَوْلَ البيتِ قاطِبَةً             وَأَنْتَ وَحْدَكَ يا قَيُّومُ لَمْ تَنَمْ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أَدْعُوكَ رَبِّ دُعاءً قَد أَمَرْتَ بِهِ             فارْحَمْ بُكائِى بِحَقِّ البَيْتِ وَالحَرَم</w:t>
      </w:r>
      <w:bookmarkStart w:id="207" w:name="pg1260_6675"/>
    </w:p>
    <w:p>
      <w:pPr>
        <w:pStyle w:val="BookText"/>
        <w:rPr/>
      </w:pPr>
      <w:bookmarkEnd w:id="207"/>
      <w:r>
        <w:rPr>
          <w:rFonts w:ascii="Amiri" w:hAnsi="Amiri" w:eastAsia="Amiri" w:cs="Amiri"/>
          <w:color w:val="111111"/>
          <w:sz w:val="28"/>
          <w:sz w:val="28"/>
          <w:szCs w:val="28"/>
          <w:rtl w:val="true"/>
          <w:lang w:bidi="ar-SA"/>
        </w:rPr>
        <w:t xml:space="preserve">إِنْ كانَ عَفْوُكَ لا يَرجوهُ ذُو سَرفٍ             فَمَنْ يَجُودُ عَلى العاصينَ بالنِّعِم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دعاى بيچارگان را در تاريكى شب اجابت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پريشانى و مصيبت و درمندى را درمان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مهمان‌هايت پيرامون خانه‌ات خفته‌اند و تنها توئى، اى خداوند قيوم كه به خواب نمى‌روى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تو را مى‌خوانم چنان‌كه فرمان داده‌اى، پس بحق خانه و حرم بر گريه‌هايم ترحم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عفو تو گنهكار اميد گذشت نداشته باشد، پس چه كسى است كه به گنه‌كاران، نعمت ارزانى مى‌دارد</w:t>
      </w:r>
      <w:r>
        <w:rPr>
          <w:rFonts w:eastAsia="IRNazanin" w:cs="IRNazanin"/>
          <w:color w:val="111111"/>
          <w:sz w:val="28"/>
          <w:szCs w:val="28"/>
          <w:rtl w:val="true"/>
          <w:lang w:bidi="fa-IR"/>
        </w:rPr>
        <w:t>.»</w:t>
      </w:r>
    </w:p>
    <w:p>
      <w:pPr>
        <w:pStyle w:val="Heading3"/>
        <w:numPr>
          <w:ilvl w:val="2"/>
          <w:numId w:val="1"/>
        </w:numPr>
        <w:rPr/>
      </w:pPr>
      <w:bookmarkStart w:id="208" w:name="__RefHeading___Toc3135717_373438147"/>
      <w:bookmarkStart w:id="209" w:name="_Toc78"/>
      <w:bookmarkEnd w:id="208"/>
      <w:r>
        <w:rPr>
          <w:rtl w:val="true"/>
        </w:rPr>
        <w:t>صفا و مروه‌</w:t>
      </w:r>
      <w:bookmarkEnd w:id="209"/>
    </w:p>
    <w:p>
      <w:pPr>
        <w:pStyle w:val="BookText"/>
        <w:rPr/>
      </w:pPr>
      <w:r>
        <w:rPr>
          <w:rFonts w:ascii="IRNazanin" w:hAnsi="IRNazanin" w:eastAsia="IRNazanin"/>
          <w:color w:val="111111"/>
          <w:sz w:val="28"/>
          <w:sz w:val="28"/>
          <w:szCs w:val="28"/>
          <w:rtl w:val="true"/>
          <w:lang w:bidi="fa-IR"/>
        </w:rPr>
        <w:t>زائر پس از طواف و نماز طواف، به كوه صفا مى‌رود و از آنجا تا مروه را سعى مى‌كند و باز به صفا برمى‌گردد تا هفت شوط و سعى را به مروه به پايان برد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صفا و مروه تأسّى به هاجر است آنگاه كه تنها و سرگردان و تشنه‌كام در طلب آب بود تا جرعه آبى بيابد و</w:t>
      </w:r>
    </w:p>
    <w:p>
      <w:pPr>
        <w:pStyle w:val="BookText"/>
        <w:rPr/>
      </w:pPr>
      <w:r>
        <w:rPr>
          <w:rFonts w:ascii="IRNazanin" w:hAnsi="IRNazanin" w:eastAsia="IRNazanin"/>
          <w:color w:val="111111"/>
          <w:sz w:val="28"/>
          <w:sz w:val="28"/>
          <w:szCs w:val="28"/>
          <w:rtl w:val="true"/>
          <w:lang w:bidi="fa-IR"/>
        </w:rPr>
        <w:t>كودك تشنه‌اش را از مرگ برهاند و چون درمانده و بيچاره شد با نوميدى برگشت و جوشيدن آب زمزم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بر صفا و خواندن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تصفيه روح اشاره فرموده كه در كلام حضرتش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رُوحَكَ وَسِرَّكَ لِلِقاءِ اللَّهِ تَعالى يَوْمَ تَلْقاهُ بِوُقُوفِكَ عَلَى الصّفا، وَكُنْ ذا مُرُوَّةٍ مِنَ اللَّهِ تَقيّاً أَوْصافِكَ عِنْدَ المَرْوَةِ </w:t>
      </w:r>
      <w:r>
        <w:rPr>
          <w:rStyle w:val="FootnoteAnchor"/>
          <w:rtl w:val="true"/>
        </w:rPr>
        <w:footnoteReference w:id="101"/>
      </w:r>
      <w:r>
        <w:rPr>
          <w:rFonts w:ascii="Amiri" w:hAnsi="Amiri" w:eastAsia="Amiri" w:cs="Amiri"/>
          <w:color w:val="111111"/>
          <w:sz w:val="28"/>
          <w:sz w:val="28"/>
          <w:szCs w:val="28"/>
          <w:rtl w:val="true"/>
          <w:lang w:bidi="ar-SA"/>
        </w:rPr>
        <w:t>واسْتَقِمْ عَلى شُروطِ حَجِّكَ وَوَفاءِ عَهْدِكَ الَّذى عاهَدْتَ رَبَّكَ وَأَوْجَبْتَهُ لَهُ يَوْمَ القِيامةِ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توقف بر صفا، روح و ضميرت را براى ديدار خدا در قيامت تصفيه كن و با رسيدن به مروه، مروت و جوانمردى را براى خداوند پيش گير و صفات بد خويش را اصلاح كن و بر شرايط حج خود و عهدى كه با خداوند بسته‌اى و بدان گردن نهاده‌اى، تا قيامت ثابت و استوار باش</w:t>
      </w:r>
      <w:r>
        <w:rPr>
          <w:rFonts w:eastAsia="IRNazanin" w:cs="IRNazanin"/>
          <w:color w:val="111111"/>
          <w:sz w:val="28"/>
          <w:szCs w:val="28"/>
          <w:rtl w:val="true"/>
          <w:lang w:bidi="fa-IR"/>
        </w:rPr>
        <w:t>.»</w:t>
      </w:r>
      <w:bookmarkStart w:id="210" w:name="pg1260_6677"/>
    </w:p>
    <w:p>
      <w:pPr>
        <w:pStyle w:val="BookText"/>
        <w:rPr/>
      </w:pPr>
      <w:bookmarkEnd w:id="210"/>
      <w:r>
        <w:rPr>
          <w:rFonts w:ascii="IRNazanin" w:hAnsi="IRNazanin" w:eastAsia="IRNazanin"/>
          <w:color w:val="111111"/>
          <w:sz w:val="28"/>
          <w:sz w:val="28"/>
          <w:szCs w:val="28"/>
          <w:rtl w:val="true"/>
          <w:lang w:bidi="fa-IR"/>
        </w:rPr>
        <w:t>امام در اين جا به زدودن آئينه جان از گرد و غبار معاصى براى لقاءاللَّه در قيامت توصيه فرموده و به مروت و جوانمردى در پايبندى به عهد و ميثاق الهى در مروه هشدار داده‌اند و اين روح حاكم بر حج است كه در هر يك از اعمال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هروله اشاره فرموده و آن را رمزى از گريختن از معاصى دانسته‌اند و زير پا نهادن غرور و قدرت كه آدمى را از خدا غافل مى‌سازد؛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وَهَرْوِلْ هَرْوَلَةً هَرَباً مِنْ هَواك وَتَبَرِّيّاً مِنْ جَميعِ حَوْلِكَ، وَقُوَّتِكَ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135719_373438147"/>
      <w:bookmarkStart w:id="212" w:name="_Toc79"/>
      <w:bookmarkEnd w:id="211"/>
      <w:r>
        <w:rPr>
          <w:rtl w:val="true"/>
        </w:rPr>
        <w:t>منا</w:t>
      </w:r>
      <w:bookmarkEnd w:id="212"/>
    </w:p>
    <w:p>
      <w:pPr>
        <w:pStyle w:val="BookText"/>
        <w:rPr/>
      </w:pPr>
      <w:r>
        <w:rPr>
          <w:rFonts w:ascii="IRNazanin" w:hAnsi="IRNazanin" w:eastAsia="IRNazanin"/>
          <w:color w:val="111111"/>
          <w:sz w:val="28"/>
          <w:sz w:val="28"/>
          <w:szCs w:val="28"/>
          <w:rtl w:val="true"/>
          <w:lang w:bidi="fa-IR"/>
        </w:rPr>
        <w:t>زائر آنگاه كه عزم حج تمتع دارد، روز هشتم از مكه محرم مى‌شود و آهنگ عرفات مى‌كند كه از ظهر روز عرفه تا غروب، قصد وقوف كند و سپس عازم مشعر شده و بين‌الطلوعين را در مزدلفه وقوف نمايد و آنگاه براى اعمال روز دهم، يازدهم و دوازدهم سوى منا رهسپار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حديث مصباح اشاراتى به اين مواقف و فلسفه مناسك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به خروج از مكه به منا اشاره فرموده كه مقصود شب نهم است و مستحب است در</w:t>
      </w:r>
    </w:p>
    <w:p>
      <w:pPr>
        <w:pStyle w:val="BookText"/>
        <w:rPr/>
      </w:pPr>
      <w:r>
        <w:rPr>
          <w:rFonts w:ascii="IRNazanin" w:hAnsi="IRNazanin" w:eastAsia="IRNazanin"/>
          <w:color w:val="111111"/>
          <w:sz w:val="28"/>
          <w:sz w:val="28"/>
          <w:szCs w:val="28"/>
          <w:rtl w:val="true"/>
          <w:lang w:bidi="fa-IR"/>
        </w:rPr>
        <w:t xml:space="preserve">منا باشد و آنگاه عزم عرفات كند </w:t>
      </w:r>
      <w:r>
        <w:rPr>
          <w:rStyle w:val="FootnoteAnchor"/>
          <w:rtl w:val="true"/>
        </w:rPr>
        <w:footnoteReference w:id="102"/>
      </w:r>
      <w:r>
        <w:rPr>
          <w:rFonts w:ascii="Amiri" w:hAnsi="Amiri" w:eastAsia="Amiri" w:cs="Amiri"/>
          <w:color w:val="111111"/>
          <w:sz w:val="28"/>
          <w:sz w:val="28"/>
          <w:szCs w:val="28"/>
          <w:rtl w:val="true"/>
          <w:lang w:bidi="ar-SA"/>
        </w:rPr>
        <w:t>كه بيشتر حاجيان بدليل ازدحام جمعيت و مشكل تردّد، از مكّه محرم شده، مستقيماً عازم عرفات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امام عليه السلام با اشاره به منا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مِنْ غَفْلَتِكَ وَزَلّاتِكَ بِخُرُوجِكَ إِلَى مِنى، وَ لا تَتَمَنَّ مَا لا يَحِلُّ لَكَ وَلا تَسْتَحِقُّهُ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رهسپار منا شدى، از غفلت‌ها و لغزش‌هايت بيرون شو و آنچه را كه براى تو حلال نيست يا استحقاق آن را ندارى آرزو مكن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آرزوست، آرزوى چه؟ در اين سرزمين خشك و ميان كوههاى داغ و سوخته، زائر به تمناى چه مى‌رود؟ اين چه ايده و آرزويى است كه براى وصل آن بايد از شهر و ديار و حتى؛ مكه معظّمه، آواره شوى؟ گويى خدا را رحمت‌ها و فيوضاتى است كه در كوير انقطاع و بيابان لم يزرع و در سختى و تشنگى و گرماى سوزان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اميدوار از خدا جز خدا نمى‌خواهد، آن گونه كه ابراهيم از همه چيز و حتى اسماعيلش گذشت و در آن ابتلاى عظيم به مقام خُلّت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فديه</w:t>
      </w:r>
      <w:bookmarkStart w:id="213" w:name="pg1260_6679"/>
    </w:p>
    <w:p>
      <w:pPr>
        <w:pStyle w:val="BookText"/>
        <w:rPr/>
      </w:pPr>
      <w:bookmarkEnd w:id="213"/>
      <w:r>
        <w:rPr>
          <w:rFonts w:ascii="IRNazanin" w:hAnsi="IRNazanin" w:eastAsia="IRNazanin"/>
          <w:color w:val="111111"/>
          <w:sz w:val="28"/>
          <w:sz w:val="28"/>
          <w:szCs w:val="28"/>
          <w:rtl w:val="true"/>
          <w:lang w:bidi="fa-IR"/>
        </w:rPr>
        <w:t>آسمانيش دادند و امامت خلق را بدو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عزيز اگر خواهى حقيقت بندگى را دريابى، در اين سرزمين به تمناى چيزى باش كه ابراهيم تمنا كرد و آن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بريدن از همه تعلقات و رضا و تسليم در برابر خدا و امتثال فرمان او، بدون چون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ما نمى‌گنجد بغير از دوست كس هر دو عالم را به دشمن ده كه ما را دوست بس</w:t>
      </w:r>
    </w:p>
    <w:p>
      <w:pPr>
        <w:pStyle w:val="Heading3"/>
        <w:numPr>
          <w:ilvl w:val="2"/>
          <w:numId w:val="1"/>
        </w:numPr>
        <w:rPr/>
      </w:pPr>
      <w:bookmarkStart w:id="214" w:name="__RefHeading___Toc3135721_373438147"/>
      <w:bookmarkStart w:id="215" w:name="_Toc80"/>
      <w:bookmarkEnd w:id="214"/>
      <w:r>
        <w:rPr>
          <w:rtl w:val="true"/>
        </w:rPr>
        <w:t>عرفات‌</w:t>
      </w:r>
      <w:bookmarkEnd w:id="2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دشت پهناورى است كه روز نهم ذى‌حجه تمامى حاجيان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مقدس، در اعماق تاريخ خاطره‌ها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در اين جا به خطا و ترك اولى اعتراف مى‌كند و خدايش مشمول آمرزش قرار مى‌دهد و غروب آن روز مشمول رحمت الهى واقع مى‌شود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ابراهيم‌خليل، درعرفات به مناسك حج واقف و عارف مى‌گردد و دعايش مستجاب مى‌شود</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خداوند اين روز و</w:t>
      </w:r>
    </w:p>
    <w:p>
      <w:pPr>
        <w:pStyle w:val="BookText"/>
        <w:rPr/>
      </w:pPr>
      <w:r>
        <w:rPr>
          <w:rFonts w:ascii="Amiri" w:hAnsi="Amiri" w:eastAsia="Amiri" w:cs="Amiri"/>
          <w:color w:val="111111"/>
          <w:sz w:val="28"/>
          <w:sz w:val="28"/>
          <w:szCs w:val="28"/>
          <w:rtl w:val="true"/>
          <w:lang w:bidi="ar-SA"/>
        </w:rPr>
        <w:t>اين‌سرزمين راشرف وعزّت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امام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بَرٍّ وَ لا فَاجِرٍ يَقِفُ بِجِبَالِ عَرَفَاتٍ فَيَدْعُو اللَّهَ إِلَّا اسْتَجَابَ اللَّهُ لَهُ، أَمَّا الْبَرُّ فَفى حَوَائِجِ الدُّنْيَا وَ الآخِرَةِ وَ أَمَّا الْفَاجِرُ فَفى أَمْرِ الدُّنْيَا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كوه‌هاى عرفات وقوف نمى‌كند مگر آن كه دعايش مستجاب مى‌گردد؛ اگر نيكوكار است، حوائج دنيا و آخرتش برآورده شود و اگر بدكار است، تنها حوائج دنيايش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گروهى را ديدند كه دست سؤال پيش مردم دراز مى‌كردند، به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در چنين روزى از مردم حاجت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روزى است كه اميد مى‌رود رحمت الهى شامل كودكانى باشد كه در رحم مادرانند و آنها سعادتمند گردند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 در آسمان درى است كه از آن به رحمت، توبه، تفضّل، احسان، جود، كرم، عفو،</w:t>
      </w:r>
    </w:p>
    <w:p>
      <w:pPr>
        <w:pStyle w:val="BookText"/>
        <w:rPr/>
      </w:pPr>
      <w:r>
        <w:rPr>
          <w:rFonts w:ascii="IRNazanin" w:hAnsi="IRNazanin" w:eastAsia="IRNazanin"/>
          <w:color w:val="111111"/>
          <w:sz w:val="28"/>
          <w:sz w:val="28"/>
          <w:szCs w:val="28"/>
          <w:rtl w:val="true"/>
          <w:lang w:bidi="fa-IR"/>
        </w:rPr>
        <w:t xml:space="preserve">طلب حاجات،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روز عرفه در عرفات اين در گشوده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آرى، عرفه و عرفات بهترين موقعيت براى دعا، استغفار و طلب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اعياد بزرگ براى زائران و براى همه مؤمنان و روز آمرزش و اعتراف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مصباح الشريعه اين مطلب را خاطر نشان ساخته‌اند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بِالْخَطَايَا بِعَرَفَاتٍ وَ جَدِّدْ عَهْدَكَ عِنْدَ اللَّهِ بِوَحْدَانِيَّتِهِ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به خطا اعتراف كن و به تجديد عهد خود با خداى يگانه بپرداز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دعاى عرفه امام حسين و امام سجاد عليهما السلام و ساير ادعيه و اذكار را بخوان و به هر زبان و بيان كه مى‌توانى با خداوند راز و نياز نموده، در حق ديگران دعا كن تا فرشتگان در حق تو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يك روز است به فضيلت شب قدر، اين روز را گرامى دار و لحظه‌هايش را غنيمت شمار كه غروب آفتاب اين روز بزودى مى‌رسد و چادرها برچيده مى‌شود و خاطره‌اش براى تو مى‌ماند</w:t>
      </w:r>
      <w:r>
        <w:rPr>
          <w:rFonts w:eastAsia="IRNazanin" w:cs="IRNazanin"/>
          <w:color w:val="111111"/>
          <w:sz w:val="28"/>
          <w:szCs w:val="28"/>
          <w:rtl w:val="true"/>
          <w:lang w:bidi="fa-IR"/>
        </w:rPr>
        <w:t>.</w:t>
      </w:r>
      <w:bookmarkStart w:id="216" w:name="pg1260_6682"/>
    </w:p>
    <w:p>
      <w:pPr>
        <w:pStyle w:val="BookText"/>
        <w:rPr/>
      </w:pPr>
      <w:bookmarkEnd w:id="216"/>
      <w:r>
        <w:rPr>
          <w:rFonts w:ascii="IRNazanin" w:hAnsi="IRNazanin" w:eastAsia="IRNazanin"/>
          <w:color w:val="111111"/>
          <w:sz w:val="28"/>
          <w:sz w:val="28"/>
          <w:szCs w:val="28"/>
          <w:rtl w:val="true"/>
          <w:lang w:bidi="fa-IR"/>
        </w:rPr>
        <w:t>زنهار كه دست خالى برگردى و آنجا بار گناه را زمين ننهاده و عرفانت را افزون نساخته باشى</w:t>
      </w:r>
      <w:r>
        <w:rPr>
          <w:rFonts w:eastAsia="IRNazanin" w:cs="IRNazanin"/>
          <w:color w:val="111111"/>
          <w:sz w:val="28"/>
          <w:szCs w:val="28"/>
          <w:rtl w:val="true"/>
          <w:lang w:bidi="fa-IR"/>
        </w:rPr>
        <w:t>.</w:t>
      </w:r>
    </w:p>
    <w:p>
      <w:pPr>
        <w:pStyle w:val="Heading3"/>
        <w:numPr>
          <w:ilvl w:val="2"/>
          <w:numId w:val="1"/>
        </w:numPr>
        <w:rPr/>
      </w:pPr>
      <w:bookmarkStart w:id="217" w:name="__RefHeading___Toc3135723_373438147"/>
      <w:bookmarkStart w:id="218" w:name="_Toc81"/>
      <w:bookmarkEnd w:id="217"/>
      <w:r>
        <w:rPr>
          <w:rtl w:val="true"/>
        </w:rPr>
        <w:t>مشعر</w:t>
      </w:r>
      <w:bookmarkEnd w:id="218"/>
    </w:p>
    <w:p>
      <w:pPr>
        <w:pStyle w:val="BookText"/>
        <w:rPr/>
      </w:pPr>
      <w:r>
        <w:rPr>
          <w:rFonts w:ascii="IRNazanin" w:hAnsi="IRNazanin" w:eastAsia="IRNazanin"/>
          <w:color w:val="111111"/>
          <w:sz w:val="28"/>
          <w:sz w:val="28"/>
          <w:szCs w:val="28"/>
          <w:rtl w:val="true"/>
          <w:lang w:bidi="fa-IR"/>
        </w:rPr>
        <w:t>بخشى از شب عيد قربان را زائر در مشعر است وقوف بين‌الطلوعين در مشعر، ركن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صبحگاه عيد اضحى را مغتنم شمار و از لحظه‌هايش بهره گير كه ساعتى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عيدى بخواه و بهترين عيدى آمرزش گناهان و قضاى حوائج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إِلَيْهِ وَ اتَّقِه بِمُزْدَلِفَةَ، وَاصْعَدْ بِرُوحِكَ إِلَى الْمَلَإِ الْأَعْلَى بِصُعُودِكَ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تقرب جوى و تقواى الهى پيش گير و با صعود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به ملأ اعلى متصل گردان</w:t>
      </w:r>
      <w:r>
        <w:rPr>
          <w:rFonts w:eastAsia="IRNazanin" w:cs="IRNazanin"/>
          <w:color w:val="111111"/>
          <w:sz w:val="28"/>
          <w:szCs w:val="28"/>
          <w:rtl w:val="true"/>
          <w:lang w:bidi="fa-IR"/>
        </w:rPr>
        <w:t>.»</w:t>
      </w:r>
    </w:p>
    <w:p>
      <w:pPr>
        <w:pStyle w:val="Heading3"/>
        <w:numPr>
          <w:ilvl w:val="2"/>
          <w:numId w:val="1"/>
        </w:numPr>
        <w:rPr/>
      </w:pPr>
      <w:bookmarkStart w:id="219" w:name="__RefHeading___Toc3135725_373438147"/>
      <w:bookmarkStart w:id="220" w:name="_Toc82"/>
      <w:bookmarkEnd w:id="219"/>
      <w:r>
        <w:rPr>
          <w:rtl w:val="true"/>
        </w:rPr>
        <w:t>عيد قربان‌</w:t>
      </w:r>
      <w:bookmarkEnd w:id="2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عيد قربان زائر سه عمل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جمره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يك احكامى دارد و اسرارى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نخست به قربانى اشاره فرموده‌اند كه</w:t>
      </w:r>
      <w:r>
        <w:rPr>
          <w:rFonts w:eastAsia="Amiri" w:cs="Amiri" w:ascii="Amiri" w:hAnsi="Amiri"/>
          <w:color w:val="111111"/>
          <w:sz w:val="28"/>
          <w:szCs w:val="28"/>
          <w:rtl w:val="true"/>
          <w:lang w:bidi="ar-SA"/>
        </w:rPr>
        <w:t>:</w:t>
      </w:r>
      <w:bookmarkStart w:id="221" w:name="pg1260_6683"/>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الْهَوى وَالطَّمَعِ عَنْكَ عِنْدَ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قربانى كردن، حلقوم هوا و طمع را ذبح كن و از خود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 بيت اللَّه، توجه كن كه ابراهيم فرزند عزيزش اسماعيل را در مسلخ عشق به خاك افكند تا به امر خدا ذبح كند اما اراده ايزدى حقيقتاً به اين امر تعلق نگرفته بود با اين حال خليل خدا در كار خود مصمّم بود و اندك ترديدى در انجام فرمان حق به خود راه نداد و نيز اسماعيل از پدر خواست كه فرمان خدا را در ذبح او اجرا كند و اين پدر و پسر كه خاطره‌شان در حج روح توحيد و فنا و رضا را متبلور مى‌سازد، به انسان‌ها آموختند كه در برابر اراده خداوندى چگونه بايد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به منا و قربانگاه كه مى‌رسد، ياد اين خاطره را تجديد مى‌كند و به نشانه تسليم و رضا و اطاعت بى‌قيد و شرط قربانى مى‌كند، اما حقيقت قربانى كشتن هواى نفس و آز و طمع و تعلقاتى است كه آدمى را از حريم دوست دور مى‌سازد</w:t>
      </w:r>
      <w:r>
        <w:rPr>
          <w:rFonts w:eastAsia="IRNazanin" w:cs="IRNazanin"/>
          <w:color w:val="111111"/>
          <w:sz w:val="28"/>
          <w:szCs w:val="28"/>
          <w:rtl w:val="true"/>
          <w:lang w:bidi="fa-IR"/>
        </w:rPr>
        <w:t>.</w:t>
      </w:r>
    </w:p>
    <w:p>
      <w:pPr>
        <w:pStyle w:val="Heading3"/>
        <w:numPr>
          <w:ilvl w:val="2"/>
          <w:numId w:val="1"/>
        </w:numPr>
        <w:rPr/>
      </w:pPr>
      <w:bookmarkStart w:id="222" w:name="__RefHeading___Toc3135727_373438147"/>
      <w:bookmarkStart w:id="223" w:name="_Toc83"/>
      <w:bookmarkEnd w:id="222"/>
      <w:r>
        <w:rPr>
          <w:rtl w:val="true"/>
        </w:rPr>
        <w:t>رمى جمره‌</w:t>
      </w:r>
      <w:bookmarkEnd w:id="2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يعنى سنگ زدن به شيطان، يك عمل رمزى است كه به انسان مى‌آموزد كه همچون ابراهيم و اسماعيل</w:t>
      </w:r>
      <w:bookmarkStart w:id="224" w:name="pg1260_6684"/>
    </w:p>
    <w:p>
      <w:pPr>
        <w:pStyle w:val="BookText"/>
        <w:rPr/>
      </w:pPr>
      <w:bookmarkEnd w:id="224"/>
      <w:r>
        <w:rPr>
          <w:rFonts w:ascii="IRNazanin" w:hAnsi="IRNazanin" w:eastAsia="IRNazanin"/>
          <w:color w:val="111111"/>
          <w:sz w:val="28"/>
          <w:sz w:val="28"/>
          <w:szCs w:val="28"/>
          <w:rtl w:val="true"/>
          <w:lang w:bidi="fa-IR"/>
        </w:rPr>
        <w:t>بايد شيطان‌هاى مرئى و نامرئى را رمى كنى و نگذارى آنها سد راه تو به سوى خدا باشند، چه، ابليس سوگند ياد كرده كه بر سر راه بنى آدم دام بگسترد و آنان را فريب دهد و زائر اينجا مى‌آيد كه دام ابليس را از سر راه بردارد و ابليس صفتان را زير پاى خود لگدكوب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هواهاى نفسانى را كه عامل اسارت انسان در برابر شياطين جن و انس است، طرد و رمى نمايد و شيطانِ درون را از خود مأيوس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بدين نكته اشاره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الشَّهَوَاتِ وَ الخَسَاسَةَ وَ الدِّنَاءَةَ وَالذَّمِيمَةَ عِنْدَ رَمْيِ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جمرات را رمى مى‌كنى، شهوات انسانى و بخل و دنائت و افعال نكوهيده را رمى كن</w:t>
      </w:r>
      <w:r>
        <w:rPr>
          <w:rFonts w:eastAsia="IRNazanin" w:cs="IRNazanin"/>
          <w:color w:val="111111"/>
          <w:sz w:val="28"/>
          <w:szCs w:val="28"/>
          <w:rtl w:val="true"/>
          <w:lang w:bidi="fa-IR"/>
        </w:rPr>
        <w:t>.»</w:t>
      </w:r>
    </w:p>
    <w:p>
      <w:pPr>
        <w:pStyle w:val="Heading3"/>
        <w:numPr>
          <w:ilvl w:val="2"/>
          <w:numId w:val="1"/>
        </w:numPr>
        <w:rPr/>
      </w:pPr>
      <w:bookmarkStart w:id="225" w:name="__RefHeading___Toc3135729_373438147"/>
      <w:bookmarkStart w:id="226" w:name="_Toc84"/>
      <w:bookmarkEnd w:id="225"/>
      <w:r>
        <w:rPr>
          <w:rtl w:val="true"/>
        </w:rPr>
        <w:t>سر تراشيدن‌</w:t>
      </w:r>
      <w:bookmarkEnd w:id="226"/>
    </w:p>
    <w:p>
      <w:pPr>
        <w:pStyle w:val="BookText"/>
        <w:rPr/>
      </w:pPr>
      <w:r>
        <w:rPr>
          <w:rFonts w:ascii="Amiri" w:hAnsi="Amiri" w:eastAsia="Amiri" w:cs="Amiri"/>
          <w:color w:val="111111"/>
          <w:sz w:val="28"/>
          <w:sz w:val="28"/>
          <w:szCs w:val="28"/>
          <w:rtl w:val="true"/>
          <w:lang w:bidi="ar-SA"/>
        </w:rPr>
        <w:t>از واجبات منا است كه زائر موى سر را بتراشد و تسليم امر الهى باشد و با ستردن موى سر عيوب ظاهر و باطن را از درون بزدايد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تراشيدن سر عيب‌هاى آشكار و پنهان را</w:t>
      </w:r>
    </w:p>
    <w:p>
      <w:pPr>
        <w:pStyle w:val="BookText"/>
        <w:rPr/>
      </w:pPr>
      <w:r>
        <w:rPr>
          <w:rFonts w:ascii="Amiri" w:hAnsi="Amiri" w:eastAsia="Amiri" w:cs="Amiri"/>
          <w:color w:val="111111"/>
          <w:sz w:val="28"/>
          <w:sz w:val="28"/>
          <w:szCs w:val="28"/>
          <w:rtl w:val="true"/>
          <w:lang w:bidi="ar-SA"/>
        </w:rPr>
        <w:t>برطرف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ساير اعمال منا عبارت است از بيتوته به منا در شب يازدهم و دوازدهم و رمى جمرات سه‌گانه به علامت سركوبى نهائى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اعمال حج در منا پايان پذيرفته و زائر براى اعمال باقى‌مانده به مكه مى‌آيد و طواف، نماز طواف، سعى، طواف نساء، نماز طواف نساء را انجام مى‌دهد و اعمال عمره و حج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حديث مصباح از امام صادق عليه السلام به نكته ديگرى كه جارى در همه مناسك حج است، اشاره شده و آن توجه به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خداى متعال حج را واجب نساخته و از ميان همه‌طاعات بخوداختصاص‌نداده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صلى الله عليه و آله هيچ سنتى را در مناسك مقرر نفرموده، مگر آن كه تذكار و اشارتى باشد به مرگ و قبر و برانگيخته شدن در قيامت و مشاهده مناسك حج، از آغاز تا پايان، ترسيمى است از حال اهل بهشت و اهل دوزخ كه براى خردمندان درس‌آموز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نمودارى است از محشر و احرام رمز بى‌رنگى و بى‌نشانى و انقطاع از مال و تعيّن و خانه و شهر و ديار و</w:t>
      </w:r>
      <w:bookmarkStart w:id="227" w:name="pg1260_6686"/>
    </w:p>
    <w:p>
      <w:pPr>
        <w:pStyle w:val="BookText"/>
        <w:rPr/>
      </w:pPr>
      <w:bookmarkEnd w:id="227"/>
      <w:r>
        <w:rPr>
          <w:rFonts w:ascii="IRNazanin" w:hAnsi="IRNazanin" w:eastAsia="IRNazanin"/>
          <w:color w:val="111111"/>
          <w:sz w:val="28"/>
          <w:sz w:val="28"/>
          <w:szCs w:val="28"/>
          <w:rtl w:val="true"/>
          <w:lang w:bidi="fa-IR"/>
        </w:rPr>
        <w:t>سرگشتگى در بيابان‌ها، تنها توجه به خدا و بازگشت به خويش و خود را در آغوش مهر او ديدن و در او فانى شدن و بدو باقى گشتن؛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فى اللَّهِ وَبَقاءٌ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اين مقال به غزلى زيبا از جامى، تمثل جسته و سخن را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آنجا هواى كوى تو كردم 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بصد نياز گرفتم دعاى حلقه گيسوى مشگ 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 و سعى كه كردم به 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منا و مقاصد چو جامى از همه فارغ، من آرزوى تو كردم</w:t>
      </w:r>
    </w:p>
    <w:p>
      <w:pPr>
        <w:pStyle w:val="Heading2"/>
        <w:numPr>
          <w:ilvl w:val="1"/>
          <w:numId w:val="1"/>
        </w:numPr>
        <w:rPr/>
      </w:pPr>
      <w:bookmarkStart w:id="228" w:name="__RefHeading___Toc3135731_373438147"/>
      <w:bookmarkStart w:id="229" w:name="_Toc85"/>
      <w:bookmarkEnd w:id="228"/>
      <w:r>
        <w:rPr>
          <w:rtl w:val="true"/>
        </w:rPr>
        <w:t>اعمال مدينه منوره‌</w:t>
      </w:r>
      <w:bookmarkEnd w:id="229"/>
    </w:p>
    <w:p>
      <w:pPr>
        <w:pStyle w:val="Heading3"/>
        <w:numPr>
          <w:ilvl w:val="2"/>
          <w:numId w:val="1"/>
        </w:numPr>
        <w:rPr/>
      </w:pPr>
      <w:bookmarkStart w:id="230" w:name="__RefHeading___Toc3135733_373438147"/>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بر مسلمانان بويژه بر حجّاج، مشرف شدن به زيارت فخر عالميان حضرت سيد المرسلين، محمد بن عبداللَّه صلى الله عليه و آله و دختر گرامى آن حضرت و ائمه طاهرين عليهم السلام مستحب مؤكد است و چنانكه در روايات آمده، ترك زيارت آن حضرت جفا در حق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يَزُرْني فَقَدْ جَفاني</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پيامبر اكرم صلى الله عليه و آله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زَارَنى‌بَعْدَ وَفَاتى‌فَكَأَنَّمَا زَارَنى فى حَيَاتى وَمَنْ زَارَ فَاطِمَةَ عليه السلام فَكَأَنَّمَا زَارَنى</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مرا زيارت كند، بعد از فوت من، چنان است كه مرا درحياتم زيارت‌كرده‌باشد وهركس فاطمه عليها السلام را زيارت كند گويى مرا زيارت كرده است</w:t>
      </w:r>
      <w:r>
        <w:rPr>
          <w:rFonts w:eastAsia="IRNazanin" w:cs="IRNazanin"/>
          <w:color w:val="111111"/>
          <w:sz w:val="28"/>
          <w:szCs w:val="28"/>
          <w:rtl w:val="true"/>
          <w:lang w:bidi="fa-IR"/>
        </w:rPr>
        <w:t>.»</w:t>
      </w:r>
      <w:bookmarkStart w:id="232" w:name="pg1260_6688"/>
    </w:p>
    <w:p>
      <w:pPr>
        <w:pStyle w:val="BookText"/>
        <w:rPr/>
      </w:pPr>
      <w:bookmarkEnd w:id="232"/>
      <w:r>
        <w:rPr>
          <w:rFonts w:ascii="Amiri" w:hAnsi="Amiri" w:eastAsia="Amiri" w:cs="Amiri"/>
          <w:color w:val="111111"/>
          <w:sz w:val="28"/>
          <w:sz w:val="28"/>
          <w:szCs w:val="28"/>
          <w:rtl w:val="true"/>
          <w:lang w:bidi="ar-SA"/>
        </w:rPr>
        <w:t>و در فضيلت زيارت ائمه معصومين روايات بسيارى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واحِداً مِنّا كانَ كَمَنْ زارَ رَسُولَ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يكى از ما را زيارت كند مثل اين است كه پيامبر را زيارت كرده باشد</w:t>
      </w:r>
      <w:r>
        <w:rPr>
          <w:rFonts w:eastAsia="IRNazanin" w:cs="IRNazanin"/>
          <w:color w:val="111111"/>
          <w:sz w:val="28"/>
          <w:szCs w:val="28"/>
          <w:rtl w:val="true"/>
          <w:lang w:bidi="fa-IR"/>
        </w:rPr>
        <w:t>.»</w:t>
      </w:r>
    </w:p>
    <w:p>
      <w:pPr>
        <w:pStyle w:val="Heading3"/>
        <w:numPr>
          <w:ilvl w:val="2"/>
          <w:numId w:val="1"/>
        </w:numPr>
        <w:rPr/>
      </w:pPr>
      <w:bookmarkStart w:id="233" w:name="__RefHeading___Toc3135735_373438147"/>
      <w:bookmarkStart w:id="234" w:name="_Toc87"/>
      <w:bookmarkEnd w:id="233"/>
      <w:r>
        <w:rPr>
          <w:rtl w:val="true"/>
        </w:rPr>
        <w:t>آداب زيارت‌</w:t>
      </w:r>
      <w:bookmarkEnd w:id="234"/>
    </w:p>
    <w:p>
      <w:pPr>
        <w:pStyle w:val="BookText"/>
        <w:rPr/>
      </w:pPr>
      <w:r>
        <w:rPr>
          <w:rFonts w:ascii="IRNazanin" w:hAnsi="IRNazanin" w:eastAsia="IRNazanin"/>
          <w:color w:val="111111"/>
          <w:sz w:val="28"/>
          <w:sz w:val="28"/>
          <w:szCs w:val="28"/>
          <w:rtl w:val="true"/>
          <w:lang w:bidi="fa-IR"/>
        </w:rPr>
        <w:t>زيارت بزرگان و اولياى الهى آدابى دارد، كه مراعات آنها از معرفت افراد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محضر رسول اللَّه صلى الله عليه و آله ديدن و در برابر قبور پاك اولياى خدا ايستادن، هم آدابِ ظاهرى دارد، هم آدابِ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منابع روايى و نوشتار علما درباره آداب زيارت آمده، بسيار است، و در اين‌جا برخى از آن را مى‌نگريم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تشرف به زيارتگاه، غسل كردن و با طهارت بودن و نيز مستحب است خواندن اين دعا هنگام</w:t>
      </w:r>
    </w:p>
    <w:p>
      <w:pPr>
        <w:pStyle w:val="BookText"/>
        <w:rPr/>
      </w:pP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نُوراً وَطَهُوراً وَحِرْزاً وَشِفاءً مِنْ كُلِّ داءٍ وَسُقْمٍ وَآفَةٍ وَعاهَةٍ، اللَّهُمَّ طَهِّرْ بِهِ قَلْبى، وَاشْرَحْ بِهِ صَدْرى، وَسَهِّلْ لِى بِهِ امْرى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پاكيزه پوشيدن و عطر و بوى خوش استعمال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قدم‌هاى كوتاه برداشتن، با آرامش و وقار راه رفتن، با خضوع و خشوع آمدن، سر به زير انداختن و به اين طرف و آن طرف و بالا نگاه نكردن، و ترك كلمات بيهوده و مخاصمه و مجادله، تا رسيدن به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حرم و زيارت، زبان به تسبيح و حمد خدا گشودن، و صلوات بر محمّد و آل او فرستادن، و دهان را با ياد خدا و نام اهل بيت معطّر ساختن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حرم ايستادن، و دعا خواندن، و اجازه ورود خواستن، وسعى در تحصيل رقّت قلب وخشوع دل نمودن، و مقام و عظمت صاحب قبر را توجه داشتن، و اين كه او ما را مى‌بيند، سخن ما را مى‌شنود، و سلام ما را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رقّت قلب حاصل شد و آمادگى روحى پديد آمد، در اين حال وارد شود، و زيارت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داخل شدن، پاى راست را مقدّم داشتن و هنگام خروج از حرم پاى چپ را، آن‌گونه كه در ورود و خروج مسجد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بى‌درنگ بيرون آمدن، تا هم شدّت شوق براى رجوع به زيارت بيشتر شود و هم نوبت و فرصت براى ديگران باشد، و پرهيز از اختلاط با زنان در مَشاهد مشرّفه و رعايت حرمت و دورى از هر نوع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صورت ازدحام و كثرت زوّار، رعايت حال آنان را كردن، و مكان و فرصت زيارت به آنان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داشتن در تمام مراحل زيارت، و نيز توبه و استغفار و صدقه به نيازمندان و انفاق به مستحقّان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بايد زمينه‌اى براى كمال روحى و رشد معنوى و تصفيه قلب انسان فراهم شود، تا زائر را در اخلاق و زندگى و عفاف و تقوا به اولياء اللَّه نزديك سازد و وسيله‌اى براى توبه، تطهير و تزكيه باطنى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با توفيق الهى و جز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بزرگواران،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ارزش زيارت هم به معرفت است</w:t>
      </w:r>
      <w:r>
        <w:rPr>
          <w:rFonts w:eastAsia="IRNazanin" w:cs="IRNazanin"/>
          <w:color w:val="111111"/>
          <w:sz w:val="28"/>
          <w:szCs w:val="28"/>
          <w:rtl w:val="true"/>
          <w:lang w:bidi="fa-IR"/>
        </w:rPr>
        <w:t>.</w:t>
      </w:r>
      <w:bookmarkStart w:id="235" w:name="pg1260_6691"/>
    </w:p>
    <w:p>
      <w:pPr>
        <w:pStyle w:val="Heading3"/>
        <w:numPr>
          <w:ilvl w:val="2"/>
          <w:numId w:val="1"/>
        </w:numPr>
        <w:rPr/>
      </w:pPr>
      <w:bookmarkStart w:id="236" w:name="__RefHeading___Toc3135737_373438147"/>
      <w:bookmarkStart w:id="237" w:name="_Toc88"/>
      <w:bookmarkEnd w:id="235"/>
      <w:bookmarkEnd w:id="236"/>
      <w:r>
        <w:rPr>
          <w:rtl w:val="true"/>
        </w:rPr>
        <w:t>فلسفه زيارت و توسل‌</w:t>
      </w:r>
      <w:bookmarkEnd w:id="237"/>
    </w:p>
    <w:p>
      <w:pPr>
        <w:pStyle w:val="BookText"/>
        <w:rPr/>
      </w:pPr>
      <w:r>
        <w:rPr>
          <w:rFonts w:ascii="IRNazanin" w:hAnsi="IRNazanin" w:eastAsia="IRNazanin"/>
          <w:color w:val="111111"/>
          <w:sz w:val="28"/>
          <w:sz w:val="28"/>
          <w:szCs w:val="28"/>
          <w:rtl w:val="true"/>
          <w:lang w:bidi="fa-IR"/>
        </w:rPr>
        <w:t xml:space="preserve">يكى از مسائل مهم در باب زيارت، استمداد از ارواح پاك اولياى الهى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خواه به صورت درخواست دعا باشد يا به صورت كار خارق‌العاده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چهار مطلب ذيل بدين مسأله خواهيم رسيد، كه درخواست از پيامبر و امام در حال ممات آنها نيز با حال حياتشان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 و روان انسان پس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انسان همان روح و روان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جهان ارواح امكان پذير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صحيحى كه محدّثان اسلامى نقل كرده‌اند، شاهدى گويا بر صحت و استوارى چنين استمدادهايى است، و پيوسته روش مسلمانان در تمام اعصار اين چنين بوده است و از زيارت و توسلات بهره‌ها گرفته و آثار عملى آن را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تمام اختلافهايى كه در فروع فقهى دارند، هر صبح و شام در تشهد نماز، پيامبر عظيم الشأن خدا را مورد خطاب قرار داده و مى‌گويند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ايُّهَاالنَّبِىُّ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برخى اين سلام را واجب و برخى مستحب مى‌دانند، ليكن همگى اتفاق نظر دارند كه پيامبر به مسلمانان چنين تعليم داده است و سنّت پيامبر در حال حيات و ممات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ارتباط و پيوند با پيامبر صلى الله عليه و آله وجود نداشت، پس يك چنين سلام، آنهم به صورت خطاب، چه معنايى دارد؟</w:t>
      </w:r>
    </w:p>
    <w:p>
      <w:pPr>
        <w:pStyle w:val="BookText"/>
        <w:rPr/>
      </w:pPr>
      <w:r>
        <w:rPr>
          <w:rFonts w:ascii="IRNazanin" w:hAnsi="IRNazanin" w:eastAsia="IRNazanin"/>
          <w:color w:val="111111"/>
          <w:sz w:val="28"/>
          <w:sz w:val="28"/>
          <w:szCs w:val="28"/>
          <w:rtl w:val="true"/>
          <w:lang w:bidi="fa-IR"/>
        </w:rPr>
        <w:t>قرآن مجيد در موارد زيادى بر پيامبران سلام و درود فرستاده است و هرگز اين سلام‌ها و درودها بى معنا نيست،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نُوحٍ فِي الْعَالَمِينَ</w:t>
      </w:r>
    </w:p>
    <w:p>
      <w:pPr>
        <w:pStyle w:val="BookText"/>
        <w:rPr/>
      </w:pPr>
      <w:r>
        <w:rPr>
          <w:rFonts w:ascii="Amiri" w:hAnsi="Amiri" w:eastAsia="Amiri" w:cs="Amiri"/>
          <w:color w:val="111111"/>
          <w:sz w:val="28"/>
          <w:sz w:val="28"/>
          <w:szCs w:val="28"/>
          <w:rtl w:val="true"/>
          <w:lang w:bidi="ar-SA"/>
        </w:rPr>
        <w:t>سَلَامٌ عَلَى إِبْرَاهِيمَ</w:t>
      </w:r>
    </w:p>
    <w:p>
      <w:pPr>
        <w:pStyle w:val="BookText"/>
        <w:rPr/>
      </w:pPr>
      <w:r>
        <w:rPr>
          <w:rFonts w:ascii="Amiri" w:hAnsi="Amiri" w:eastAsia="Amiri" w:cs="Amiri"/>
          <w:color w:val="111111"/>
          <w:sz w:val="28"/>
          <w:sz w:val="28"/>
          <w:szCs w:val="28"/>
          <w:rtl w:val="true"/>
          <w:lang w:bidi="ar-SA"/>
        </w:rPr>
        <w:t xml:space="preserve">سَلَامٌ عَلَى مُوسَى وَهَارُونَ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آيات بسيارى از قرآن، به روشنى بقاى ارواح را پس از جدايى از بدن گواهى مى‌دهند، از جمله آيات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مرگ را فناى انسانيت و پايان زندگى بشر نمى‌داند،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حياتى پيش از فرا رسيدن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حياتى همراه با فرح و شادى يا همراه با عذاب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واقعيت انسان همان بدن عنصرى او باشد، شكى نيست كه بدن پس از چند صباحى متلاشى شده و به عناصر گوناگون تبديل مى‌شود، در اين صورت بقاى انسان يا حيات برزخى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آيا ارتباط انسانها با ارواح گذشتگان امكان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مطلب به قرآن برمى‌گرديم، آياتى چند از كتاب الهى گواهى مى‌دهند كه ارتباط بشر با گذشتگان امكان پذير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صالح با ارواح قوم خويش،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سخن‌گفتن شعيب با ارواح گذشتگان،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كه به قولى بعد از هلاكت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پيامبر اسلام صلى الله عليه و آله با ارواح انبيا،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اولياى الهى مى‌توانند سخنان ما را دريافت كنند وبه اذن الهى پاسخ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رائج در ميان مسلمانان به هنگام توسل به ارواح مقدسه همان درخواست دعا و اين كه روح مقدس پيامبر يا امام از خداوند بخواهد كه خدا گناه او را ببخشد، و حاجت دنيوى يا اخروى او را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درخواستهايى هرگز به معناى عبادت ارواح مقدسه و پرستش آنها نيست، زيرا درخواست كننده،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آنها را خدا مى‌داند، و نه كارگزاران جهان آفرينش و يا بخشى از آن و نه معتقد است كه بخشى از افعال خداوند به آنها واگذار شده است، بلكه آنان را بندگان پاك و فرمانبر درگاه خدا مى‌داند كه در زندگى دنيوى كوچكترين خلافى را مرتكب نشده‌اند، و برآورنده حاجت، خود خداست و در حقيقت توجه به اسباب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متوسلانِ با معرفت، براى اين اسباب و وسائل، نه اصالتى قائلند و نه استقلالى، بلكه آنان را وسيله‌اى مى‌دانند كه خداى سبب ساز، آنها را مجراى فيض و طريق وصول رحمت خود قرار داده وخود نيز مؤمنان را به تحصيل آن، امر نموده‌است، آنجا كه مى‌فرمايد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 وَجَاهِدُوا فِي</w:t>
      </w:r>
    </w:p>
    <w:p>
      <w:pPr>
        <w:pStyle w:val="BookText"/>
        <w:rPr/>
      </w:pPr>
      <w:r>
        <w:rPr>
          <w:rFonts w:ascii="Amiri" w:hAnsi="Amiri" w:eastAsia="Amiri" w:cs="Amiri"/>
          <w:color w:val="111111"/>
          <w:sz w:val="28"/>
          <w:sz w:val="28"/>
          <w:szCs w:val="28"/>
          <w:rtl w:val="true"/>
          <w:lang w:bidi="ar-SA"/>
        </w:rPr>
        <w:t xml:space="preserve">سَبِيلِهِ لَعَلَّكُمْ تُفْلِحُونَ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نماز و روزه و كليّه فرائض الهى وسيله است، همچنين دعاى پاك انبيا و اوليا نيز وسيله است و توجه به اين وسايل در عين توجه به آفريننده وسيله است وعمل به دستورى است كه در آيه ياد شده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 تاريخ زندگانى پيامبر گرامى آشنايى داشته باشند مى‌دانند كه ياران آن حضرت پيوسته در تبرك با آب وضوى پيامبر، به يكديگر سبقت مى‌جستند و در اين مورد كافى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بخارى و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 صحاح شش‌گانه در نظر عامه به شمار مى‌روند مراجعه مختصرى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مواردى را به عنوان نمونه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پيامبر وضو مى‌گرفت، ياران او براى ربودن قطرات آب وضوى آن حضرت، بر يكديگر سبقت مى‌گرفتند</w:t>
      </w:r>
      <w:r>
        <w:rPr>
          <w:rFonts w:eastAsia="IRNazanin" w:cs="IRNazanin"/>
          <w:color w:val="111111"/>
          <w:sz w:val="28"/>
          <w:szCs w:val="28"/>
          <w:rtl w:val="true"/>
          <w:lang w:bidi="fa-IR"/>
        </w:rPr>
        <w:t xml:space="preserve">. </w:t>
      </w:r>
      <w:r>
        <w:rPr>
          <w:rStyle w:val="FootnoteAnchor"/>
        </w:rPr>
        <w:footnoteReference w:id="1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مرا خدمت پيامبر برد و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خواهرم بيمار است، پيامبر وضو گرفت و از خدا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بركت خواست، من از آب وضوى پيامبر نوشيدم</w:t>
      </w:r>
      <w:r>
        <w:rPr>
          <w:rFonts w:eastAsia="IRNazanin" w:cs="IRNazanin"/>
          <w:color w:val="111111"/>
          <w:sz w:val="28"/>
          <w:szCs w:val="28"/>
          <w:rtl w:val="true"/>
          <w:lang w:bidi="fa-IR"/>
        </w:rPr>
        <w:t xml:space="preserve">. </w:t>
      </w:r>
      <w:r>
        <w:rPr>
          <w:rStyle w:val="FootnoteAnchor"/>
        </w:rPr>
        <w:footnoteReference w:id="1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مردم دستهاى پيامبر را به صورت خويش مى‌كشيدند و من نيز دست آن حضرت را گرفته و به صورت خود كشيدم و دست او خوشبوتر از مشك بود</w:t>
      </w:r>
      <w:r>
        <w:rPr>
          <w:rFonts w:eastAsia="IRNazanin" w:cs="IRNazanin"/>
          <w:color w:val="111111"/>
          <w:sz w:val="28"/>
          <w:szCs w:val="28"/>
          <w:rtl w:val="true"/>
          <w:lang w:bidi="fa-IR"/>
        </w:rPr>
        <w:t xml:space="preserve">. </w:t>
      </w:r>
      <w:r>
        <w:rPr>
          <w:rStyle w:val="FootnoteAnchor"/>
        </w:rPr>
        <w:footnoteReference w:id="1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خيمه‌اى بود، بلال از خيمه بيرون آمد و مردم را به نماز دعوت كرد باز به درون خيمه رفت و بازمانده آب وضوى پيامبر را بيرون آورد و مردم هجوم آوردند و آب را گرفته و تبرك مى‌جستند</w:t>
      </w:r>
      <w:r>
        <w:rPr>
          <w:rFonts w:eastAsia="IRNazanin" w:cs="IRNazanin"/>
          <w:color w:val="111111"/>
          <w:sz w:val="28"/>
          <w:szCs w:val="28"/>
          <w:rtl w:val="true"/>
          <w:lang w:bidi="fa-IR"/>
        </w:rPr>
        <w:t xml:space="preserve">. </w:t>
      </w:r>
      <w:r>
        <w:rPr>
          <w:rStyle w:val="FootnoteAnchor"/>
        </w:rPr>
        <w:footnoteReference w:id="11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 خود را مى‌تراشيد و ياران او در اطراف او بودند و هر تارى از موى آن حضرت در دست يكى از آنان بود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اينها نمونه‌هايى از علاقه صحابه به پيامبر صلى الله عليه و آله، و تبرك‌جويى آنان به آثار رسول خدا است و گردآورى</w:t>
      </w:r>
      <w:bookmarkStart w:id="238" w:name="pg1260_6697"/>
    </w:p>
    <w:p>
      <w:pPr>
        <w:pStyle w:val="BookText"/>
        <w:rPr/>
      </w:pPr>
      <w:bookmarkEnd w:id="238"/>
      <w:r>
        <w:rPr>
          <w:rFonts w:ascii="IRNazanin" w:hAnsi="IRNazanin" w:eastAsia="IRNazanin"/>
          <w:color w:val="111111"/>
          <w:sz w:val="28"/>
          <w:sz w:val="28"/>
          <w:szCs w:val="28"/>
          <w:rtl w:val="true"/>
          <w:lang w:bidi="fa-IR"/>
        </w:rPr>
        <w:t>اين جريانها تأليف كتاب مستقلى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اينها خلاف نظر پيامبر صلى الله عليه و آله بود حتماً از آنها نهى مى‌فرمودند در حالى كه چنين چيزى در كتابى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مى‌توانند با مراجعه به صحيح بخارى در اواخر كتاب جهاد و همچنين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عصا، شمشير، ظروف، مهر، انگشتر، مو و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نمونه‌هاى بارزى از اين تبركها آگاه شوند</w:t>
      </w:r>
      <w:r>
        <w:rPr>
          <w:rFonts w:eastAsia="IRNazanin" w:cs="IRNazanin"/>
          <w:color w:val="111111"/>
          <w:sz w:val="28"/>
          <w:szCs w:val="28"/>
          <w:rtl w:val="true"/>
          <w:lang w:bidi="fa-IR"/>
        </w:rPr>
        <w:t>.</w:t>
      </w:r>
    </w:p>
    <w:p>
      <w:pPr>
        <w:pStyle w:val="Heading3"/>
        <w:numPr>
          <w:ilvl w:val="2"/>
          <w:numId w:val="1"/>
        </w:numPr>
        <w:rPr/>
      </w:pPr>
      <w:bookmarkStart w:id="239" w:name="__RefHeading___Toc3135739_373438147"/>
      <w:bookmarkStart w:id="240" w:name="_Toc89"/>
      <w:bookmarkEnd w:id="239"/>
      <w:r>
        <w:rPr>
          <w:rtl w:val="true"/>
        </w:rPr>
        <w:t>زيارت قبور</w:t>
      </w:r>
      <w:bookmarkEnd w:id="240"/>
    </w:p>
    <w:p>
      <w:pPr>
        <w:pStyle w:val="BookText"/>
        <w:rPr/>
      </w:pPr>
      <w:r>
        <w:rPr>
          <w:rFonts w:ascii="IRNazanin" w:hAnsi="IRNazanin" w:eastAsia="IRNazanin"/>
          <w:color w:val="111111"/>
          <w:sz w:val="28"/>
          <w:sz w:val="28"/>
          <w:szCs w:val="28"/>
          <w:rtl w:val="true"/>
          <w:lang w:bidi="fa-IR"/>
        </w:rPr>
        <w:t>علما و دانشمندان اسلام، به پيروى از آيات و احاديث قرآن، زيارت قبور، مخصوصاً زيارت قبور پيامبران و صالحان را تجويز كرده و براى آن فضيلت و ثواب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ضمن حديثى به اين نكته اشاره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الْقُبُورَ فَإِنَّها تُذَكِّرُكُمْ الْآخِرَة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زيارت كنيد، زيرا زيارت آنها، موجب يادآورى سراى ديگر مى‌گردد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كه در احاديث آمده و محدثين اهل سنت نيز</w:t>
      </w:r>
    </w:p>
    <w:p>
      <w:pPr>
        <w:pStyle w:val="BookText"/>
        <w:rPr/>
      </w:pPr>
      <w:r>
        <w:rPr>
          <w:rFonts w:ascii="IRNazanin" w:hAnsi="IRNazanin" w:eastAsia="IRNazanin"/>
          <w:color w:val="111111"/>
          <w:sz w:val="28"/>
          <w:sz w:val="28"/>
          <w:szCs w:val="28"/>
          <w:rtl w:val="true"/>
          <w:lang w:bidi="fa-IR"/>
        </w:rPr>
        <w:t>نقل كرده‌اند پيامبر گرامى، قبر مادر خود را زيارت مى‌كرد و به مردم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زيارت كنيد، كه آخرت را به ياد شما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النَّبِىُّ قَبْرَ امِّهِ فَبَكى وابْكى 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إسْتَأْذَنْتُهُ فى انْ ازُورَ قَبْرَها، فَأَذِنَ لى، فَزُورُوا الْقُبُورَ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قبر مادر خود را زيارت كرد و در كنار قبر او گريست و كسانى را كه دور او بودند گرياند،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خدايم اجازه گرفته‌ام كه قبر مادرم را زيارت كنم، اجازه داد، شما نيز قبرها را زيارت كنيد؛ زيرا زيارت آنها مرگ را به ياد شما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مى‌گفت كه رسول خدا زيارت قبور را رخصت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رَخَّصَ فى زِيَارَةِ الْقُبُورِ</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كيفيت زيارت اهل قبور را به من</w:t>
      </w:r>
    </w:p>
    <w:p>
      <w:pPr>
        <w:pStyle w:val="BookText"/>
        <w:rPr/>
      </w:pPr>
      <w:r>
        <w:rPr>
          <w:rFonts w:ascii="IRNazanin" w:hAnsi="IRNazanin" w:eastAsia="IRNazanin"/>
          <w:color w:val="111111"/>
          <w:sz w:val="28"/>
          <w:sz w:val="28"/>
          <w:szCs w:val="28"/>
          <w:rtl w:val="true"/>
          <w:lang w:bidi="fa-IR"/>
        </w:rPr>
        <w:t>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فأمَرَنى أَنْ آتِىَ الْبَقِيعَ فَأَسْتَغْفِرَ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دستور داد كه به بقيع بيايم و براى آنها طلب آمرزش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گفتم من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بگوسلام براهل اين‌دياراز مؤمنان ومسلمانان، خدا گذشتگان و آيندگان ما را رحمت كند، ما به شما به خواست خدا ملحق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ديگر وارد شده است كه پيامبر اكرم با اين جملات اهل قبور را زيارت و خطاب مى‌كردند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وَإِنّا وإيّاكُمْ مُتواعِدُونَ غَدَاً أو مُواكِلُونَ وَانّا إِن شاءَ اللَّهُ بِكُم لاحِقُونَ، أَللّهُمَّ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22"/>
      </w:r>
      <w:bookmarkStart w:id="241" w:name="pg1260_6700"/>
    </w:p>
    <w:p>
      <w:pPr>
        <w:pStyle w:val="Heading3"/>
        <w:numPr>
          <w:ilvl w:val="2"/>
          <w:numId w:val="1"/>
        </w:numPr>
        <w:rPr/>
      </w:pPr>
      <w:bookmarkStart w:id="242" w:name="__RefHeading___Toc3135741_373438147"/>
      <w:bookmarkStart w:id="243" w:name="_Toc90"/>
      <w:bookmarkEnd w:id="241"/>
      <w:bookmarkEnd w:id="242"/>
      <w:r>
        <w:rPr>
          <w:rtl w:val="true"/>
        </w:rPr>
        <w:t>مسجد النبى صلى الله عليه و آله‌</w:t>
      </w:r>
      <w:bookmarkEnd w:id="243"/>
    </w:p>
    <w:p>
      <w:pPr>
        <w:pStyle w:val="BookText"/>
        <w:rPr/>
      </w:pPr>
      <w:r>
        <w:rPr>
          <w:rFonts w:ascii="IRNazanin" w:hAnsi="IRNazanin" w:eastAsia="IRNazanin"/>
          <w:color w:val="111111"/>
          <w:sz w:val="28"/>
          <w:sz w:val="28"/>
          <w:szCs w:val="28"/>
          <w:rtl w:val="true"/>
          <w:lang w:bidi="fa-IR"/>
        </w:rPr>
        <w:t>مسجد پيغمبر كه در قسمت شرقى مدينه بنا شده، پس از مسجدالحرام مشهورترين مسجد در تاريخ اسلام است و يكى از مسجدها است كه به فرموده رسول‌خدا صلى الله عليه و آله بايد به سوى آن كوچ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مربعى است مستطيل كه جز قسمت وسط از چهار سو، مسقف است و داراى پنج 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باب‌السلام و باب‌الرحمه در جهت مغرب، باب توسل يا باب مجيدى در جهت شمال، و باب‌النساء و باب جبرئيل در جهت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نوسازى اخير كه بر مساحت مسجد افزوده‌اند، شمار درها نيز بيشتر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بناى اوليه مسجد مورخين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اكرم صلى الله عليه و آله از مكه به مدينه رسيد و در خانه ابوايوب انصارى منزل كرد، جايى را كه شتر وى بر آن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خرما مى‌خشكاندند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يتيم بود، پيغمبر آن زمين را از ولىِّ آن دو طفل به ده دينار خريدارى، و مسجد را در آن ساختند</w:t>
      </w:r>
      <w:r>
        <w:rPr>
          <w:rFonts w:eastAsia="IRNazanin" w:cs="IRNazanin"/>
          <w:color w:val="111111"/>
          <w:sz w:val="28"/>
          <w:szCs w:val="28"/>
          <w:rtl w:val="true"/>
          <w:lang w:bidi="fa-IR"/>
        </w:rPr>
        <w:t>.</w:t>
      </w:r>
    </w:p>
    <w:p>
      <w:pPr>
        <w:pStyle w:val="Heading3"/>
        <w:numPr>
          <w:ilvl w:val="2"/>
          <w:numId w:val="1"/>
        </w:numPr>
        <w:rPr/>
      </w:pPr>
      <w:bookmarkStart w:id="244" w:name="__RefHeading___Toc3135743_373438147"/>
      <w:bookmarkStart w:id="245" w:name="_Toc91"/>
      <w:bookmarkEnd w:id="244"/>
      <w:r>
        <w:rPr>
          <w:rtl w:val="true"/>
        </w:rPr>
        <w:t>روضه نبوى‌</w:t>
      </w:r>
      <w:bookmarkEnd w:id="2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مبارك نبوى جايگاه بسيار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246" w:name="pg1260_6701"/>
    </w:p>
    <w:p>
      <w:pPr>
        <w:pStyle w:val="BookText"/>
        <w:rPr/>
      </w:pPr>
      <w:bookmarkEnd w:id="246"/>
      <w:r>
        <w:rPr>
          <w:rFonts w:ascii="Amiri" w:hAnsi="Amiri" w:eastAsia="Amiri" w:cs="Amiri"/>
          <w:color w:val="111111"/>
          <w:sz w:val="28"/>
          <w:sz w:val="28"/>
          <w:szCs w:val="28"/>
          <w:rtl w:val="true"/>
          <w:lang w:bidi="ar-SA"/>
        </w:rPr>
        <w:t>اكرم درباره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منبر و خانه من باغى است از باغهاى بهشت</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روضه نبوى مسافت ميان قبر پيغمبر و منبر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بيست و دو متر و عرض آن پانزده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غربى محراب مسجد، منبرى است از سنگ مرمر در نهايت زيبايى كه سلطان مراد سوم آن را در محرم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هديه مسجد كرد</w:t>
      </w:r>
      <w:r>
        <w:rPr>
          <w:rFonts w:eastAsia="IRNazanin" w:cs="IRNazanin"/>
          <w:color w:val="111111"/>
          <w:sz w:val="28"/>
          <w:szCs w:val="28"/>
          <w:rtl w:val="true"/>
          <w:lang w:bidi="fa-IR"/>
        </w:rPr>
        <w:t>.</w:t>
      </w:r>
    </w:p>
    <w:p>
      <w:pPr>
        <w:pStyle w:val="Heading3"/>
        <w:numPr>
          <w:ilvl w:val="2"/>
          <w:numId w:val="1"/>
        </w:numPr>
        <w:rPr/>
      </w:pPr>
      <w:bookmarkStart w:id="247" w:name="__RefHeading___Toc3135745_373438147"/>
      <w:bookmarkStart w:id="248" w:name="_Toc92"/>
      <w:bookmarkEnd w:id="247"/>
      <w:r>
        <w:rPr>
          <w:rtl w:val="true"/>
        </w:rPr>
        <w:t>ستون‌هاى مسجد نبوى‌</w:t>
      </w:r>
      <w:bookmarkEnd w:id="248"/>
    </w:p>
    <w:p>
      <w:pPr>
        <w:pStyle w:val="BookText"/>
        <w:rPr/>
      </w:pPr>
      <w:r>
        <w:rPr>
          <w:rFonts w:ascii="IRNazanin" w:hAnsi="IRNazanin" w:eastAsia="IRNazanin"/>
          <w:color w:val="111111"/>
          <w:sz w:val="28"/>
          <w:sz w:val="28"/>
          <w:szCs w:val="28"/>
          <w:rtl w:val="true"/>
          <w:lang w:bidi="fa-IR"/>
        </w:rPr>
        <w:t>در مسجد نبوى ستون‌هايى است كه هر يك نامى خاص دارد و يادآور واقعه‌اى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مكان اين ستون‌ها همانست كه در روزگاران پيشين يعنى دوره رسول صلى الله عليه و آله، صحابه و تابعين بوده است يا در نوسازى‌هاى مكرر جاى آنها تغيير يافته است؟ شايد بتوان گفت با اهتمامى كه گذشتگان به حفظ آثار متبرك داشته‌اند جاى ستون‌ها را محفوظ نگاهداشته‌اند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ستونهايى كه سمهودى در پايان دهه نهم و آغاز دهه دهم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آن تاريخ مشهور بود،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 كه آن را ستون ابولبابه نامند، درباره علت اين نامگذارى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بنوقريظه، يهوديان از ابولبابه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حكم محمد صلى الله عليه و آله گردن بنهيم؟ وى با دست اشاره به گلوى خود كرد؛ يعنى كشته خواهيد شد و گفته‌اند گناه او تخلف از غزوه تبوك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ابولبابه چون دانست گناهى بزرگ كرده است، نزد رسول صلى الله عليه و آله نرفت و به مسجد شد و خود را به ستون بست تا آنكه آيه در پذيرفته شدن توبه او به رسول صلى الله عليه و آله نازل گرديد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نماز و توبه در اين مكان مطلوب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ستونهاى ديگرى نيز به نام سرير، مَحْرَس، وُفُود و تهجد، مخلق و قرعه، وجود دارد</w:t>
      </w:r>
      <w:r>
        <w:rPr>
          <w:rFonts w:eastAsia="IRNazanin" w:cs="IRNazanin"/>
          <w:color w:val="111111"/>
          <w:sz w:val="28"/>
          <w:szCs w:val="28"/>
          <w:rtl w:val="true"/>
          <w:lang w:bidi="fa-IR"/>
        </w:rPr>
        <w:t>.</w:t>
      </w:r>
      <w:bookmarkStart w:id="249" w:name="pg1260_6703"/>
    </w:p>
    <w:p>
      <w:pPr>
        <w:pStyle w:val="Heading2"/>
        <w:numPr>
          <w:ilvl w:val="1"/>
          <w:numId w:val="1"/>
        </w:numPr>
        <w:rPr/>
      </w:pPr>
      <w:bookmarkStart w:id="250" w:name="__RefHeading___Toc3135747_373438147"/>
      <w:bookmarkStart w:id="251" w:name="_Toc93"/>
      <w:bookmarkEnd w:id="249"/>
      <w:bookmarkEnd w:id="250"/>
      <w:r>
        <w:rPr>
          <w:rtl w:val="true"/>
        </w:rPr>
        <w:t>مساجد و اماكن مقدسه مدينه منوّره‌</w:t>
      </w:r>
      <w:bookmarkEnd w:id="251"/>
    </w:p>
    <w:p>
      <w:pPr>
        <w:pStyle w:val="Heading3"/>
        <w:numPr>
          <w:ilvl w:val="2"/>
          <w:numId w:val="1"/>
        </w:numPr>
        <w:rPr/>
      </w:pPr>
      <w:bookmarkStart w:id="252" w:name="__RefHeading___Toc3135749_373438147"/>
      <w:bookmarkStart w:id="253" w:name="_Toc94"/>
      <w:bookmarkEnd w:id="252"/>
      <w:r>
        <w:rPr>
          <w:rtl w:val="true"/>
        </w:rPr>
        <w:t>بقيع</w:t>
      </w:r>
      <w:r>
        <w:rPr>
          <w:rtl w:val="true"/>
        </w:rPr>
        <w:t>:</w:t>
      </w:r>
      <w:bookmarkEnd w:id="253"/>
    </w:p>
    <w:p>
      <w:pPr>
        <w:pStyle w:val="BookText"/>
        <w:rPr/>
      </w:pPr>
      <w:r>
        <w:rPr>
          <w:rFonts w:ascii="IRNazanin" w:hAnsi="IRNazanin" w:eastAsia="IRNazanin"/>
          <w:color w:val="111111"/>
          <w:sz w:val="28"/>
          <w:sz w:val="28"/>
          <w:szCs w:val="28"/>
          <w:rtl w:val="true"/>
          <w:lang w:bidi="fa-IR"/>
        </w:rPr>
        <w:t>قبرستان معروف و قديمترين و شناخته ترين قبرستان در اسلام كه هنوز حدود آن بر جاى و نام آن بقيع غرقد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يكصد وپنجاه متر و عرض آن يكصد متر است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بقيع درختان انبوه و غرقد درخت عوسج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 توسكا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قبرستان در ناحيه شرقى مدينه قرار دارد و محدود است از سوى شمال به شارع ملك عبدالعزيز و از شرق به شارع ملك فيصل واز جنوب به شارع امام على و از غرب به شارع ابوذر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چهار تن از پيشوايان و امامان معصوم، حضرت امام حسن مجتبى، امام على بن حسين، امام محمد باقر و</w:t>
      </w:r>
      <w:bookmarkStart w:id="254" w:name="pg1260_6704"/>
    </w:p>
    <w:p>
      <w:pPr>
        <w:pStyle w:val="BookText"/>
        <w:rPr/>
      </w:pPr>
      <w:bookmarkEnd w:id="254"/>
      <w:r>
        <w:rPr>
          <w:rFonts w:ascii="IRNazanin" w:hAnsi="IRNazanin" w:eastAsia="IRNazanin"/>
          <w:color w:val="111111"/>
          <w:sz w:val="28"/>
          <w:sz w:val="28"/>
          <w:szCs w:val="28"/>
          <w:rtl w:val="true"/>
          <w:lang w:bidi="fa-IR"/>
        </w:rPr>
        <w:t>امام جعفر صادق عليهم السلام و نيز فاطمه بنت اسد و به قولى تربت مطهر حضرت زهرا عليها السلام در اين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عباس عموى پيغمبر و ام البنين و ابراهيم فرزند پيامبر و رقيه و ام‌كلثوم، و دختران رسول خدا و همسران آن حضرت و صفيه و عاتكه و بسيارى از بزرگان و صحابه كبار و تابعين و صلحا و اخيار و زاهدان و عابدان و شهداى اسلام در اين قبرستان به خاك رفته‌اند</w:t>
      </w:r>
      <w:r>
        <w:rPr>
          <w:rFonts w:eastAsia="IRNazanin" w:cs="IRNazanin"/>
          <w:color w:val="111111"/>
          <w:sz w:val="28"/>
          <w:szCs w:val="28"/>
          <w:rtl w:val="true"/>
          <w:lang w:bidi="fa-IR"/>
        </w:rPr>
        <w:t>.</w:t>
      </w:r>
    </w:p>
    <w:p>
      <w:pPr>
        <w:pStyle w:val="Heading3"/>
        <w:numPr>
          <w:ilvl w:val="2"/>
          <w:numId w:val="1"/>
        </w:numPr>
        <w:rPr/>
      </w:pPr>
      <w:bookmarkStart w:id="255" w:name="__RefHeading___Toc3135751_373438147"/>
      <w:bookmarkStart w:id="256" w:name="_Toc95"/>
      <w:bookmarkEnd w:id="255"/>
      <w:r>
        <w:rPr>
          <w:rtl w:val="true"/>
        </w:rPr>
        <w:t>احُد</w:t>
      </w:r>
      <w:r>
        <w:rPr>
          <w:rtl w:val="true"/>
        </w:rPr>
        <w:t>:</w:t>
      </w:r>
      <w:bookmarkEnd w:id="256"/>
    </w:p>
    <w:p>
      <w:pPr>
        <w:pStyle w:val="BookText"/>
        <w:rPr/>
      </w:pPr>
      <w:r>
        <w:rPr>
          <w:rFonts w:ascii="IRNazanin" w:hAnsi="IRNazanin" w:eastAsia="IRNazanin"/>
          <w:color w:val="111111"/>
          <w:sz w:val="28"/>
          <w:sz w:val="28"/>
          <w:szCs w:val="28"/>
          <w:rtl w:val="true"/>
          <w:lang w:bidi="fa-IR"/>
        </w:rPr>
        <w:t>درّه و كوهى كه بدين نام شهرت دارد، در يك فرسنگى شمال مدينه است كه اكنون به خاطر گسترش شهر، قسمت فراوانى از اين فاصله را ساختمان‌ها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از اماكن تاريخى اسلام است كه براى مسلمانان حزن‌انگيز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دومين جنگ ميان مسلمانان و مشركان مكه در سال سوم هجرت رسول صلى الله عليه و آله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رسول خدا خبر دادند ابوسفيان با سپاهيانش به مدينه روى نهاده‌اند، حضرتش شوراى جنگى تشكيل داد تا معلوم شود شهر بايد صورت دفاع به خود بگيرد، يا سپاهيان برون روند و آماده كارزار گردند؟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سالخوردگان اين بود كه شهر حالت دفاعى داشته</w:t>
      </w:r>
    </w:p>
    <w:p>
      <w:pPr>
        <w:pStyle w:val="BookText"/>
        <w:rPr/>
      </w:pPr>
      <w:r>
        <w:rPr>
          <w:rFonts w:ascii="IRNazanin" w:hAnsi="IRNazanin" w:eastAsia="IRNazanin"/>
          <w:color w:val="111111"/>
          <w:sz w:val="28"/>
          <w:sz w:val="28"/>
          <w:szCs w:val="28"/>
          <w:rtl w:val="true"/>
          <w:lang w:bidi="fa-IR"/>
        </w:rPr>
        <w:t>باشد ولى جوانان كه گرمى بيشترى داشتند گفتند به بيرون شهر مى‌رويم و بر دشمنان حمله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صلى الله عليه و آله رأى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پوشيده و آماده حركت شد، اما جوانان پشيمان شدند كه چرا رأى خود را بر رسول خدا صلى الله عليه و آله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حضرتش آمدند و گفتند ما از رأى خود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مى‌دانست قاطعيت در تصميم، شرط رهبرى است و فرمانده نبايد هر لحظه رأى خود را دگرگون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پيغمبر سزاوار نيست هنگامى كه لباس رزم پوشيد، آن را از تن در آورد، مگر آنگاه كه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مكه خود را به ذُوالحُلَيْفَه رساندند و از آنجا به شمال يثرب رفتند و در كنار احُد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سپاهيان اسلام يك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جنگ عبداللَّه بن ابَىّ كه سردسته منافقان بود، به عنوان اعتراض با سيصد تن از مردم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 و رأى مرا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او نازل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جدا شدن عبداللَّه و پيروان او از پيغمبر، تنها هفت‌صد تن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عبداللَّه بن جبير را با چهل تن از تيراندازان مأموريت دادند كه در شكاف كوه سنگر</w:t>
      </w:r>
      <w:bookmarkStart w:id="257" w:name="pg1260_6706"/>
    </w:p>
    <w:p>
      <w:pPr>
        <w:pStyle w:val="BookText"/>
        <w:rPr/>
      </w:pPr>
      <w:bookmarkEnd w:id="257"/>
      <w:r>
        <w:rPr>
          <w:rFonts w:ascii="IRNazanin" w:hAnsi="IRNazanin" w:eastAsia="IRNazanin"/>
          <w:color w:val="111111"/>
          <w:sz w:val="28"/>
          <w:sz w:val="28"/>
          <w:szCs w:val="28"/>
          <w:rtl w:val="true"/>
          <w:lang w:bidi="fa-IR"/>
        </w:rPr>
        <w:t>گيرند و جبهه را از آنجا حمايت كنند تا دشمن از پشت سر به مسلمانات حمله نكند و تأكيد فرمود كه حتى اگر جنگ به نفع ما تمام شود، شما سنگر را رها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نخستين حمله مسلمانان، سپاه مكه عقب نشست و سربازان اسلام به گردآورى غنيمت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تيراندازان هم براى آنكه از كسب غنيمت عقب نمانند موضع خود را رها كرد و هر چند عبداللَّه كوشيد مانع آنان شود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آنان مدخل دره را رها كردند سوار نظام دشمن به سركردگى خالد بن وليد ناگهان بر سپاه اسلام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شكست خوردند، و حمزه عموى رسول خدا صلى الله عليه و آله و نزديك به هفتاد تن از مسلمانان شهيد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حمزه سيدالشهدا و ديگر شهيدان در دامنه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وسعت خانه‌سازى اطراف بيم آنست كه اين جايگاه مقدس و تاريخى به سرنوشت ديگر آثارى كه از ميان رفته است دچار شود</w:t>
      </w:r>
      <w:r>
        <w:rPr>
          <w:rFonts w:eastAsia="IRNazanin" w:cs="IRNazanin"/>
          <w:color w:val="111111"/>
          <w:sz w:val="28"/>
          <w:szCs w:val="28"/>
          <w:rtl w:val="true"/>
          <w:lang w:bidi="fa-IR"/>
        </w:rPr>
        <w:t>.</w:t>
      </w:r>
    </w:p>
    <w:p>
      <w:pPr>
        <w:pStyle w:val="Heading3"/>
        <w:numPr>
          <w:ilvl w:val="2"/>
          <w:numId w:val="1"/>
        </w:numPr>
        <w:rPr/>
      </w:pPr>
      <w:bookmarkStart w:id="258" w:name="__RefHeading___Toc3135753_373438147"/>
      <w:bookmarkStart w:id="259" w:name="_Toc96"/>
      <w:bookmarkEnd w:id="258"/>
      <w:r>
        <w:rPr>
          <w:rtl w:val="true"/>
        </w:rPr>
        <w:t>مساجد مدينه‌</w:t>
      </w:r>
      <w:bookmarkEnd w:id="259"/>
    </w:p>
    <w:p>
      <w:pPr>
        <w:pStyle w:val="Heading4"/>
        <w:numPr>
          <w:ilvl w:val="3"/>
          <w:numId w:val="1"/>
        </w:numPr>
        <w:rPr/>
      </w:pPr>
      <w:bookmarkStart w:id="260" w:name="__RefHeading___Toc3135755_373438147"/>
      <w:bookmarkStart w:id="261" w:name="_Toc97"/>
      <w:bookmarkEnd w:id="260"/>
      <w:r>
        <w:rPr>
          <w:rtl w:val="true"/>
        </w:rPr>
        <w:t>اشاره</w:t>
      </w:r>
      <w:bookmarkEnd w:id="2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مسجد نبوى، مسجدهاى معروف ديگرى در خارج و داخل شهر مدينه موجود است كه مهمترين و</w:t>
      </w:r>
      <w:bookmarkStart w:id="262" w:name="pg1260_6707"/>
    </w:p>
    <w:p>
      <w:pPr>
        <w:pStyle w:val="BookText"/>
        <w:rPr/>
      </w:pPr>
      <w:bookmarkEnd w:id="262"/>
      <w:r>
        <w:rPr>
          <w:rFonts w:ascii="Amiri" w:hAnsi="Amiri" w:eastAsia="Amiri" w:cs="Amiri"/>
          <w:color w:val="111111"/>
          <w:sz w:val="28"/>
          <w:sz w:val="28"/>
          <w:szCs w:val="28"/>
          <w:rtl w:val="true"/>
          <w:lang w:bidi="ar-SA"/>
        </w:rPr>
        <w:t>مشهورترين آنها عبارتند از</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135757_373438147"/>
      <w:bookmarkStart w:id="264" w:name="_Toc98"/>
      <w:bookmarkEnd w:id="263"/>
      <w:r>
        <w:rPr>
          <w:rtl w:val="true"/>
        </w:rPr>
        <w:t>مسجد قُبا</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بوده است ك مقارن هجرت پيغمبر به مدينه، طايفه بنى عَمْرو بن عَوف در آن سكونت داشتند بين آن دهكده و مدينه دو ميل مسافت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كه‌به‌نام قُبا معروف‌است دراين دهكده ساخته شده و بارها تجديد بناگرديده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را نوسازى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ومساحت آن به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اين‌نخستين مسجددر اسلام‌است وآن را صحابه پيامبركه ازمكه به مدينه هجرت كردند و دراين دهكده ساكن شدند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مسجدى‌كه بنيادآن بر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بدان اشاره دارد</w:t>
      </w:r>
    </w:p>
    <w:p>
      <w:pPr>
        <w:pStyle w:val="BookText"/>
        <w:rPr/>
      </w:pPr>
      <w:r>
        <w:rPr>
          <w:rFonts w:ascii="Amiri" w:hAnsi="Amiri" w:eastAsia="Amiri" w:cs="Amiri"/>
          <w:color w:val="111111"/>
          <w:sz w:val="28"/>
          <w:sz w:val="28"/>
          <w:szCs w:val="28"/>
          <w:rtl w:val="true"/>
          <w:lang w:bidi="ar-SA"/>
        </w:rPr>
        <w:t xml:space="preserve">لَمَسْجِدٌ أُسِّسَ عَلَى التَّقْوَى مِنْ أَوَّلِ يَوْمٍ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اين‌مسجد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دسته‌اى ديگرگفته‌اند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درباره مسجد نبوى نازل شده است</w:t>
      </w:r>
      <w:r>
        <w:rPr>
          <w:rFonts w:eastAsia="IRNazanin" w:cs="IRNazanin"/>
          <w:color w:val="111111"/>
          <w:sz w:val="28"/>
          <w:szCs w:val="28"/>
          <w:rtl w:val="true"/>
          <w:lang w:bidi="fa-IR"/>
        </w:rPr>
        <w:t>.</w:t>
      </w:r>
    </w:p>
    <w:p>
      <w:pPr>
        <w:pStyle w:val="Heading4"/>
        <w:numPr>
          <w:ilvl w:val="3"/>
          <w:numId w:val="1"/>
        </w:numPr>
        <w:rPr/>
      </w:pPr>
      <w:bookmarkStart w:id="265" w:name="__RefHeading___Toc3135759_373438147"/>
      <w:bookmarkStart w:id="266" w:name="_Toc99"/>
      <w:bookmarkEnd w:id="265"/>
      <w:r>
        <w:rPr>
          <w:rtl w:val="true"/>
        </w:rPr>
        <w:t>مسجد ذوقبلتين‌</w:t>
      </w:r>
      <w:bookmarkEnd w:id="2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مسجدى است در شمال غربى مدينه كه به نام بنى سَلَمه معروف بوده است و در اين مسجد در ماه شعبان سال دوم</w:t>
      </w:r>
      <w:bookmarkStart w:id="267" w:name="pg1260_6708"/>
    </w:p>
    <w:p>
      <w:pPr>
        <w:pStyle w:val="BookText"/>
        <w:rPr/>
      </w:pPr>
      <w:bookmarkEnd w:id="267"/>
      <w:r>
        <w:rPr>
          <w:rFonts w:ascii="IRNazanin" w:hAnsi="IRNazanin" w:eastAsia="IRNazanin"/>
          <w:color w:val="111111"/>
          <w:sz w:val="28"/>
          <w:sz w:val="28"/>
          <w:szCs w:val="28"/>
          <w:rtl w:val="true"/>
          <w:lang w:bidi="fa-IR"/>
        </w:rPr>
        <w:t xml:space="preserve">از هجرت هنگامى كه پيغمبر نماز ظهر را مى‌خواند آيه تغيير قبله </w:t>
      </w:r>
      <w:r>
        <w:rPr>
          <w:rStyle w:val="FootnoteAnchor"/>
          <w:rtl w:val="true"/>
        </w:rPr>
        <w:footnoteReference w:id="127"/>
      </w:r>
      <w:r>
        <w:rPr>
          <w:rFonts w:ascii="IRNazanin" w:hAnsi="IRNazanin" w:eastAsia="IRNazanin"/>
          <w:color w:val="111111"/>
          <w:sz w:val="28"/>
          <w:sz w:val="28"/>
          <w:szCs w:val="28"/>
          <w:rtl w:val="true"/>
          <w:lang w:bidi="fa-IR"/>
        </w:rPr>
        <w:t>بر آن حضرت نازل گشت و جبرئيل روى پيغمبر را در بين نماز از بيت‌المقدس به كعبه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به يادبود اين تغيير، دو محراب به سوى قبله نخستين و قبله دوم ساخته بودند، ليكن در نوسازى اخير قبله نخستين را برداشته‌اند</w:t>
      </w:r>
      <w:r>
        <w:rPr>
          <w:rFonts w:eastAsia="IRNazanin" w:cs="IRNazanin"/>
          <w:color w:val="111111"/>
          <w:sz w:val="28"/>
          <w:szCs w:val="28"/>
          <w:rtl w:val="true"/>
          <w:lang w:bidi="fa-IR"/>
        </w:rPr>
        <w:t>.</w:t>
      </w:r>
    </w:p>
    <w:p>
      <w:pPr>
        <w:pStyle w:val="Heading4"/>
        <w:numPr>
          <w:ilvl w:val="3"/>
          <w:numId w:val="1"/>
        </w:numPr>
        <w:rPr/>
      </w:pPr>
      <w:bookmarkStart w:id="268" w:name="__RefHeading___Toc3135761_373438147"/>
      <w:bookmarkStart w:id="269" w:name="_Toc100"/>
      <w:bookmarkEnd w:id="268"/>
      <w:r>
        <w:rPr>
          <w:rtl w:val="true"/>
        </w:rPr>
        <w:t>مسجد جمعه‌</w:t>
      </w:r>
      <w:bookmarkEnd w:id="269"/>
    </w:p>
    <w:p>
      <w:pPr>
        <w:pStyle w:val="BookText"/>
        <w:rPr/>
      </w:pPr>
      <w:r>
        <w:rPr>
          <w:rFonts w:ascii="IRNazanin" w:hAnsi="IRNazanin" w:eastAsia="IRNazanin"/>
          <w:color w:val="111111"/>
          <w:sz w:val="28"/>
          <w:sz w:val="28"/>
          <w:szCs w:val="28"/>
          <w:rtl w:val="true"/>
          <w:lang w:bidi="fa-IR"/>
        </w:rPr>
        <w:t>پس از مسجد قبا اين مسجد از جهت تاريخى دوّمين مسجد است، و آن را مسجد وادى و مسجد عاتكه نيز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باغى است كه بستان شربتلى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از قبا روانه مدينه شد، عتبان بن مالك رئيس خاندان بنى عمرو بن عوف نزد آن حضرت آمد و گفت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در محل پسر عموهاى ما بسر برديد؟ و اين براى آنان موجب فخر هميشگى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نزد آنان فرود آمد و 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آنجا خواند و جاى نماز را مسجد ساختند</w:t>
      </w:r>
      <w:r>
        <w:rPr>
          <w:rFonts w:eastAsia="IRNazanin" w:cs="IRNazanin"/>
          <w:color w:val="111111"/>
          <w:sz w:val="28"/>
          <w:szCs w:val="28"/>
          <w:rtl w:val="true"/>
          <w:lang w:bidi="fa-IR"/>
        </w:rPr>
        <w:t>.</w:t>
      </w:r>
      <w:bookmarkStart w:id="270" w:name="pg1260_6709"/>
    </w:p>
    <w:p>
      <w:pPr>
        <w:pStyle w:val="Heading4"/>
        <w:numPr>
          <w:ilvl w:val="3"/>
          <w:numId w:val="1"/>
        </w:numPr>
        <w:rPr/>
      </w:pPr>
      <w:bookmarkStart w:id="271" w:name="__RefHeading___Toc3135763_373438147"/>
      <w:bookmarkStart w:id="272" w:name="_Toc101"/>
      <w:bookmarkEnd w:id="270"/>
      <w:bookmarkEnd w:id="271"/>
      <w:r>
        <w:rPr>
          <w:rtl w:val="true"/>
        </w:rPr>
        <w:t>مسجد فضيخ‌</w:t>
      </w:r>
      <w:bookmarkEnd w:id="272"/>
    </w:p>
    <w:p>
      <w:pPr>
        <w:pStyle w:val="BookText"/>
        <w:rPr/>
      </w:pPr>
      <w:r>
        <w:rPr>
          <w:rFonts w:ascii="IRNazanin" w:hAnsi="IRNazanin" w:eastAsia="IRNazanin"/>
          <w:color w:val="111111"/>
          <w:sz w:val="28"/>
          <w:sz w:val="28"/>
          <w:szCs w:val="28"/>
          <w:rtl w:val="true"/>
          <w:lang w:bidi="fa-IR"/>
        </w:rPr>
        <w:t>اين مسجد در انتهاى شارع‌العوالى برطرف راست راهى است كه به سوى مستشفى‌الوطنى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از مسجدهاى تاريخى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فضيخ شرابى است كه ازخرما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نامگذارى آن نوشته‌اند كه جمعى از مسلمانان در خانه‌اى به باده‌گسارى مشغول بودند بر اثر مستى بجان هم افتادند، در اين هنگام بود كه آيه حرمت خمر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به آنان رسيد توبه كردند و كوزه‌هاى خمر را شكستند، سپس آن خانه به مسجد تبديل گرديد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73" w:name="__RefHeading___Toc3135765_373438147"/>
      <w:bookmarkStart w:id="274" w:name="_Toc102"/>
      <w:bookmarkEnd w:id="273"/>
      <w:r>
        <w:rPr>
          <w:rtl w:val="true"/>
        </w:rPr>
        <w:t>مساجد سبعه‌</w:t>
      </w:r>
      <w:bookmarkEnd w:id="274"/>
    </w:p>
    <w:p>
      <w:pPr>
        <w:pStyle w:val="Heading4"/>
        <w:numPr>
          <w:ilvl w:val="3"/>
          <w:numId w:val="1"/>
        </w:numPr>
        <w:rPr/>
      </w:pPr>
      <w:bookmarkStart w:id="275" w:name="__RefHeading___Toc3135767_373438147"/>
      <w:bookmarkStart w:id="276" w:name="_Toc103"/>
      <w:bookmarkEnd w:id="275"/>
      <w:r>
        <w:rPr>
          <w:rtl w:val="true"/>
        </w:rPr>
        <w:t>مسجد فتح‌</w:t>
      </w:r>
      <w:bookmarkEnd w:id="27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در شمال غربى مدينه در دامنه كوه سَلْع بر بلندى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مسجد بود كه رسول خدا صلى الله عليه و آله در</w:t>
      </w:r>
      <w:bookmarkStart w:id="277" w:name="pg1260_6710"/>
    </w:p>
    <w:p>
      <w:pPr>
        <w:pStyle w:val="BookText"/>
        <w:rPr/>
      </w:pPr>
      <w:bookmarkEnd w:id="277"/>
      <w:r>
        <w:rPr>
          <w:rFonts w:ascii="IRNazanin" w:hAnsi="IRNazanin" w:eastAsia="IRNazanin"/>
          <w:color w:val="111111"/>
          <w:sz w:val="28"/>
          <w:sz w:val="28"/>
          <w:szCs w:val="28"/>
          <w:rtl w:val="true"/>
          <w:lang w:bidi="fa-IR"/>
        </w:rPr>
        <w:t>جنگ خندق بر مشركان نفرين كرد و آنان شكست خوردند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مجلسى از تفسير على بن ابراهيم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محاصره به درازا كشيد و رسول خدا صلى الله عليه و آله ناتوانى اصحاب خويش ديد، بر كوهى كه امروز مسجد فتح بر آن قرار دارد رفته و از خدا يارى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فريادرس اندوهگينان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پاسخ گوينده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زداينده اندوه‌هاى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ولىّ من، ولىّ پدران گذشته من هستى، غم و اندوه و غصه ما را بزداى و به توان، و نيرو و قوت خود، اندوه اينان 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 گفته تو را شنيد و دعاى تو را پذيرفت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 مأمور ساخت تا قريش را پراكنده سازند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78" w:name="__RefHeading___Toc3135769_373438147"/>
      <w:bookmarkStart w:id="279" w:name="_Toc104"/>
      <w:bookmarkEnd w:id="278"/>
      <w:r>
        <w:rPr>
          <w:rtl w:val="true"/>
        </w:rPr>
        <w:t>مسجد على عليه السلام‌</w:t>
      </w:r>
      <w:bookmarkEnd w:id="2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جنوب مسجد فتح و مشرف بر وادى بطحان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مدت محاصره شهر مدينه در جنگ احزاب اميرالمؤمنين على عليه السلام در آن به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مسجد چند مسجد ديگر</w:t>
      </w:r>
      <w:bookmarkStart w:id="280" w:name="pg1260_6711"/>
    </w:p>
    <w:p>
      <w:pPr>
        <w:pStyle w:val="BookText"/>
        <w:rPr/>
      </w:pPr>
      <w:bookmarkEnd w:id="280"/>
      <w:r>
        <w:rPr>
          <w:rFonts w:ascii="Amiri" w:hAnsi="Amiri" w:eastAsia="Amiri" w:cs="Amiri"/>
          <w:color w:val="111111"/>
          <w:sz w:val="28"/>
          <w:sz w:val="28"/>
          <w:szCs w:val="28"/>
          <w:rtl w:val="true"/>
          <w:lang w:bidi="ar-SA"/>
        </w:rPr>
        <w:t>است كه بنام مسجد سلمان فارسى، مسجد فاطمه عليها السلام مسجد ابوبكر و مسجد عمر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مساجد شش‌گانه را به ضميمه مسجد ذوقبلتين مساجد سبعه نام داده‌اند</w:t>
      </w:r>
      <w:r>
        <w:rPr>
          <w:rFonts w:eastAsia="IRNazanin" w:cs="IRNazanin"/>
          <w:color w:val="111111"/>
          <w:sz w:val="28"/>
          <w:szCs w:val="28"/>
          <w:rtl w:val="true"/>
          <w:lang w:bidi="fa-IR"/>
        </w:rPr>
        <w:t>.</w:t>
      </w:r>
    </w:p>
    <w:p>
      <w:pPr>
        <w:pStyle w:val="Heading4"/>
        <w:numPr>
          <w:ilvl w:val="3"/>
          <w:numId w:val="1"/>
        </w:numPr>
        <w:rPr/>
      </w:pPr>
      <w:bookmarkStart w:id="281" w:name="__RefHeading___Toc3135771_373438147"/>
      <w:bookmarkStart w:id="282" w:name="_Toc105"/>
      <w:bookmarkEnd w:id="281"/>
      <w:r>
        <w:rPr>
          <w:rtl w:val="true"/>
        </w:rPr>
        <w:t>مسجد غمامه‌</w:t>
      </w:r>
      <w:bookmarkEnd w:id="282"/>
    </w:p>
    <w:p>
      <w:pPr>
        <w:pStyle w:val="BookText"/>
        <w:rPr/>
      </w:pPr>
      <w:r>
        <w:rPr>
          <w:rFonts w:ascii="Amiri" w:hAnsi="Amiri" w:eastAsia="Amiri" w:cs="Amiri"/>
          <w:color w:val="111111"/>
          <w:sz w:val="28"/>
          <w:sz w:val="28"/>
          <w:szCs w:val="28"/>
          <w:rtl w:val="true"/>
          <w:lang w:bidi="ar-SA"/>
        </w:rPr>
        <w:t>غمامه به معناى ابر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نماز عيد كه رسول خدا صلى الله عليه و آله به سال دوم هجرت در مدينه خواند در صحرا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عصايى را كه نجاشى به زبير بن عوام داده بود و او آن را به رسول صلى الله عليه و آله هديه كرد با خود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نماز را در صحرا خواند سپس در سده دوم هجرت‌آن‌مكان‌مقدس رامسجدكردند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درسبب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آنجا براى باران دعا كرد و چون دعا خواند ابرى پديد آمد و باران باريد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83" w:name="__RefHeading___Toc3135773_373438147"/>
      <w:bookmarkStart w:id="284" w:name="_Toc106"/>
      <w:bookmarkEnd w:id="283"/>
      <w:r>
        <w:rPr>
          <w:rtl w:val="true"/>
        </w:rPr>
        <w:t>مسجد مباهله‌</w:t>
      </w:r>
      <w:bookmarkEnd w:id="284"/>
    </w:p>
    <w:p>
      <w:pPr>
        <w:pStyle w:val="BookText"/>
        <w:rPr/>
      </w:pPr>
      <w:r>
        <w:rPr>
          <w:rFonts w:ascii="IRNazanin" w:hAnsi="IRNazanin" w:eastAsia="IRNazanin"/>
          <w:color w:val="111111"/>
          <w:sz w:val="28"/>
          <w:sz w:val="28"/>
          <w:szCs w:val="28"/>
          <w:rtl w:val="true"/>
          <w:lang w:bidi="fa-IR"/>
        </w:rPr>
        <w:t>اين مسجد يادآور رويدادى تاريخى و بزرگ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رهبران مسيحيان نجران در مدينه به محضر پيامبر خدا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چيز دعوت مى‌كنيد؟ فرمود</w:t>
      </w:r>
      <w:r>
        <w:rPr>
          <w:rFonts w:eastAsia="IRNazanin" w:cs="IRNazanin"/>
          <w:color w:val="111111"/>
          <w:sz w:val="28"/>
          <w:szCs w:val="28"/>
          <w:rtl w:val="true"/>
          <w:lang w:bidi="fa-IR"/>
        </w:rPr>
        <w:t>:</w:t>
      </w:r>
      <w:bookmarkStart w:id="285" w:name="pg1260_6712"/>
    </w:p>
    <w:p>
      <w:pPr>
        <w:pStyle w:val="BookText"/>
        <w:rPr/>
      </w:pPr>
      <w:bookmarkEnd w:id="285"/>
      <w:r>
        <w:rPr>
          <w:rFonts w:ascii="IRNazanin" w:hAnsi="IRNazanin" w:eastAsia="IRNazanin"/>
          <w:color w:val="111111"/>
          <w:sz w:val="28"/>
          <w:sz w:val="28"/>
          <w:szCs w:val="28"/>
          <w:rtl w:val="true"/>
          <w:lang w:bidi="fa-IR"/>
        </w:rPr>
        <w:t>شهادت به يگانگى خدا و شهادت به رسالت من از جانب خداوند، و اين كه عيسى بنده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گفتگوهايى رد و بدل شد و آياتى نازل گرديد كه از جمله آيه مباهله بود و پيامبر خطاب به سران مسيحى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ما و شما پسرانمان و زنانمان و خودمان را فرا خوانيم و بر دروغگو نفرين كنيم و لعنت خدا را براى دروغگويان بخواهيم، ترسايان چون هما و جلال آن بزرگواران را ديدند، ترسيدند و از مباهله چشم پوشيدند و با رسول صلى الله عليه و آله مصالحت كردند و جزيه را پذيرفتند و برگشتند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86" w:name="__RefHeading___Toc3135775_373438147"/>
      <w:bookmarkStart w:id="287" w:name="_Toc107"/>
      <w:bookmarkEnd w:id="286"/>
      <w:r>
        <w:rPr>
          <w:rtl w:val="true"/>
        </w:rPr>
        <w:t>مَشْرَبه امّ ابراهيم‌</w:t>
      </w:r>
      <w:bookmarkEnd w:id="28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نام‌گذارى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 ابراهيم فرزند رسول خدا صلى الله عليه و آله را در اينجا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رسول صلى الله عليه و آله در مشربه ام ابراهيم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را چند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نرمى كه در آن رستنى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مشت كه باآن آب نوشند،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اينجا به معناى نخست‌است كه بستانى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كه پيغمبر صلى الله عليه و آله درآنجا خمره‌هاى آب نهاده بود تا از آن بنوشند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سُبحانَهُ وَتَعالى لِلاسلامِ عَلَماً وَلِلْعائِذِينَ‌حَرَماً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أفاض آدم من منى تَلَقّتْهُ الملائكةفقالت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بُرَّ حجّك أما إنّا قد حَجَجْنا هذا البيت قبل أنْ تحجّه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الحرم مستجيراً به، آمن من سخط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يك ميليون درهم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480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199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روزهايى از هفته و ماه بعنوان بهترين روزهاى سفراشاره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شنبه، پنجشنبه و جمعه پس از 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ماده سفر، ص </w:t>
      </w:r>
      <w:r>
        <w:rPr>
          <w:rFonts w:eastAsia="IRNazanin" w:cs="IRNazanin"/>
          <w:b w:val="false"/>
          <w:bCs w:val="false"/>
          <w:i w:val="false"/>
          <w:iCs w:val="false"/>
          <w:color w:val="333333"/>
          <w:sz w:val="20"/>
          <w:szCs w:val="20"/>
        </w:rPr>
        <w:t>58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عليهما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سفر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تمتّع؛ لذت بردن، بهره‌مند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نوعى از عمره و حج است، و بدان جهت اين نوع از عمره و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كه در مدتى كه انسان از احرام عمره تمتع خارج مى‌شود تا زمانى كه براى حج محرم مى‌شود، بهره‌مند شدن زن و شوهر از يكديگر، جايز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از عمره و حج، وظيفه كسانى است كه از فاصله بيش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فرسخى مكّه براى انجام اعمال به آنجا مى‌روند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كوتاه كردن و در اصطلاح فقه، به معناى كوتاه كردن بخشى از مو يا ناخن است كه يكى از اعمال عمره مى‌باشد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است كه پس از شكستن بت‌هاى موجود در كعبه‌واطراف آن، بت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مكان دفن كرده‌اند و مستحب است از آن در وارد شود تا آن بت را كه مظهر بت‌پرستى و شرك مى‌باشد، زير پاى خود بگذارد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240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ايضاح، ص </w:t>
      </w:r>
      <w:r>
        <w:rPr>
          <w:rFonts w:eastAsia="IRNazanin" w:cs="IRNazanin"/>
          <w:b w:val="false"/>
          <w:bCs w:val="false"/>
          <w:i w:val="false"/>
          <w:iCs w:val="false"/>
          <w:color w:val="333333"/>
          <w:sz w:val="20"/>
          <w:szCs w:val="20"/>
        </w:rPr>
        <w:t>209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نماز طواف بايد بطور صحيح خوانده شود، بنابراين توصيه‌مى‌شود افرادى كه قرائت صحيح اين سوره را نمى‌دانند در ركعت دوّم نيز، همان سوره توحيد قل هواللَّه احد را بخوانند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پاورقى ايضاح،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مناره ميانه و بازار عطاران وجود ندارد ولى آن فاصله باخط و چراغ سبز رنگ مشخص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برخى مراجع به گرفتن ناخن تنها اكتفا نكند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تَغْفِرَ لى ذُنوبى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حاجت ديگرى را از خدا بخواهد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مزدلفه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نزديك شدن است و مشعر را ازآنرو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كه حاجيان بدان هجوم برده و در آن مكان گرد مى‌آيند وجوه ديگرى نيز در اين خصوص گفته‌اند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ايضاح، ص </w:t>
      </w:r>
      <w:r>
        <w:rPr>
          <w:rFonts w:eastAsia="IRNazanin" w:cs="IRNazanin"/>
          <w:b w:val="false"/>
          <w:bCs w:val="false"/>
          <w:i w:val="false"/>
          <w:iCs w:val="false"/>
          <w:color w:val="333333"/>
          <w:sz w:val="20"/>
          <w:szCs w:val="20"/>
        </w:rPr>
        <w:t>301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ازدحام كنونى، استلام حجرالاسود بسيار مشكل است و موجب آزار ديگران مى‌شود و بخصوص براى خواهران كه با نامحرمان برخورد خواهند كرد خالى از اشكال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نكات، چنانكه استلام حجر براى حاجى به راحتى مقدور نبود بدان اصرار نورزد و خانمها از آن خوددارى كنند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بدينگونه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 بِمَرأى مِنَ اللَّهِ نَقيّاً عِنْدَ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باش كه چون به مروه رسى خدا تو را پاك و پاكيزه ببيند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آيه‌هاى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صحيح مسلم باب خاتم النبوة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فضائل الصحابه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فى زيارة القبور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استئذان النبى ربّه عزّوجلّ فى زيارة قبر امّه؛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اينكه پيامبر از خدا اجازه گرفته است كه قبر مادر خود را زيارت كند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باب ما يقال عند دخول القبور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ب الأمر باستغفار المؤمنين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رجوع به وفاءالوفا باخبار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معالم‌الحجاز،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رجوع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وفاءالوفاء باخبار دارالمصطفى،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وفاءالوفا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27093</Words>
  <Characters>102890</Characters>
  <CharactersWithSpaces>128761</CharactersWithSpaces>
  <Paragraphs>1572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2026-08-16T13:13:54Z</dcterms:created>
  <dc:creator>ghaemiyeh.com</dc:creator>
  <dc:description/>
  <dc:language>en-US</dc:language>
  <cp:lastModifiedBy/>
  <dcterms:modified xsi:type="dcterms:W3CDTF">2026-08-16T16:43:58Z</dcterms:modified>
  <cp:revision>1</cp:revision>
  <dc:subject/>
  <dc:title>همراه با زائران خانه خدا</dc:title>
</cp:coreProperties>
</file>

<file path=docProps/custom.xml><?xml version="1.0" encoding="utf-8"?>
<Properties xmlns="http://schemas.openxmlformats.org/officeDocument/2006/custom-properties" xmlns:vt="http://schemas.openxmlformats.org/officeDocument/2006/docPropsVTypes"/>
</file>