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عبقات الانوار حدیث تشبیه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9619_373438147">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969621_373438147">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969623_373438147">
            <w:r>
              <w:rPr>
                <w:webHidden/>
                <w:rStyle w:val="IndexLink"/>
                <w:rtl w:val="true"/>
              </w:rPr>
              <w:t>پیش در آمد</w:t>
            </w:r>
            <w:r>
              <w:rPr>
                <w:rStyle w:val="IndexLink"/>
                <w:rtl w:val="true"/>
              </w:rPr>
              <w:tab/>
            </w:r>
            <w:r>
              <w:rPr>
                <w:rStyle w:val="IndexLink"/>
              </w:rPr>
              <w:t>15</w:t>
            </w:r>
          </w:hyperlink>
        </w:p>
        <w:p>
          <w:pPr>
            <w:pStyle w:val="Contents3"/>
            <w:tabs>
              <w:tab w:val="clear" w:pos="8459"/>
              <w:tab w:val="right" w:pos="9026" w:leader="dot"/>
            </w:tabs>
            <w:rPr/>
          </w:pPr>
          <w:hyperlink w:anchor="__RefHeading___Toc2969625_373438147">
            <w:r>
              <w:rPr>
                <w:webHidden/>
                <w:rStyle w:val="IndexLink"/>
                <w:rtl w:val="true"/>
              </w:rPr>
              <w:t>تقدیم به</w:t>
            </w:r>
            <w:r>
              <w:rPr>
                <w:rStyle w:val="IndexLink"/>
                <w:rtl w:val="true"/>
              </w:rPr>
              <w:t>:</w:t>
              <w:tab/>
            </w:r>
            <w:r>
              <w:rPr>
                <w:rStyle w:val="IndexLink"/>
              </w:rPr>
              <w:t>15</w:t>
            </w:r>
          </w:hyperlink>
        </w:p>
        <w:p>
          <w:pPr>
            <w:pStyle w:val="Contents3"/>
            <w:tabs>
              <w:tab w:val="clear" w:pos="8459"/>
              <w:tab w:val="right" w:pos="9026" w:leader="dot"/>
            </w:tabs>
            <w:rPr/>
          </w:pPr>
          <w:hyperlink w:anchor="__RefHeading___Toc2969627_373438147">
            <w:r>
              <w:rPr>
                <w:webHidden/>
                <w:rStyle w:val="IndexLink"/>
                <w:rtl w:val="true"/>
              </w:rPr>
              <w:t>فهرست اجمالی مطالب</w:t>
            </w:r>
            <w:r>
              <w:rPr>
                <w:rStyle w:val="IndexLink"/>
                <w:rtl w:val="true"/>
              </w:rPr>
              <w:tab/>
            </w:r>
            <w:r>
              <w:rPr>
                <w:rStyle w:val="IndexLink"/>
              </w:rPr>
              <w:t>18</w:t>
            </w:r>
          </w:hyperlink>
        </w:p>
        <w:p>
          <w:pPr>
            <w:pStyle w:val="Contents3"/>
            <w:tabs>
              <w:tab w:val="clear" w:pos="8459"/>
              <w:tab w:val="right" w:pos="9026" w:leader="dot"/>
            </w:tabs>
            <w:rPr/>
          </w:pPr>
          <w:hyperlink w:anchor="__RefHeading___Toc2969629_373438147">
            <w:r>
              <w:rPr>
                <w:webHidden/>
                <w:rStyle w:val="IndexLink"/>
                <w:rtl w:val="true"/>
              </w:rPr>
              <w:t>سخن مؤلّف</w:t>
            </w:r>
            <w:r>
              <w:rPr>
                <w:rStyle w:val="IndexLink"/>
                <w:rtl w:val="true"/>
              </w:rPr>
              <w:tab/>
            </w:r>
            <w:r>
              <w:rPr>
                <w:rStyle w:val="IndexLink"/>
              </w:rPr>
              <w:t>19</w:t>
            </w:r>
          </w:hyperlink>
        </w:p>
        <w:p>
          <w:pPr>
            <w:pStyle w:val="Contents2"/>
            <w:tabs>
              <w:tab w:val="clear" w:pos="8743"/>
              <w:tab w:val="right" w:pos="9026" w:leader="dot"/>
            </w:tabs>
            <w:rPr/>
          </w:pPr>
          <w:hyperlink w:anchor="__RefHeading___Toc2969631_373438147">
            <w:r>
              <w:rPr>
                <w:webHidden/>
                <w:rStyle w:val="IndexLink"/>
                <w:rtl w:val="true"/>
              </w:rPr>
              <w:t>سخن نویسنده عبقات، علّامه میر حامد حسین</w:t>
            </w:r>
            <w:r>
              <w:rPr>
                <w:rStyle w:val="IndexLink"/>
                <w:rtl w:val="true"/>
              </w:rPr>
              <w:tab/>
            </w:r>
            <w:r>
              <w:rPr>
                <w:rStyle w:val="IndexLink"/>
              </w:rPr>
              <w:t>20</w:t>
            </w:r>
          </w:hyperlink>
        </w:p>
        <w:p>
          <w:pPr>
            <w:pStyle w:val="Contents2"/>
            <w:tabs>
              <w:tab w:val="clear" w:pos="8743"/>
              <w:tab w:val="right" w:pos="9026" w:leader="dot"/>
            </w:tabs>
            <w:rPr/>
          </w:pPr>
          <w:hyperlink w:anchor="__RefHeading___Toc2969633_373438147">
            <w:r>
              <w:rPr>
                <w:webHidden/>
                <w:rStyle w:val="IndexLink"/>
                <w:rtl w:val="true"/>
              </w:rPr>
              <w:t xml:space="preserve">سخن دهلوی، نویسنده تحفه اثناعشریّه، در ردّاستدلال به حدیث </w:t>
            </w:r>
            <w:r>
              <w:rPr>
                <w:rStyle w:val="IndexLink"/>
                <w:rtl w:val="true"/>
              </w:rPr>
              <w:t>«</w:t>
            </w:r>
            <w:r>
              <w:rPr>
                <w:rStyle w:val="IndexLink"/>
                <w:rtl w:val="true"/>
              </w:rPr>
              <w:t>تشبیه</w:t>
            </w:r>
            <w:r>
              <w:rPr>
                <w:rStyle w:val="IndexLink"/>
                <w:rtl w:val="true"/>
              </w:rPr>
              <w:t xml:space="preserve">» </w:t>
            </w:r>
            <w:r>
              <w:rPr>
                <w:rStyle w:val="IndexLink"/>
                <w:rtl w:val="true"/>
              </w:rPr>
              <w:t>برای اثبات امامت امیرالمؤمنین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969635_37343814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969637_373438147">
            <w:r>
              <w:rPr>
                <w:webHidden/>
                <w:rStyle w:val="IndexLink"/>
                <w:rtl w:val="true"/>
              </w:rPr>
              <w:t>نحوه استدلال به این حدیث در اثبات امامت</w:t>
            </w:r>
            <w:r>
              <w:rPr>
                <w:rStyle w:val="IndexLink"/>
                <w:rtl w:val="true"/>
              </w:rPr>
              <w:tab/>
            </w:r>
            <w:r>
              <w:rPr>
                <w:rStyle w:val="IndexLink"/>
              </w:rPr>
              <w:t>23</w:t>
            </w:r>
          </w:hyperlink>
        </w:p>
        <w:p>
          <w:pPr>
            <w:pStyle w:val="Contents4"/>
            <w:tabs>
              <w:tab w:val="clear" w:pos="8176"/>
              <w:tab w:val="right" w:pos="9026" w:leader="dot"/>
            </w:tabs>
            <w:rPr/>
          </w:pPr>
          <w:hyperlink w:anchor="__RefHeading___Toc2969639_37343814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969641_373438147">
            <w:r>
              <w:rPr>
                <w:webHidden/>
                <w:rStyle w:val="IndexLink"/>
              </w:rPr>
              <w:t>1</w:t>
            </w:r>
            <w:r>
              <w:rPr>
                <w:rStyle w:val="IndexLink"/>
                <w:rtl w:val="true"/>
              </w:rPr>
              <w:t xml:space="preserve">- </w:t>
            </w:r>
            <w:r>
              <w:rPr>
                <w:rStyle w:val="IndexLink"/>
                <w:rtl w:val="true"/>
              </w:rPr>
              <w:t xml:space="preserve">ردّ استدلال </w:t>
            </w:r>
            <w:r>
              <w:rPr>
                <w:rStyle w:val="IndexLink"/>
                <w:rtl w:val="true"/>
              </w:rPr>
              <w:t xml:space="preserve">- </w:t>
            </w:r>
            <w:r>
              <w:rPr>
                <w:rStyle w:val="IndexLink"/>
              </w:rPr>
              <w:t>1</w:t>
            </w:r>
            <w:r>
              <w:rPr>
                <w:rStyle w:val="IndexLink"/>
                <w:rtl w:val="true"/>
              </w:rPr>
              <w:tab/>
            </w:r>
            <w:r>
              <w:rPr>
                <w:rStyle w:val="IndexLink"/>
              </w:rPr>
              <w:t>24</w:t>
            </w:r>
          </w:hyperlink>
        </w:p>
        <w:p>
          <w:pPr>
            <w:pStyle w:val="Contents4"/>
            <w:tabs>
              <w:tab w:val="clear" w:pos="8176"/>
              <w:tab w:val="right" w:pos="9026" w:leader="dot"/>
            </w:tabs>
            <w:rPr/>
          </w:pPr>
          <w:hyperlink w:anchor="__RefHeading___Toc2969643_373438147">
            <w:r>
              <w:rPr>
                <w:webHidden/>
                <w:rStyle w:val="IndexLink"/>
              </w:rPr>
              <w:t>2</w:t>
            </w:r>
            <w:r>
              <w:rPr>
                <w:rStyle w:val="IndexLink"/>
                <w:rtl w:val="true"/>
              </w:rPr>
              <w:t xml:space="preserve">- </w:t>
            </w:r>
            <w:r>
              <w:rPr>
                <w:rStyle w:val="IndexLink"/>
                <w:rtl w:val="true"/>
              </w:rPr>
              <w:t xml:space="preserve">ردّ استدلال </w:t>
            </w:r>
            <w:r>
              <w:rPr>
                <w:rStyle w:val="IndexLink"/>
                <w:rtl w:val="true"/>
              </w:rPr>
              <w:t xml:space="preserve">- </w:t>
            </w:r>
            <w:r>
              <w:rPr>
                <w:rStyle w:val="IndexLink"/>
              </w:rPr>
              <w:t>2</w:t>
            </w:r>
            <w:r>
              <w:rPr>
                <w:rStyle w:val="IndexLink"/>
                <w:rtl w:val="true"/>
              </w:rPr>
              <w:tab/>
            </w:r>
            <w:r>
              <w:rPr>
                <w:rStyle w:val="IndexLink"/>
              </w:rPr>
              <w:t>25</w:t>
            </w:r>
          </w:hyperlink>
        </w:p>
        <w:p>
          <w:pPr>
            <w:pStyle w:val="Contents4"/>
            <w:tabs>
              <w:tab w:val="clear" w:pos="8176"/>
              <w:tab w:val="right" w:pos="9026" w:leader="dot"/>
            </w:tabs>
            <w:rPr/>
          </w:pPr>
          <w:hyperlink w:anchor="__RefHeading___Toc2969645_373438147">
            <w:r>
              <w:rPr>
                <w:webHidden/>
                <w:rStyle w:val="IndexLink"/>
              </w:rPr>
              <w:t>3</w:t>
            </w:r>
            <w:r>
              <w:rPr>
                <w:rStyle w:val="IndexLink"/>
                <w:rtl w:val="true"/>
              </w:rPr>
              <w:t xml:space="preserve">- </w:t>
            </w:r>
            <w:r>
              <w:rPr>
                <w:rStyle w:val="IndexLink"/>
                <w:rtl w:val="true"/>
              </w:rPr>
              <w:t xml:space="preserve">ردّ استدلال </w:t>
            </w:r>
            <w:r>
              <w:rPr>
                <w:rStyle w:val="IndexLink"/>
                <w:rtl w:val="true"/>
              </w:rPr>
              <w:t xml:space="preserve">- </w:t>
            </w:r>
            <w:r>
              <w:rPr>
                <w:rStyle w:val="IndexLink"/>
              </w:rPr>
              <w:t>3</w:t>
            </w:r>
            <w:r>
              <w:rPr>
                <w:rStyle w:val="IndexLink"/>
                <w:rtl w:val="true"/>
              </w:rPr>
              <w:tab/>
            </w:r>
            <w:r>
              <w:rPr>
                <w:rStyle w:val="IndexLink"/>
              </w:rPr>
              <w:t>28</w:t>
            </w:r>
          </w:hyperlink>
        </w:p>
        <w:p>
          <w:pPr>
            <w:pStyle w:val="Contents4"/>
            <w:tabs>
              <w:tab w:val="clear" w:pos="8176"/>
              <w:tab w:val="right" w:pos="9026" w:leader="dot"/>
            </w:tabs>
            <w:rPr/>
          </w:pPr>
          <w:hyperlink w:anchor="__RefHeading___Toc2969647_373438147">
            <w:r>
              <w:rPr>
                <w:webHidden/>
                <w:rStyle w:val="IndexLink"/>
              </w:rPr>
              <w:t>4</w:t>
            </w:r>
            <w:r>
              <w:rPr>
                <w:rStyle w:val="IndexLink"/>
                <w:rtl w:val="true"/>
              </w:rPr>
              <w:t xml:space="preserve">- </w:t>
            </w:r>
            <w:r>
              <w:rPr>
                <w:rStyle w:val="IndexLink"/>
                <w:rtl w:val="true"/>
              </w:rPr>
              <w:t xml:space="preserve">ردّ استدلال </w:t>
            </w:r>
            <w:r>
              <w:rPr>
                <w:rStyle w:val="IndexLink"/>
                <w:rtl w:val="true"/>
              </w:rPr>
              <w:t xml:space="preserve">- </w:t>
            </w:r>
            <w:r>
              <w:rPr>
                <w:rStyle w:val="IndexLink"/>
              </w:rPr>
              <w:t>4</w:t>
            </w:r>
            <w:r>
              <w:rPr>
                <w:rStyle w:val="IndexLink"/>
                <w:rtl w:val="true"/>
              </w:rPr>
              <w:tab/>
            </w:r>
            <w:r>
              <w:rPr>
                <w:rStyle w:val="IndexLink"/>
              </w:rPr>
              <w:t>28</w:t>
            </w:r>
          </w:hyperlink>
        </w:p>
        <w:p>
          <w:pPr>
            <w:pStyle w:val="Contents2"/>
            <w:tabs>
              <w:tab w:val="clear" w:pos="8743"/>
              <w:tab w:val="right" w:pos="9026" w:leader="dot"/>
            </w:tabs>
            <w:rPr/>
          </w:pPr>
          <w:hyperlink w:anchor="__RefHeading___Toc2969649_373438147">
            <w:r>
              <w:rPr>
                <w:webHidden/>
                <w:rStyle w:val="IndexLink"/>
                <w:rtl w:val="true"/>
              </w:rPr>
              <w:t>سند حدیث تشبیه</w:t>
            </w:r>
            <w:r>
              <w:rPr>
                <w:rStyle w:val="IndexLink"/>
                <w:rtl w:val="true"/>
              </w:rPr>
              <w:tab/>
            </w:r>
            <w:r>
              <w:rPr>
                <w:rStyle w:val="IndexLink"/>
              </w:rPr>
              <w:t>31</w:t>
            </w:r>
          </w:hyperlink>
        </w:p>
        <w:p>
          <w:pPr>
            <w:pStyle w:val="Contents2"/>
            <w:tabs>
              <w:tab w:val="clear" w:pos="8743"/>
              <w:tab w:val="right" w:pos="9026" w:leader="dot"/>
            </w:tabs>
            <w:rPr/>
          </w:pPr>
          <w:hyperlink w:anchor="__RefHeading___Toc2969651_373438147">
            <w:r>
              <w:rPr>
                <w:webHidden/>
                <w:rStyle w:val="IndexLink"/>
                <w:rtl w:val="true"/>
              </w:rPr>
              <w:t>نام مشهورترین راویان و ناقلان حدیث تشبیه</w:t>
            </w:r>
            <w:r>
              <w:rPr>
                <w:rStyle w:val="IndexLink"/>
                <w:rtl w:val="true"/>
              </w:rPr>
              <w:tab/>
            </w:r>
            <w:r>
              <w:rPr>
                <w:rStyle w:val="IndexLink"/>
              </w:rPr>
              <w:t>31</w:t>
            </w:r>
          </w:hyperlink>
        </w:p>
        <w:p>
          <w:pPr>
            <w:pStyle w:val="Contents3"/>
            <w:tabs>
              <w:tab w:val="clear" w:pos="8459"/>
              <w:tab w:val="right" w:pos="9026" w:leader="dot"/>
            </w:tabs>
            <w:rPr/>
          </w:pPr>
          <w:hyperlink w:anchor="__RefHeading___Toc2969653_37343814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969655_373438147">
            <w:r>
              <w:rPr>
                <w:webHidden/>
                <w:rStyle w:val="IndexLink"/>
              </w:rPr>
              <w:t>1</w:t>
            </w:r>
            <w:r>
              <w:rPr>
                <w:rStyle w:val="IndexLink"/>
                <w:rtl w:val="true"/>
              </w:rPr>
              <w:t xml:space="preserve">- </w:t>
            </w:r>
            <w:r>
              <w:rPr>
                <w:rStyle w:val="IndexLink"/>
                <w:rtl w:val="true"/>
              </w:rPr>
              <w:t>روایت عبدالرزّاق</w:t>
            </w:r>
            <w:r>
              <w:rPr>
                <w:rStyle w:val="IndexLink"/>
                <w:rtl w:val="true"/>
              </w:rPr>
              <w:tab/>
            </w:r>
            <w:r>
              <w:rPr>
                <w:rStyle w:val="IndexLink"/>
              </w:rPr>
              <w:t>34</w:t>
            </w:r>
          </w:hyperlink>
        </w:p>
        <w:p>
          <w:pPr>
            <w:pStyle w:val="Contents4"/>
            <w:tabs>
              <w:tab w:val="clear" w:pos="8176"/>
              <w:tab w:val="right" w:pos="9026" w:leader="dot"/>
            </w:tabs>
            <w:rPr/>
          </w:pPr>
          <w:hyperlink w:anchor="__RefHeading___Toc2969657_37343814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969659_373438147">
            <w:r>
              <w:rPr>
                <w:webHidden/>
                <w:rStyle w:val="IndexLink"/>
                <w:rtl w:val="true"/>
              </w:rPr>
              <w:t>شرح احوال راویان حدیث</w:t>
            </w:r>
            <w:r>
              <w:rPr>
                <w:rStyle w:val="IndexLink"/>
                <w:rtl w:val="true"/>
              </w:rPr>
              <w:tab/>
            </w:r>
            <w:r>
              <w:rPr>
                <w:rStyle w:val="IndexLink"/>
              </w:rPr>
              <w:t>36</w:t>
            </w:r>
          </w:hyperlink>
        </w:p>
        <w:p>
          <w:pPr>
            <w:pStyle w:val="Contents5"/>
            <w:tabs>
              <w:tab w:val="clear" w:pos="7892"/>
              <w:tab w:val="right" w:pos="9026" w:leader="dot"/>
            </w:tabs>
            <w:rPr/>
          </w:pPr>
          <w:hyperlink w:anchor="__RefHeading___Toc2969661_373438147">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969663_373438147">
            <w:r>
              <w:rPr>
                <w:webHidden/>
                <w:rStyle w:val="IndexLink"/>
                <w:rtl w:val="true"/>
              </w:rPr>
              <w:t>شرح حال عبدالرزّاق</w:t>
            </w:r>
            <w:r>
              <w:rPr>
                <w:rStyle w:val="IndexLink"/>
                <w:rtl w:val="true"/>
              </w:rPr>
              <w:tab/>
            </w:r>
            <w:r>
              <w:rPr>
                <w:rStyle w:val="IndexLink"/>
              </w:rPr>
              <w:t>37</w:t>
            </w:r>
          </w:hyperlink>
        </w:p>
        <w:p>
          <w:pPr>
            <w:pStyle w:val="Contents5"/>
            <w:tabs>
              <w:tab w:val="clear" w:pos="7892"/>
              <w:tab w:val="right" w:pos="9026" w:leader="dot"/>
            </w:tabs>
            <w:rPr/>
          </w:pPr>
          <w:hyperlink w:anchor="__RefHeading___Toc2969665_373438147">
            <w:r>
              <w:rPr>
                <w:webHidden/>
                <w:rStyle w:val="IndexLink"/>
                <w:rtl w:val="true"/>
              </w:rPr>
              <w:t>شرح حال مَعمَر بن راشد</w:t>
            </w:r>
            <w:r>
              <w:rPr>
                <w:rStyle w:val="IndexLink"/>
                <w:rtl w:val="true"/>
              </w:rPr>
              <w:tab/>
            </w:r>
            <w:r>
              <w:rPr>
                <w:rStyle w:val="IndexLink"/>
              </w:rPr>
              <w:t>43</w:t>
            </w:r>
          </w:hyperlink>
        </w:p>
        <w:p>
          <w:pPr>
            <w:pStyle w:val="Contents5"/>
            <w:tabs>
              <w:tab w:val="clear" w:pos="7892"/>
              <w:tab w:val="right" w:pos="9026" w:leader="dot"/>
            </w:tabs>
            <w:rPr/>
          </w:pPr>
          <w:hyperlink w:anchor="__RefHeading___Toc2969667_373438147">
            <w:r>
              <w:rPr>
                <w:webHidden/>
                <w:rStyle w:val="IndexLink"/>
                <w:rtl w:val="true"/>
              </w:rPr>
              <w:t>شرح حال زُهری</w:t>
            </w:r>
            <w:r>
              <w:rPr>
                <w:rStyle w:val="IndexLink"/>
                <w:rtl w:val="true"/>
              </w:rPr>
              <w:tab/>
            </w:r>
            <w:r>
              <w:rPr>
                <w:rStyle w:val="IndexLink"/>
              </w:rPr>
              <w:t>46</w:t>
            </w:r>
          </w:hyperlink>
        </w:p>
        <w:p>
          <w:pPr>
            <w:pStyle w:val="Contents5"/>
            <w:tabs>
              <w:tab w:val="clear" w:pos="7892"/>
              <w:tab w:val="right" w:pos="9026" w:leader="dot"/>
            </w:tabs>
            <w:rPr/>
          </w:pPr>
          <w:hyperlink w:anchor="__RefHeading___Toc2969669_373438147">
            <w:r>
              <w:rPr>
                <w:webHidden/>
                <w:rStyle w:val="IndexLink"/>
                <w:rtl w:val="true"/>
              </w:rPr>
              <w:t>شرح حال سعید بن مسیّب</w:t>
            </w:r>
            <w:r>
              <w:rPr>
                <w:rStyle w:val="IndexLink"/>
                <w:rtl w:val="true"/>
              </w:rPr>
              <w:tab/>
            </w:r>
            <w:r>
              <w:rPr>
                <w:rStyle w:val="IndexLink"/>
              </w:rPr>
              <w:t>48</w:t>
            </w:r>
          </w:hyperlink>
        </w:p>
        <w:p>
          <w:pPr>
            <w:pStyle w:val="Contents6"/>
            <w:tabs>
              <w:tab w:val="clear" w:pos="7609"/>
              <w:tab w:val="right" w:pos="9026" w:leader="dot"/>
            </w:tabs>
            <w:rPr/>
          </w:pPr>
          <w:hyperlink w:anchor="__RefHeading___Toc2969671_373438147">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2969673_373438147">
            <w:r>
              <w:rPr>
                <w:webHidden/>
                <w:rStyle w:val="IndexLink"/>
              </w:rPr>
              <w:t>1</w:t>
            </w:r>
            <w:r>
              <w:rPr>
                <w:rStyle w:val="IndexLink"/>
                <w:rtl w:val="true"/>
              </w:rPr>
              <w:t xml:space="preserve">. </w:t>
            </w:r>
            <w:r>
              <w:rPr>
                <w:rStyle w:val="IndexLink"/>
                <w:rtl w:val="true"/>
              </w:rPr>
              <w:t>ابن حبّان</w:t>
            </w:r>
            <w:r>
              <w:rPr>
                <w:rStyle w:val="IndexLink"/>
                <w:rtl w:val="true"/>
              </w:rPr>
              <w:tab/>
            </w:r>
            <w:r>
              <w:rPr>
                <w:rStyle w:val="IndexLink"/>
              </w:rPr>
              <w:t>48</w:t>
            </w:r>
          </w:hyperlink>
        </w:p>
        <w:p>
          <w:pPr>
            <w:pStyle w:val="Contents6"/>
            <w:tabs>
              <w:tab w:val="clear" w:pos="7609"/>
              <w:tab w:val="right" w:pos="9026" w:leader="dot"/>
            </w:tabs>
            <w:rPr/>
          </w:pPr>
          <w:hyperlink w:anchor="__RefHeading___Toc2969675_373438147">
            <w:r>
              <w:rPr>
                <w:webHidden/>
                <w:rStyle w:val="IndexLink"/>
              </w:rPr>
              <w:t>2</w:t>
            </w:r>
            <w:r>
              <w:rPr>
                <w:rStyle w:val="IndexLink"/>
                <w:rtl w:val="true"/>
              </w:rPr>
              <w:t xml:space="preserve">. </w:t>
            </w:r>
            <w:r>
              <w:rPr>
                <w:rStyle w:val="IndexLink"/>
                <w:rtl w:val="true"/>
              </w:rPr>
              <w:t>ذهبی</w:t>
            </w:r>
            <w:r>
              <w:rPr>
                <w:rStyle w:val="IndexLink"/>
                <w:rtl w:val="true"/>
              </w:rPr>
              <w:tab/>
            </w:r>
            <w:r>
              <w:rPr>
                <w:rStyle w:val="IndexLink"/>
              </w:rPr>
              <w:t>49</w:t>
            </w:r>
          </w:hyperlink>
        </w:p>
        <w:p>
          <w:pPr>
            <w:pStyle w:val="Contents6"/>
            <w:tabs>
              <w:tab w:val="clear" w:pos="7609"/>
              <w:tab w:val="right" w:pos="9026" w:leader="dot"/>
            </w:tabs>
            <w:rPr/>
          </w:pPr>
          <w:hyperlink w:anchor="__RefHeading___Toc2969677_373438147">
            <w:r>
              <w:rPr>
                <w:webHidden/>
                <w:rStyle w:val="IndexLink"/>
              </w:rPr>
              <w:t>3</w:t>
            </w:r>
            <w:r>
              <w:rPr>
                <w:rStyle w:val="IndexLink"/>
                <w:rtl w:val="true"/>
              </w:rPr>
              <w:t xml:space="preserve">. </w:t>
            </w:r>
            <w:r>
              <w:rPr>
                <w:rStyle w:val="IndexLink"/>
                <w:rtl w:val="true"/>
              </w:rPr>
              <w:t>ذهبی</w:t>
            </w:r>
            <w:r>
              <w:rPr>
                <w:rStyle w:val="IndexLink"/>
                <w:rtl w:val="true"/>
              </w:rPr>
              <w:tab/>
            </w:r>
            <w:r>
              <w:rPr>
                <w:rStyle w:val="IndexLink"/>
              </w:rPr>
              <w:t>51</w:t>
            </w:r>
          </w:hyperlink>
        </w:p>
        <w:p>
          <w:pPr>
            <w:pStyle w:val="Contents6"/>
            <w:tabs>
              <w:tab w:val="clear" w:pos="7609"/>
              <w:tab w:val="right" w:pos="9026" w:leader="dot"/>
            </w:tabs>
            <w:rPr/>
          </w:pPr>
          <w:hyperlink w:anchor="__RefHeading___Toc2969679_373438147">
            <w:r>
              <w:rPr>
                <w:webHidden/>
                <w:rStyle w:val="IndexLink"/>
              </w:rPr>
              <w:t>4</w:t>
            </w:r>
            <w:r>
              <w:rPr>
                <w:rStyle w:val="IndexLink"/>
                <w:rtl w:val="true"/>
              </w:rPr>
              <w:t xml:space="preserve">. </w:t>
            </w:r>
            <w:r>
              <w:rPr>
                <w:rStyle w:val="IndexLink"/>
                <w:rtl w:val="true"/>
              </w:rPr>
              <w:t>خطیب تبریزی</w:t>
            </w:r>
            <w:r>
              <w:rPr>
                <w:rStyle w:val="IndexLink"/>
                <w:rtl w:val="true"/>
              </w:rPr>
              <w:tab/>
            </w:r>
            <w:r>
              <w:rPr>
                <w:rStyle w:val="IndexLink"/>
              </w:rPr>
              <w:t>52</w:t>
            </w:r>
          </w:hyperlink>
        </w:p>
        <w:p>
          <w:pPr>
            <w:pStyle w:val="Contents6"/>
            <w:tabs>
              <w:tab w:val="clear" w:pos="7609"/>
              <w:tab w:val="right" w:pos="9026" w:leader="dot"/>
            </w:tabs>
            <w:rPr/>
          </w:pPr>
          <w:hyperlink w:anchor="__RefHeading___Toc2969681_373438147">
            <w:r>
              <w:rPr>
                <w:webHidden/>
                <w:rStyle w:val="IndexLink"/>
              </w:rPr>
              <w:t>5</w:t>
            </w:r>
            <w:r>
              <w:rPr>
                <w:rStyle w:val="IndexLink"/>
                <w:rtl w:val="true"/>
              </w:rPr>
              <w:t xml:space="preserve"> . </w:t>
            </w:r>
            <w:r>
              <w:rPr>
                <w:rStyle w:val="IndexLink"/>
                <w:rtl w:val="true"/>
              </w:rPr>
              <w:t>ابن حجر</w:t>
            </w:r>
            <w:r>
              <w:rPr>
                <w:rStyle w:val="IndexLink"/>
                <w:rtl w:val="true"/>
              </w:rPr>
              <w:tab/>
            </w:r>
            <w:r>
              <w:rPr>
                <w:rStyle w:val="IndexLink"/>
              </w:rPr>
              <w:t>52</w:t>
            </w:r>
          </w:hyperlink>
        </w:p>
        <w:p>
          <w:pPr>
            <w:pStyle w:val="Contents6"/>
            <w:tabs>
              <w:tab w:val="clear" w:pos="7609"/>
              <w:tab w:val="right" w:pos="9026" w:leader="dot"/>
            </w:tabs>
            <w:rPr/>
          </w:pPr>
          <w:hyperlink w:anchor="__RefHeading___Toc2969683_373438147">
            <w:r>
              <w:rPr>
                <w:webHidden/>
                <w:rStyle w:val="IndexLink"/>
              </w:rPr>
              <w:t>6</w:t>
            </w:r>
            <w:r>
              <w:rPr>
                <w:rStyle w:val="IndexLink"/>
                <w:rtl w:val="true"/>
              </w:rPr>
              <w:t xml:space="preserve"> . </w:t>
            </w:r>
            <w:r>
              <w:rPr>
                <w:rStyle w:val="IndexLink"/>
                <w:rtl w:val="true"/>
              </w:rPr>
              <w:t>ابن حجر</w:t>
            </w:r>
            <w:r>
              <w:rPr>
                <w:rStyle w:val="IndexLink"/>
                <w:rtl w:val="true"/>
              </w:rPr>
              <w:tab/>
            </w:r>
            <w:r>
              <w:rPr>
                <w:rStyle w:val="IndexLink"/>
              </w:rPr>
              <w:t>54</w:t>
            </w:r>
          </w:hyperlink>
        </w:p>
        <w:p>
          <w:pPr>
            <w:pStyle w:val="Contents6"/>
            <w:tabs>
              <w:tab w:val="clear" w:pos="7609"/>
              <w:tab w:val="right" w:pos="9026" w:leader="dot"/>
            </w:tabs>
            <w:rPr/>
          </w:pPr>
          <w:hyperlink w:anchor="__RefHeading___Toc2969685_373438147">
            <w:r>
              <w:rPr>
                <w:webHidden/>
                <w:rStyle w:val="IndexLink"/>
              </w:rPr>
              <w:t>7</w:t>
            </w:r>
            <w:r>
              <w:rPr>
                <w:rStyle w:val="IndexLink"/>
                <w:rtl w:val="true"/>
              </w:rPr>
              <w:t xml:space="preserve">. </w:t>
            </w:r>
            <w:r>
              <w:rPr>
                <w:rStyle w:val="IndexLink"/>
                <w:rtl w:val="true"/>
              </w:rPr>
              <w:t>سیوطی</w:t>
            </w:r>
            <w:r>
              <w:rPr>
                <w:rStyle w:val="IndexLink"/>
                <w:rtl w:val="true"/>
              </w:rPr>
              <w:tab/>
            </w:r>
            <w:r>
              <w:rPr>
                <w:rStyle w:val="IndexLink"/>
              </w:rPr>
              <w:t>55</w:t>
            </w:r>
          </w:hyperlink>
        </w:p>
        <w:p>
          <w:pPr>
            <w:pStyle w:val="Contents6"/>
            <w:tabs>
              <w:tab w:val="clear" w:pos="7609"/>
              <w:tab w:val="right" w:pos="9026" w:leader="dot"/>
            </w:tabs>
            <w:rPr/>
          </w:pPr>
          <w:hyperlink w:anchor="__RefHeading___Toc2969687_373438147">
            <w:r>
              <w:rPr>
                <w:webHidden/>
                <w:rStyle w:val="IndexLink"/>
              </w:rPr>
              <w:t>8</w:t>
            </w:r>
            <w:r>
              <w:rPr>
                <w:rStyle w:val="IndexLink"/>
                <w:rtl w:val="true"/>
              </w:rPr>
              <w:t xml:space="preserve"> . </w:t>
            </w:r>
            <w:r>
              <w:rPr>
                <w:rStyle w:val="IndexLink"/>
                <w:rtl w:val="true"/>
              </w:rPr>
              <w:t>عبدالحقّ دهلوی</w:t>
            </w:r>
            <w:r>
              <w:rPr>
                <w:rStyle w:val="IndexLink"/>
                <w:rtl w:val="true"/>
              </w:rPr>
              <w:tab/>
            </w:r>
            <w:r>
              <w:rPr>
                <w:rStyle w:val="IndexLink"/>
              </w:rPr>
              <w:t>55</w:t>
            </w:r>
          </w:hyperlink>
        </w:p>
        <w:p>
          <w:pPr>
            <w:pStyle w:val="Contents5"/>
            <w:tabs>
              <w:tab w:val="clear" w:pos="7892"/>
              <w:tab w:val="right" w:pos="9026" w:leader="dot"/>
            </w:tabs>
            <w:rPr/>
          </w:pPr>
          <w:hyperlink w:anchor="__RefHeading___Toc2969689_373438147">
            <w:r>
              <w:rPr>
                <w:webHidden/>
                <w:rStyle w:val="IndexLink"/>
                <w:rtl w:val="true"/>
              </w:rPr>
              <w:t>شرح حال ابوهریره</w:t>
            </w:r>
            <w:r>
              <w:rPr>
                <w:rStyle w:val="IndexLink"/>
                <w:rtl w:val="true"/>
              </w:rPr>
              <w:tab/>
            </w:r>
            <w:r>
              <w:rPr>
                <w:rStyle w:val="IndexLink"/>
              </w:rPr>
              <w:t>55</w:t>
            </w:r>
          </w:hyperlink>
        </w:p>
        <w:p>
          <w:pPr>
            <w:pStyle w:val="Contents6"/>
            <w:tabs>
              <w:tab w:val="clear" w:pos="7609"/>
              <w:tab w:val="right" w:pos="9026" w:leader="dot"/>
            </w:tabs>
            <w:rPr/>
          </w:pPr>
          <w:hyperlink w:anchor="__RefHeading___Toc2969691_373438147">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2969693_373438147">
            <w:r>
              <w:rPr>
                <w:webHidden/>
                <w:rStyle w:val="IndexLink"/>
              </w:rPr>
              <w:t>1</w:t>
            </w:r>
            <w:r>
              <w:rPr>
                <w:rStyle w:val="IndexLink"/>
                <w:rtl w:val="true"/>
              </w:rPr>
              <w:t xml:space="preserve">. </w:t>
            </w:r>
            <w:r>
              <w:rPr>
                <w:rStyle w:val="IndexLink"/>
                <w:rtl w:val="true"/>
              </w:rPr>
              <w:t>ابن عبدالبرّ</w:t>
            </w:r>
            <w:r>
              <w:rPr>
                <w:rStyle w:val="IndexLink"/>
                <w:rtl w:val="true"/>
              </w:rPr>
              <w:tab/>
            </w:r>
            <w:r>
              <w:rPr>
                <w:rStyle w:val="IndexLink"/>
              </w:rPr>
              <w:t>55</w:t>
            </w:r>
          </w:hyperlink>
        </w:p>
        <w:p>
          <w:pPr>
            <w:pStyle w:val="Contents6"/>
            <w:tabs>
              <w:tab w:val="clear" w:pos="7609"/>
              <w:tab w:val="right" w:pos="9026" w:leader="dot"/>
            </w:tabs>
            <w:rPr/>
          </w:pPr>
          <w:hyperlink w:anchor="__RefHeading___Toc2969695_373438147">
            <w:r>
              <w:rPr>
                <w:webHidden/>
                <w:rStyle w:val="IndexLink"/>
              </w:rPr>
              <w:t>2</w:t>
            </w:r>
            <w:r>
              <w:rPr>
                <w:rStyle w:val="IndexLink"/>
                <w:rtl w:val="true"/>
              </w:rPr>
              <w:t xml:space="preserve">. </w:t>
            </w:r>
            <w:r>
              <w:rPr>
                <w:rStyle w:val="IndexLink"/>
                <w:rtl w:val="true"/>
              </w:rPr>
              <w:t>ابن اثیر</w:t>
            </w:r>
            <w:r>
              <w:rPr>
                <w:rStyle w:val="IndexLink"/>
                <w:rtl w:val="true"/>
              </w:rPr>
              <w:tab/>
            </w:r>
            <w:r>
              <w:rPr>
                <w:rStyle w:val="IndexLink"/>
              </w:rPr>
              <w:t>56</w:t>
            </w:r>
          </w:hyperlink>
        </w:p>
        <w:p>
          <w:pPr>
            <w:pStyle w:val="Contents6"/>
            <w:tabs>
              <w:tab w:val="clear" w:pos="7609"/>
              <w:tab w:val="right" w:pos="9026" w:leader="dot"/>
            </w:tabs>
            <w:rPr/>
          </w:pPr>
          <w:hyperlink w:anchor="__RefHeading___Toc2969697_373438147">
            <w:r>
              <w:rPr>
                <w:webHidden/>
                <w:rStyle w:val="IndexLink"/>
              </w:rPr>
              <w:t>3</w:t>
            </w:r>
            <w:r>
              <w:rPr>
                <w:rStyle w:val="IndexLink"/>
                <w:rtl w:val="true"/>
              </w:rPr>
              <w:t xml:space="preserve">. </w:t>
            </w:r>
            <w:r>
              <w:rPr>
                <w:rStyle w:val="IndexLink"/>
                <w:rtl w:val="true"/>
              </w:rPr>
              <w:t>ذهبی</w:t>
            </w:r>
            <w:r>
              <w:rPr>
                <w:rStyle w:val="IndexLink"/>
                <w:rtl w:val="true"/>
              </w:rPr>
              <w:tab/>
            </w:r>
            <w:r>
              <w:rPr>
                <w:rStyle w:val="IndexLink"/>
              </w:rPr>
              <w:t>58</w:t>
            </w:r>
          </w:hyperlink>
        </w:p>
        <w:p>
          <w:pPr>
            <w:pStyle w:val="Contents5"/>
            <w:tabs>
              <w:tab w:val="clear" w:pos="7892"/>
              <w:tab w:val="right" w:pos="9026" w:leader="dot"/>
            </w:tabs>
            <w:rPr/>
          </w:pPr>
          <w:hyperlink w:anchor="__RefHeading___Toc2969699_373438147">
            <w:r>
              <w:rPr>
                <w:webHidden/>
                <w:rStyle w:val="IndexLink"/>
                <w:rtl w:val="true"/>
              </w:rPr>
              <w:t>شرح حال یاقوت حموی</w:t>
            </w:r>
            <w:r>
              <w:rPr>
                <w:rStyle w:val="IndexLink"/>
                <w:rtl w:val="true"/>
              </w:rPr>
              <w:tab/>
            </w:r>
            <w:r>
              <w:rPr>
                <w:rStyle w:val="IndexLink"/>
              </w:rPr>
              <w:t>59</w:t>
            </w:r>
          </w:hyperlink>
        </w:p>
        <w:p>
          <w:pPr>
            <w:pStyle w:val="Contents6"/>
            <w:tabs>
              <w:tab w:val="clear" w:pos="7609"/>
              <w:tab w:val="right" w:pos="9026" w:leader="dot"/>
            </w:tabs>
            <w:rPr/>
          </w:pPr>
          <w:hyperlink w:anchor="__RefHeading___Toc2969701_373438147">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2969703_373438147">
            <w:r>
              <w:rPr>
                <w:webHidden/>
                <w:rStyle w:val="IndexLink"/>
              </w:rPr>
              <w:t>1</w:t>
            </w:r>
            <w:r>
              <w:rPr>
                <w:rStyle w:val="IndexLink"/>
                <w:rtl w:val="true"/>
              </w:rPr>
              <w:t xml:space="preserve">. </w:t>
            </w:r>
            <w:r>
              <w:rPr>
                <w:rStyle w:val="IndexLink"/>
                <w:rtl w:val="true"/>
              </w:rPr>
              <w:t>سمعانی</w:t>
            </w:r>
            <w:r>
              <w:rPr>
                <w:rStyle w:val="IndexLink"/>
                <w:rtl w:val="true"/>
              </w:rPr>
              <w:tab/>
            </w:r>
            <w:r>
              <w:rPr>
                <w:rStyle w:val="IndexLink"/>
              </w:rPr>
              <w:t>59</w:t>
            </w:r>
          </w:hyperlink>
        </w:p>
        <w:p>
          <w:pPr>
            <w:pStyle w:val="Contents6"/>
            <w:tabs>
              <w:tab w:val="clear" w:pos="7609"/>
              <w:tab w:val="right" w:pos="9026" w:leader="dot"/>
            </w:tabs>
            <w:rPr/>
          </w:pPr>
          <w:hyperlink w:anchor="__RefHeading___Toc2969705_373438147">
            <w:r>
              <w:rPr>
                <w:webHidden/>
                <w:rStyle w:val="IndexLink"/>
              </w:rPr>
              <w:t>2</w:t>
            </w:r>
            <w:r>
              <w:rPr>
                <w:rStyle w:val="IndexLink"/>
                <w:rtl w:val="true"/>
              </w:rPr>
              <w:t xml:space="preserve">. </w:t>
            </w:r>
            <w:r>
              <w:rPr>
                <w:rStyle w:val="IndexLink"/>
                <w:rtl w:val="true"/>
              </w:rPr>
              <w:t>ابن خلّکان</w:t>
            </w:r>
            <w:r>
              <w:rPr>
                <w:rStyle w:val="IndexLink"/>
                <w:rtl w:val="true"/>
              </w:rPr>
              <w:tab/>
            </w:r>
            <w:r>
              <w:rPr>
                <w:rStyle w:val="IndexLink"/>
              </w:rPr>
              <w:t>60</w:t>
            </w:r>
          </w:hyperlink>
        </w:p>
        <w:p>
          <w:pPr>
            <w:pStyle w:val="Contents6"/>
            <w:tabs>
              <w:tab w:val="clear" w:pos="7609"/>
              <w:tab w:val="right" w:pos="9026" w:leader="dot"/>
            </w:tabs>
            <w:rPr/>
          </w:pPr>
          <w:hyperlink w:anchor="__RefHeading___Toc2969707_373438147">
            <w:r>
              <w:rPr>
                <w:webHidden/>
                <w:rStyle w:val="IndexLink"/>
              </w:rPr>
              <w:t>3</w:t>
            </w:r>
            <w:r>
              <w:rPr>
                <w:rStyle w:val="IndexLink"/>
                <w:rtl w:val="true"/>
              </w:rPr>
              <w:t xml:space="preserve">. </w:t>
            </w:r>
            <w:r>
              <w:rPr>
                <w:rStyle w:val="IndexLink"/>
                <w:rtl w:val="true"/>
              </w:rPr>
              <w:t>ذهبی</w:t>
            </w:r>
            <w:r>
              <w:rPr>
                <w:rStyle w:val="IndexLink"/>
                <w:rtl w:val="true"/>
              </w:rPr>
              <w:tab/>
            </w:r>
            <w:r>
              <w:rPr>
                <w:rStyle w:val="IndexLink"/>
              </w:rPr>
              <w:t>60</w:t>
            </w:r>
          </w:hyperlink>
        </w:p>
        <w:p>
          <w:pPr>
            <w:pStyle w:val="Contents6"/>
            <w:tabs>
              <w:tab w:val="clear" w:pos="7609"/>
              <w:tab w:val="right" w:pos="9026" w:leader="dot"/>
            </w:tabs>
            <w:rPr/>
          </w:pPr>
          <w:hyperlink w:anchor="__RefHeading___Toc2969709_373438147">
            <w:r>
              <w:rPr>
                <w:webHidden/>
                <w:rStyle w:val="IndexLink"/>
              </w:rPr>
              <w:t>4</w:t>
            </w:r>
            <w:r>
              <w:rPr>
                <w:rStyle w:val="IndexLink"/>
                <w:rtl w:val="true"/>
              </w:rPr>
              <w:t xml:space="preserve">. </w:t>
            </w:r>
            <w:r>
              <w:rPr>
                <w:rStyle w:val="IndexLink"/>
                <w:rtl w:val="true"/>
              </w:rPr>
              <w:t>یافعی</w:t>
            </w:r>
            <w:r>
              <w:rPr>
                <w:rStyle w:val="IndexLink"/>
                <w:rtl w:val="true"/>
              </w:rPr>
              <w:tab/>
            </w:r>
            <w:r>
              <w:rPr>
                <w:rStyle w:val="IndexLink"/>
              </w:rPr>
              <w:t>60</w:t>
            </w:r>
          </w:hyperlink>
        </w:p>
        <w:p>
          <w:pPr>
            <w:pStyle w:val="Contents6"/>
            <w:tabs>
              <w:tab w:val="clear" w:pos="7609"/>
              <w:tab w:val="right" w:pos="9026" w:leader="dot"/>
            </w:tabs>
            <w:rPr/>
          </w:pPr>
          <w:hyperlink w:anchor="__RefHeading___Toc2969711_373438147">
            <w:r>
              <w:rPr>
                <w:webHidden/>
                <w:rStyle w:val="IndexLink"/>
              </w:rPr>
              <w:t>5</w:t>
            </w:r>
            <w:r>
              <w:rPr>
                <w:rStyle w:val="IndexLink"/>
                <w:rtl w:val="true"/>
              </w:rPr>
              <w:t xml:space="preserve"> . </w:t>
            </w:r>
            <w:r>
              <w:rPr>
                <w:rStyle w:val="IndexLink"/>
                <w:rtl w:val="true"/>
              </w:rPr>
              <w:t>ابن حجر</w:t>
            </w:r>
            <w:r>
              <w:rPr>
                <w:rStyle w:val="IndexLink"/>
                <w:rtl w:val="true"/>
              </w:rPr>
              <w:tab/>
            </w:r>
            <w:r>
              <w:rPr>
                <w:rStyle w:val="IndexLink"/>
              </w:rPr>
              <w:t>61</w:t>
            </w:r>
          </w:hyperlink>
        </w:p>
        <w:p>
          <w:pPr>
            <w:pStyle w:val="Contents6"/>
            <w:tabs>
              <w:tab w:val="clear" w:pos="7609"/>
              <w:tab w:val="right" w:pos="9026" w:leader="dot"/>
            </w:tabs>
            <w:rPr/>
          </w:pPr>
          <w:hyperlink w:anchor="__RefHeading___Toc2969713_373438147">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969715_373438147">
            <w:r>
              <w:rPr>
                <w:webHidden/>
                <w:rStyle w:val="IndexLink"/>
                <w:rtl w:val="true"/>
              </w:rPr>
              <w:t>اعتماد دانشمندان به یاقوت</w:t>
            </w:r>
            <w:r>
              <w:rPr>
                <w:rStyle w:val="IndexLink"/>
                <w:rtl w:val="true"/>
              </w:rPr>
              <w:tab/>
            </w:r>
            <w:r>
              <w:rPr>
                <w:rStyle w:val="IndexLink"/>
              </w:rPr>
              <w:t>62</w:t>
            </w:r>
          </w:hyperlink>
        </w:p>
        <w:p>
          <w:pPr>
            <w:pStyle w:val="Contents3"/>
            <w:tabs>
              <w:tab w:val="clear" w:pos="8459"/>
              <w:tab w:val="right" w:pos="9026" w:leader="dot"/>
            </w:tabs>
            <w:rPr/>
          </w:pPr>
          <w:hyperlink w:anchor="__RefHeading___Toc2969717_373438147">
            <w:r>
              <w:rPr>
                <w:webHidden/>
                <w:rStyle w:val="IndexLink"/>
              </w:rPr>
              <w:t>2</w:t>
            </w:r>
            <w:r>
              <w:rPr>
                <w:rStyle w:val="IndexLink"/>
                <w:rtl w:val="true"/>
              </w:rPr>
              <w:t xml:space="preserve">- </w:t>
            </w:r>
            <w:r>
              <w:rPr>
                <w:rStyle w:val="IndexLink"/>
                <w:rtl w:val="true"/>
              </w:rPr>
              <w:t>روایت احمد بن حنبل</w:t>
            </w:r>
            <w:r>
              <w:rPr>
                <w:rStyle w:val="IndexLink"/>
                <w:rtl w:val="true"/>
              </w:rPr>
              <w:tab/>
            </w:r>
            <w:r>
              <w:rPr>
                <w:rStyle w:val="IndexLink"/>
              </w:rPr>
              <w:t>63</w:t>
            </w:r>
          </w:hyperlink>
        </w:p>
        <w:p>
          <w:pPr>
            <w:pStyle w:val="Contents4"/>
            <w:tabs>
              <w:tab w:val="clear" w:pos="8176"/>
              <w:tab w:val="right" w:pos="9026" w:leader="dot"/>
            </w:tabs>
            <w:rPr/>
          </w:pPr>
          <w:hyperlink w:anchor="__RefHeading___Toc2969719_37343814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969721_373438147">
            <w:r>
              <w:rPr>
                <w:webHidden/>
                <w:rStyle w:val="IndexLink"/>
                <w:rtl w:val="true"/>
              </w:rPr>
              <w:t>شرح حال ابن شهرآشوب</w:t>
            </w:r>
            <w:r>
              <w:rPr>
                <w:rStyle w:val="IndexLink"/>
                <w:rtl w:val="true"/>
              </w:rPr>
              <w:tab/>
            </w:r>
            <w:r>
              <w:rPr>
                <w:rStyle w:val="IndexLink"/>
              </w:rPr>
              <w:t>63</w:t>
            </w:r>
          </w:hyperlink>
        </w:p>
        <w:p>
          <w:pPr>
            <w:pStyle w:val="Contents4"/>
            <w:tabs>
              <w:tab w:val="clear" w:pos="8176"/>
              <w:tab w:val="right" w:pos="9026" w:leader="dot"/>
            </w:tabs>
            <w:rPr/>
          </w:pPr>
          <w:hyperlink w:anchor="__RefHeading___Toc2969723_373438147">
            <w:r>
              <w:rPr>
                <w:webHidden/>
                <w:rStyle w:val="IndexLink"/>
                <w:rtl w:val="true"/>
              </w:rPr>
              <w:t>حدیث تشبیه به روایت صاحب الصحائف از احمد</w:t>
            </w:r>
            <w:r>
              <w:rPr>
                <w:rStyle w:val="IndexLink"/>
                <w:rtl w:val="true"/>
              </w:rPr>
              <w:tab/>
            </w:r>
            <w:r>
              <w:rPr>
                <w:rStyle w:val="IndexLink"/>
              </w:rPr>
              <w:t>65</w:t>
            </w:r>
          </w:hyperlink>
        </w:p>
        <w:p>
          <w:pPr>
            <w:pStyle w:val="Contents4"/>
            <w:tabs>
              <w:tab w:val="clear" w:pos="8176"/>
              <w:tab w:val="right" w:pos="9026" w:leader="dot"/>
            </w:tabs>
            <w:rPr/>
          </w:pPr>
          <w:hyperlink w:anchor="__RefHeading___Toc2969725_373438147">
            <w:r>
              <w:rPr>
                <w:webHidden/>
                <w:rStyle w:val="IndexLink"/>
                <w:rtl w:val="true"/>
              </w:rPr>
              <w:t>نصّ سخن نویسنده الصحائف</w:t>
            </w:r>
            <w:r>
              <w:rPr>
                <w:rStyle w:val="IndexLink"/>
                <w:rtl w:val="true"/>
              </w:rPr>
              <w:tab/>
            </w:r>
            <w:r>
              <w:rPr>
                <w:rStyle w:val="IndexLink"/>
              </w:rPr>
              <w:t>67</w:t>
            </w:r>
          </w:hyperlink>
        </w:p>
        <w:p>
          <w:pPr>
            <w:pStyle w:val="Contents4"/>
            <w:tabs>
              <w:tab w:val="clear" w:pos="8176"/>
              <w:tab w:val="right" w:pos="9026" w:leader="dot"/>
            </w:tabs>
            <w:rPr/>
          </w:pPr>
          <w:hyperlink w:anchor="__RefHeading___Toc2969727_373438147">
            <w:r>
              <w:rPr>
                <w:webHidden/>
                <w:rStyle w:val="IndexLink"/>
                <w:rtl w:val="true"/>
              </w:rPr>
              <w:t>دلایل شیعه در موضوع افضلیّت</w:t>
            </w:r>
            <w:r>
              <w:rPr>
                <w:rStyle w:val="IndexLink"/>
                <w:rtl w:val="true"/>
              </w:rPr>
              <w:tab/>
            </w:r>
            <w:r>
              <w:rPr>
                <w:rStyle w:val="IndexLink"/>
              </w:rPr>
              <w:t>69</w:t>
            </w:r>
          </w:hyperlink>
        </w:p>
        <w:p>
          <w:pPr>
            <w:pStyle w:val="Contents5"/>
            <w:tabs>
              <w:tab w:val="clear" w:pos="7892"/>
              <w:tab w:val="right" w:pos="9026" w:leader="dot"/>
            </w:tabs>
            <w:rPr/>
          </w:pPr>
          <w:hyperlink w:anchor="__RefHeading___Toc2969729_37343814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969731_373438147">
            <w:r>
              <w:rPr>
                <w:webHidden/>
                <w:rStyle w:val="IndexLink"/>
                <w:rtl w:val="true"/>
              </w:rPr>
              <w:t>فضائل عقلی</w:t>
            </w:r>
            <w:r>
              <w:rPr>
                <w:rStyle w:val="IndexLink"/>
                <w:rtl w:val="true"/>
              </w:rPr>
              <w:tab/>
            </w:r>
            <w:r>
              <w:rPr>
                <w:rStyle w:val="IndexLink"/>
              </w:rPr>
              <w:t>69</w:t>
            </w:r>
          </w:hyperlink>
        </w:p>
        <w:p>
          <w:pPr>
            <w:pStyle w:val="Contents5"/>
            <w:tabs>
              <w:tab w:val="clear" w:pos="7892"/>
              <w:tab w:val="right" w:pos="9026" w:leader="dot"/>
            </w:tabs>
            <w:rPr/>
          </w:pPr>
          <w:hyperlink w:anchor="__RefHeading___Toc2969733_373438147">
            <w:r>
              <w:rPr>
                <w:webHidden/>
                <w:rStyle w:val="IndexLink"/>
                <w:rtl w:val="true"/>
              </w:rPr>
              <w:t>فضائل نقلی</w:t>
            </w:r>
            <w:r>
              <w:rPr>
                <w:rStyle w:val="IndexLink"/>
                <w:rtl w:val="true"/>
              </w:rPr>
              <w:tab/>
            </w:r>
            <w:r>
              <w:rPr>
                <w:rStyle w:val="IndexLink"/>
              </w:rPr>
              <w:t>72</w:t>
            </w:r>
          </w:hyperlink>
        </w:p>
        <w:p>
          <w:pPr>
            <w:pStyle w:val="Contents6"/>
            <w:tabs>
              <w:tab w:val="clear" w:pos="7609"/>
              <w:tab w:val="right" w:pos="9026" w:leader="dot"/>
            </w:tabs>
            <w:rPr/>
          </w:pPr>
          <w:hyperlink w:anchor="__RefHeading___Toc2969735_373438147">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2969737_373438147">
            <w:r>
              <w:rPr>
                <w:webHidden/>
                <w:rStyle w:val="IndexLink"/>
              </w:rPr>
              <w:t>1</w:t>
            </w:r>
            <w:r>
              <w:rPr>
                <w:rStyle w:val="IndexLink"/>
                <w:rtl w:val="true"/>
              </w:rPr>
              <w:t xml:space="preserve">. </w:t>
            </w:r>
            <w:r>
              <w:rPr>
                <w:rStyle w:val="IndexLink"/>
                <w:rtl w:val="true"/>
              </w:rPr>
              <w:t>حدیث طیر</w:t>
            </w:r>
            <w:r>
              <w:rPr>
                <w:rStyle w:val="IndexLink"/>
                <w:rtl w:val="true"/>
              </w:rPr>
              <w:tab/>
            </w:r>
            <w:r>
              <w:rPr>
                <w:rStyle w:val="IndexLink"/>
              </w:rPr>
              <w:t>72</w:t>
            </w:r>
          </w:hyperlink>
        </w:p>
        <w:p>
          <w:pPr>
            <w:pStyle w:val="Contents6"/>
            <w:tabs>
              <w:tab w:val="clear" w:pos="7609"/>
              <w:tab w:val="right" w:pos="9026" w:leader="dot"/>
            </w:tabs>
            <w:rPr/>
          </w:pPr>
          <w:hyperlink w:anchor="__RefHeading___Toc2969739_373438147">
            <w:r>
              <w:rPr>
                <w:webHidden/>
                <w:rStyle w:val="IndexLink"/>
              </w:rPr>
              <w:t>2</w:t>
            </w:r>
            <w:r>
              <w:rPr>
                <w:rStyle w:val="IndexLink"/>
                <w:rtl w:val="true"/>
              </w:rPr>
              <w:t xml:space="preserve">. </w:t>
            </w:r>
            <w:r>
              <w:rPr>
                <w:rStyle w:val="IndexLink"/>
                <w:rtl w:val="true"/>
              </w:rPr>
              <w:t>حدیث منزلت</w:t>
            </w:r>
            <w:r>
              <w:rPr>
                <w:rStyle w:val="IndexLink"/>
                <w:rtl w:val="true"/>
              </w:rPr>
              <w:t>:</w:t>
              <w:tab/>
            </w:r>
            <w:r>
              <w:rPr>
                <w:rStyle w:val="IndexLink"/>
              </w:rPr>
              <w:t>72</w:t>
            </w:r>
          </w:hyperlink>
        </w:p>
        <w:p>
          <w:pPr>
            <w:pStyle w:val="Contents6"/>
            <w:tabs>
              <w:tab w:val="clear" w:pos="7609"/>
              <w:tab w:val="right" w:pos="9026" w:leader="dot"/>
            </w:tabs>
            <w:rPr/>
          </w:pPr>
          <w:hyperlink w:anchor="__RefHeading___Toc2969741_373438147">
            <w:r>
              <w:rPr>
                <w:webHidden/>
                <w:rStyle w:val="IndexLink"/>
              </w:rPr>
              <w:t>3</w:t>
            </w:r>
            <w:r>
              <w:rPr>
                <w:rStyle w:val="IndexLink"/>
                <w:rtl w:val="true"/>
              </w:rPr>
              <w:t xml:space="preserve">. </w:t>
            </w:r>
            <w:r>
              <w:rPr>
                <w:rStyle w:val="IndexLink"/>
                <w:rtl w:val="true"/>
              </w:rPr>
              <w:t>حدیث رایَت</w:t>
            </w:r>
            <w:r>
              <w:rPr>
                <w:rStyle w:val="IndexLink"/>
                <w:rtl w:val="true"/>
              </w:rPr>
              <w:tab/>
            </w:r>
            <w:r>
              <w:rPr>
                <w:rStyle w:val="IndexLink"/>
              </w:rPr>
              <w:t>73</w:t>
            </w:r>
          </w:hyperlink>
        </w:p>
        <w:p>
          <w:pPr>
            <w:pStyle w:val="Contents6"/>
            <w:tabs>
              <w:tab w:val="clear" w:pos="7609"/>
              <w:tab w:val="right" w:pos="9026" w:leader="dot"/>
            </w:tabs>
            <w:rPr/>
          </w:pPr>
          <w:hyperlink w:anchor="__RefHeading___Toc2969743_373438147">
            <w:r>
              <w:rPr>
                <w:webHidden/>
                <w:rStyle w:val="IndexLink"/>
              </w:rPr>
              <w:t>4</w:t>
            </w:r>
            <w:r>
              <w:rPr>
                <w:rStyle w:val="IndexLink"/>
                <w:rtl w:val="true"/>
              </w:rPr>
              <w:t xml:space="preserve">. </w:t>
            </w:r>
            <w:r>
              <w:rPr>
                <w:rStyle w:val="IndexLink"/>
                <w:rtl w:val="true"/>
              </w:rPr>
              <w:t xml:space="preserve">حدیث سیادت </w:t>
            </w:r>
            <w:r>
              <w:rPr>
                <w:rStyle w:val="IndexLink"/>
                <w:rtl w:val="true"/>
              </w:rPr>
              <w:t>(</w:t>
            </w:r>
            <w:r>
              <w:rPr>
                <w:rStyle w:val="IndexLink"/>
                <w:rtl w:val="true"/>
              </w:rPr>
              <w:t>سروری و آقایی</w:t>
            </w:r>
            <w:r>
              <w:rPr>
                <w:rStyle w:val="IndexLink"/>
                <w:rtl w:val="true"/>
              </w:rPr>
              <w:t>)</w:t>
              <w:tab/>
            </w:r>
            <w:r>
              <w:rPr>
                <w:rStyle w:val="IndexLink"/>
              </w:rPr>
              <w:t>73</w:t>
            </w:r>
          </w:hyperlink>
        </w:p>
        <w:p>
          <w:pPr>
            <w:pStyle w:val="Contents6"/>
            <w:tabs>
              <w:tab w:val="clear" w:pos="7609"/>
              <w:tab w:val="right" w:pos="9026" w:leader="dot"/>
            </w:tabs>
            <w:rPr/>
          </w:pPr>
          <w:hyperlink w:anchor="__RefHeading___Toc2969745_373438147">
            <w:r>
              <w:rPr>
                <w:webHidden/>
                <w:rStyle w:val="IndexLink"/>
              </w:rPr>
              <w:t>5</w:t>
            </w:r>
            <w:r>
              <w:rPr>
                <w:rStyle w:val="IndexLink"/>
                <w:rtl w:val="true"/>
              </w:rPr>
              <w:t xml:space="preserve"> . </w:t>
            </w:r>
            <w:r>
              <w:rPr>
                <w:rStyle w:val="IndexLink"/>
                <w:rtl w:val="true"/>
              </w:rPr>
              <w:t xml:space="preserve">حدیث مولا </w:t>
            </w:r>
            <w:r>
              <w:rPr>
                <w:rStyle w:val="IndexLink"/>
                <w:rtl w:val="true"/>
              </w:rPr>
              <w:t>(</w:t>
            </w:r>
            <w:r>
              <w:rPr>
                <w:rStyle w:val="IndexLink"/>
                <w:rtl w:val="true"/>
              </w:rPr>
              <w:t>صاحب اختیار و سرپرست</w:t>
            </w:r>
            <w:r>
              <w:rPr>
                <w:rStyle w:val="IndexLink"/>
                <w:rtl w:val="true"/>
              </w:rPr>
              <w:t>)</w:t>
              <w:tab/>
            </w:r>
            <w:r>
              <w:rPr>
                <w:rStyle w:val="IndexLink"/>
              </w:rPr>
              <w:t>73</w:t>
            </w:r>
          </w:hyperlink>
        </w:p>
        <w:p>
          <w:pPr>
            <w:pStyle w:val="Contents4"/>
            <w:tabs>
              <w:tab w:val="clear" w:pos="8176"/>
              <w:tab w:val="right" w:pos="9026" w:leader="dot"/>
            </w:tabs>
            <w:rPr/>
          </w:pPr>
          <w:hyperlink w:anchor="__RefHeading___Toc2969747_373438147">
            <w:r>
              <w:rPr>
                <w:webHidden/>
                <w:rStyle w:val="IndexLink"/>
                <w:rtl w:val="true"/>
              </w:rPr>
              <w:t>شرح حال احمد بن حنبل</w:t>
            </w:r>
            <w:r>
              <w:rPr>
                <w:rStyle w:val="IndexLink"/>
                <w:rtl w:val="true"/>
              </w:rPr>
              <w:tab/>
            </w:r>
            <w:r>
              <w:rPr>
                <w:rStyle w:val="IndexLink"/>
              </w:rPr>
              <w:t>76</w:t>
            </w:r>
          </w:hyperlink>
        </w:p>
        <w:p>
          <w:pPr>
            <w:pStyle w:val="Contents5"/>
            <w:tabs>
              <w:tab w:val="clear" w:pos="7892"/>
              <w:tab w:val="right" w:pos="9026" w:leader="dot"/>
            </w:tabs>
            <w:rPr/>
          </w:pPr>
          <w:hyperlink w:anchor="__RefHeading___Toc2969749_37343814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969751_373438147">
            <w:r>
              <w:rPr>
                <w:webHidden/>
                <w:rStyle w:val="IndexLink"/>
              </w:rPr>
              <w:t>1</w:t>
            </w:r>
            <w:r>
              <w:rPr>
                <w:rStyle w:val="IndexLink"/>
                <w:rtl w:val="true"/>
              </w:rPr>
              <w:t xml:space="preserve">. </w:t>
            </w:r>
            <w:r>
              <w:rPr>
                <w:rStyle w:val="IndexLink"/>
                <w:rtl w:val="true"/>
              </w:rPr>
              <w:t>ابن حبّان</w:t>
            </w:r>
            <w:r>
              <w:rPr>
                <w:rStyle w:val="IndexLink"/>
                <w:rtl w:val="true"/>
              </w:rPr>
              <w:tab/>
            </w:r>
            <w:r>
              <w:rPr>
                <w:rStyle w:val="IndexLink"/>
              </w:rPr>
              <w:t>76</w:t>
            </w:r>
          </w:hyperlink>
        </w:p>
        <w:p>
          <w:pPr>
            <w:pStyle w:val="Contents5"/>
            <w:tabs>
              <w:tab w:val="clear" w:pos="7892"/>
              <w:tab w:val="right" w:pos="9026" w:leader="dot"/>
            </w:tabs>
            <w:rPr/>
          </w:pPr>
          <w:hyperlink w:anchor="__RefHeading___Toc2969753_373438147">
            <w:r>
              <w:rPr>
                <w:webHidden/>
                <w:rStyle w:val="IndexLink"/>
              </w:rPr>
              <w:t>2</w:t>
            </w:r>
            <w:r>
              <w:rPr>
                <w:rStyle w:val="IndexLink"/>
                <w:rtl w:val="true"/>
              </w:rPr>
              <w:t xml:space="preserve">. </w:t>
            </w:r>
            <w:r>
              <w:rPr>
                <w:rStyle w:val="IndexLink"/>
                <w:rtl w:val="true"/>
              </w:rPr>
              <w:t>ابونعیم اصفهانی</w:t>
            </w:r>
            <w:r>
              <w:rPr>
                <w:rStyle w:val="IndexLink"/>
                <w:rtl w:val="true"/>
              </w:rPr>
              <w:t>:</w:t>
              <w:tab/>
            </w:r>
            <w:r>
              <w:rPr>
                <w:rStyle w:val="IndexLink"/>
              </w:rPr>
              <w:t>77</w:t>
            </w:r>
          </w:hyperlink>
        </w:p>
        <w:p>
          <w:pPr>
            <w:pStyle w:val="Contents5"/>
            <w:tabs>
              <w:tab w:val="clear" w:pos="7892"/>
              <w:tab w:val="right" w:pos="9026" w:leader="dot"/>
            </w:tabs>
            <w:rPr/>
          </w:pPr>
          <w:hyperlink w:anchor="__RefHeading___Toc2969755_373438147">
            <w:r>
              <w:rPr>
                <w:webHidden/>
                <w:rStyle w:val="IndexLink"/>
              </w:rPr>
              <w:t>3</w:t>
            </w:r>
            <w:r>
              <w:rPr>
                <w:rStyle w:val="IndexLink"/>
                <w:rtl w:val="true"/>
              </w:rPr>
              <w:t xml:space="preserve">. </w:t>
            </w:r>
            <w:r>
              <w:rPr>
                <w:rStyle w:val="IndexLink"/>
                <w:rtl w:val="true"/>
              </w:rPr>
              <w:t>ابن ماکولا</w:t>
            </w:r>
            <w:r>
              <w:rPr>
                <w:rStyle w:val="IndexLink"/>
                <w:rtl w:val="true"/>
              </w:rPr>
              <w:tab/>
            </w:r>
            <w:r>
              <w:rPr>
                <w:rStyle w:val="IndexLink"/>
              </w:rPr>
              <w:t>77</w:t>
            </w:r>
          </w:hyperlink>
        </w:p>
        <w:p>
          <w:pPr>
            <w:pStyle w:val="Contents3"/>
            <w:tabs>
              <w:tab w:val="clear" w:pos="8459"/>
              <w:tab w:val="right" w:pos="9026" w:leader="dot"/>
            </w:tabs>
            <w:rPr/>
          </w:pPr>
          <w:hyperlink w:anchor="__RefHeading___Toc2969757_373438147">
            <w:r>
              <w:rPr>
                <w:webHidden/>
                <w:rStyle w:val="IndexLink"/>
              </w:rPr>
              <w:t>3</w:t>
            </w:r>
            <w:r>
              <w:rPr>
                <w:rStyle w:val="IndexLink"/>
                <w:rtl w:val="true"/>
              </w:rPr>
              <w:t xml:space="preserve">- </w:t>
            </w:r>
            <w:r>
              <w:rPr>
                <w:rStyle w:val="IndexLink"/>
                <w:rtl w:val="true"/>
              </w:rPr>
              <w:t>روایت ابوحاتم رازی</w:t>
            </w:r>
            <w:r>
              <w:rPr>
                <w:rStyle w:val="IndexLink"/>
                <w:rtl w:val="true"/>
              </w:rPr>
              <w:tab/>
            </w:r>
            <w:r>
              <w:rPr>
                <w:rStyle w:val="IndexLink"/>
              </w:rPr>
              <w:t>88</w:t>
            </w:r>
          </w:hyperlink>
        </w:p>
        <w:p>
          <w:pPr>
            <w:pStyle w:val="Contents4"/>
            <w:tabs>
              <w:tab w:val="clear" w:pos="8176"/>
              <w:tab w:val="right" w:pos="9026" w:leader="dot"/>
            </w:tabs>
            <w:rPr/>
          </w:pPr>
          <w:hyperlink w:anchor="__RefHeading___Toc2969759_373438147">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969761_373438147">
            <w:r>
              <w:rPr>
                <w:webHidden/>
                <w:rStyle w:val="IndexLink"/>
                <w:rtl w:val="true"/>
              </w:rPr>
              <w:t>شرح حال ابوحاتم رازی</w:t>
            </w:r>
            <w:r>
              <w:rPr>
                <w:rStyle w:val="IndexLink"/>
                <w:rtl w:val="true"/>
              </w:rPr>
              <w:tab/>
            </w:r>
            <w:r>
              <w:rPr>
                <w:rStyle w:val="IndexLink"/>
              </w:rPr>
              <w:t>88</w:t>
            </w:r>
          </w:hyperlink>
        </w:p>
        <w:p>
          <w:pPr>
            <w:pStyle w:val="Contents3"/>
            <w:tabs>
              <w:tab w:val="clear" w:pos="8459"/>
              <w:tab w:val="right" w:pos="9026" w:leader="dot"/>
            </w:tabs>
            <w:rPr/>
          </w:pPr>
          <w:hyperlink w:anchor="__RefHeading___Toc2969763_373438147">
            <w:r>
              <w:rPr>
                <w:webHidden/>
                <w:rStyle w:val="IndexLink"/>
              </w:rPr>
              <w:t>4</w:t>
            </w:r>
            <w:r>
              <w:rPr>
                <w:rStyle w:val="IndexLink"/>
                <w:rtl w:val="true"/>
              </w:rPr>
              <w:t xml:space="preserve">- </w:t>
            </w:r>
            <w:r>
              <w:rPr>
                <w:rStyle w:val="IndexLink"/>
                <w:rtl w:val="true"/>
              </w:rPr>
              <w:t>روایت ابن شاهین</w:t>
            </w:r>
            <w:r>
              <w:rPr>
                <w:rStyle w:val="IndexLink"/>
                <w:rtl w:val="true"/>
              </w:rPr>
              <w:tab/>
            </w:r>
            <w:r>
              <w:rPr>
                <w:rStyle w:val="IndexLink"/>
              </w:rPr>
              <w:t>94</w:t>
            </w:r>
          </w:hyperlink>
        </w:p>
        <w:p>
          <w:pPr>
            <w:pStyle w:val="Contents4"/>
            <w:tabs>
              <w:tab w:val="clear" w:pos="8176"/>
              <w:tab w:val="right" w:pos="9026" w:leader="dot"/>
            </w:tabs>
            <w:rPr/>
          </w:pPr>
          <w:hyperlink w:anchor="__RefHeading___Toc2969765_373438147">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969767_373438147">
            <w:r>
              <w:rPr>
                <w:webHidden/>
                <w:rStyle w:val="IndexLink"/>
                <w:rtl w:val="true"/>
              </w:rPr>
              <w:t>شرح حال ابن شاهین</w:t>
            </w:r>
            <w:r>
              <w:rPr>
                <w:rStyle w:val="IndexLink"/>
                <w:rtl w:val="true"/>
              </w:rPr>
              <w:tab/>
            </w:r>
            <w:r>
              <w:rPr>
                <w:rStyle w:val="IndexLink"/>
              </w:rPr>
              <w:t>94</w:t>
            </w:r>
          </w:hyperlink>
        </w:p>
        <w:p>
          <w:pPr>
            <w:pStyle w:val="Contents5"/>
            <w:tabs>
              <w:tab w:val="clear" w:pos="7892"/>
              <w:tab w:val="right" w:pos="9026" w:leader="dot"/>
            </w:tabs>
            <w:rPr/>
          </w:pPr>
          <w:hyperlink w:anchor="__RefHeading___Toc2969769_373438147">
            <w:r>
              <w:rPr>
                <w:webHidden/>
                <w:rStyle w:val="IndexLink"/>
              </w:rPr>
              <w:t>1</w:t>
            </w:r>
            <w:r>
              <w:rPr>
                <w:rStyle w:val="IndexLink"/>
                <w:rtl w:val="true"/>
              </w:rPr>
              <w:t xml:space="preserve">. </w:t>
            </w:r>
            <w:r>
              <w:rPr>
                <w:rStyle w:val="IndexLink"/>
                <w:rtl w:val="true"/>
              </w:rPr>
              <w:t>ابن اثیر</w:t>
            </w:r>
            <w:r>
              <w:rPr>
                <w:rStyle w:val="IndexLink"/>
                <w:rtl w:val="true"/>
              </w:rPr>
              <w:tab/>
            </w:r>
            <w:r>
              <w:rPr>
                <w:rStyle w:val="IndexLink"/>
              </w:rPr>
              <w:t>94</w:t>
            </w:r>
          </w:hyperlink>
        </w:p>
        <w:p>
          <w:pPr>
            <w:pStyle w:val="Contents5"/>
            <w:tabs>
              <w:tab w:val="clear" w:pos="7892"/>
              <w:tab w:val="right" w:pos="9026" w:leader="dot"/>
            </w:tabs>
            <w:rPr/>
          </w:pPr>
          <w:hyperlink w:anchor="__RefHeading___Toc2969771_373438147">
            <w:r>
              <w:rPr>
                <w:webHidden/>
                <w:rStyle w:val="IndexLink"/>
              </w:rPr>
              <w:t>2</w:t>
            </w:r>
            <w:r>
              <w:rPr>
                <w:rStyle w:val="IndexLink"/>
                <w:rtl w:val="true"/>
              </w:rPr>
              <w:t xml:space="preserve">. </w:t>
            </w:r>
            <w:r>
              <w:rPr>
                <w:rStyle w:val="IndexLink"/>
                <w:rtl w:val="true"/>
              </w:rPr>
              <w:t>یافعی</w:t>
            </w:r>
            <w:r>
              <w:rPr>
                <w:rStyle w:val="IndexLink"/>
                <w:rtl w:val="true"/>
              </w:rPr>
              <w:tab/>
            </w:r>
            <w:r>
              <w:rPr>
                <w:rStyle w:val="IndexLink"/>
              </w:rPr>
              <w:t>95</w:t>
            </w:r>
          </w:hyperlink>
        </w:p>
        <w:p>
          <w:pPr>
            <w:pStyle w:val="Contents5"/>
            <w:tabs>
              <w:tab w:val="clear" w:pos="7892"/>
              <w:tab w:val="right" w:pos="9026" w:leader="dot"/>
            </w:tabs>
            <w:rPr/>
          </w:pPr>
          <w:hyperlink w:anchor="__RefHeading___Toc2969773_373438147">
            <w:r>
              <w:rPr>
                <w:webHidden/>
                <w:rStyle w:val="IndexLink"/>
              </w:rPr>
              <w:t>3</w:t>
            </w:r>
            <w:r>
              <w:rPr>
                <w:rStyle w:val="IndexLink"/>
                <w:rtl w:val="true"/>
              </w:rPr>
              <w:t xml:space="preserve">. </w:t>
            </w:r>
            <w:r>
              <w:rPr>
                <w:rStyle w:val="IndexLink"/>
                <w:rtl w:val="true"/>
              </w:rPr>
              <w:t>ابن جزری</w:t>
            </w:r>
            <w:r>
              <w:rPr>
                <w:rStyle w:val="IndexLink"/>
                <w:rtl w:val="true"/>
              </w:rPr>
              <w:tab/>
            </w:r>
            <w:r>
              <w:rPr>
                <w:rStyle w:val="IndexLink"/>
              </w:rPr>
              <w:t>95</w:t>
            </w:r>
          </w:hyperlink>
        </w:p>
        <w:p>
          <w:pPr>
            <w:pStyle w:val="Contents5"/>
            <w:tabs>
              <w:tab w:val="clear" w:pos="7892"/>
              <w:tab w:val="right" w:pos="9026" w:leader="dot"/>
            </w:tabs>
            <w:rPr/>
          </w:pPr>
          <w:hyperlink w:anchor="__RefHeading___Toc2969775_373438147">
            <w:r>
              <w:rPr>
                <w:webHidden/>
                <w:rStyle w:val="IndexLink"/>
              </w:rPr>
              <w:t>4</w:t>
            </w:r>
            <w:r>
              <w:rPr>
                <w:rStyle w:val="IndexLink"/>
                <w:rtl w:val="true"/>
              </w:rPr>
              <w:t xml:space="preserve">. </w:t>
            </w:r>
            <w:r>
              <w:rPr>
                <w:rStyle w:val="IndexLink"/>
                <w:rtl w:val="true"/>
              </w:rPr>
              <w:t>خوارزمی</w:t>
            </w:r>
            <w:r>
              <w:rPr>
                <w:rStyle w:val="IndexLink"/>
                <w:rtl w:val="true"/>
              </w:rPr>
              <w:tab/>
            </w:r>
            <w:r>
              <w:rPr>
                <w:rStyle w:val="IndexLink"/>
              </w:rPr>
              <w:t>95</w:t>
            </w:r>
          </w:hyperlink>
        </w:p>
        <w:p>
          <w:pPr>
            <w:pStyle w:val="Contents5"/>
            <w:tabs>
              <w:tab w:val="clear" w:pos="7892"/>
              <w:tab w:val="right" w:pos="9026" w:leader="dot"/>
            </w:tabs>
            <w:rPr/>
          </w:pPr>
          <w:hyperlink w:anchor="__RefHeading___Toc2969777_373438147">
            <w:r>
              <w:rPr>
                <w:webHidden/>
                <w:rStyle w:val="IndexLink"/>
              </w:rPr>
              <w:t>5</w:t>
            </w:r>
            <w:r>
              <w:rPr>
                <w:rStyle w:val="IndexLink"/>
                <w:rtl w:val="true"/>
              </w:rPr>
              <w:t xml:space="preserve"> . </w:t>
            </w:r>
            <w:r>
              <w:rPr>
                <w:rStyle w:val="IndexLink"/>
                <w:rtl w:val="true"/>
              </w:rPr>
              <w:t>سیوطی</w:t>
            </w:r>
            <w:r>
              <w:rPr>
                <w:rStyle w:val="IndexLink"/>
                <w:rtl w:val="true"/>
              </w:rPr>
              <w:tab/>
            </w:r>
            <w:r>
              <w:rPr>
                <w:rStyle w:val="IndexLink"/>
              </w:rPr>
              <w:t>96</w:t>
            </w:r>
          </w:hyperlink>
        </w:p>
        <w:p>
          <w:pPr>
            <w:pStyle w:val="Contents5"/>
            <w:tabs>
              <w:tab w:val="clear" w:pos="7892"/>
              <w:tab w:val="right" w:pos="9026" w:leader="dot"/>
            </w:tabs>
            <w:rPr/>
          </w:pPr>
          <w:hyperlink w:anchor="__RefHeading___Toc2969779_373438147">
            <w:r>
              <w:rPr>
                <w:webHidden/>
                <w:rStyle w:val="IndexLink"/>
              </w:rPr>
              <w:t>6</w:t>
            </w:r>
            <w:r>
              <w:rPr>
                <w:rStyle w:val="IndexLink"/>
                <w:rtl w:val="true"/>
              </w:rPr>
              <w:t xml:space="preserve"> . </w:t>
            </w:r>
            <w:r>
              <w:rPr>
                <w:rStyle w:val="IndexLink"/>
                <w:rtl w:val="true"/>
              </w:rPr>
              <w:t>دیار بکری</w:t>
            </w:r>
            <w:r>
              <w:rPr>
                <w:rStyle w:val="IndexLink"/>
                <w:rtl w:val="true"/>
              </w:rPr>
              <w:tab/>
            </w:r>
            <w:r>
              <w:rPr>
                <w:rStyle w:val="IndexLink"/>
              </w:rPr>
              <w:t>96</w:t>
            </w:r>
          </w:hyperlink>
        </w:p>
        <w:p>
          <w:pPr>
            <w:pStyle w:val="Contents5"/>
            <w:tabs>
              <w:tab w:val="clear" w:pos="7892"/>
              <w:tab w:val="right" w:pos="9026" w:leader="dot"/>
            </w:tabs>
            <w:rPr/>
          </w:pPr>
          <w:hyperlink w:anchor="__RefHeading___Toc2969781_373438147">
            <w:r>
              <w:rPr>
                <w:webHidden/>
                <w:rStyle w:val="IndexLink"/>
              </w:rPr>
              <w:t>7</w:t>
            </w:r>
            <w:r>
              <w:rPr>
                <w:rStyle w:val="IndexLink"/>
                <w:rtl w:val="true"/>
              </w:rPr>
              <w:t xml:space="preserve">. </w:t>
            </w:r>
            <w:r>
              <w:rPr>
                <w:rStyle w:val="IndexLink"/>
                <w:rtl w:val="true"/>
              </w:rPr>
              <w:t>زرقانی</w:t>
            </w:r>
            <w:r>
              <w:rPr>
                <w:rStyle w:val="IndexLink"/>
                <w:rtl w:val="true"/>
              </w:rPr>
              <w:tab/>
            </w:r>
            <w:r>
              <w:rPr>
                <w:rStyle w:val="IndexLink"/>
              </w:rPr>
              <w:t>97</w:t>
            </w:r>
          </w:hyperlink>
        </w:p>
        <w:p>
          <w:pPr>
            <w:pStyle w:val="Contents5"/>
            <w:tabs>
              <w:tab w:val="clear" w:pos="7892"/>
              <w:tab w:val="right" w:pos="9026" w:leader="dot"/>
            </w:tabs>
            <w:rPr/>
          </w:pPr>
          <w:hyperlink w:anchor="__RefHeading___Toc2969783_373438147">
            <w:r>
              <w:rPr>
                <w:webHidden/>
                <w:rStyle w:val="IndexLink"/>
              </w:rPr>
              <w:t>8</w:t>
            </w:r>
            <w:r>
              <w:rPr>
                <w:rStyle w:val="IndexLink"/>
                <w:rtl w:val="true"/>
              </w:rPr>
              <w:t xml:space="preserve"> . </w:t>
            </w:r>
            <w:r>
              <w:rPr>
                <w:rStyle w:val="IndexLink"/>
                <w:rtl w:val="true"/>
              </w:rPr>
              <w:t>صدّیق حسنِ قنوجی</w:t>
            </w:r>
            <w:r>
              <w:rPr>
                <w:rStyle w:val="IndexLink"/>
                <w:rtl w:val="true"/>
              </w:rPr>
              <w:tab/>
            </w:r>
            <w:r>
              <w:rPr>
                <w:rStyle w:val="IndexLink"/>
              </w:rPr>
              <w:t>97</w:t>
            </w:r>
          </w:hyperlink>
        </w:p>
        <w:p>
          <w:pPr>
            <w:pStyle w:val="Contents5"/>
            <w:tabs>
              <w:tab w:val="clear" w:pos="7892"/>
              <w:tab w:val="right" w:pos="9026" w:leader="dot"/>
            </w:tabs>
            <w:rPr/>
          </w:pPr>
          <w:hyperlink w:anchor="__RefHeading___Toc2969785_373438147">
            <w:r>
              <w:rPr>
                <w:webHidden/>
                <w:rStyle w:val="IndexLink"/>
              </w:rPr>
              <w:t>9</w:t>
            </w:r>
            <w:r>
              <w:rPr>
                <w:rStyle w:val="IndexLink"/>
                <w:rtl w:val="true"/>
              </w:rPr>
              <w:t xml:space="preserve">. </w:t>
            </w:r>
            <w:r>
              <w:rPr>
                <w:rStyle w:val="IndexLink"/>
                <w:rtl w:val="true"/>
              </w:rPr>
              <w:t>سمعانی</w:t>
            </w:r>
            <w:r>
              <w:rPr>
                <w:rStyle w:val="IndexLink"/>
                <w:rtl w:val="true"/>
              </w:rPr>
              <w:tab/>
            </w:r>
            <w:r>
              <w:rPr>
                <w:rStyle w:val="IndexLink"/>
              </w:rPr>
              <w:t>99</w:t>
            </w:r>
          </w:hyperlink>
        </w:p>
        <w:p>
          <w:pPr>
            <w:pStyle w:val="Contents5"/>
            <w:tabs>
              <w:tab w:val="clear" w:pos="7892"/>
              <w:tab w:val="right" w:pos="9026" w:leader="dot"/>
            </w:tabs>
            <w:rPr/>
          </w:pPr>
          <w:hyperlink w:anchor="__RefHeading___Toc2969787_373438147">
            <w:r>
              <w:rPr>
                <w:webHidden/>
                <w:rStyle w:val="IndexLink"/>
              </w:rPr>
              <w:t>10</w:t>
            </w:r>
            <w:r>
              <w:rPr>
                <w:rStyle w:val="IndexLink"/>
                <w:rtl w:val="true"/>
              </w:rPr>
              <w:t xml:space="preserve">. </w:t>
            </w:r>
            <w:r>
              <w:rPr>
                <w:rStyle w:val="IndexLink"/>
                <w:rtl w:val="true"/>
              </w:rPr>
              <w:t>ذهبی</w:t>
            </w:r>
            <w:r>
              <w:rPr>
                <w:rStyle w:val="IndexLink"/>
                <w:rtl w:val="true"/>
              </w:rPr>
              <w:tab/>
            </w:r>
            <w:r>
              <w:rPr>
                <w:rStyle w:val="IndexLink"/>
              </w:rPr>
              <w:t>100</w:t>
            </w:r>
          </w:hyperlink>
        </w:p>
        <w:p>
          <w:pPr>
            <w:pStyle w:val="Contents5"/>
            <w:tabs>
              <w:tab w:val="clear" w:pos="7892"/>
              <w:tab w:val="right" w:pos="9026" w:leader="dot"/>
            </w:tabs>
            <w:rPr/>
          </w:pPr>
          <w:hyperlink w:anchor="__RefHeading___Toc2969789_373438147">
            <w:r>
              <w:rPr>
                <w:webHidden/>
                <w:rStyle w:val="IndexLink"/>
              </w:rPr>
              <w:t>11</w:t>
            </w:r>
            <w:r>
              <w:rPr>
                <w:rStyle w:val="IndexLink"/>
                <w:rtl w:val="true"/>
              </w:rPr>
              <w:t xml:space="preserve">. </w:t>
            </w:r>
            <w:r>
              <w:rPr>
                <w:rStyle w:val="IndexLink"/>
                <w:rtl w:val="true"/>
              </w:rPr>
              <w:t>سیوطی</w:t>
            </w:r>
            <w:r>
              <w:rPr>
                <w:rStyle w:val="IndexLink"/>
                <w:rtl w:val="true"/>
              </w:rPr>
              <w:tab/>
            </w:r>
            <w:r>
              <w:rPr>
                <w:rStyle w:val="IndexLink"/>
              </w:rPr>
              <w:t>100</w:t>
            </w:r>
          </w:hyperlink>
        </w:p>
        <w:p>
          <w:pPr>
            <w:pStyle w:val="Contents5"/>
            <w:tabs>
              <w:tab w:val="clear" w:pos="7892"/>
              <w:tab w:val="right" w:pos="9026" w:leader="dot"/>
            </w:tabs>
            <w:rPr/>
          </w:pPr>
          <w:hyperlink w:anchor="__RefHeading___Toc2969791_373438147">
            <w:r>
              <w:rPr>
                <w:webHidden/>
                <w:rStyle w:val="IndexLink"/>
              </w:rPr>
              <w:t>12</w:t>
            </w:r>
            <w:r>
              <w:rPr>
                <w:rStyle w:val="IndexLink"/>
                <w:rtl w:val="true"/>
              </w:rPr>
              <w:t xml:space="preserve">. </w:t>
            </w:r>
            <w:r>
              <w:rPr>
                <w:rStyle w:val="IndexLink"/>
                <w:rtl w:val="true"/>
              </w:rPr>
              <w:t>داوودی</w:t>
            </w:r>
            <w:r>
              <w:rPr>
                <w:rStyle w:val="IndexLink"/>
                <w:rtl w:val="true"/>
              </w:rPr>
              <w:tab/>
            </w:r>
            <w:r>
              <w:rPr>
                <w:rStyle w:val="IndexLink"/>
              </w:rPr>
              <w:t>100</w:t>
            </w:r>
          </w:hyperlink>
        </w:p>
        <w:p>
          <w:pPr>
            <w:pStyle w:val="Contents4"/>
            <w:tabs>
              <w:tab w:val="clear" w:pos="8176"/>
              <w:tab w:val="right" w:pos="9026" w:leader="dot"/>
            </w:tabs>
            <w:rPr/>
          </w:pPr>
          <w:hyperlink w:anchor="__RefHeading___Toc2969793_373438147">
            <w:r>
              <w:rPr>
                <w:webHidden/>
                <w:rStyle w:val="IndexLink"/>
                <w:rtl w:val="true"/>
              </w:rPr>
              <w:t>تنبیه</w:t>
            </w:r>
            <w:r>
              <w:rPr>
                <w:rStyle w:val="IndexLink"/>
                <w:rtl w:val="true"/>
              </w:rPr>
              <w:tab/>
            </w:r>
            <w:r>
              <w:rPr>
                <w:rStyle w:val="IndexLink"/>
              </w:rPr>
              <w:t>100</w:t>
            </w:r>
          </w:hyperlink>
        </w:p>
        <w:p>
          <w:pPr>
            <w:pStyle w:val="Contents3"/>
            <w:tabs>
              <w:tab w:val="clear" w:pos="8459"/>
              <w:tab w:val="right" w:pos="9026" w:leader="dot"/>
            </w:tabs>
            <w:rPr/>
          </w:pPr>
          <w:hyperlink w:anchor="__RefHeading___Toc2969795_373438147">
            <w:r>
              <w:rPr>
                <w:webHidden/>
                <w:rStyle w:val="IndexLink"/>
              </w:rPr>
              <w:t>5</w:t>
            </w:r>
            <w:r>
              <w:rPr>
                <w:rStyle w:val="IndexLink"/>
                <w:rtl w:val="true"/>
              </w:rPr>
              <w:t xml:space="preserve">- </w:t>
            </w:r>
            <w:r>
              <w:rPr>
                <w:rStyle w:val="IndexLink"/>
                <w:rtl w:val="true"/>
              </w:rPr>
              <w:t>روایت ابن بَطّه عُکْبَری</w:t>
            </w:r>
            <w:r>
              <w:rPr>
                <w:rStyle w:val="IndexLink"/>
                <w:rtl w:val="true"/>
              </w:rPr>
              <w:tab/>
            </w:r>
            <w:r>
              <w:rPr>
                <w:rStyle w:val="IndexLink"/>
              </w:rPr>
              <w:t>102</w:t>
            </w:r>
          </w:hyperlink>
        </w:p>
        <w:p>
          <w:pPr>
            <w:pStyle w:val="Contents4"/>
            <w:tabs>
              <w:tab w:val="clear" w:pos="8176"/>
              <w:tab w:val="right" w:pos="9026" w:leader="dot"/>
            </w:tabs>
            <w:rPr/>
          </w:pPr>
          <w:hyperlink w:anchor="__RefHeading___Toc2969797_37343814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969799_373438147">
            <w:r>
              <w:rPr>
                <w:webHidden/>
                <w:rStyle w:val="IndexLink"/>
                <w:rtl w:val="true"/>
              </w:rPr>
              <w:t>شرح حال ابن بَطّه</w:t>
            </w:r>
            <w:r>
              <w:rPr>
                <w:rStyle w:val="IndexLink"/>
                <w:rtl w:val="true"/>
              </w:rPr>
              <w:tab/>
            </w:r>
            <w:r>
              <w:rPr>
                <w:rStyle w:val="IndexLink"/>
              </w:rPr>
              <w:t>102</w:t>
            </w:r>
          </w:hyperlink>
        </w:p>
        <w:p>
          <w:pPr>
            <w:pStyle w:val="Contents4"/>
            <w:tabs>
              <w:tab w:val="clear" w:pos="8176"/>
              <w:tab w:val="right" w:pos="9026" w:leader="dot"/>
            </w:tabs>
            <w:rPr/>
          </w:pPr>
          <w:hyperlink w:anchor="__RefHeading___Toc2969801_373438147">
            <w:r>
              <w:rPr>
                <w:webHidden/>
                <w:rStyle w:val="IndexLink"/>
                <w:rtl w:val="true"/>
              </w:rPr>
              <w:t>ابن بطّه از مشایخ اجازه دهلوی است</w:t>
            </w:r>
            <w:r>
              <w:rPr>
                <w:rStyle w:val="IndexLink"/>
                <w:rtl w:val="true"/>
              </w:rPr>
              <w:t>.</w:t>
              <w:tab/>
            </w:r>
            <w:r>
              <w:rPr>
                <w:rStyle w:val="IndexLink"/>
              </w:rPr>
              <w:t>104</w:t>
            </w:r>
          </w:hyperlink>
        </w:p>
        <w:p>
          <w:pPr>
            <w:pStyle w:val="Contents4"/>
            <w:tabs>
              <w:tab w:val="clear" w:pos="8176"/>
              <w:tab w:val="right" w:pos="9026" w:leader="dot"/>
            </w:tabs>
            <w:rPr/>
          </w:pPr>
          <w:hyperlink w:anchor="__RefHeading___Toc2969803_373438147">
            <w:r>
              <w:rPr>
                <w:webHidden/>
                <w:rStyle w:val="IndexLink"/>
                <w:rtl w:val="true"/>
              </w:rPr>
              <w:t>ابوعبداللّه عبیداللّه بن محمّد بن حمدان، ابن بطّه</w:t>
            </w:r>
            <w:r>
              <w:rPr>
                <w:rStyle w:val="IndexLink"/>
                <w:rtl w:val="true"/>
              </w:rPr>
              <w:tab/>
            </w:r>
            <w:r>
              <w:rPr>
                <w:rStyle w:val="IndexLink"/>
              </w:rPr>
              <w:t>104</w:t>
            </w:r>
          </w:hyperlink>
        </w:p>
        <w:p>
          <w:pPr>
            <w:pStyle w:val="Contents3"/>
            <w:tabs>
              <w:tab w:val="clear" w:pos="8459"/>
              <w:tab w:val="right" w:pos="9026" w:leader="dot"/>
            </w:tabs>
            <w:rPr/>
          </w:pPr>
          <w:hyperlink w:anchor="__RefHeading___Toc2969805_373438147">
            <w:r>
              <w:rPr>
                <w:webHidden/>
                <w:rStyle w:val="IndexLink"/>
              </w:rPr>
              <w:t>6</w:t>
            </w:r>
            <w:r>
              <w:rPr>
                <w:rStyle w:val="IndexLink"/>
                <w:rtl w:val="true"/>
              </w:rPr>
              <w:t xml:space="preserve">- </w:t>
            </w:r>
            <w:r>
              <w:rPr>
                <w:rStyle w:val="IndexLink"/>
                <w:rtl w:val="true"/>
              </w:rPr>
              <w:t>روایت حاکم نیشابوری</w:t>
            </w:r>
            <w:r>
              <w:rPr>
                <w:rStyle w:val="IndexLink"/>
                <w:rtl w:val="true"/>
              </w:rPr>
              <w:tab/>
            </w:r>
            <w:r>
              <w:rPr>
                <w:rStyle w:val="IndexLink"/>
              </w:rPr>
              <w:t>105</w:t>
            </w:r>
          </w:hyperlink>
        </w:p>
        <w:p>
          <w:pPr>
            <w:pStyle w:val="Contents4"/>
            <w:tabs>
              <w:tab w:val="clear" w:pos="8176"/>
              <w:tab w:val="right" w:pos="9026" w:leader="dot"/>
            </w:tabs>
            <w:rPr/>
          </w:pPr>
          <w:hyperlink w:anchor="__RefHeading___Toc2969807_37343814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969809_373438147">
            <w:r>
              <w:rPr>
                <w:webHidden/>
                <w:rStyle w:val="IndexLink"/>
                <w:rtl w:val="true"/>
              </w:rPr>
              <w:t>شرح حال حاکم نیشابوری</w:t>
            </w:r>
            <w:r>
              <w:rPr>
                <w:rStyle w:val="IndexLink"/>
                <w:rtl w:val="true"/>
              </w:rPr>
              <w:tab/>
            </w:r>
            <w:r>
              <w:rPr>
                <w:rStyle w:val="IndexLink"/>
              </w:rPr>
              <w:t>106</w:t>
            </w:r>
          </w:hyperlink>
        </w:p>
        <w:p>
          <w:pPr>
            <w:pStyle w:val="Contents5"/>
            <w:tabs>
              <w:tab w:val="clear" w:pos="7892"/>
              <w:tab w:val="right" w:pos="9026" w:leader="dot"/>
            </w:tabs>
            <w:rPr/>
          </w:pPr>
          <w:hyperlink w:anchor="__RefHeading___Toc2969811_373438147">
            <w:r>
              <w:rPr>
                <w:webHidden/>
                <w:rStyle w:val="IndexLink"/>
              </w:rPr>
              <w:t>1</w:t>
            </w:r>
            <w:r>
              <w:rPr>
                <w:rStyle w:val="IndexLink"/>
                <w:rtl w:val="true"/>
              </w:rPr>
              <w:t xml:space="preserve">. </w:t>
            </w:r>
            <w:r>
              <w:rPr>
                <w:rStyle w:val="IndexLink"/>
                <w:rtl w:val="true"/>
              </w:rPr>
              <w:t>ابن خلّکان</w:t>
            </w:r>
            <w:r>
              <w:rPr>
                <w:rStyle w:val="IndexLink"/>
                <w:rtl w:val="true"/>
              </w:rPr>
              <w:tab/>
            </w:r>
            <w:r>
              <w:rPr>
                <w:rStyle w:val="IndexLink"/>
              </w:rPr>
              <w:t>106</w:t>
            </w:r>
          </w:hyperlink>
        </w:p>
        <w:p>
          <w:pPr>
            <w:pStyle w:val="Contents5"/>
            <w:tabs>
              <w:tab w:val="clear" w:pos="7892"/>
              <w:tab w:val="right" w:pos="9026" w:leader="dot"/>
            </w:tabs>
            <w:rPr/>
          </w:pPr>
          <w:hyperlink w:anchor="__RefHeading___Toc2969813_373438147">
            <w:r>
              <w:rPr>
                <w:webHidden/>
                <w:rStyle w:val="IndexLink"/>
              </w:rPr>
              <w:t>2</w:t>
            </w:r>
            <w:r>
              <w:rPr>
                <w:rStyle w:val="IndexLink"/>
                <w:rtl w:val="true"/>
              </w:rPr>
              <w:t xml:space="preserve">. </w:t>
            </w:r>
            <w:r>
              <w:rPr>
                <w:rStyle w:val="IndexLink"/>
                <w:rtl w:val="true"/>
              </w:rPr>
              <w:t>ابوالفداء</w:t>
            </w:r>
            <w:r>
              <w:rPr>
                <w:rStyle w:val="IndexLink"/>
                <w:rtl w:val="true"/>
              </w:rPr>
              <w:tab/>
            </w:r>
            <w:r>
              <w:rPr>
                <w:rStyle w:val="IndexLink"/>
              </w:rPr>
              <w:t>107</w:t>
            </w:r>
          </w:hyperlink>
        </w:p>
        <w:p>
          <w:pPr>
            <w:pStyle w:val="Contents5"/>
            <w:tabs>
              <w:tab w:val="clear" w:pos="7892"/>
              <w:tab w:val="right" w:pos="9026" w:leader="dot"/>
            </w:tabs>
            <w:rPr/>
          </w:pPr>
          <w:hyperlink w:anchor="__RefHeading___Toc2969815_373438147">
            <w:r>
              <w:rPr>
                <w:webHidden/>
                <w:rStyle w:val="IndexLink"/>
              </w:rPr>
              <w:t>3</w:t>
            </w:r>
            <w:r>
              <w:rPr>
                <w:rStyle w:val="IndexLink"/>
                <w:rtl w:val="true"/>
              </w:rPr>
              <w:t xml:space="preserve">. </w:t>
            </w:r>
            <w:r>
              <w:rPr>
                <w:rStyle w:val="IndexLink"/>
                <w:rtl w:val="true"/>
              </w:rPr>
              <w:t>ابن وردی</w:t>
            </w:r>
            <w:r>
              <w:rPr>
                <w:rStyle w:val="IndexLink"/>
                <w:rtl w:val="true"/>
              </w:rPr>
              <w:tab/>
            </w:r>
            <w:r>
              <w:rPr>
                <w:rStyle w:val="IndexLink"/>
              </w:rPr>
              <w:t>107</w:t>
            </w:r>
          </w:hyperlink>
        </w:p>
        <w:p>
          <w:pPr>
            <w:pStyle w:val="Contents5"/>
            <w:tabs>
              <w:tab w:val="clear" w:pos="7892"/>
              <w:tab w:val="right" w:pos="9026" w:leader="dot"/>
            </w:tabs>
            <w:rPr/>
          </w:pPr>
          <w:hyperlink w:anchor="__RefHeading___Toc2969817_373438147">
            <w:r>
              <w:rPr>
                <w:webHidden/>
                <w:rStyle w:val="IndexLink"/>
              </w:rPr>
              <w:t>5</w:t>
            </w:r>
            <w:r>
              <w:rPr>
                <w:rStyle w:val="IndexLink"/>
                <w:rtl w:val="true"/>
              </w:rPr>
              <w:t xml:space="preserve"> . </w:t>
            </w:r>
            <w:r>
              <w:rPr>
                <w:rStyle w:val="IndexLink"/>
                <w:rtl w:val="true"/>
              </w:rPr>
              <w:t>عبدالغافر فارسی</w:t>
            </w:r>
            <w:r>
              <w:rPr>
                <w:rStyle w:val="IndexLink"/>
                <w:rtl w:val="true"/>
              </w:rPr>
              <w:tab/>
            </w:r>
            <w:r>
              <w:rPr>
                <w:rStyle w:val="IndexLink"/>
              </w:rPr>
              <w:t>107</w:t>
            </w:r>
          </w:hyperlink>
        </w:p>
        <w:p>
          <w:pPr>
            <w:pStyle w:val="Contents5"/>
            <w:tabs>
              <w:tab w:val="clear" w:pos="7892"/>
              <w:tab w:val="right" w:pos="9026" w:leader="dot"/>
            </w:tabs>
            <w:rPr/>
          </w:pPr>
          <w:hyperlink w:anchor="__RefHeading___Toc2969819_373438147">
            <w:r>
              <w:rPr>
                <w:webHidden/>
                <w:rStyle w:val="IndexLink"/>
              </w:rPr>
              <w:t>6</w:t>
            </w:r>
            <w:r>
              <w:rPr>
                <w:rStyle w:val="IndexLink"/>
                <w:rtl w:val="true"/>
              </w:rPr>
              <w:t xml:space="preserve"> . </w:t>
            </w:r>
            <w:r>
              <w:rPr>
                <w:rStyle w:val="IndexLink"/>
                <w:rtl w:val="true"/>
              </w:rPr>
              <w:t>زرقانی</w:t>
            </w:r>
            <w:r>
              <w:rPr>
                <w:rStyle w:val="IndexLink"/>
                <w:rtl w:val="true"/>
              </w:rPr>
              <w:tab/>
            </w:r>
            <w:r>
              <w:rPr>
                <w:rStyle w:val="IndexLink"/>
              </w:rPr>
              <w:t>107</w:t>
            </w:r>
          </w:hyperlink>
        </w:p>
        <w:p>
          <w:pPr>
            <w:pStyle w:val="Contents5"/>
            <w:tabs>
              <w:tab w:val="clear" w:pos="7892"/>
              <w:tab w:val="right" w:pos="9026" w:leader="dot"/>
            </w:tabs>
            <w:rPr/>
          </w:pPr>
          <w:hyperlink w:anchor="__RefHeading___Toc2969821_373438147">
            <w:r>
              <w:rPr>
                <w:webHidden/>
                <w:rStyle w:val="IndexLink"/>
              </w:rPr>
              <w:t>7</w:t>
            </w:r>
            <w:r>
              <w:rPr>
                <w:rStyle w:val="IndexLink"/>
                <w:rtl w:val="true"/>
              </w:rPr>
              <w:t xml:space="preserve">. </w:t>
            </w:r>
            <w:r>
              <w:rPr>
                <w:rStyle w:val="IndexLink"/>
                <w:rtl w:val="true"/>
              </w:rPr>
              <w:t>عبد الحقّ دهلوی</w:t>
            </w:r>
            <w:r>
              <w:rPr>
                <w:rStyle w:val="IndexLink"/>
                <w:rtl w:val="true"/>
              </w:rPr>
              <w:tab/>
            </w:r>
            <w:r>
              <w:rPr>
                <w:rStyle w:val="IndexLink"/>
              </w:rPr>
              <w:t>108</w:t>
            </w:r>
          </w:hyperlink>
        </w:p>
        <w:p>
          <w:pPr>
            <w:pStyle w:val="Contents5"/>
            <w:tabs>
              <w:tab w:val="clear" w:pos="7892"/>
              <w:tab w:val="right" w:pos="9026" w:leader="dot"/>
            </w:tabs>
            <w:rPr/>
          </w:pPr>
          <w:hyperlink w:anchor="__RefHeading___Toc2969823_373438147">
            <w:r>
              <w:rPr>
                <w:webHidden/>
                <w:rStyle w:val="IndexLink"/>
              </w:rPr>
              <w:t>8</w:t>
            </w:r>
            <w:r>
              <w:rPr>
                <w:rStyle w:val="IndexLink"/>
                <w:rtl w:val="true"/>
              </w:rPr>
              <w:t xml:space="preserve"> . </w:t>
            </w:r>
            <w:r>
              <w:rPr>
                <w:rStyle w:val="IndexLink"/>
                <w:rtl w:val="true"/>
              </w:rPr>
              <w:t>ابن اثیر</w:t>
            </w:r>
            <w:r>
              <w:rPr>
                <w:rStyle w:val="IndexLink"/>
                <w:rtl w:val="true"/>
              </w:rPr>
              <w:tab/>
            </w:r>
            <w:r>
              <w:rPr>
                <w:rStyle w:val="IndexLink"/>
              </w:rPr>
              <w:t>108</w:t>
            </w:r>
          </w:hyperlink>
        </w:p>
        <w:p>
          <w:pPr>
            <w:pStyle w:val="Contents5"/>
            <w:tabs>
              <w:tab w:val="clear" w:pos="7892"/>
              <w:tab w:val="right" w:pos="9026" w:leader="dot"/>
            </w:tabs>
            <w:rPr/>
          </w:pPr>
          <w:hyperlink w:anchor="__RefHeading___Toc2969825_373438147">
            <w:r>
              <w:rPr>
                <w:webHidden/>
                <w:rStyle w:val="IndexLink"/>
              </w:rPr>
              <w:t>9</w:t>
            </w:r>
            <w:r>
              <w:rPr>
                <w:rStyle w:val="IndexLink"/>
                <w:rtl w:val="true"/>
              </w:rPr>
              <w:t xml:space="preserve">. </w:t>
            </w:r>
            <w:r>
              <w:rPr>
                <w:rStyle w:val="IndexLink"/>
                <w:rtl w:val="true"/>
              </w:rPr>
              <w:t>فخر رازی</w:t>
            </w:r>
            <w:r>
              <w:rPr>
                <w:rStyle w:val="IndexLink"/>
                <w:rtl w:val="true"/>
              </w:rPr>
              <w:tab/>
            </w:r>
            <w:r>
              <w:rPr>
                <w:rStyle w:val="IndexLink"/>
              </w:rPr>
              <w:t>109</w:t>
            </w:r>
          </w:hyperlink>
        </w:p>
        <w:p>
          <w:pPr>
            <w:pStyle w:val="Contents5"/>
            <w:tabs>
              <w:tab w:val="clear" w:pos="7892"/>
              <w:tab w:val="right" w:pos="9026" w:leader="dot"/>
            </w:tabs>
            <w:rPr/>
          </w:pPr>
          <w:hyperlink w:anchor="__RefHeading___Toc2969827_373438147">
            <w:r>
              <w:rPr>
                <w:webHidden/>
                <w:rStyle w:val="IndexLink"/>
              </w:rPr>
              <w:t>10</w:t>
            </w:r>
            <w:r>
              <w:rPr>
                <w:rStyle w:val="IndexLink"/>
                <w:rtl w:val="true"/>
              </w:rPr>
              <w:t xml:space="preserve">. </w:t>
            </w:r>
            <w:r>
              <w:rPr>
                <w:rStyle w:val="IndexLink"/>
                <w:rtl w:val="true"/>
              </w:rPr>
              <w:t>نووی</w:t>
            </w:r>
            <w:r>
              <w:rPr>
                <w:rStyle w:val="IndexLink"/>
                <w:rtl w:val="true"/>
              </w:rPr>
              <w:tab/>
            </w:r>
            <w:r>
              <w:rPr>
                <w:rStyle w:val="IndexLink"/>
              </w:rPr>
              <w:t>109</w:t>
            </w:r>
          </w:hyperlink>
        </w:p>
        <w:p>
          <w:pPr>
            <w:pStyle w:val="Contents5"/>
            <w:tabs>
              <w:tab w:val="clear" w:pos="7892"/>
              <w:tab w:val="right" w:pos="9026" w:leader="dot"/>
            </w:tabs>
            <w:rPr/>
          </w:pPr>
          <w:hyperlink w:anchor="__RefHeading___Toc2969829_373438147">
            <w:r>
              <w:rPr>
                <w:webHidden/>
                <w:rStyle w:val="IndexLink"/>
              </w:rPr>
              <w:t>11</w:t>
            </w:r>
            <w:r>
              <w:rPr>
                <w:rStyle w:val="IndexLink"/>
                <w:rtl w:val="true"/>
              </w:rPr>
              <w:t xml:space="preserve">. </w:t>
            </w:r>
            <w:r>
              <w:rPr>
                <w:rStyle w:val="IndexLink"/>
                <w:rtl w:val="true"/>
              </w:rPr>
              <w:t>نووی</w:t>
            </w:r>
            <w:r>
              <w:rPr>
                <w:rStyle w:val="IndexLink"/>
                <w:rtl w:val="true"/>
              </w:rPr>
              <w:tab/>
            </w:r>
            <w:r>
              <w:rPr>
                <w:rStyle w:val="IndexLink"/>
              </w:rPr>
              <w:t>109</w:t>
            </w:r>
          </w:hyperlink>
        </w:p>
        <w:p>
          <w:pPr>
            <w:pStyle w:val="Contents5"/>
            <w:tabs>
              <w:tab w:val="clear" w:pos="7892"/>
              <w:tab w:val="right" w:pos="9026" w:leader="dot"/>
            </w:tabs>
            <w:rPr/>
          </w:pPr>
          <w:hyperlink w:anchor="__RefHeading___Toc2969831_373438147">
            <w:r>
              <w:rPr>
                <w:webHidden/>
                <w:rStyle w:val="IndexLink"/>
              </w:rPr>
              <w:t>12</w:t>
            </w:r>
            <w:r>
              <w:rPr>
                <w:rStyle w:val="IndexLink"/>
                <w:rtl w:val="true"/>
              </w:rPr>
              <w:t xml:space="preserve">. </w:t>
            </w:r>
            <w:r>
              <w:rPr>
                <w:rStyle w:val="IndexLink"/>
                <w:rtl w:val="true"/>
              </w:rPr>
              <w:t>نووی</w:t>
            </w:r>
            <w:r>
              <w:rPr>
                <w:rStyle w:val="IndexLink"/>
                <w:rtl w:val="true"/>
              </w:rPr>
              <w:t>:</w:t>
              <w:tab/>
            </w:r>
            <w:r>
              <w:rPr>
                <w:rStyle w:val="IndexLink"/>
              </w:rPr>
              <w:t>110</w:t>
            </w:r>
          </w:hyperlink>
        </w:p>
        <w:p>
          <w:pPr>
            <w:pStyle w:val="Contents5"/>
            <w:tabs>
              <w:tab w:val="clear" w:pos="7892"/>
              <w:tab w:val="right" w:pos="9026" w:leader="dot"/>
            </w:tabs>
            <w:rPr/>
          </w:pPr>
          <w:hyperlink w:anchor="__RefHeading___Toc2969833_373438147">
            <w:r>
              <w:rPr>
                <w:webHidden/>
                <w:rStyle w:val="IndexLink"/>
              </w:rPr>
              <w:t>13</w:t>
            </w:r>
            <w:r>
              <w:rPr>
                <w:rStyle w:val="IndexLink"/>
                <w:rtl w:val="true"/>
              </w:rPr>
              <w:t xml:space="preserve">. </w:t>
            </w:r>
            <w:r>
              <w:rPr>
                <w:rStyle w:val="IndexLink"/>
                <w:rtl w:val="true"/>
              </w:rPr>
              <w:t>خطیب تبریزی</w:t>
            </w:r>
            <w:r>
              <w:rPr>
                <w:rStyle w:val="IndexLink"/>
                <w:rtl w:val="true"/>
              </w:rPr>
              <w:tab/>
            </w:r>
            <w:r>
              <w:rPr>
                <w:rStyle w:val="IndexLink"/>
              </w:rPr>
              <w:t>110</w:t>
            </w:r>
          </w:hyperlink>
        </w:p>
        <w:p>
          <w:pPr>
            <w:pStyle w:val="Contents5"/>
            <w:tabs>
              <w:tab w:val="clear" w:pos="7892"/>
              <w:tab w:val="right" w:pos="9026" w:leader="dot"/>
            </w:tabs>
            <w:rPr/>
          </w:pPr>
          <w:hyperlink w:anchor="__RefHeading___Toc2969835_373438147">
            <w:r>
              <w:rPr>
                <w:webHidden/>
                <w:rStyle w:val="IndexLink"/>
              </w:rPr>
              <w:t>14</w:t>
            </w:r>
            <w:r>
              <w:rPr>
                <w:rStyle w:val="IndexLink"/>
                <w:rtl w:val="true"/>
              </w:rPr>
              <w:t xml:space="preserve">. </w:t>
            </w:r>
            <w:r>
              <w:rPr>
                <w:rStyle w:val="IndexLink"/>
                <w:rtl w:val="true"/>
              </w:rPr>
              <w:t>سبکی</w:t>
            </w:r>
            <w:r>
              <w:rPr>
                <w:rStyle w:val="IndexLink"/>
                <w:rtl w:val="true"/>
              </w:rPr>
              <w:tab/>
            </w:r>
            <w:r>
              <w:rPr>
                <w:rStyle w:val="IndexLink"/>
              </w:rPr>
              <w:t>111</w:t>
            </w:r>
          </w:hyperlink>
        </w:p>
        <w:p>
          <w:pPr>
            <w:pStyle w:val="Contents5"/>
            <w:tabs>
              <w:tab w:val="clear" w:pos="7892"/>
              <w:tab w:val="right" w:pos="9026" w:leader="dot"/>
            </w:tabs>
            <w:rPr/>
          </w:pPr>
          <w:hyperlink w:anchor="__RefHeading___Toc2969837_373438147">
            <w:r>
              <w:rPr>
                <w:webHidden/>
                <w:rStyle w:val="IndexLink"/>
              </w:rPr>
              <w:t>15</w:t>
            </w:r>
            <w:r>
              <w:rPr>
                <w:rStyle w:val="IndexLink"/>
                <w:rtl w:val="true"/>
              </w:rPr>
              <w:t xml:space="preserve">. </w:t>
            </w:r>
            <w:r>
              <w:rPr>
                <w:rStyle w:val="IndexLink"/>
                <w:rtl w:val="true"/>
              </w:rPr>
              <w:t>اسنوی</w:t>
            </w:r>
            <w:r>
              <w:rPr>
                <w:rStyle w:val="IndexLink"/>
                <w:rtl w:val="true"/>
              </w:rPr>
              <w:tab/>
            </w:r>
            <w:r>
              <w:rPr>
                <w:rStyle w:val="IndexLink"/>
              </w:rPr>
              <w:t>112</w:t>
            </w:r>
          </w:hyperlink>
        </w:p>
        <w:p>
          <w:pPr>
            <w:pStyle w:val="Contents5"/>
            <w:tabs>
              <w:tab w:val="clear" w:pos="7892"/>
              <w:tab w:val="right" w:pos="9026" w:leader="dot"/>
            </w:tabs>
            <w:rPr/>
          </w:pPr>
          <w:hyperlink w:anchor="__RefHeading___Toc2969839_373438147">
            <w:r>
              <w:rPr>
                <w:webHidden/>
                <w:rStyle w:val="IndexLink"/>
              </w:rPr>
              <w:t>16</w:t>
            </w:r>
            <w:r>
              <w:rPr>
                <w:rStyle w:val="IndexLink"/>
                <w:rtl w:val="true"/>
              </w:rPr>
              <w:t xml:space="preserve">. </w:t>
            </w:r>
            <w:r>
              <w:rPr>
                <w:rStyle w:val="IndexLink"/>
                <w:rtl w:val="true"/>
              </w:rPr>
              <w:t>بدخشانی</w:t>
            </w:r>
            <w:r>
              <w:rPr>
                <w:rStyle w:val="IndexLink"/>
                <w:rtl w:val="true"/>
              </w:rPr>
              <w:tab/>
            </w:r>
            <w:r>
              <w:rPr>
                <w:rStyle w:val="IndexLink"/>
              </w:rPr>
              <w:t>112</w:t>
            </w:r>
          </w:hyperlink>
        </w:p>
        <w:p>
          <w:pPr>
            <w:pStyle w:val="Contents6"/>
            <w:tabs>
              <w:tab w:val="clear" w:pos="7609"/>
              <w:tab w:val="right" w:pos="9026" w:leader="dot"/>
            </w:tabs>
            <w:rPr/>
          </w:pPr>
          <w:hyperlink w:anchor="__RefHeading___Toc2969841_373438147">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2969843_373438147">
            <w:r>
              <w:rPr>
                <w:webHidden/>
                <w:rStyle w:val="IndexLink"/>
                <w:rtl w:val="true"/>
              </w:rPr>
              <w:t>تمسّک دهلوی و پدرش به روایات حاکم</w:t>
            </w:r>
            <w:r>
              <w:rPr>
                <w:rStyle w:val="IndexLink"/>
                <w:rtl w:val="true"/>
              </w:rPr>
              <w:tab/>
            </w:r>
            <w:r>
              <w:rPr>
                <w:rStyle w:val="IndexLink"/>
              </w:rPr>
              <w:t>113</w:t>
            </w:r>
          </w:hyperlink>
        </w:p>
        <w:p>
          <w:pPr>
            <w:pStyle w:val="Contents6"/>
            <w:tabs>
              <w:tab w:val="clear" w:pos="7609"/>
              <w:tab w:val="right" w:pos="9026" w:leader="dot"/>
            </w:tabs>
            <w:rPr/>
          </w:pPr>
          <w:hyperlink w:anchor="__RefHeading___Toc2969845_373438147">
            <w:r>
              <w:rPr>
                <w:webHidden/>
                <w:rStyle w:val="IndexLink"/>
                <w:rtl w:val="true"/>
              </w:rPr>
              <w:t>اعتبار تاریخ حاکم</w:t>
            </w:r>
            <w:r>
              <w:rPr>
                <w:rStyle w:val="IndexLink"/>
                <w:rtl w:val="true"/>
              </w:rPr>
              <w:tab/>
            </w:r>
            <w:r>
              <w:rPr>
                <w:rStyle w:val="IndexLink"/>
              </w:rPr>
              <w:t>113</w:t>
            </w:r>
          </w:hyperlink>
        </w:p>
        <w:p>
          <w:pPr>
            <w:pStyle w:val="Contents3"/>
            <w:tabs>
              <w:tab w:val="clear" w:pos="8459"/>
              <w:tab w:val="right" w:pos="9026" w:leader="dot"/>
            </w:tabs>
            <w:rPr/>
          </w:pPr>
          <w:hyperlink w:anchor="__RefHeading___Toc2969847_373438147">
            <w:r>
              <w:rPr>
                <w:webHidden/>
                <w:rStyle w:val="IndexLink"/>
              </w:rPr>
              <w:t>7</w:t>
            </w:r>
            <w:r>
              <w:rPr>
                <w:rStyle w:val="IndexLink"/>
                <w:rtl w:val="true"/>
              </w:rPr>
              <w:t xml:space="preserve">- </w:t>
            </w:r>
            <w:r>
              <w:rPr>
                <w:rStyle w:val="IndexLink"/>
                <w:rtl w:val="true"/>
              </w:rPr>
              <w:t>روایت ابن مَرْدَوَیْه</w:t>
            </w:r>
            <w:r>
              <w:rPr>
                <w:rStyle w:val="IndexLink"/>
                <w:rtl w:val="true"/>
              </w:rPr>
              <w:tab/>
            </w:r>
            <w:r>
              <w:rPr>
                <w:rStyle w:val="IndexLink"/>
              </w:rPr>
              <w:t>115</w:t>
            </w:r>
          </w:hyperlink>
        </w:p>
        <w:p>
          <w:pPr>
            <w:pStyle w:val="Contents4"/>
            <w:tabs>
              <w:tab w:val="clear" w:pos="8176"/>
              <w:tab w:val="right" w:pos="9026" w:leader="dot"/>
            </w:tabs>
            <w:rPr/>
          </w:pPr>
          <w:hyperlink w:anchor="__RefHeading___Toc2969849_37343814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969851_373438147">
            <w:r>
              <w:rPr>
                <w:webHidden/>
                <w:rStyle w:val="IndexLink"/>
                <w:rtl w:val="true"/>
              </w:rPr>
              <w:t>شرح حال ابن مردویه</w:t>
            </w:r>
            <w:r>
              <w:rPr>
                <w:rStyle w:val="IndexLink"/>
                <w:rtl w:val="true"/>
              </w:rPr>
              <w:tab/>
            </w:r>
            <w:r>
              <w:rPr>
                <w:rStyle w:val="IndexLink"/>
              </w:rPr>
              <w:t>115</w:t>
            </w:r>
          </w:hyperlink>
        </w:p>
        <w:p>
          <w:pPr>
            <w:pStyle w:val="Contents5"/>
            <w:tabs>
              <w:tab w:val="clear" w:pos="7892"/>
              <w:tab w:val="right" w:pos="9026" w:leader="dot"/>
            </w:tabs>
            <w:rPr/>
          </w:pPr>
          <w:hyperlink w:anchor="__RefHeading___Toc2969853_373438147">
            <w:r>
              <w:rPr>
                <w:webHidden/>
                <w:rStyle w:val="IndexLink"/>
              </w:rPr>
              <w:t>1</w:t>
            </w:r>
            <w:r>
              <w:rPr>
                <w:rStyle w:val="IndexLink"/>
                <w:rtl w:val="true"/>
              </w:rPr>
              <w:t xml:space="preserve">. </w:t>
            </w:r>
            <w:r>
              <w:rPr>
                <w:rStyle w:val="IndexLink"/>
                <w:rtl w:val="true"/>
              </w:rPr>
              <w:t>ذهبی</w:t>
            </w:r>
            <w:r>
              <w:rPr>
                <w:rStyle w:val="IndexLink"/>
                <w:rtl w:val="true"/>
              </w:rPr>
              <w:tab/>
            </w:r>
            <w:r>
              <w:rPr>
                <w:rStyle w:val="IndexLink"/>
              </w:rPr>
              <w:t>115</w:t>
            </w:r>
          </w:hyperlink>
        </w:p>
        <w:p>
          <w:pPr>
            <w:pStyle w:val="Contents5"/>
            <w:tabs>
              <w:tab w:val="clear" w:pos="7892"/>
              <w:tab w:val="right" w:pos="9026" w:leader="dot"/>
            </w:tabs>
            <w:rPr/>
          </w:pPr>
          <w:hyperlink w:anchor="__RefHeading___Toc2969855_373438147">
            <w:r>
              <w:rPr>
                <w:webHidden/>
                <w:rStyle w:val="IndexLink"/>
              </w:rPr>
              <w:t>2</w:t>
            </w:r>
            <w:r>
              <w:rPr>
                <w:rStyle w:val="IndexLink"/>
                <w:rtl w:val="true"/>
              </w:rPr>
              <w:t xml:space="preserve">. </w:t>
            </w:r>
            <w:r>
              <w:rPr>
                <w:rStyle w:val="IndexLink"/>
                <w:rtl w:val="true"/>
              </w:rPr>
              <w:t>ابن قیّم</w:t>
            </w:r>
            <w:r>
              <w:rPr>
                <w:rStyle w:val="IndexLink"/>
                <w:rtl w:val="true"/>
              </w:rPr>
              <w:tab/>
            </w:r>
            <w:r>
              <w:rPr>
                <w:rStyle w:val="IndexLink"/>
              </w:rPr>
              <w:t>116</w:t>
            </w:r>
          </w:hyperlink>
        </w:p>
        <w:p>
          <w:pPr>
            <w:pStyle w:val="Contents5"/>
            <w:tabs>
              <w:tab w:val="clear" w:pos="7892"/>
              <w:tab w:val="right" w:pos="9026" w:leader="dot"/>
            </w:tabs>
            <w:rPr/>
          </w:pPr>
          <w:hyperlink w:anchor="__RefHeading___Toc2969857_373438147">
            <w:r>
              <w:rPr>
                <w:webHidden/>
                <w:rStyle w:val="IndexLink"/>
              </w:rPr>
              <w:t>3</w:t>
            </w:r>
            <w:r>
              <w:rPr>
                <w:rStyle w:val="IndexLink"/>
                <w:rtl w:val="true"/>
              </w:rPr>
              <w:t xml:space="preserve">. </w:t>
            </w:r>
            <w:r>
              <w:rPr>
                <w:rStyle w:val="IndexLink"/>
                <w:rtl w:val="true"/>
              </w:rPr>
              <w:t>سبکی</w:t>
            </w:r>
            <w:r>
              <w:rPr>
                <w:rStyle w:val="IndexLink"/>
                <w:rtl w:val="true"/>
              </w:rPr>
              <w:tab/>
            </w:r>
            <w:r>
              <w:rPr>
                <w:rStyle w:val="IndexLink"/>
              </w:rPr>
              <w:t>117</w:t>
            </w:r>
          </w:hyperlink>
        </w:p>
        <w:p>
          <w:pPr>
            <w:pStyle w:val="Contents5"/>
            <w:tabs>
              <w:tab w:val="clear" w:pos="7892"/>
              <w:tab w:val="right" w:pos="9026" w:leader="dot"/>
            </w:tabs>
            <w:rPr/>
          </w:pPr>
          <w:hyperlink w:anchor="__RefHeading___Toc2969859_373438147">
            <w:r>
              <w:rPr>
                <w:webHidden/>
                <w:rStyle w:val="IndexLink"/>
              </w:rPr>
              <w:t>4</w:t>
            </w:r>
            <w:r>
              <w:rPr>
                <w:rStyle w:val="IndexLink"/>
                <w:rtl w:val="true"/>
              </w:rPr>
              <w:t xml:space="preserve">. </w:t>
            </w:r>
            <w:r>
              <w:rPr>
                <w:rStyle w:val="IndexLink"/>
                <w:rtl w:val="true"/>
              </w:rPr>
              <w:t>سیوطی</w:t>
            </w:r>
            <w:r>
              <w:rPr>
                <w:rStyle w:val="IndexLink"/>
                <w:rtl w:val="true"/>
              </w:rPr>
              <w:tab/>
            </w:r>
            <w:r>
              <w:rPr>
                <w:rStyle w:val="IndexLink"/>
              </w:rPr>
              <w:t>117</w:t>
            </w:r>
          </w:hyperlink>
        </w:p>
        <w:p>
          <w:pPr>
            <w:pStyle w:val="Contents5"/>
            <w:tabs>
              <w:tab w:val="clear" w:pos="7892"/>
              <w:tab w:val="right" w:pos="9026" w:leader="dot"/>
            </w:tabs>
            <w:rPr/>
          </w:pPr>
          <w:hyperlink w:anchor="__RefHeading___Toc2969861_373438147">
            <w:r>
              <w:rPr>
                <w:webHidden/>
                <w:rStyle w:val="IndexLink"/>
              </w:rPr>
              <w:t>5</w:t>
            </w:r>
            <w:r>
              <w:rPr>
                <w:rStyle w:val="IndexLink"/>
                <w:rtl w:val="true"/>
              </w:rPr>
              <w:t xml:space="preserve"> . </w:t>
            </w:r>
            <w:r>
              <w:rPr>
                <w:rStyle w:val="IndexLink"/>
                <w:rtl w:val="true"/>
              </w:rPr>
              <w:t>زرقانی</w:t>
            </w:r>
            <w:r>
              <w:rPr>
                <w:rStyle w:val="IndexLink"/>
                <w:rtl w:val="true"/>
              </w:rPr>
              <w:tab/>
            </w:r>
            <w:r>
              <w:rPr>
                <w:rStyle w:val="IndexLink"/>
              </w:rPr>
              <w:t>117</w:t>
            </w:r>
          </w:hyperlink>
        </w:p>
        <w:p>
          <w:pPr>
            <w:pStyle w:val="Contents4"/>
            <w:tabs>
              <w:tab w:val="clear" w:pos="8176"/>
              <w:tab w:val="right" w:pos="9026" w:leader="dot"/>
            </w:tabs>
            <w:rPr/>
          </w:pPr>
          <w:hyperlink w:anchor="__RefHeading___Toc2969863_373438147">
            <w:r>
              <w:rPr>
                <w:webHidden/>
                <w:rStyle w:val="IndexLink"/>
                <w:rtl w:val="true"/>
              </w:rPr>
              <w:t>معنای اصطلاحی حافظ</w:t>
            </w:r>
            <w:r>
              <w:rPr>
                <w:rStyle w:val="IndexLink"/>
                <w:rtl w:val="true"/>
              </w:rPr>
              <w:tab/>
            </w:r>
            <w:r>
              <w:rPr>
                <w:rStyle w:val="IndexLink"/>
              </w:rPr>
              <w:t>117</w:t>
            </w:r>
          </w:hyperlink>
        </w:p>
        <w:p>
          <w:pPr>
            <w:pStyle w:val="Contents4"/>
            <w:tabs>
              <w:tab w:val="clear" w:pos="8176"/>
              <w:tab w:val="right" w:pos="9026" w:leader="dot"/>
            </w:tabs>
            <w:rPr/>
          </w:pPr>
          <w:hyperlink w:anchor="__RefHeading___Toc2969865_373438147">
            <w:r>
              <w:rPr>
                <w:webHidden/>
                <w:rStyle w:val="IndexLink"/>
                <w:rtl w:val="true"/>
              </w:rPr>
              <w:t>ابن مردویه استاد کسی است که برترین اسنادها در اصفهان، بدو می انجامد</w:t>
            </w:r>
            <w:r>
              <w:rPr>
                <w:rStyle w:val="IndexLink"/>
                <w:rtl w:val="true"/>
              </w:rPr>
              <w:t>.</w:t>
              <w:tab/>
            </w:r>
            <w:r>
              <w:rPr>
                <w:rStyle w:val="IndexLink"/>
              </w:rPr>
              <w:t>119</w:t>
            </w:r>
          </w:hyperlink>
        </w:p>
        <w:p>
          <w:pPr>
            <w:pStyle w:val="Contents4"/>
            <w:tabs>
              <w:tab w:val="clear" w:pos="8176"/>
              <w:tab w:val="right" w:pos="9026" w:leader="dot"/>
            </w:tabs>
            <w:rPr/>
          </w:pPr>
          <w:hyperlink w:anchor="__RefHeading___Toc2969867_373438147">
            <w:r>
              <w:rPr>
                <w:webHidden/>
                <w:rStyle w:val="IndexLink"/>
                <w:rtl w:val="true"/>
              </w:rPr>
              <w:t>اعتماد حافظان اهل تسنّن به کتابهای ابن مردویه</w:t>
            </w:r>
            <w:r>
              <w:rPr>
                <w:rStyle w:val="IndexLink"/>
                <w:rtl w:val="true"/>
              </w:rPr>
              <w:tab/>
            </w:r>
            <w:r>
              <w:rPr>
                <w:rStyle w:val="IndexLink"/>
              </w:rPr>
              <w:t>119</w:t>
            </w:r>
          </w:hyperlink>
        </w:p>
        <w:p>
          <w:pPr>
            <w:pStyle w:val="Contents3"/>
            <w:tabs>
              <w:tab w:val="clear" w:pos="8459"/>
              <w:tab w:val="right" w:pos="9026" w:leader="dot"/>
            </w:tabs>
            <w:rPr/>
          </w:pPr>
          <w:hyperlink w:anchor="__RefHeading___Toc2969869_373438147">
            <w:r>
              <w:rPr>
                <w:webHidden/>
                <w:rStyle w:val="IndexLink"/>
              </w:rPr>
              <w:t>8</w:t>
            </w:r>
            <w:r>
              <w:rPr>
                <w:rStyle w:val="IndexLink"/>
                <w:rtl w:val="true"/>
              </w:rPr>
              <w:t xml:space="preserve">- </w:t>
            </w:r>
            <w:r>
              <w:rPr>
                <w:rStyle w:val="IndexLink"/>
                <w:rtl w:val="true"/>
              </w:rPr>
              <w:t>روایت ابونُعَیم</w:t>
            </w:r>
            <w:r>
              <w:rPr>
                <w:rStyle w:val="IndexLink"/>
                <w:rtl w:val="true"/>
              </w:rPr>
              <w:tab/>
            </w:r>
            <w:r>
              <w:rPr>
                <w:rStyle w:val="IndexLink"/>
              </w:rPr>
              <w:t>120</w:t>
            </w:r>
          </w:hyperlink>
        </w:p>
        <w:p>
          <w:pPr>
            <w:pStyle w:val="Contents4"/>
            <w:tabs>
              <w:tab w:val="clear" w:pos="8176"/>
              <w:tab w:val="right" w:pos="9026" w:leader="dot"/>
            </w:tabs>
            <w:rPr/>
          </w:pPr>
          <w:hyperlink w:anchor="__RefHeading___Toc2969871_37343814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969873_373438147">
            <w:r>
              <w:rPr>
                <w:webHidden/>
                <w:rStyle w:val="IndexLink"/>
                <w:rtl w:val="true"/>
              </w:rPr>
              <w:t>شرح حال ابونعیم</w:t>
            </w:r>
            <w:r>
              <w:rPr>
                <w:rStyle w:val="IndexLink"/>
                <w:rtl w:val="true"/>
              </w:rPr>
              <w:tab/>
            </w:r>
            <w:r>
              <w:rPr>
                <w:rStyle w:val="IndexLink"/>
              </w:rPr>
              <w:t>120</w:t>
            </w:r>
          </w:hyperlink>
        </w:p>
        <w:p>
          <w:pPr>
            <w:pStyle w:val="Contents5"/>
            <w:tabs>
              <w:tab w:val="clear" w:pos="7892"/>
              <w:tab w:val="right" w:pos="9026" w:leader="dot"/>
            </w:tabs>
            <w:rPr/>
          </w:pPr>
          <w:hyperlink w:anchor="__RefHeading___Toc2969875_373438147">
            <w:r>
              <w:rPr>
                <w:webHidden/>
                <w:rStyle w:val="IndexLink"/>
              </w:rPr>
              <w:t>1</w:t>
            </w:r>
            <w:r>
              <w:rPr>
                <w:rStyle w:val="IndexLink"/>
                <w:rtl w:val="true"/>
              </w:rPr>
              <w:t xml:space="preserve">. </w:t>
            </w:r>
            <w:r>
              <w:rPr>
                <w:rStyle w:val="IndexLink"/>
                <w:rtl w:val="true"/>
              </w:rPr>
              <w:t>فخر رازی</w:t>
            </w:r>
            <w:r>
              <w:rPr>
                <w:rStyle w:val="IndexLink"/>
                <w:rtl w:val="true"/>
              </w:rPr>
              <w:t>:</w:t>
              <w:tab/>
            </w:r>
            <w:r>
              <w:rPr>
                <w:rStyle w:val="IndexLink"/>
              </w:rPr>
              <w:t>120</w:t>
            </w:r>
          </w:hyperlink>
        </w:p>
        <w:p>
          <w:pPr>
            <w:pStyle w:val="Contents5"/>
            <w:tabs>
              <w:tab w:val="clear" w:pos="7892"/>
              <w:tab w:val="right" w:pos="9026" w:leader="dot"/>
            </w:tabs>
            <w:rPr/>
          </w:pPr>
          <w:hyperlink w:anchor="__RefHeading___Toc2969877_373438147">
            <w:r>
              <w:rPr>
                <w:webHidden/>
                <w:rStyle w:val="IndexLink"/>
              </w:rPr>
              <w:t>2</w:t>
            </w:r>
            <w:r>
              <w:rPr>
                <w:rStyle w:val="IndexLink"/>
                <w:rtl w:val="true"/>
              </w:rPr>
              <w:t xml:space="preserve">. </w:t>
            </w:r>
            <w:r>
              <w:rPr>
                <w:rStyle w:val="IndexLink"/>
                <w:rtl w:val="true"/>
              </w:rPr>
              <w:t>ابن خلّکان</w:t>
            </w:r>
            <w:r>
              <w:rPr>
                <w:rStyle w:val="IndexLink"/>
                <w:rtl w:val="true"/>
              </w:rPr>
              <w:tab/>
            </w:r>
            <w:r>
              <w:rPr>
                <w:rStyle w:val="IndexLink"/>
              </w:rPr>
              <w:t>121</w:t>
            </w:r>
          </w:hyperlink>
        </w:p>
        <w:p>
          <w:pPr>
            <w:pStyle w:val="Contents5"/>
            <w:tabs>
              <w:tab w:val="clear" w:pos="7892"/>
              <w:tab w:val="right" w:pos="9026" w:leader="dot"/>
            </w:tabs>
            <w:rPr/>
          </w:pPr>
          <w:hyperlink w:anchor="__RefHeading___Toc2969879_373438147">
            <w:r>
              <w:rPr>
                <w:webHidden/>
                <w:rStyle w:val="IndexLink"/>
              </w:rPr>
              <w:t>3</w:t>
            </w:r>
            <w:r>
              <w:rPr>
                <w:rStyle w:val="IndexLink"/>
                <w:rtl w:val="true"/>
              </w:rPr>
              <w:t xml:space="preserve">. </w:t>
            </w:r>
            <w:r>
              <w:rPr>
                <w:rStyle w:val="IndexLink"/>
                <w:rtl w:val="true"/>
              </w:rPr>
              <w:t>ابن تیمیّه</w:t>
            </w:r>
            <w:r>
              <w:rPr>
                <w:rStyle w:val="IndexLink"/>
                <w:rtl w:val="true"/>
              </w:rPr>
              <w:tab/>
            </w:r>
            <w:r>
              <w:rPr>
                <w:rStyle w:val="IndexLink"/>
              </w:rPr>
              <w:t>121</w:t>
            </w:r>
          </w:hyperlink>
        </w:p>
        <w:p>
          <w:pPr>
            <w:pStyle w:val="Contents5"/>
            <w:tabs>
              <w:tab w:val="clear" w:pos="7892"/>
              <w:tab w:val="right" w:pos="9026" w:leader="dot"/>
            </w:tabs>
            <w:rPr/>
          </w:pPr>
          <w:hyperlink w:anchor="__RefHeading___Toc2969881_373438147">
            <w:r>
              <w:rPr>
                <w:webHidden/>
                <w:rStyle w:val="IndexLink"/>
              </w:rPr>
              <w:t>4</w:t>
            </w:r>
            <w:r>
              <w:rPr>
                <w:rStyle w:val="IndexLink"/>
                <w:rtl w:val="true"/>
              </w:rPr>
              <w:t xml:space="preserve">. </w:t>
            </w:r>
            <w:r>
              <w:rPr>
                <w:rStyle w:val="IndexLink"/>
                <w:rtl w:val="true"/>
              </w:rPr>
              <w:t>ابن قیّم</w:t>
            </w:r>
            <w:r>
              <w:rPr>
                <w:rStyle w:val="IndexLink"/>
                <w:rtl w:val="true"/>
              </w:rPr>
              <w:tab/>
            </w:r>
            <w:r>
              <w:rPr>
                <w:rStyle w:val="IndexLink"/>
              </w:rPr>
              <w:t>122</w:t>
            </w:r>
          </w:hyperlink>
        </w:p>
        <w:p>
          <w:pPr>
            <w:pStyle w:val="Contents5"/>
            <w:tabs>
              <w:tab w:val="clear" w:pos="7892"/>
              <w:tab w:val="right" w:pos="9026" w:leader="dot"/>
            </w:tabs>
            <w:rPr/>
          </w:pPr>
          <w:hyperlink w:anchor="__RefHeading___Toc2969883_373438147">
            <w:r>
              <w:rPr>
                <w:webHidden/>
                <w:rStyle w:val="IndexLink"/>
              </w:rPr>
              <w:t>5</w:t>
            </w:r>
            <w:r>
              <w:rPr>
                <w:rStyle w:val="IndexLink"/>
                <w:rtl w:val="true"/>
              </w:rPr>
              <w:t xml:space="preserve"> . </w:t>
            </w:r>
            <w:r>
              <w:rPr>
                <w:rStyle w:val="IndexLink"/>
                <w:rtl w:val="true"/>
              </w:rPr>
              <w:t>ابوالمؤیّد خوارزمی</w:t>
            </w:r>
            <w:r>
              <w:rPr>
                <w:rStyle w:val="IndexLink"/>
                <w:rtl w:val="true"/>
              </w:rPr>
              <w:tab/>
            </w:r>
            <w:r>
              <w:rPr>
                <w:rStyle w:val="IndexLink"/>
              </w:rPr>
              <w:t>122</w:t>
            </w:r>
          </w:hyperlink>
        </w:p>
        <w:p>
          <w:pPr>
            <w:pStyle w:val="Contents5"/>
            <w:tabs>
              <w:tab w:val="clear" w:pos="7892"/>
              <w:tab w:val="right" w:pos="9026" w:leader="dot"/>
            </w:tabs>
            <w:rPr/>
          </w:pPr>
          <w:hyperlink w:anchor="__RefHeading___Toc2969885_373438147">
            <w:r>
              <w:rPr>
                <w:webHidden/>
                <w:rStyle w:val="IndexLink"/>
              </w:rPr>
              <w:t>6</w:t>
            </w:r>
            <w:r>
              <w:rPr>
                <w:rStyle w:val="IndexLink"/>
                <w:rtl w:val="true"/>
              </w:rPr>
              <w:t xml:space="preserve"> . </w:t>
            </w:r>
            <w:r>
              <w:rPr>
                <w:rStyle w:val="IndexLink"/>
                <w:rtl w:val="true"/>
              </w:rPr>
              <w:t>ذهبی</w:t>
            </w:r>
            <w:r>
              <w:rPr>
                <w:rStyle w:val="IndexLink"/>
                <w:rtl w:val="true"/>
              </w:rPr>
              <w:tab/>
            </w:r>
            <w:r>
              <w:rPr>
                <w:rStyle w:val="IndexLink"/>
              </w:rPr>
              <w:t>122</w:t>
            </w:r>
          </w:hyperlink>
        </w:p>
        <w:p>
          <w:pPr>
            <w:pStyle w:val="Contents5"/>
            <w:tabs>
              <w:tab w:val="clear" w:pos="7892"/>
              <w:tab w:val="right" w:pos="9026" w:leader="dot"/>
            </w:tabs>
            <w:rPr/>
          </w:pPr>
          <w:hyperlink w:anchor="__RefHeading___Toc2969887_373438147">
            <w:r>
              <w:rPr>
                <w:webHidden/>
                <w:rStyle w:val="IndexLink"/>
              </w:rPr>
              <w:t>7</w:t>
            </w:r>
            <w:r>
              <w:rPr>
                <w:rStyle w:val="IndexLink"/>
                <w:rtl w:val="true"/>
              </w:rPr>
              <w:t xml:space="preserve">. </w:t>
            </w:r>
            <w:r>
              <w:rPr>
                <w:rStyle w:val="IndexLink"/>
                <w:rtl w:val="true"/>
              </w:rPr>
              <w:t>سبکی</w:t>
            </w:r>
            <w:r>
              <w:rPr>
                <w:rStyle w:val="IndexLink"/>
                <w:rtl w:val="true"/>
              </w:rPr>
              <w:tab/>
            </w:r>
            <w:r>
              <w:rPr>
                <w:rStyle w:val="IndexLink"/>
              </w:rPr>
              <w:t>122</w:t>
            </w:r>
          </w:hyperlink>
        </w:p>
        <w:p>
          <w:pPr>
            <w:pStyle w:val="Contents6"/>
            <w:tabs>
              <w:tab w:val="clear" w:pos="7609"/>
              <w:tab w:val="right" w:pos="9026" w:leader="dot"/>
            </w:tabs>
            <w:rPr/>
          </w:pPr>
          <w:hyperlink w:anchor="__RefHeading___Toc2969889_37343814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2969891_373438147">
            <w:r>
              <w:rPr>
                <w:webHidden/>
                <w:rStyle w:val="IndexLink"/>
                <w:rtl w:val="true"/>
              </w:rPr>
              <w:t xml:space="preserve">بحث درباره جزء </w:t>
            </w:r>
            <w:r>
              <w:rPr>
                <w:rStyle w:val="IndexLink"/>
                <w:rtl w:val="true"/>
              </w:rPr>
              <w:t>«</w:t>
            </w:r>
            <w:r>
              <w:rPr>
                <w:rStyle w:val="IndexLink"/>
                <w:rtl w:val="true"/>
              </w:rPr>
              <w:t>محمّد بن عاصم</w:t>
            </w:r>
            <w:r>
              <w:rPr>
                <w:rStyle w:val="IndexLink"/>
                <w:rtl w:val="true"/>
              </w:rPr>
              <w:t>»</w:t>
              <w:tab/>
            </w:r>
            <w:r>
              <w:rPr>
                <w:rStyle w:val="IndexLink"/>
              </w:rPr>
              <w:t>125</w:t>
            </w:r>
          </w:hyperlink>
        </w:p>
        <w:p>
          <w:pPr>
            <w:pStyle w:val="Contents5"/>
            <w:tabs>
              <w:tab w:val="clear" w:pos="7892"/>
              <w:tab w:val="right" w:pos="9026" w:leader="dot"/>
            </w:tabs>
            <w:rPr/>
          </w:pPr>
          <w:hyperlink w:anchor="__RefHeading___Toc2969893_373438147">
            <w:r>
              <w:rPr>
                <w:webHidden/>
                <w:rStyle w:val="IndexLink"/>
              </w:rPr>
              <w:t>8</w:t>
            </w:r>
            <w:r>
              <w:rPr>
                <w:rStyle w:val="IndexLink"/>
                <w:rtl w:val="true"/>
              </w:rPr>
              <w:t xml:space="preserve"> . </w:t>
            </w:r>
            <w:r>
              <w:rPr>
                <w:rStyle w:val="IndexLink"/>
                <w:rtl w:val="true"/>
              </w:rPr>
              <w:t>یافعی</w:t>
            </w:r>
            <w:r>
              <w:rPr>
                <w:rStyle w:val="IndexLink"/>
                <w:rtl w:val="true"/>
              </w:rPr>
              <w:tab/>
            </w:r>
            <w:r>
              <w:rPr>
                <w:rStyle w:val="IndexLink"/>
              </w:rPr>
              <w:t>129</w:t>
            </w:r>
          </w:hyperlink>
        </w:p>
        <w:p>
          <w:pPr>
            <w:pStyle w:val="Contents5"/>
            <w:tabs>
              <w:tab w:val="clear" w:pos="7892"/>
              <w:tab w:val="right" w:pos="9026" w:leader="dot"/>
            </w:tabs>
            <w:rPr/>
          </w:pPr>
          <w:hyperlink w:anchor="__RefHeading___Toc2969895_373438147">
            <w:r>
              <w:rPr>
                <w:webHidden/>
                <w:rStyle w:val="IndexLink"/>
              </w:rPr>
              <w:t>9</w:t>
            </w:r>
            <w:r>
              <w:rPr>
                <w:rStyle w:val="IndexLink"/>
                <w:rtl w:val="true"/>
              </w:rPr>
              <w:t xml:space="preserve">. </w:t>
            </w:r>
            <w:r>
              <w:rPr>
                <w:rStyle w:val="IndexLink"/>
                <w:rtl w:val="true"/>
              </w:rPr>
              <w:t>اسنوی</w:t>
            </w:r>
            <w:r>
              <w:rPr>
                <w:rStyle w:val="IndexLink"/>
                <w:rtl w:val="true"/>
              </w:rPr>
              <w:tab/>
            </w:r>
            <w:r>
              <w:rPr>
                <w:rStyle w:val="IndexLink"/>
              </w:rPr>
              <w:t>129</w:t>
            </w:r>
          </w:hyperlink>
        </w:p>
        <w:p>
          <w:pPr>
            <w:pStyle w:val="Contents5"/>
            <w:tabs>
              <w:tab w:val="clear" w:pos="7892"/>
              <w:tab w:val="right" w:pos="9026" w:leader="dot"/>
            </w:tabs>
            <w:rPr/>
          </w:pPr>
          <w:hyperlink w:anchor="__RefHeading___Toc2969897_373438147">
            <w:r>
              <w:rPr>
                <w:webHidden/>
                <w:rStyle w:val="IndexLink"/>
              </w:rPr>
              <w:t>10</w:t>
            </w:r>
            <w:r>
              <w:rPr>
                <w:rStyle w:val="IndexLink"/>
                <w:rtl w:val="true"/>
              </w:rPr>
              <w:t xml:space="preserve">. </w:t>
            </w:r>
            <w:r>
              <w:rPr>
                <w:rStyle w:val="IndexLink"/>
                <w:rtl w:val="true"/>
              </w:rPr>
              <w:t>خطیب تبریزی</w:t>
            </w:r>
            <w:r>
              <w:rPr>
                <w:rStyle w:val="IndexLink"/>
                <w:rtl w:val="true"/>
              </w:rPr>
              <w:tab/>
            </w:r>
            <w:r>
              <w:rPr>
                <w:rStyle w:val="IndexLink"/>
              </w:rPr>
              <w:t>129</w:t>
            </w:r>
          </w:hyperlink>
        </w:p>
        <w:p>
          <w:pPr>
            <w:pStyle w:val="Contents5"/>
            <w:tabs>
              <w:tab w:val="clear" w:pos="7892"/>
              <w:tab w:val="right" w:pos="9026" w:leader="dot"/>
            </w:tabs>
            <w:rPr/>
          </w:pPr>
          <w:hyperlink w:anchor="__RefHeading___Toc2969899_373438147">
            <w:r>
              <w:rPr>
                <w:webHidden/>
                <w:rStyle w:val="IndexLink"/>
              </w:rPr>
              <w:t>11</w:t>
            </w:r>
            <w:r>
              <w:rPr>
                <w:rStyle w:val="IndexLink"/>
                <w:rtl w:val="true"/>
              </w:rPr>
              <w:t xml:space="preserve">. </w:t>
            </w:r>
            <w:r>
              <w:rPr>
                <w:rStyle w:val="IndexLink"/>
                <w:rtl w:val="true"/>
              </w:rPr>
              <w:t>سیوطی</w:t>
            </w:r>
            <w:r>
              <w:rPr>
                <w:rStyle w:val="IndexLink"/>
                <w:rtl w:val="true"/>
              </w:rPr>
              <w:tab/>
            </w:r>
            <w:r>
              <w:rPr>
                <w:rStyle w:val="IndexLink"/>
              </w:rPr>
              <w:t>130</w:t>
            </w:r>
          </w:hyperlink>
        </w:p>
        <w:p>
          <w:pPr>
            <w:pStyle w:val="Contents4"/>
            <w:tabs>
              <w:tab w:val="clear" w:pos="8176"/>
              <w:tab w:val="right" w:pos="9026" w:leader="dot"/>
            </w:tabs>
            <w:rPr/>
          </w:pPr>
          <w:hyperlink w:anchor="__RefHeading___Toc2969901_373438147">
            <w:r>
              <w:rPr>
                <w:webHidden/>
                <w:rStyle w:val="IndexLink"/>
                <w:rtl w:val="true"/>
              </w:rPr>
              <w:t>ابونعیم شیخ امام الحرمین است</w:t>
            </w:r>
            <w:r>
              <w:rPr>
                <w:rStyle w:val="IndexLink"/>
                <w:rtl w:val="true"/>
              </w:rPr>
              <w:t>.</w:t>
              <w:tab/>
            </w:r>
            <w:r>
              <w:rPr>
                <w:rStyle w:val="IndexLink"/>
              </w:rPr>
              <w:t>130</w:t>
            </w:r>
          </w:hyperlink>
        </w:p>
        <w:p>
          <w:pPr>
            <w:pStyle w:val="Contents3"/>
            <w:tabs>
              <w:tab w:val="clear" w:pos="8459"/>
              <w:tab w:val="right" w:pos="9026" w:leader="dot"/>
            </w:tabs>
            <w:rPr/>
          </w:pPr>
          <w:hyperlink w:anchor="__RefHeading___Toc2969903_373438147">
            <w:r>
              <w:rPr>
                <w:webHidden/>
                <w:rStyle w:val="IndexLink"/>
              </w:rPr>
              <w:t>9</w:t>
            </w:r>
            <w:r>
              <w:rPr>
                <w:rStyle w:val="IndexLink"/>
                <w:rtl w:val="true"/>
              </w:rPr>
              <w:t xml:space="preserve">- </w:t>
            </w:r>
            <w:r>
              <w:rPr>
                <w:rStyle w:val="IndexLink"/>
                <w:rtl w:val="true"/>
              </w:rPr>
              <w:t>روایت بیهقی</w:t>
            </w:r>
            <w:r>
              <w:rPr>
                <w:rStyle w:val="IndexLink"/>
                <w:rtl w:val="true"/>
              </w:rPr>
              <w:tab/>
            </w:r>
            <w:r>
              <w:rPr>
                <w:rStyle w:val="IndexLink"/>
              </w:rPr>
              <w:t>130</w:t>
            </w:r>
          </w:hyperlink>
        </w:p>
        <w:p>
          <w:pPr>
            <w:pStyle w:val="Contents4"/>
            <w:tabs>
              <w:tab w:val="clear" w:pos="8176"/>
              <w:tab w:val="right" w:pos="9026" w:leader="dot"/>
            </w:tabs>
            <w:rPr/>
          </w:pPr>
          <w:hyperlink w:anchor="__RefHeading___Toc2969905_37343814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969907_373438147">
            <w:r>
              <w:rPr>
                <w:webHidden/>
                <w:rStyle w:val="IndexLink"/>
                <w:rtl w:val="true"/>
              </w:rPr>
              <w:t>روایت بیهقی دلیل ثبوت حدیث است</w:t>
            </w:r>
            <w:r>
              <w:rPr>
                <w:rStyle w:val="IndexLink"/>
                <w:rtl w:val="true"/>
              </w:rPr>
              <w:t>.</w:t>
              <w:tab/>
            </w:r>
            <w:r>
              <w:rPr>
                <w:rStyle w:val="IndexLink"/>
              </w:rPr>
              <w:t>131</w:t>
            </w:r>
          </w:hyperlink>
        </w:p>
        <w:p>
          <w:pPr>
            <w:pStyle w:val="Contents4"/>
            <w:tabs>
              <w:tab w:val="clear" w:pos="8176"/>
              <w:tab w:val="right" w:pos="9026" w:leader="dot"/>
            </w:tabs>
            <w:rPr/>
          </w:pPr>
          <w:hyperlink w:anchor="__RefHeading___Toc2969909_373438147">
            <w:r>
              <w:rPr>
                <w:webHidden/>
                <w:rStyle w:val="IndexLink"/>
                <w:rtl w:val="true"/>
              </w:rPr>
              <w:t>مآخذ شرح حال بیهقی</w:t>
            </w:r>
            <w:r>
              <w:rPr>
                <w:rStyle w:val="IndexLink"/>
                <w:rtl w:val="true"/>
              </w:rPr>
              <w:tab/>
            </w:r>
            <w:r>
              <w:rPr>
                <w:rStyle w:val="IndexLink"/>
              </w:rPr>
              <w:t>133</w:t>
            </w:r>
          </w:hyperlink>
        </w:p>
        <w:p>
          <w:pPr>
            <w:pStyle w:val="Contents3"/>
            <w:tabs>
              <w:tab w:val="clear" w:pos="8459"/>
              <w:tab w:val="right" w:pos="9026" w:leader="dot"/>
            </w:tabs>
            <w:rPr/>
          </w:pPr>
          <w:hyperlink w:anchor="__RefHeading___Toc2969911_373438147">
            <w:r>
              <w:rPr>
                <w:webHidden/>
                <w:rStyle w:val="IndexLink"/>
              </w:rPr>
              <w:t>10</w:t>
            </w:r>
            <w:r>
              <w:rPr>
                <w:rStyle w:val="IndexLink"/>
                <w:rtl w:val="true"/>
              </w:rPr>
              <w:t xml:space="preserve">- </w:t>
            </w:r>
            <w:r>
              <w:rPr>
                <w:rStyle w:val="IndexLink"/>
                <w:rtl w:val="true"/>
              </w:rPr>
              <w:t>روایت ابن مغازلی</w:t>
            </w:r>
            <w:r>
              <w:rPr>
                <w:rStyle w:val="IndexLink"/>
                <w:rtl w:val="true"/>
              </w:rPr>
              <w:tab/>
            </w:r>
            <w:r>
              <w:rPr>
                <w:rStyle w:val="IndexLink"/>
              </w:rPr>
              <w:t>135</w:t>
            </w:r>
          </w:hyperlink>
        </w:p>
        <w:p>
          <w:pPr>
            <w:pStyle w:val="Contents4"/>
            <w:tabs>
              <w:tab w:val="clear" w:pos="8176"/>
              <w:tab w:val="right" w:pos="9026" w:leader="dot"/>
            </w:tabs>
            <w:rPr/>
          </w:pPr>
          <w:hyperlink w:anchor="__RefHeading___Toc2969913_37343814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969915_373438147">
            <w:r>
              <w:rPr>
                <w:webHidden/>
                <w:rStyle w:val="IndexLink"/>
                <w:rtl w:val="true"/>
              </w:rPr>
              <w:t>شرح حال ابن مغازلی</w:t>
            </w:r>
            <w:r>
              <w:rPr>
                <w:rStyle w:val="IndexLink"/>
                <w:rtl w:val="true"/>
              </w:rPr>
              <w:tab/>
            </w:r>
            <w:r>
              <w:rPr>
                <w:rStyle w:val="IndexLink"/>
              </w:rPr>
              <w:t>135</w:t>
            </w:r>
          </w:hyperlink>
        </w:p>
        <w:p>
          <w:pPr>
            <w:pStyle w:val="Contents4"/>
            <w:tabs>
              <w:tab w:val="clear" w:pos="8176"/>
              <w:tab w:val="right" w:pos="9026" w:leader="dot"/>
            </w:tabs>
            <w:rPr/>
          </w:pPr>
          <w:hyperlink w:anchor="__RefHeading___Toc2969917_373438147">
            <w:r>
              <w:rPr>
                <w:webHidden/>
                <w:rStyle w:val="IndexLink"/>
                <w:rtl w:val="true"/>
              </w:rPr>
              <w:t>شرح حال سمعانی، راوی ابن مغازلی</w:t>
            </w:r>
            <w:r>
              <w:rPr>
                <w:rStyle w:val="IndexLink"/>
                <w:rtl w:val="true"/>
              </w:rPr>
              <w:tab/>
            </w:r>
            <w:r>
              <w:rPr>
                <w:rStyle w:val="IndexLink"/>
              </w:rPr>
              <w:t>142</w:t>
            </w:r>
          </w:hyperlink>
        </w:p>
        <w:p>
          <w:pPr>
            <w:pStyle w:val="Contents5"/>
            <w:tabs>
              <w:tab w:val="clear" w:pos="7892"/>
              <w:tab w:val="right" w:pos="9026" w:leader="dot"/>
            </w:tabs>
            <w:rPr/>
          </w:pPr>
          <w:hyperlink w:anchor="__RefHeading___Toc2969919_37343814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969921_373438147">
            <w:r>
              <w:rPr>
                <w:webHidden/>
                <w:rStyle w:val="IndexLink"/>
              </w:rPr>
              <w:t>1</w:t>
            </w:r>
            <w:r>
              <w:rPr>
                <w:rStyle w:val="IndexLink"/>
                <w:rtl w:val="true"/>
              </w:rPr>
              <w:t xml:space="preserve">. </w:t>
            </w:r>
            <w:r>
              <w:rPr>
                <w:rStyle w:val="IndexLink"/>
                <w:rtl w:val="true"/>
              </w:rPr>
              <w:t>ابن خلّکان</w:t>
            </w:r>
            <w:r>
              <w:rPr>
                <w:rStyle w:val="IndexLink"/>
                <w:rtl w:val="true"/>
              </w:rPr>
              <w:tab/>
            </w:r>
            <w:r>
              <w:rPr>
                <w:rStyle w:val="IndexLink"/>
              </w:rPr>
              <w:t>142</w:t>
            </w:r>
          </w:hyperlink>
        </w:p>
        <w:p>
          <w:pPr>
            <w:pStyle w:val="Contents5"/>
            <w:tabs>
              <w:tab w:val="clear" w:pos="7892"/>
              <w:tab w:val="right" w:pos="9026" w:leader="dot"/>
            </w:tabs>
            <w:rPr/>
          </w:pPr>
          <w:hyperlink w:anchor="__RefHeading___Toc2969923_373438147">
            <w:r>
              <w:rPr>
                <w:webHidden/>
                <w:rStyle w:val="IndexLink"/>
              </w:rPr>
              <w:t>2</w:t>
            </w:r>
            <w:r>
              <w:rPr>
                <w:rStyle w:val="IndexLink"/>
                <w:rtl w:val="true"/>
              </w:rPr>
              <w:t xml:space="preserve">. </w:t>
            </w:r>
            <w:r>
              <w:rPr>
                <w:rStyle w:val="IndexLink"/>
                <w:rtl w:val="true"/>
              </w:rPr>
              <w:t>ابن اثیر</w:t>
            </w:r>
            <w:r>
              <w:rPr>
                <w:rStyle w:val="IndexLink"/>
                <w:rtl w:val="true"/>
              </w:rPr>
              <w:tab/>
            </w:r>
            <w:r>
              <w:rPr>
                <w:rStyle w:val="IndexLink"/>
              </w:rPr>
              <w:t>143</w:t>
            </w:r>
          </w:hyperlink>
        </w:p>
        <w:p>
          <w:pPr>
            <w:pStyle w:val="Contents5"/>
            <w:tabs>
              <w:tab w:val="clear" w:pos="7892"/>
              <w:tab w:val="right" w:pos="9026" w:leader="dot"/>
            </w:tabs>
            <w:rPr/>
          </w:pPr>
          <w:hyperlink w:anchor="__RefHeading___Toc2969925_373438147">
            <w:r>
              <w:rPr>
                <w:webHidden/>
                <w:rStyle w:val="IndexLink"/>
              </w:rPr>
              <w:t>3</w:t>
            </w:r>
            <w:r>
              <w:rPr>
                <w:rStyle w:val="IndexLink"/>
                <w:rtl w:val="true"/>
              </w:rPr>
              <w:t xml:space="preserve">. </w:t>
            </w:r>
            <w:r>
              <w:rPr>
                <w:rStyle w:val="IndexLink"/>
                <w:rtl w:val="true"/>
              </w:rPr>
              <w:t>ابن وردی</w:t>
            </w:r>
            <w:r>
              <w:rPr>
                <w:rStyle w:val="IndexLink"/>
                <w:rtl w:val="true"/>
              </w:rPr>
              <w:tab/>
            </w:r>
            <w:r>
              <w:rPr>
                <w:rStyle w:val="IndexLink"/>
              </w:rPr>
              <w:t>143</w:t>
            </w:r>
          </w:hyperlink>
        </w:p>
        <w:p>
          <w:pPr>
            <w:pStyle w:val="Contents5"/>
            <w:tabs>
              <w:tab w:val="clear" w:pos="7892"/>
              <w:tab w:val="right" w:pos="9026" w:leader="dot"/>
            </w:tabs>
            <w:rPr/>
          </w:pPr>
          <w:hyperlink w:anchor="__RefHeading___Toc2969927_373438147">
            <w:r>
              <w:rPr>
                <w:webHidden/>
                <w:rStyle w:val="IndexLink"/>
              </w:rPr>
              <w:t>4</w:t>
            </w:r>
            <w:r>
              <w:rPr>
                <w:rStyle w:val="IndexLink"/>
                <w:rtl w:val="true"/>
              </w:rPr>
              <w:t xml:space="preserve">. </w:t>
            </w:r>
            <w:r>
              <w:rPr>
                <w:rStyle w:val="IndexLink"/>
                <w:rtl w:val="true"/>
              </w:rPr>
              <w:t>ذهبی</w:t>
            </w:r>
            <w:r>
              <w:rPr>
                <w:rStyle w:val="IndexLink"/>
                <w:rtl w:val="true"/>
              </w:rPr>
              <w:tab/>
            </w:r>
            <w:r>
              <w:rPr>
                <w:rStyle w:val="IndexLink"/>
              </w:rPr>
              <w:t>144</w:t>
            </w:r>
          </w:hyperlink>
        </w:p>
        <w:p>
          <w:pPr>
            <w:pStyle w:val="Contents5"/>
            <w:tabs>
              <w:tab w:val="clear" w:pos="7892"/>
              <w:tab w:val="right" w:pos="9026" w:leader="dot"/>
            </w:tabs>
            <w:rPr/>
          </w:pPr>
          <w:hyperlink w:anchor="__RefHeading___Toc2969929_373438147">
            <w:r>
              <w:rPr>
                <w:webHidden/>
                <w:rStyle w:val="IndexLink"/>
              </w:rPr>
              <w:t>5</w:t>
            </w:r>
            <w:r>
              <w:rPr>
                <w:rStyle w:val="IndexLink"/>
                <w:rtl w:val="true"/>
              </w:rPr>
              <w:t xml:space="preserve"> . </w:t>
            </w:r>
            <w:r>
              <w:rPr>
                <w:rStyle w:val="IndexLink"/>
                <w:rtl w:val="true"/>
              </w:rPr>
              <w:t>ذهبی</w:t>
            </w:r>
            <w:r>
              <w:rPr>
                <w:rStyle w:val="IndexLink"/>
                <w:rtl w:val="true"/>
              </w:rPr>
              <w:tab/>
            </w:r>
            <w:r>
              <w:rPr>
                <w:rStyle w:val="IndexLink"/>
              </w:rPr>
              <w:t>144</w:t>
            </w:r>
          </w:hyperlink>
        </w:p>
        <w:p>
          <w:pPr>
            <w:pStyle w:val="Contents5"/>
            <w:tabs>
              <w:tab w:val="clear" w:pos="7892"/>
              <w:tab w:val="right" w:pos="9026" w:leader="dot"/>
            </w:tabs>
            <w:rPr/>
          </w:pPr>
          <w:hyperlink w:anchor="__RefHeading___Toc2969931_373438147">
            <w:r>
              <w:rPr>
                <w:webHidden/>
                <w:rStyle w:val="IndexLink"/>
              </w:rPr>
              <w:t>6</w:t>
            </w:r>
            <w:r>
              <w:rPr>
                <w:rStyle w:val="IndexLink"/>
                <w:rtl w:val="true"/>
              </w:rPr>
              <w:t xml:space="preserve"> . </w:t>
            </w:r>
            <w:r>
              <w:rPr>
                <w:rStyle w:val="IndexLink"/>
                <w:rtl w:val="true"/>
              </w:rPr>
              <w:t>یافعی</w:t>
            </w:r>
            <w:r>
              <w:rPr>
                <w:rStyle w:val="IndexLink"/>
                <w:rtl w:val="true"/>
              </w:rPr>
              <w:tab/>
            </w:r>
            <w:r>
              <w:rPr>
                <w:rStyle w:val="IndexLink"/>
              </w:rPr>
              <w:t>144</w:t>
            </w:r>
          </w:hyperlink>
        </w:p>
        <w:p>
          <w:pPr>
            <w:pStyle w:val="Contents5"/>
            <w:tabs>
              <w:tab w:val="clear" w:pos="7892"/>
              <w:tab w:val="right" w:pos="9026" w:leader="dot"/>
            </w:tabs>
            <w:rPr/>
          </w:pPr>
          <w:hyperlink w:anchor="__RefHeading___Toc2969933_373438147">
            <w:r>
              <w:rPr>
                <w:webHidden/>
                <w:rStyle w:val="IndexLink"/>
              </w:rPr>
              <w:t>7</w:t>
            </w:r>
            <w:r>
              <w:rPr>
                <w:rStyle w:val="IndexLink"/>
                <w:rtl w:val="true"/>
              </w:rPr>
              <w:t xml:space="preserve">. </w:t>
            </w:r>
            <w:r>
              <w:rPr>
                <w:rStyle w:val="IndexLink"/>
                <w:rtl w:val="true"/>
              </w:rPr>
              <w:t>اسنوی</w:t>
            </w:r>
            <w:r>
              <w:rPr>
                <w:rStyle w:val="IndexLink"/>
                <w:rtl w:val="true"/>
              </w:rPr>
              <w:tab/>
            </w:r>
            <w:r>
              <w:rPr>
                <w:rStyle w:val="IndexLink"/>
              </w:rPr>
              <w:t>144</w:t>
            </w:r>
          </w:hyperlink>
        </w:p>
        <w:p>
          <w:pPr>
            <w:pStyle w:val="Contents5"/>
            <w:tabs>
              <w:tab w:val="clear" w:pos="7892"/>
              <w:tab w:val="right" w:pos="9026" w:leader="dot"/>
            </w:tabs>
            <w:rPr/>
          </w:pPr>
          <w:hyperlink w:anchor="__RefHeading___Toc2969935_373438147">
            <w:r>
              <w:rPr>
                <w:webHidden/>
                <w:rStyle w:val="IndexLink"/>
              </w:rPr>
              <w:t>8</w:t>
            </w:r>
            <w:r>
              <w:rPr>
                <w:rStyle w:val="IndexLink"/>
                <w:rtl w:val="true"/>
              </w:rPr>
              <w:t xml:space="preserve"> . </w:t>
            </w:r>
            <w:r>
              <w:rPr>
                <w:rStyle w:val="IndexLink"/>
                <w:rtl w:val="true"/>
              </w:rPr>
              <w:t>سبکی</w:t>
            </w:r>
            <w:r>
              <w:rPr>
                <w:rStyle w:val="IndexLink"/>
                <w:rtl w:val="true"/>
              </w:rPr>
              <w:tab/>
            </w:r>
            <w:r>
              <w:rPr>
                <w:rStyle w:val="IndexLink"/>
              </w:rPr>
              <w:t>144</w:t>
            </w:r>
          </w:hyperlink>
        </w:p>
        <w:p>
          <w:pPr>
            <w:pStyle w:val="Contents5"/>
            <w:tabs>
              <w:tab w:val="clear" w:pos="7892"/>
              <w:tab w:val="right" w:pos="9026" w:leader="dot"/>
            </w:tabs>
            <w:rPr/>
          </w:pPr>
          <w:hyperlink w:anchor="__RefHeading___Toc2969937_373438147">
            <w:r>
              <w:rPr>
                <w:webHidden/>
                <w:rStyle w:val="IndexLink"/>
              </w:rPr>
              <w:t>9</w:t>
            </w:r>
            <w:r>
              <w:rPr>
                <w:rStyle w:val="IndexLink"/>
                <w:rtl w:val="true"/>
              </w:rPr>
              <w:t xml:space="preserve">. </w:t>
            </w:r>
            <w:r>
              <w:rPr>
                <w:rStyle w:val="IndexLink"/>
                <w:rtl w:val="true"/>
              </w:rPr>
              <w:t>ابن قاضی شهبه</w:t>
            </w:r>
            <w:r>
              <w:rPr>
                <w:rStyle w:val="IndexLink"/>
                <w:rtl w:val="true"/>
              </w:rPr>
              <w:tab/>
            </w:r>
            <w:r>
              <w:rPr>
                <w:rStyle w:val="IndexLink"/>
              </w:rPr>
              <w:t>145</w:t>
            </w:r>
          </w:hyperlink>
        </w:p>
        <w:p>
          <w:pPr>
            <w:pStyle w:val="Contents5"/>
            <w:tabs>
              <w:tab w:val="clear" w:pos="7892"/>
              <w:tab w:val="right" w:pos="9026" w:leader="dot"/>
            </w:tabs>
            <w:rPr/>
          </w:pPr>
          <w:hyperlink w:anchor="__RefHeading___Toc2969939_373438147">
            <w:r>
              <w:rPr>
                <w:webHidden/>
                <w:rStyle w:val="IndexLink"/>
              </w:rPr>
              <w:t>10</w:t>
            </w:r>
            <w:r>
              <w:rPr>
                <w:rStyle w:val="IndexLink"/>
                <w:rtl w:val="true"/>
              </w:rPr>
              <w:t xml:space="preserve">. </w:t>
            </w:r>
            <w:r>
              <w:rPr>
                <w:rStyle w:val="IndexLink"/>
                <w:rtl w:val="true"/>
              </w:rPr>
              <w:t>سیوطی</w:t>
            </w:r>
            <w:r>
              <w:rPr>
                <w:rStyle w:val="IndexLink"/>
                <w:rtl w:val="true"/>
              </w:rPr>
              <w:tab/>
            </w:r>
            <w:r>
              <w:rPr>
                <w:rStyle w:val="IndexLink"/>
              </w:rPr>
              <w:t>145</w:t>
            </w:r>
          </w:hyperlink>
        </w:p>
        <w:p>
          <w:pPr>
            <w:pStyle w:val="Contents4"/>
            <w:tabs>
              <w:tab w:val="clear" w:pos="8176"/>
              <w:tab w:val="right" w:pos="9026" w:leader="dot"/>
            </w:tabs>
            <w:rPr/>
          </w:pPr>
          <w:hyperlink w:anchor="__RefHeading___Toc2969941_373438147">
            <w:r>
              <w:rPr>
                <w:webHidden/>
                <w:rStyle w:val="IndexLink"/>
                <w:rtl w:val="true"/>
              </w:rPr>
              <w:t>شرح حال خمیس، راوی ابن مغازلی</w:t>
            </w:r>
            <w:r>
              <w:rPr>
                <w:rStyle w:val="IndexLink"/>
                <w:rtl w:val="true"/>
              </w:rPr>
              <w:tab/>
            </w:r>
            <w:r>
              <w:rPr>
                <w:rStyle w:val="IndexLink"/>
              </w:rPr>
              <w:t>146</w:t>
            </w:r>
          </w:hyperlink>
        </w:p>
        <w:p>
          <w:pPr>
            <w:pStyle w:val="Contents5"/>
            <w:tabs>
              <w:tab w:val="clear" w:pos="7892"/>
              <w:tab w:val="right" w:pos="9026" w:leader="dot"/>
            </w:tabs>
            <w:rPr/>
          </w:pPr>
          <w:hyperlink w:anchor="__RefHeading___Toc2969943_373438147">
            <w:r>
              <w:rPr>
                <w:webHidden/>
                <w:rStyle w:val="IndexLink"/>
              </w:rPr>
              <w:t>1</w:t>
            </w:r>
            <w:r>
              <w:rPr>
                <w:rStyle w:val="IndexLink"/>
                <w:rtl w:val="true"/>
              </w:rPr>
              <w:t xml:space="preserve">. </w:t>
            </w:r>
            <w:r>
              <w:rPr>
                <w:rStyle w:val="IndexLink"/>
                <w:rtl w:val="true"/>
              </w:rPr>
              <w:t>ذهبی</w:t>
            </w:r>
            <w:r>
              <w:rPr>
                <w:rStyle w:val="IndexLink"/>
                <w:rtl w:val="true"/>
              </w:rPr>
              <w:tab/>
            </w:r>
            <w:r>
              <w:rPr>
                <w:rStyle w:val="IndexLink"/>
              </w:rPr>
              <w:t>146</w:t>
            </w:r>
          </w:hyperlink>
        </w:p>
        <w:p>
          <w:pPr>
            <w:pStyle w:val="Contents5"/>
            <w:tabs>
              <w:tab w:val="clear" w:pos="7892"/>
              <w:tab w:val="right" w:pos="9026" w:leader="dot"/>
            </w:tabs>
            <w:rPr/>
          </w:pPr>
          <w:hyperlink w:anchor="__RefHeading___Toc2969945_373438147">
            <w:r>
              <w:rPr>
                <w:webHidden/>
                <w:rStyle w:val="IndexLink"/>
              </w:rPr>
              <w:t>2</w:t>
            </w:r>
            <w:r>
              <w:rPr>
                <w:rStyle w:val="IndexLink"/>
                <w:rtl w:val="true"/>
              </w:rPr>
              <w:t xml:space="preserve">. </w:t>
            </w:r>
            <w:r>
              <w:rPr>
                <w:rStyle w:val="IndexLink"/>
                <w:rtl w:val="true"/>
              </w:rPr>
              <w:t>ذهبی</w:t>
            </w:r>
            <w:r>
              <w:rPr>
                <w:rStyle w:val="IndexLink"/>
                <w:rtl w:val="true"/>
              </w:rPr>
              <w:tab/>
            </w:r>
            <w:r>
              <w:rPr>
                <w:rStyle w:val="IndexLink"/>
              </w:rPr>
              <w:t>146</w:t>
            </w:r>
          </w:hyperlink>
        </w:p>
        <w:p>
          <w:pPr>
            <w:pStyle w:val="Contents5"/>
            <w:tabs>
              <w:tab w:val="clear" w:pos="7892"/>
              <w:tab w:val="right" w:pos="9026" w:leader="dot"/>
            </w:tabs>
            <w:rPr/>
          </w:pPr>
          <w:hyperlink w:anchor="__RefHeading___Toc2969947_373438147">
            <w:r>
              <w:rPr>
                <w:webHidden/>
                <w:rStyle w:val="IndexLink"/>
              </w:rPr>
              <w:t>3</w:t>
            </w:r>
            <w:r>
              <w:rPr>
                <w:rStyle w:val="IndexLink"/>
                <w:rtl w:val="true"/>
              </w:rPr>
              <w:t xml:space="preserve">. </w:t>
            </w:r>
            <w:r>
              <w:rPr>
                <w:rStyle w:val="IndexLink"/>
                <w:rtl w:val="true"/>
              </w:rPr>
              <w:t>یافعی</w:t>
            </w:r>
            <w:r>
              <w:rPr>
                <w:rStyle w:val="IndexLink"/>
                <w:rtl w:val="true"/>
              </w:rPr>
              <w:tab/>
            </w:r>
            <w:r>
              <w:rPr>
                <w:rStyle w:val="IndexLink"/>
              </w:rPr>
              <w:t>146</w:t>
            </w:r>
          </w:hyperlink>
        </w:p>
        <w:p>
          <w:pPr>
            <w:pStyle w:val="Contents5"/>
            <w:tabs>
              <w:tab w:val="clear" w:pos="7892"/>
              <w:tab w:val="right" w:pos="9026" w:leader="dot"/>
            </w:tabs>
            <w:rPr/>
          </w:pPr>
          <w:hyperlink w:anchor="__RefHeading___Toc2969949_373438147">
            <w:r>
              <w:rPr>
                <w:webHidden/>
                <w:rStyle w:val="IndexLink"/>
              </w:rPr>
              <w:t>4</w:t>
            </w:r>
            <w:r>
              <w:rPr>
                <w:rStyle w:val="IndexLink"/>
                <w:rtl w:val="true"/>
              </w:rPr>
              <w:t xml:space="preserve">. </w:t>
            </w:r>
            <w:r>
              <w:rPr>
                <w:rStyle w:val="IndexLink"/>
                <w:rtl w:val="true"/>
              </w:rPr>
              <w:t>سیوطی</w:t>
            </w:r>
            <w:r>
              <w:rPr>
                <w:rStyle w:val="IndexLink"/>
                <w:rtl w:val="true"/>
              </w:rPr>
              <w:tab/>
            </w:r>
            <w:r>
              <w:rPr>
                <w:rStyle w:val="IndexLink"/>
              </w:rPr>
              <w:t>146</w:t>
            </w:r>
          </w:hyperlink>
        </w:p>
        <w:p>
          <w:pPr>
            <w:pStyle w:val="Contents3"/>
            <w:tabs>
              <w:tab w:val="clear" w:pos="8459"/>
              <w:tab w:val="right" w:pos="9026" w:leader="dot"/>
            </w:tabs>
            <w:rPr/>
          </w:pPr>
          <w:hyperlink w:anchor="__RefHeading___Toc2969951_373438147">
            <w:r>
              <w:rPr>
                <w:webHidden/>
                <w:rStyle w:val="IndexLink"/>
              </w:rPr>
              <w:t>11</w:t>
            </w:r>
            <w:r>
              <w:rPr>
                <w:rStyle w:val="IndexLink"/>
                <w:rtl w:val="true"/>
              </w:rPr>
              <w:t xml:space="preserve">- </w:t>
            </w:r>
            <w:r>
              <w:rPr>
                <w:rStyle w:val="IndexLink"/>
                <w:rtl w:val="true"/>
              </w:rPr>
              <w:t>روایت شیرویه دیلمی</w:t>
            </w:r>
            <w:r>
              <w:rPr>
                <w:rStyle w:val="IndexLink"/>
                <w:rtl w:val="true"/>
              </w:rPr>
              <w:tab/>
            </w:r>
            <w:r>
              <w:rPr>
                <w:rStyle w:val="IndexLink"/>
              </w:rPr>
              <w:t>147</w:t>
            </w:r>
          </w:hyperlink>
        </w:p>
        <w:p>
          <w:pPr>
            <w:pStyle w:val="Contents4"/>
            <w:tabs>
              <w:tab w:val="clear" w:pos="8176"/>
              <w:tab w:val="right" w:pos="9026" w:leader="dot"/>
            </w:tabs>
            <w:rPr/>
          </w:pPr>
          <w:hyperlink w:anchor="__RefHeading___Toc2969953_37343814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969955_373438147">
            <w:r>
              <w:rPr>
                <w:webHidden/>
                <w:rStyle w:val="IndexLink"/>
                <w:rtl w:val="true"/>
              </w:rPr>
              <w:t>شرح حال دیلمی</w:t>
            </w:r>
            <w:r>
              <w:rPr>
                <w:rStyle w:val="IndexLink"/>
                <w:rtl w:val="true"/>
              </w:rPr>
              <w:tab/>
            </w:r>
            <w:r>
              <w:rPr>
                <w:rStyle w:val="IndexLink"/>
              </w:rPr>
              <w:t>147</w:t>
            </w:r>
          </w:hyperlink>
        </w:p>
        <w:p>
          <w:pPr>
            <w:pStyle w:val="Contents5"/>
            <w:tabs>
              <w:tab w:val="clear" w:pos="7892"/>
              <w:tab w:val="right" w:pos="9026" w:leader="dot"/>
            </w:tabs>
            <w:rPr/>
          </w:pPr>
          <w:hyperlink w:anchor="__RefHeading___Toc2969957_373438147">
            <w:r>
              <w:rPr>
                <w:webHidden/>
                <w:rStyle w:val="IndexLink"/>
              </w:rPr>
              <w:t>1</w:t>
            </w:r>
            <w:r>
              <w:rPr>
                <w:rStyle w:val="IndexLink"/>
                <w:rtl w:val="true"/>
              </w:rPr>
              <w:t xml:space="preserve">. </w:t>
            </w:r>
            <w:r>
              <w:rPr>
                <w:rStyle w:val="IndexLink"/>
                <w:rtl w:val="true"/>
              </w:rPr>
              <w:t>رافعی</w:t>
            </w:r>
            <w:r>
              <w:rPr>
                <w:rStyle w:val="IndexLink"/>
                <w:rtl w:val="true"/>
              </w:rPr>
              <w:tab/>
            </w:r>
            <w:r>
              <w:rPr>
                <w:rStyle w:val="IndexLink"/>
              </w:rPr>
              <w:t>147</w:t>
            </w:r>
          </w:hyperlink>
        </w:p>
        <w:p>
          <w:pPr>
            <w:pStyle w:val="Contents5"/>
            <w:tabs>
              <w:tab w:val="clear" w:pos="7892"/>
              <w:tab w:val="right" w:pos="9026" w:leader="dot"/>
            </w:tabs>
            <w:rPr/>
          </w:pPr>
          <w:hyperlink w:anchor="__RefHeading___Toc2969959_373438147">
            <w:r>
              <w:rPr>
                <w:webHidden/>
                <w:rStyle w:val="IndexLink"/>
              </w:rPr>
              <w:t>2</w:t>
            </w:r>
            <w:r>
              <w:rPr>
                <w:rStyle w:val="IndexLink"/>
                <w:rtl w:val="true"/>
              </w:rPr>
              <w:t xml:space="preserve">. </w:t>
            </w:r>
            <w:r>
              <w:rPr>
                <w:rStyle w:val="IndexLink"/>
                <w:rtl w:val="true"/>
              </w:rPr>
              <w:t>ذهبی</w:t>
            </w:r>
            <w:r>
              <w:rPr>
                <w:rStyle w:val="IndexLink"/>
                <w:rtl w:val="true"/>
              </w:rPr>
              <w:tab/>
            </w:r>
            <w:r>
              <w:rPr>
                <w:rStyle w:val="IndexLink"/>
              </w:rPr>
              <w:t>147</w:t>
            </w:r>
          </w:hyperlink>
        </w:p>
        <w:p>
          <w:pPr>
            <w:pStyle w:val="Contents5"/>
            <w:tabs>
              <w:tab w:val="clear" w:pos="7892"/>
              <w:tab w:val="right" w:pos="9026" w:leader="dot"/>
            </w:tabs>
            <w:rPr/>
          </w:pPr>
          <w:hyperlink w:anchor="__RefHeading___Toc2969961_373438147">
            <w:r>
              <w:rPr>
                <w:webHidden/>
                <w:rStyle w:val="IndexLink"/>
              </w:rPr>
              <w:t>3</w:t>
            </w:r>
            <w:r>
              <w:rPr>
                <w:rStyle w:val="IndexLink"/>
                <w:rtl w:val="true"/>
              </w:rPr>
              <w:t xml:space="preserve">. </w:t>
            </w:r>
            <w:r>
              <w:rPr>
                <w:rStyle w:val="IndexLink"/>
                <w:rtl w:val="true"/>
              </w:rPr>
              <w:t>ذهبی</w:t>
            </w:r>
            <w:r>
              <w:rPr>
                <w:rStyle w:val="IndexLink"/>
                <w:rtl w:val="true"/>
              </w:rPr>
              <w:tab/>
            </w:r>
            <w:r>
              <w:rPr>
                <w:rStyle w:val="IndexLink"/>
              </w:rPr>
              <w:t>147</w:t>
            </w:r>
          </w:hyperlink>
        </w:p>
        <w:p>
          <w:pPr>
            <w:pStyle w:val="Contents5"/>
            <w:tabs>
              <w:tab w:val="clear" w:pos="7892"/>
              <w:tab w:val="right" w:pos="9026" w:leader="dot"/>
            </w:tabs>
            <w:rPr/>
          </w:pPr>
          <w:hyperlink w:anchor="__RefHeading___Toc2969963_373438147">
            <w:r>
              <w:rPr>
                <w:webHidden/>
                <w:rStyle w:val="IndexLink"/>
              </w:rPr>
              <w:t>4</w:t>
            </w:r>
            <w:r>
              <w:rPr>
                <w:rStyle w:val="IndexLink"/>
                <w:rtl w:val="true"/>
              </w:rPr>
              <w:t xml:space="preserve">. </w:t>
            </w:r>
            <w:r>
              <w:rPr>
                <w:rStyle w:val="IndexLink"/>
                <w:rtl w:val="true"/>
              </w:rPr>
              <w:t>ذهبی</w:t>
            </w:r>
            <w:r>
              <w:rPr>
                <w:rStyle w:val="IndexLink"/>
                <w:rtl w:val="true"/>
              </w:rPr>
              <w:tab/>
            </w:r>
            <w:r>
              <w:rPr>
                <w:rStyle w:val="IndexLink"/>
              </w:rPr>
              <w:t>148</w:t>
            </w:r>
          </w:hyperlink>
        </w:p>
        <w:p>
          <w:pPr>
            <w:pStyle w:val="Contents5"/>
            <w:tabs>
              <w:tab w:val="clear" w:pos="7892"/>
              <w:tab w:val="right" w:pos="9026" w:leader="dot"/>
            </w:tabs>
            <w:rPr/>
          </w:pPr>
          <w:hyperlink w:anchor="__RefHeading___Toc2969965_373438147">
            <w:r>
              <w:rPr>
                <w:webHidden/>
                <w:rStyle w:val="IndexLink"/>
              </w:rPr>
              <w:t>5</w:t>
            </w:r>
            <w:r>
              <w:rPr>
                <w:rStyle w:val="IndexLink"/>
                <w:rtl w:val="true"/>
              </w:rPr>
              <w:t xml:space="preserve"> . </w:t>
            </w:r>
            <w:r>
              <w:rPr>
                <w:rStyle w:val="IndexLink"/>
                <w:rtl w:val="true"/>
              </w:rPr>
              <w:t>اسنوی</w:t>
            </w:r>
            <w:r>
              <w:rPr>
                <w:rStyle w:val="IndexLink"/>
                <w:rtl w:val="true"/>
              </w:rPr>
              <w:tab/>
            </w:r>
            <w:r>
              <w:rPr>
                <w:rStyle w:val="IndexLink"/>
              </w:rPr>
              <w:t>148</w:t>
            </w:r>
          </w:hyperlink>
        </w:p>
        <w:p>
          <w:pPr>
            <w:pStyle w:val="Contents5"/>
            <w:tabs>
              <w:tab w:val="clear" w:pos="7892"/>
              <w:tab w:val="right" w:pos="9026" w:leader="dot"/>
            </w:tabs>
            <w:rPr/>
          </w:pPr>
          <w:hyperlink w:anchor="__RefHeading___Toc2969967_373438147">
            <w:r>
              <w:rPr>
                <w:webHidden/>
                <w:rStyle w:val="IndexLink"/>
              </w:rPr>
              <w:t>6</w:t>
            </w:r>
            <w:r>
              <w:rPr>
                <w:rStyle w:val="IndexLink"/>
                <w:rtl w:val="true"/>
              </w:rPr>
              <w:t xml:space="preserve"> . </w:t>
            </w:r>
            <w:r>
              <w:rPr>
                <w:rStyle w:val="IndexLink"/>
                <w:rtl w:val="true"/>
              </w:rPr>
              <w:t>سیوطی</w:t>
            </w:r>
            <w:r>
              <w:rPr>
                <w:rStyle w:val="IndexLink"/>
                <w:rtl w:val="true"/>
              </w:rPr>
              <w:tab/>
            </w:r>
            <w:r>
              <w:rPr>
                <w:rStyle w:val="IndexLink"/>
              </w:rPr>
              <w:t>148</w:t>
            </w:r>
          </w:hyperlink>
        </w:p>
        <w:p>
          <w:pPr>
            <w:pStyle w:val="Contents4"/>
            <w:tabs>
              <w:tab w:val="clear" w:pos="8176"/>
              <w:tab w:val="right" w:pos="9026" w:leader="dot"/>
            </w:tabs>
            <w:rPr/>
          </w:pPr>
          <w:hyperlink w:anchor="__RefHeading___Toc2969969_373438147">
            <w:r>
              <w:rPr>
                <w:webHidden/>
                <w:rStyle w:val="IndexLink"/>
                <w:rtl w:val="true"/>
              </w:rPr>
              <w:t xml:space="preserve">اعتبار کتاب </w:t>
            </w:r>
            <w:r>
              <w:rPr>
                <w:rStyle w:val="IndexLink"/>
                <w:rtl w:val="true"/>
              </w:rPr>
              <w:t>«</w:t>
            </w:r>
            <w:r>
              <w:rPr>
                <w:rStyle w:val="IndexLink"/>
                <w:rtl w:val="true"/>
              </w:rPr>
              <w:t>فردوس الأخبار</w:t>
            </w:r>
            <w:r>
              <w:rPr>
                <w:rStyle w:val="IndexLink"/>
                <w:rtl w:val="true"/>
              </w:rPr>
              <w:t>»</w:t>
              <w:tab/>
            </w:r>
            <w:r>
              <w:rPr>
                <w:rStyle w:val="IndexLink"/>
              </w:rPr>
              <w:t>148</w:t>
            </w:r>
          </w:hyperlink>
        </w:p>
        <w:p>
          <w:pPr>
            <w:pStyle w:val="Contents3"/>
            <w:tabs>
              <w:tab w:val="clear" w:pos="8459"/>
              <w:tab w:val="right" w:pos="9026" w:leader="dot"/>
            </w:tabs>
            <w:rPr/>
          </w:pPr>
          <w:hyperlink w:anchor="__RefHeading___Toc2969971_373438147">
            <w:r>
              <w:rPr>
                <w:webHidden/>
                <w:rStyle w:val="IndexLink"/>
              </w:rPr>
              <w:t>12</w:t>
            </w:r>
            <w:r>
              <w:rPr>
                <w:rStyle w:val="IndexLink"/>
                <w:rtl w:val="true"/>
              </w:rPr>
              <w:t xml:space="preserve">- </w:t>
            </w:r>
            <w:r>
              <w:rPr>
                <w:rStyle w:val="IndexLink"/>
                <w:rtl w:val="true"/>
              </w:rPr>
              <w:t>روایت عاصمی</w:t>
            </w:r>
            <w:r>
              <w:rPr>
                <w:rStyle w:val="IndexLink"/>
                <w:rtl w:val="true"/>
              </w:rPr>
              <w:tab/>
            </w:r>
            <w:r>
              <w:rPr>
                <w:rStyle w:val="IndexLink"/>
              </w:rPr>
              <w:t>153</w:t>
            </w:r>
          </w:hyperlink>
        </w:p>
        <w:p>
          <w:pPr>
            <w:pStyle w:val="Contents3"/>
            <w:tabs>
              <w:tab w:val="clear" w:pos="8459"/>
              <w:tab w:val="right" w:pos="9026" w:leader="dot"/>
            </w:tabs>
            <w:rPr/>
          </w:pPr>
          <w:hyperlink w:anchor="__RefHeading___Toc2969973_373438147">
            <w:r>
              <w:rPr>
                <w:webHidden/>
                <w:rStyle w:val="IndexLink"/>
              </w:rPr>
              <w:t>13</w:t>
            </w:r>
            <w:r>
              <w:rPr>
                <w:rStyle w:val="IndexLink"/>
                <w:rtl w:val="true"/>
              </w:rPr>
              <w:t xml:space="preserve">- </w:t>
            </w:r>
            <w:r>
              <w:rPr>
                <w:rStyle w:val="IndexLink"/>
                <w:rtl w:val="true"/>
              </w:rPr>
              <w:t>روایت نطنزی</w:t>
            </w:r>
            <w:r>
              <w:rPr>
                <w:rStyle w:val="IndexLink"/>
                <w:rtl w:val="true"/>
              </w:rPr>
              <w:tab/>
            </w:r>
            <w:r>
              <w:rPr>
                <w:rStyle w:val="IndexLink"/>
              </w:rPr>
              <w:t>157</w:t>
            </w:r>
          </w:hyperlink>
        </w:p>
        <w:p>
          <w:pPr>
            <w:pStyle w:val="Contents4"/>
            <w:tabs>
              <w:tab w:val="clear" w:pos="8176"/>
              <w:tab w:val="right" w:pos="9026" w:leader="dot"/>
            </w:tabs>
            <w:rPr/>
          </w:pPr>
          <w:hyperlink w:anchor="__RefHeading___Toc2969975_37343814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969977_373438147">
            <w:r>
              <w:rPr>
                <w:webHidden/>
                <w:rStyle w:val="IndexLink"/>
                <w:rtl w:val="true"/>
              </w:rPr>
              <w:t>شرح حال نطنزی</w:t>
            </w:r>
            <w:r>
              <w:rPr>
                <w:rStyle w:val="IndexLink"/>
                <w:rtl w:val="true"/>
              </w:rPr>
              <w:tab/>
            </w:r>
            <w:r>
              <w:rPr>
                <w:rStyle w:val="IndexLink"/>
              </w:rPr>
              <w:t>157</w:t>
            </w:r>
          </w:hyperlink>
        </w:p>
        <w:p>
          <w:pPr>
            <w:pStyle w:val="Contents5"/>
            <w:tabs>
              <w:tab w:val="clear" w:pos="7892"/>
              <w:tab w:val="right" w:pos="9026" w:leader="dot"/>
            </w:tabs>
            <w:rPr/>
          </w:pPr>
          <w:hyperlink w:anchor="__RefHeading___Toc2969979_373438147">
            <w:r>
              <w:rPr>
                <w:webHidden/>
                <w:rStyle w:val="IndexLink"/>
              </w:rPr>
              <w:t>1</w:t>
            </w:r>
            <w:r>
              <w:rPr>
                <w:rStyle w:val="IndexLink"/>
                <w:rtl w:val="true"/>
              </w:rPr>
              <w:t xml:space="preserve">. </w:t>
            </w:r>
            <w:r>
              <w:rPr>
                <w:rStyle w:val="IndexLink"/>
                <w:rtl w:val="true"/>
              </w:rPr>
              <w:t>سمعانی</w:t>
            </w:r>
            <w:r>
              <w:rPr>
                <w:rStyle w:val="IndexLink"/>
                <w:rtl w:val="true"/>
              </w:rPr>
              <w:tab/>
            </w:r>
            <w:r>
              <w:rPr>
                <w:rStyle w:val="IndexLink"/>
              </w:rPr>
              <w:t>157</w:t>
            </w:r>
          </w:hyperlink>
        </w:p>
        <w:p>
          <w:pPr>
            <w:pStyle w:val="Contents5"/>
            <w:tabs>
              <w:tab w:val="clear" w:pos="7892"/>
              <w:tab w:val="right" w:pos="9026" w:leader="dot"/>
            </w:tabs>
            <w:rPr/>
          </w:pPr>
          <w:hyperlink w:anchor="__RefHeading___Toc2969981_373438147">
            <w:r>
              <w:rPr>
                <w:webHidden/>
                <w:rStyle w:val="IndexLink"/>
              </w:rPr>
              <w:t>2</w:t>
            </w:r>
            <w:r>
              <w:rPr>
                <w:rStyle w:val="IndexLink"/>
                <w:rtl w:val="true"/>
              </w:rPr>
              <w:t xml:space="preserve">. </w:t>
            </w:r>
            <w:r>
              <w:rPr>
                <w:rStyle w:val="IndexLink"/>
                <w:rtl w:val="true"/>
              </w:rPr>
              <w:t>صفدی</w:t>
            </w:r>
            <w:r>
              <w:rPr>
                <w:rStyle w:val="IndexLink"/>
                <w:rtl w:val="true"/>
              </w:rPr>
              <w:tab/>
            </w:r>
            <w:r>
              <w:rPr>
                <w:rStyle w:val="IndexLink"/>
              </w:rPr>
              <w:t>157</w:t>
            </w:r>
          </w:hyperlink>
        </w:p>
        <w:p>
          <w:pPr>
            <w:pStyle w:val="Contents5"/>
            <w:tabs>
              <w:tab w:val="clear" w:pos="7892"/>
              <w:tab w:val="right" w:pos="9026" w:leader="dot"/>
            </w:tabs>
            <w:rPr/>
          </w:pPr>
          <w:hyperlink w:anchor="__RefHeading___Toc2969983_373438147">
            <w:r>
              <w:rPr>
                <w:webHidden/>
                <w:rStyle w:val="IndexLink"/>
              </w:rPr>
              <w:t>3</w:t>
            </w:r>
            <w:r>
              <w:rPr>
                <w:rStyle w:val="IndexLink"/>
                <w:rtl w:val="true"/>
              </w:rPr>
              <w:t xml:space="preserve">. </w:t>
            </w:r>
            <w:r>
              <w:rPr>
                <w:rStyle w:val="IndexLink"/>
                <w:rtl w:val="true"/>
              </w:rPr>
              <w:t>ابن نجّار</w:t>
            </w:r>
            <w:r>
              <w:rPr>
                <w:rStyle w:val="IndexLink"/>
                <w:rtl w:val="true"/>
              </w:rPr>
              <w:tab/>
            </w:r>
            <w:r>
              <w:rPr>
                <w:rStyle w:val="IndexLink"/>
              </w:rPr>
              <w:t>158</w:t>
            </w:r>
          </w:hyperlink>
        </w:p>
        <w:p>
          <w:pPr>
            <w:pStyle w:val="Contents3"/>
            <w:tabs>
              <w:tab w:val="clear" w:pos="8459"/>
              <w:tab w:val="right" w:pos="9026" w:leader="dot"/>
            </w:tabs>
            <w:rPr/>
          </w:pPr>
          <w:hyperlink w:anchor="__RefHeading___Toc2969985_373438147">
            <w:r>
              <w:rPr>
                <w:webHidden/>
                <w:rStyle w:val="IndexLink"/>
              </w:rPr>
              <w:t>14</w:t>
            </w:r>
            <w:r>
              <w:rPr>
                <w:rStyle w:val="IndexLink"/>
                <w:rtl w:val="true"/>
              </w:rPr>
              <w:t xml:space="preserve">- </w:t>
            </w:r>
            <w:r>
              <w:rPr>
                <w:rStyle w:val="IndexLink"/>
                <w:rtl w:val="true"/>
              </w:rPr>
              <w:t>روایت سنایی</w:t>
            </w:r>
            <w:r>
              <w:rPr>
                <w:rStyle w:val="IndexLink"/>
                <w:rtl w:val="true"/>
              </w:rPr>
              <w:tab/>
            </w:r>
            <w:r>
              <w:rPr>
                <w:rStyle w:val="IndexLink"/>
              </w:rPr>
              <w:t>158</w:t>
            </w:r>
          </w:hyperlink>
        </w:p>
        <w:p>
          <w:pPr>
            <w:pStyle w:val="Contents4"/>
            <w:tabs>
              <w:tab w:val="clear" w:pos="8176"/>
              <w:tab w:val="right" w:pos="9026" w:leader="dot"/>
            </w:tabs>
            <w:rPr/>
          </w:pPr>
          <w:hyperlink w:anchor="__RefHeading___Toc2969987_373438147">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969989_373438147">
            <w:r>
              <w:rPr>
                <w:webHidden/>
                <w:rStyle w:val="IndexLink"/>
                <w:rtl w:val="true"/>
              </w:rPr>
              <w:t>دهلوی، سنایی را از اهل سنّت می داند</w:t>
            </w:r>
            <w:r>
              <w:rPr>
                <w:rStyle w:val="IndexLink"/>
                <w:rtl w:val="true"/>
              </w:rPr>
              <w:t>.</w:t>
              <w:tab/>
            </w:r>
            <w:r>
              <w:rPr>
                <w:rStyle w:val="IndexLink"/>
              </w:rPr>
              <w:t>158</w:t>
            </w:r>
          </w:hyperlink>
        </w:p>
        <w:p>
          <w:pPr>
            <w:pStyle w:val="Contents3"/>
            <w:tabs>
              <w:tab w:val="clear" w:pos="8459"/>
              <w:tab w:val="right" w:pos="9026" w:leader="dot"/>
            </w:tabs>
            <w:rPr/>
          </w:pPr>
          <w:hyperlink w:anchor="__RefHeading___Toc2969991_373438147">
            <w:r>
              <w:rPr>
                <w:webHidden/>
                <w:rStyle w:val="IndexLink"/>
              </w:rPr>
              <w:t>15</w:t>
            </w:r>
            <w:r>
              <w:rPr>
                <w:rStyle w:val="IndexLink"/>
                <w:rtl w:val="true"/>
              </w:rPr>
              <w:t xml:space="preserve">- </w:t>
            </w:r>
            <w:r>
              <w:rPr>
                <w:rStyle w:val="IndexLink"/>
                <w:rtl w:val="true"/>
              </w:rPr>
              <w:t>روایت شهردار دیلمی</w:t>
            </w:r>
            <w:r>
              <w:rPr>
                <w:rStyle w:val="IndexLink"/>
                <w:rtl w:val="true"/>
              </w:rPr>
              <w:tab/>
            </w:r>
            <w:r>
              <w:rPr>
                <w:rStyle w:val="IndexLink"/>
              </w:rPr>
              <w:t>160</w:t>
            </w:r>
          </w:hyperlink>
        </w:p>
        <w:p>
          <w:pPr>
            <w:pStyle w:val="Contents4"/>
            <w:tabs>
              <w:tab w:val="clear" w:pos="8176"/>
              <w:tab w:val="right" w:pos="9026" w:leader="dot"/>
            </w:tabs>
            <w:rPr/>
          </w:pPr>
          <w:hyperlink w:anchor="__RefHeading___Toc2969993_37343814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969995_373438147">
            <w:r>
              <w:rPr>
                <w:webHidden/>
                <w:rStyle w:val="IndexLink"/>
                <w:rtl w:val="true"/>
              </w:rPr>
              <w:t>شرح حال شهردار دیلمی</w:t>
            </w:r>
            <w:r>
              <w:rPr>
                <w:rStyle w:val="IndexLink"/>
                <w:rtl w:val="true"/>
              </w:rPr>
              <w:tab/>
            </w:r>
            <w:r>
              <w:rPr>
                <w:rStyle w:val="IndexLink"/>
              </w:rPr>
              <w:t>160</w:t>
            </w:r>
          </w:hyperlink>
        </w:p>
        <w:p>
          <w:pPr>
            <w:pStyle w:val="Contents5"/>
            <w:tabs>
              <w:tab w:val="clear" w:pos="7892"/>
              <w:tab w:val="right" w:pos="9026" w:leader="dot"/>
            </w:tabs>
            <w:rPr/>
          </w:pPr>
          <w:hyperlink w:anchor="__RefHeading___Toc2969997_373438147">
            <w:r>
              <w:rPr>
                <w:webHidden/>
                <w:rStyle w:val="IndexLink"/>
              </w:rPr>
              <w:t>1</w:t>
            </w:r>
            <w:r>
              <w:rPr>
                <w:rStyle w:val="IndexLink"/>
                <w:rtl w:val="true"/>
              </w:rPr>
              <w:t xml:space="preserve">. </w:t>
            </w:r>
            <w:r>
              <w:rPr>
                <w:rStyle w:val="IndexLink"/>
                <w:rtl w:val="true"/>
              </w:rPr>
              <w:t>ذهبی</w:t>
            </w:r>
            <w:r>
              <w:rPr>
                <w:rStyle w:val="IndexLink"/>
                <w:rtl w:val="true"/>
              </w:rPr>
              <w:tab/>
            </w:r>
            <w:r>
              <w:rPr>
                <w:rStyle w:val="IndexLink"/>
              </w:rPr>
              <w:t>160</w:t>
            </w:r>
          </w:hyperlink>
        </w:p>
        <w:p>
          <w:pPr>
            <w:pStyle w:val="Contents5"/>
            <w:tabs>
              <w:tab w:val="clear" w:pos="7892"/>
              <w:tab w:val="right" w:pos="9026" w:leader="dot"/>
            </w:tabs>
            <w:rPr/>
          </w:pPr>
          <w:hyperlink w:anchor="__RefHeading___Toc2969999_373438147">
            <w:r>
              <w:rPr>
                <w:webHidden/>
                <w:rStyle w:val="IndexLink"/>
              </w:rPr>
              <w:t>2</w:t>
            </w:r>
            <w:r>
              <w:rPr>
                <w:rStyle w:val="IndexLink"/>
                <w:rtl w:val="true"/>
              </w:rPr>
              <w:t xml:space="preserve">. </w:t>
            </w:r>
            <w:r>
              <w:rPr>
                <w:rStyle w:val="IndexLink"/>
                <w:rtl w:val="true"/>
              </w:rPr>
              <w:t>سبکی</w:t>
            </w:r>
            <w:r>
              <w:rPr>
                <w:rStyle w:val="IndexLink"/>
                <w:rtl w:val="true"/>
              </w:rPr>
              <w:tab/>
            </w:r>
            <w:r>
              <w:rPr>
                <w:rStyle w:val="IndexLink"/>
              </w:rPr>
              <w:t>161</w:t>
            </w:r>
          </w:hyperlink>
        </w:p>
        <w:p>
          <w:pPr>
            <w:pStyle w:val="Contents5"/>
            <w:tabs>
              <w:tab w:val="clear" w:pos="7892"/>
              <w:tab w:val="right" w:pos="9026" w:leader="dot"/>
            </w:tabs>
            <w:rPr/>
          </w:pPr>
          <w:hyperlink w:anchor="__RefHeading___Toc2970001_373438147">
            <w:r>
              <w:rPr>
                <w:webHidden/>
                <w:rStyle w:val="IndexLink"/>
              </w:rPr>
              <w:t>3</w:t>
            </w:r>
            <w:r>
              <w:rPr>
                <w:rStyle w:val="IndexLink"/>
                <w:rtl w:val="true"/>
              </w:rPr>
              <w:t xml:space="preserve">. </w:t>
            </w:r>
            <w:r>
              <w:rPr>
                <w:rStyle w:val="IndexLink"/>
                <w:rtl w:val="true"/>
              </w:rPr>
              <w:t>ابن قاضی شهبه و اسنوی</w:t>
            </w:r>
            <w:r>
              <w:rPr>
                <w:rStyle w:val="IndexLink"/>
                <w:rtl w:val="true"/>
              </w:rPr>
              <w:tab/>
            </w:r>
            <w:r>
              <w:rPr>
                <w:rStyle w:val="IndexLink"/>
              </w:rPr>
              <w:t>161</w:t>
            </w:r>
          </w:hyperlink>
        </w:p>
        <w:p>
          <w:pPr>
            <w:pStyle w:val="Contents5"/>
            <w:tabs>
              <w:tab w:val="clear" w:pos="7892"/>
              <w:tab w:val="right" w:pos="9026" w:leader="dot"/>
            </w:tabs>
            <w:rPr/>
          </w:pPr>
          <w:hyperlink w:anchor="__RefHeading___Toc2970003_373438147">
            <w:r>
              <w:rPr>
                <w:webHidden/>
                <w:rStyle w:val="IndexLink"/>
              </w:rPr>
              <w:t>4</w:t>
            </w:r>
            <w:r>
              <w:rPr>
                <w:rStyle w:val="IndexLink"/>
                <w:rtl w:val="true"/>
              </w:rPr>
              <w:t xml:space="preserve">. </w:t>
            </w:r>
            <w:r>
              <w:rPr>
                <w:rStyle w:val="IndexLink"/>
                <w:rtl w:val="true"/>
              </w:rPr>
              <w:t>ثعالبی</w:t>
            </w:r>
            <w:r>
              <w:rPr>
                <w:rStyle w:val="IndexLink"/>
                <w:rtl w:val="true"/>
              </w:rPr>
              <w:tab/>
            </w:r>
            <w:r>
              <w:rPr>
                <w:rStyle w:val="IndexLink"/>
              </w:rPr>
              <w:t>161</w:t>
            </w:r>
          </w:hyperlink>
        </w:p>
        <w:p>
          <w:pPr>
            <w:pStyle w:val="Contents5"/>
            <w:tabs>
              <w:tab w:val="clear" w:pos="7892"/>
              <w:tab w:val="right" w:pos="9026" w:leader="dot"/>
            </w:tabs>
            <w:rPr/>
          </w:pPr>
          <w:hyperlink w:anchor="__RefHeading___Toc2970005_373438147">
            <w:r>
              <w:rPr>
                <w:webHidden/>
                <w:rStyle w:val="IndexLink"/>
              </w:rPr>
              <w:t>5</w:t>
            </w:r>
            <w:r>
              <w:rPr>
                <w:rStyle w:val="IndexLink"/>
                <w:rtl w:val="true"/>
              </w:rPr>
              <w:t xml:space="preserve"> . </w:t>
            </w:r>
            <w:r>
              <w:rPr>
                <w:rStyle w:val="IndexLink"/>
                <w:rtl w:val="true"/>
              </w:rPr>
              <w:t>دهلوی</w:t>
            </w:r>
            <w:r>
              <w:rPr>
                <w:rStyle w:val="IndexLink"/>
                <w:rtl w:val="true"/>
              </w:rPr>
              <w:tab/>
            </w:r>
            <w:r>
              <w:rPr>
                <w:rStyle w:val="IndexLink"/>
              </w:rPr>
              <w:t>161</w:t>
            </w:r>
          </w:hyperlink>
        </w:p>
        <w:p>
          <w:pPr>
            <w:pStyle w:val="Contents3"/>
            <w:tabs>
              <w:tab w:val="clear" w:pos="8459"/>
              <w:tab w:val="right" w:pos="9026" w:leader="dot"/>
            </w:tabs>
            <w:rPr/>
          </w:pPr>
          <w:hyperlink w:anchor="__RefHeading___Toc2970007_373438147">
            <w:r>
              <w:rPr>
                <w:webHidden/>
                <w:rStyle w:val="IndexLink"/>
              </w:rPr>
              <w:t>16</w:t>
            </w:r>
            <w:r>
              <w:rPr>
                <w:rStyle w:val="IndexLink"/>
                <w:rtl w:val="true"/>
              </w:rPr>
              <w:t xml:space="preserve">- </w:t>
            </w:r>
            <w:r>
              <w:rPr>
                <w:rStyle w:val="IndexLink"/>
                <w:rtl w:val="true"/>
              </w:rPr>
              <w:t>روایت خوارزمی</w:t>
            </w:r>
            <w:r>
              <w:rPr>
                <w:rStyle w:val="IndexLink"/>
                <w:rtl w:val="true"/>
              </w:rPr>
              <w:tab/>
            </w:r>
            <w:r>
              <w:rPr>
                <w:rStyle w:val="IndexLink"/>
              </w:rPr>
              <w:t>161</w:t>
            </w:r>
          </w:hyperlink>
        </w:p>
        <w:p>
          <w:pPr>
            <w:pStyle w:val="Contents4"/>
            <w:tabs>
              <w:tab w:val="clear" w:pos="8176"/>
              <w:tab w:val="right" w:pos="9026" w:leader="dot"/>
            </w:tabs>
            <w:rPr/>
          </w:pPr>
          <w:hyperlink w:anchor="__RefHeading___Toc2970009_373438147">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970011_373438147">
            <w:r>
              <w:rPr>
                <w:webHidden/>
                <w:rStyle w:val="IndexLink"/>
                <w:rtl w:val="true"/>
              </w:rPr>
              <w:t>شرح حال خوارزمی</w:t>
            </w:r>
            <w:r>
              <w:rPr>
                <w:rStyle w:val="IndexLink"/>
                <w:rtl w:val="true"/>
              </w:rPr>
              <w:tab/>
            </w:r>
            <w:r>
              <w:rPr>
                <w:rStyle w:val="IndexLink"/>
              </w:rPr>
              <w:t>162</w:t>
            </w:r>
          </w:hyperlink>
        </w:p>
        <w:p>
          <w:pPr>
            <w:pStyle w:val="Contents5"/>
            <w:tabs>
              <w:tab w:val="clear" w:pos="7892"/>
              <w:tab w:val="right" w:pos="9026" w:leader="dot"/>
            </w:tabs>
            <w:rPr/>
          </w:pPr>
          <w:hyperlink w:anchor="__RefHeading___Toc2970013_373438147">
            <w:r>
              <w:rPr>
                <w:webHidden/>
                <w:rStyle w:val="IndexLink"/>
              </w:rPr>
              <w:t>1</w:t>
            </w:r>
            <w:r>
              <w:rPr>
                <w:rStyle w:val="IndexLink"/>
                <w:rtl w:val="true"/>
              </w:rPr>
              <w:t xml:space="preserve">. </w:t>
            </w:r>
            <w:r>
              <w:rPr>
                <w:rStyle w:val="IndexLink"/>
                <w:rtl w:val="true"/>
              </w:rPr>
              <w:t>عماد اصفهانی</w:t>
            </w:r>
            <w:r>
              <w:rPr>
                <w:rStyle w:val="IndexLink"/>
                <w:rtl w:val="true"/>
              </w:rPr>
              <w:tab/>
            </w:r>
            <w:r>
              <w:rPr>
                <w:rStyle w:val="IndexLink"/>
              </w:rPr>
              <w:t>162</w:t>
            </w:r>
          </w:hyperlink>
        </w:p>
        <w:p>
          <w:pPr>
            <w:pStyle w:val="Contents6"/>
            <w:tabs>
              <w:tab w:val="clear" w:pos="7609"/>
              <w:tab w:val="right" w:pos="9026" w:leader="dot"/>
            </w:tabs>
            <w:rPr/>
          </w:pPr>
          <w:hyperlink w:anchor="__RefHeading___Toc2970015_373438147">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2970017_373438147">
            <w:r>
              <w:rPr>
                <w:webHidden/>
                <w:rStyle w:val="IndexLink"/>
                <w:rtl w:val="true"/>
              </w:rPr>
              <w:t>مآخذ شرح حال عماد کاتب اصفهانی</w:t>
            </w:r>
            <w:r>
              <w:rPr>
                <w:rStyle w:val="IndexLink"/>
                <w:rtl w:val="true"/>
              </w:rPr>
              <w:tab/>
            </w:r>
            <w:r>
              <w:rPr>
                <w:rStyle w:val="IndexLink"/>
              </w:rPr>
              <w:t>162</w:t>
            </w:r>
          </w:hyperlink>
        </w:p>
        <w:p>
          <w:pPr>
            <w:pStyle w:val="Contents5"/>
            <w:tabs>
              <w:tab w:val="clear" w:pos="7892"/>
              <w:tab w:val="right" w:pos="9026" w:leader="dot"/>
            </w:tabs>
            <w:rPr/>
          </w:pPr>
          <w:hyperlink w:anchor="__RefHeading___Toc2970019_373438147">
            <w:r>
              <w:rPr>
                <w:webHidden/>
                <w:rStyle w:val="IndexLink"/>
              </w:rPr>
              <w:t>2</w:t>
            </w:r>
            <w:r>
              <w:rPr>
                <w:rStyle w:val="IndexLink"/>
                <w:rtl w:val="true"/>
              </w:rPr>
              <w:t xml:space="preserve">. </w:t>
            </w:r>
            <w:r>
              <w:rPr>
                <w:rStyle w:val="IndexLink"/>
                <w:rtl w:val="true"/>
              </w:rPr>
              <w:t>ابوالفتوح مطرزی</w:t>
            </w:r>
            <w:r>
              <w:rPr>
                <w:rStyle w:val="IndexLink"/>
                <w:rtl w:val="true"/>
              </w:rPr>
              <w:tab/>
            </w:r>
            <w:r>
              <w:rPr>
                <w:rStyle w:val="IndexLink"/>
              </w:rPr>
              <w:t>162</w:t>
            </w:r>
          </w:hyperlink>
        </w:p>
        <w:p>
          <w:pPr>
            <w:pStyle w:val="Contents5"/>
            <w:tabs>
              <w:tab w:val="clear" w:pos="7892"/>
              <w:tab w:val="right" w:pos="9026" w:leader="dot"/>
            </w:tabs>
            <w:rPr/>
          </w:pPr>
          <w:hyperlink w:anchor="__RefHeading___Toc2970021_373438147">
            <w:r>
              <w:rPr>
                <w:webHidden/>
                <w:rStyle w:val="IndexLink"/>
              </w:rPr>
              <w:t>3</w:t>
            </w:r>
            <w:r>
              <w:rPr>
                <w:rStyle w:val="IndexLink"/>
                <w:rtl w:val="true"/>
              </w:rPr>
              <w:t xml:space="preserve">. </w:t>
            </w:r>
            <w:r>
              <w:rPr>
                <w:rStyle w:val="IndexLink"/>
                <w:rtl w:val="true"/>
              </w:rPr>
              <w:t>ابن نجّار</w:t>
            </w:r>
            <w:r>
              <w:rPr>
                <w:rStyle w:val="IndexLink"/>
                <w:rtl w:val="true"/>
              </w:rPr>
              <w:tab/>
            </w:r>
            <w:r>
              <w:rPr>
                <w:rStyle w:val="IndexLink"/>
              </w:rPr>
              <w:t>165</w:t>
            </w:r>
          </w:hyperlink>
        </w:p>
        <w:p>
          <w:pPr>
            <w:pStyle w:val="Contents5"/>
            <w:tabs>
              <w:tab w:val="clear" w:pos="7892"/>
              <w:tab w:val="right" w:pos="9026" w:leader="dot"/>
            </w:tabs>
            <w:rPr/>
          </w:pPr>
          <w:hyperlink w:anchor="__RefHeading___Toc2970023_373438147">
            <w:r>
              <w:rPr>
                <w:webHidden/>
                <w:rStyle w:val="IndexLink"/>
              </w:rPr>
              <w:t>4</w:t>
            </w:r>
            <w:r>
              <w:rPr>
                <w:rStyle w:val="IndexLink"/>
                <w:rtl w:val="true"/>
              </w:rPr>
              <w:t xml:space="preserve">. </w:t>
            </w:r>
            <w:r>
              <w:rPr>
                <w:rStyle w:val="IndexLink"/>
                <w:rtl w:val="true"/>
              </w:rPr>
              <w:t>محمّد بن محمود خوارزمی</w:t>
            </w:r>
            <w:r>
              <w:rPr>
                <w:rStyle w:val="IndexLink"/>
                <w:rtl w:val="true"/>
              </w:rPr>
              <w:tab/>
            </w:r>
            <w:r>
              <w:rPr>
                <w:rStyle w:val="IndexLink"/>
              </w:rPr>
              <w:t>165</w:t>
            </w:r>
          </w:hyperlink>
        </w:p>
        <w:p>
          <w:pPr>
            <w:pStyle w:val="Contents4"/>
            <w:tabs>
              <w:tab w:val="clear" w:pos="8176"/>
              <w:tab w:val="right" w:pos="9026" w:leader="dot"/>
            </w:tabs>
            <w:rPr/>
          </w:pPr>
          <w:hyperlink w:anchor="__RefHeading___Toc2970025_373438147">
            <w:r>
              <w:rPr>
                <w:webHidden/>
                <w:rStyle w:val="IndexLink"/>
                <w:rtl w:val="true"/>
              </w:rPr>
              <w:t>شرح حال خوارزمی، نویسنده جامع المسانید</w:t>
            </w:r>
            <w:r>
              <w:rPr>
                <w:rStyle w:val="IndexLink"/>
                <w:rtl w:val="true"/>
              </w:rPr>
              <w:tab/>
            </w:r>
            <w:r>
              <w:rPr>
                <w:rStyle w:val="IndexLink"/>
              </w:rPr>
              <w:t>169</w:t>
            </w:r>
          </w:hyperlink>
        </w:p>
        <w:p>
          <w:pPr>
            <w:pStyle w:val="Contents5"/>
            <w:tabs>
              <w:tab w:val="clear" w:pos="7892"/>
              <w:tab w:val="right" w:pos="9026" w:leader="dot"/>
            </w:tabs>
            <w:rPr/>
          </w:pPr>
          <w:hyperlink w:anchor="__RefHeading___Toc2970027_37343814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970029_373438147">
            <w:r>
              <w:rPr>
                <w:webHidden/>
                <w:rStyle w:val="IndexLink"/>
              </w:rPr>
              <w:t>5</w:t>
            </w:r>
            <w:r>
              <w:rPr>
                <w:rStyle w:val="IndexLink"/>
                <w:rtl w:val="true"/>
              </w:rPr>
              <w:t xml:space="preserve"> . </w:t>
            </w:r>
            <w:r>
              <w:rPr>
                <w:rStyle w:val="IndexLink"/>
                <w:rtl w:val="true"/>
              </w:rPr>
              <w:t>صفدی</w:t>
            </w:r>
            <w:r>
              <w:rPr>
                <w:rStyle w:val="IndexLink"/>
                <w:rtl w:val="true"/>
              </w:rPr>
              <w:tab/>
            </w:r>
            <w:r>
              <w:rPr>
                <w:rStyle w:val="IndexLink"/>
              </w:rPr>
              <w:t>170</w:t>
            </w:r>
          </w:hyperlink>
        </w:p>
        <w:p>
          <w:pPr>
            <w:pStyle w:val="Contents6"/>
            <w:tabs>
              <w:tab w:val="clear" w:pos="7609"/>
              <w:tab w:val="right" w:pos="9026" w:leader="dot"/>
            </w:tabs>
            <w:rPr/>
          </w:pPr>
          <w:hyperlink w:anchor="__RefHeading___Toc2970031_373438147">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2970033_373438147">
            <w:r>
              <w:rPr>
                <w:webHidden/>
                <w:rStyle w:val="IndexLink"/>
                <w:rtl w:val="true"/>
              </w:rPr>
              <w:t>برخی از مآخذ شرح حال صفدی</w:t>
            </w:r>
            <w:r>
              <w:rPr>
                <w:rStyle w:val="IndexLink"/>
                <w:rtl w:val="true"/>
              </w:rPr>
              <w:tab/>
            </w:r>
            <w:r>
              <w:rPr>
                <w:rStyle w:val="IndexLink"/>
              </w:rPr>
              <w:t>170</w:t>
            </w:r>
          </w:hyperlink>
        </w:p>
        <w:p>
          <w:pPr>
            <w:pStyle w:val="Contents5"/>
            <w:tabs>
              <w:tab w:val="clear" w:pos="7892"/>
              <w:tab w:val="right" w:pos="9026" w:leader="dot"/>
            </w:tabs>
            <w:rPr/>
          </w:pPr>
          <w:hyperlink w:anchor="__RefHeading___Toc2970035_373438147">
            <w:r>
              <w:rPr>
                <w:webHidden/>
                <w:rStyle w:val="IndexLink"/>
              </w:rPr>
              <w:t>6</w:t>
            </w:r>
            <w:r>
              <w:rPr>
                <w:rStyle w:val="IndexLink"/>
                <w:rtl w:val="true"/>
              </w:rPr>
              <w:t xml:space="preserve"> . </w:t>
            </w:r>
            <w:r>
              <w:rPr>
                <w:rStyle w:val="IndexLink"/>
                <w:rtl w:val="true"/>
              </w:rPr>
              <w:t>عبدالقادر قرشی</w:t>
            </w:r>
            <w:r>
              <w:rPr>
                <w:rStyle w:val="IndexLink"/>
                <w:rtl w:val="true"/>
              </w:rPr>
              <w:tab/>
            </w:r>
            <w:r>
              <w:rPr>
                <w:rStyle w:val="IndexLink"/>
              </w:rPr>
              <w:t>170</w:t>
            </w:r>
          </w:hyperlink>
        </w:p>
        <w:p>
          <w:pPr>
            <w:pStyle w:val="Contents4"/>
            <w:tabs>
              <w:tab w:val="clear" w:pos="8176"/>
              <w:tab w:val="right" w:pos="9026" w:leader="dot"/>
            </w:tabs>
            <w:rPr/>
          </w:pPr>
          <w:hyperlink w:anchor="__RefHeading___Toc2970037_373438147">
            <w:r>
              <w:rPr>
                <w:webHidden/>
                <w:rStyle w:val="IndexLink"/>
                <w:rtl w:val="true"/>
              </w:rPr>
              <w:t>شرح حال عبدالقادر قرشی</w:t>
            </w:r>
            <w:r>
              <w:rPr>
                <w:rStyle w:val="IndexLink"/>
                <w:rtl w:val="true"/>
              </w:rPr>
              <w:tab/>
            </w:r>
            <w:r>
              <w:rPr>
                <w:rStyle w:val="IndexLink"/>
              </w:rPr>
              <w:t>171</w:t>
            </w:r>
          </w:hyperlink>
        </w:p>
        <w:p>
          <w:pPr>
            <w:pStyle w:val="Contents4"/>
            <w:tabs>
              <w:tab w:val="clear" w:pos="8176"/>
              <w:tab w:val="right" w:pos="9026" w:leader="dot"/>
            </w:tabs>
            <w:rPr/>
          </w:pPr>
          <w:hyperlink w:anchor="__RefHeading___Toc2970039_373438147">
            <w:r>
              <w:rPr>
                <w:webHidden/>
                <w:rStyle w:val="IndexLink"/>
                <w:rtl w:val="true"/>
              </w:rPr>
              <w:t>شرح حال قفطی</w:t>
            </w:r>
            <w:r>
              <w:rPr>
                <w:rStyle w:val="IndexLink"/>
                <w:rtl w:val="true"/>
              </w:rPr>
              <w:tab/>
            </w:r>
            <w:r>
              <w:rPr>
                <w:rStyle w:val="IndexLink"/>
              </w:rPr>
              <w:t>172</w:t>
            </w:r>
          </w:hyperlink>
        </w:p>
        <w:p>
          <w:pPr>
            <w:pStyle w:val="Contents5"/>
            <w:tabs>
              <w:tab w:val="clear" w:pos="7892"/>
              <w:tab w:val="right" w:pos="9026" w:leader="dot"/>
            </w:tabs>
            <w:rPr/>
          </w:pPr>
          <w:hyperlink w:anchor="__RefHeading___Toc2970041_373438147">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2970043_373438147">
            <w:r>
              <w:rPr>
                <w:webHidden/>
                <w:rStyle w:val="IndexLink"/>
              </w:rPr>
              <w:t>7</w:t>
            </w:r>
            <w:r>
              <w:rPr>
                <w:rStyle w:val="IndexLink"/>
                <w:rtl w:val="true"/>
              </w:rPr>
              <w:t xml:space="preserve">. </w:t>
            </w:r>
            <w:r>
              <w:rPr>
                <w:rStyle w:val="IndexLink"/>
                <w:rtl w:val="true"/>
              </w:rPr>
              <w:t>تقی فاسی</w:t>
            </w:r>
            <w:r>
              <w:rPr>
                <w:rStyle w:val="IndexLink"/>
                <w:rtl w:val="true"/>
              </w:rPr>
              <w:tab/>
            </w:r>
            <w:r>
              <w:rPr>
                <w:rStyle w:val="IndexLink"/>
              </w:rPr>
              <w:t>173</w:t>
            </w:r>
          </w:hyperlink>
        </w:p>
        <w:p>
          <w:pPr>
            <w:pStyle w:val="Contents4"/>
            <w:tabs>
              <w:tab w:val="clear" w:pos="8176"/>
              <w:tab w:val="right" w:pos="9026" w:leader="dot"/>
            </w:tabs>
            <w:rPr/>
          </w:pPr>
          <w:hyperlink w:anchor="__RefHeading___Toc2970045_373438147">
            <w:r>
              <w:rPr>
                <w:webHidden/>
                <w:rStyle w:val="IndexLink"/>
                <w:rtl w:val="true"/>
              </w:rPr>
              <w:t>شرح حال تقی فاسی</w:t>
            </w:r>
            <w:r>
              <w:rPr>
                <w:rStyle w:val="IndexLink"/>
                <w:rtl w:val="true"/>
              </w:rPr>
              <w:tab/>
            </w:r>
            <w:r>
              <w:rPr>
                <w:rStyle w:val="IndexLink"/>
              </w:rPr>
              <w:t>173</w:t>
            </w:r>
          </w:hyperlink>
        </w:p>
        <w:p>
          <w:pPr>
            <w:pStyle w:val="Contents5"/>
            <w:tabs>
              <w:tab w:val="clear" w:pos="7892"/>
              <w:tab w:val="right" w:pos="9026" w:leader="dot"/>
            </w:tabs>
            <w:rPr/>
          </w:pPr>
          <w:hyperlink w:anchor="__RefHeading___Toc2970047_37343814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2970049_373438147">
            <w:r>
              <w:rPr>
                <w:webHidden/>
                <w:rStyle w:val="IndexLink"/>
              </w:rPr>
              <w:t>8</w:t>
            </w:r>
            <w:r>
              <w:rPr>
                <w:rStyle w:val="IndexLink"/>
                <w:rtl w:val="true"/>
              </w:rPr>
              <w:t xml:space="preserve"> . </w:t>
            </w:r>
            <w:r>
              <w:rPr>
                <w:rStyle w:val="IndexLink"/>
                <w:rtl w:val="true"/>
              </w:rPr>
              <w:t>سیّد شهاب‌الدین احمد</w:t>
            </w:r>
            <w:r>
              <w:rPr>
                <w:rStyle w:val="IndexLink"/>
                <w:rtl w:val="true"/>
              </w:rPr>
              <w:tab/>
            </w:r>
            <w:r>
              <w:rPr>
                <w:rStyle w:val="IndexLink"/>
              </w:rPr>
              <w:t>175</w:t>
            </w:r>
          </w:hyperlink>
        </w:p>
        <w:p>
          <w:pPr>
            <w:pStyle w:val="Contents5"/>
            <w:tabs>
              <w:tab w:val="clear" w:pos="7892"/>
              <w:tab w:val="right" w:pos="9026" w:leader="dot"/>
            </w:tabs>
            <w:rPr/>
          </w:pPr>
          <w:hyperlink w:anchor="__RefHeading___Toc2970051_373438147">
            <w:r>
              <w:rPr>
                <w:webHidden/>
                <w:rStyle w:val="IndexLink"/>
              </w:rPr>
              <w:t>9</w:t>
            </w:r>
            <w:r>
              <w:rPr>
                <w:rStyle w:val="IndexLink"/>
                <w:rtl w:val="true"/>
              </w:rPr>
              <w:t xml:space="preserve">. </w:t>
            </w:r>
            <w:r>
              <w:rPr>
                <w:rStyle w:val="IndexLink"/>
                <w:rtl w:val="true"/>
              </w:rPr>
              <w:t>سیوطی</w:t>
            </w:r>
            <w:r>
              <w:rPr>
                <w:rStyle w:val="IndexLink"/>
                <w:rtl w:val="true"/>
              </w:rPr>
              <w:tab/>
            </w:r>
            <w:r>
              <w:rPr>
                <w:rStyle w:val="IndexLink"/>
              </w:rPr>
              <w:t>177</w:t>
            </w:r>
          </w:hyperlink>
        </w:p>
        <w:p>
          <w:pPr>
            <w:pStyle w:val="Contents5"/>
            <w:tabs>
              <w:tab w:val="clear" w:pos="7892"/>
              <w:tab w:val="right" w:pos="9026" w:leader="dot"/>
            </w:tabs>
            <w:rPr/>
          </w:pPr>
          <w:hyperlink w:anchor="__RefHeading___Toc2970053_373438147">
            <w:r>
              <w:rPr>
                <w:webHidden/>
                <w:rStyle w:val="IndexLink"/>
              </w:rPr>
              <w:t>10</w:t>
            </w:r>
            <w:r>
              <w:rPr>
                <w:rStyle w:val="IndexLink"/>
                <w:rtl w:val="true"/>
              </w:rPr>
              <w:t xml:space="preserve">. </w:t>
            </w:r>
            <w:r>
              <w:rPr>
                <w:rStyle w:val="IndexLink"/>
                <w:rtl w:val="true"/>
              </w:rPr>
              <w:t>کفوی</w:t>
            </w:r>
            <w:r>
              <w:rPr>
                <w:rStyle w:val="IndexLink"/>
                <w:rtl w:val="true"/>
              </w:rPr>
              <w:tab/>
            </w:r>
            <w:r>
              <w:rPr>
                <w:rStyle w:val="IndexLink"/>
              </w:rPr>
              <w:t>177</w:t>
            </w:r>
          </w:hyperlink>
        </w:p>
        <w:p>
          <w:pPr>
            <w:pStyle w:val="Contents4"/>
            <w:tabs>
              <w:tab w:val="clear" w:pos="8176"/>
              <w:tab w:val="right" w:pos="9026" w:leader="dot"/>
            </w:tabs>
            <w:rPr/>
          </w:pPr>
          <w:hyperlink w:anchor="__RefHeading___Toc2970055_373438147">
            <w:r>
              <w:rPr>
                <w:webHidden/>
                <w:rStyle w:val="IndexLink"/>
                <w:rtl w:val="true"/>
              </w:rPr>
              <w:t xml:space="preserve">کتاب </w:t>
            </w:r>
            <w:r>
              <w:rPr>
                <w:rStyle w:val="IndexLink"/>
                <w:rtl w:val="true"/>
              </w:rPr>
              <w:t>«</w:t>
            </w:r>
            <w:r>
              <w:rPr>
                <w:rStyle w:val="IndexLink"/>
                <w:rtl w:val="true"/>
              </w:rPr>
              <w:t>کتائب أعلام الأخیار</w:t>
            </w:r>
            <w:r>
              <w:rPr>
                <w:rStyle w:val="IndexLink"/>
                <w:rtl w:val="true"/>
              </w:rPr>
              <w:t>»</w:t>
              <w:tab/>
            </w:r>
            <w:r>
              <w:rPr>
                <w:rStyle w:val="IndexLink"/>
              </w:rPr>
              <w:t>178</w:t>
            </w:r>
          </w:hyperlink>
        </w:p>
        <w:p>
          <w:pPr>
            <w:pStyle w:val="Contents4"/>
            <w:tabs>
              <w:tab w:val="clear" w:pos="8176"/>
              <w:tab w:val="right" w:pos="9026" w:leader="dot"/>
            </w:tabs>
            <w:rPr/>
          </w:pPr>
          <w:hyperlink w:anchor="__RefHeading___Toc2970057_373438147">
            <w:r>
              <w:rPr>
                <w:webHidden/>
                <w:rStyle w:val="IndexLink"/>
                <w:rtl w:val="true"/>
              </w:rPr>
              <w:t xml:space="preserve">اعتبار </w:t>
            </w:r>
            <w:r>
              <w:rPr>
                <w:rStyle w:val="IndexLink"/>
                <w:rtl w:val="true"/>
              </w:rPr>
              <w:t>«</w:t>
            </w:r>
            <w:r>
              <w:rPr>
                <w:rStyle w:val="IndexLink"/>
                <w:rtl w:val="true"/>
              </w:rPr>
              <w:t>مناقب خوارزمی</w:t>
            </w:r>
            <w:r>
              <w:rPr>
                <w:rStyle w:val="IndexLink"/>
                <w:rtl w:val="true"/>
              </w:rPr>
              <w:t>»</w:t>
              <w:tab/>
            </w:r>
            <w:r>
              <w:rPr>
                <w:rStyle w:val="IndexLink"/>
              </w:rPr>
              <w:t>179</w:t>
            </w:r>
          </w:hyperlink>
        </w:p>
        <w:p>
          <w:pPr>
            <w:pStyle w:val="Contents5"/>
            <w:tabs>
              <w:tab w:val="clear" w:pos="7892"/>
              <w:tab w:val="right" w:pos="9026" w:leader="dot"/>
            </w:tabs>
            <w:rPr/>
          </w:pPr>
          <w:hyperlink w:anchor="__RefHeading___Toc2970059_37343814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970061_373438147">
            <w:r>
              <w:rPr>
                <w:webHidden/>
                <w:rStyle w:val="IndexLink"/>
                <w:rtl w:val="true"/>
              </w:rPr>
              <w:t>شرح حال ابن وزیر</w:t>
            </w:r>
            <w:r>
              <w:rPr>
                <w:rStyle w:val="IndexLink"/>
                <w:rtl w:val="true"/>
              </w:rPr>
              <w:tab/>
            </w:r>
            <w:r>
              <w:rPr>
                <w:rStyle w:val="IndexLink"/>
              </w:rPr>
              <w:t>182</w:t>
            </w:r>
          </w:hyperlink>
        </w:p>
        <w:p>
          <w:pPr>
            <w:pStyle w:val="Contents6"/>
            <w:tabs>
              <w:tab w:val="clear" w:pos="7609"/>
              <w:tab w:val="right" w:pos="9026" w:leader="dot"/>
            </w:tabs>
            <w:rPr/>
          </w:pPr>
          <w:hyperlink w:anchor="__RefHeading___Toc2970063_373438147">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2970065_373438147">
            <w:r>
              <w:rPr>
                <w:webHidden/>
                <w:rStyle w:val="IndexLink"/>
                <w:rtl w:val="true"/>
              </w:rPr>
              <w:t xml:space="preserve">- </w:t>
            </w:r>
            <w:r>
              <w:rPr>
                <w:rStyle w:val="IndexLink"/>
                <w:rtl w:val="true"/>
              </w:rPr>
              <w:t>ابن صبّاغ مالکی</w:t>
            </w:r>
            <w:r>
              <w:rPr>
                <w:rStyle w:val="IndexLink"/>
                <w:rtl w:val="true"/>
              </w:rPr>
              <w:tab/>
            </w:r>
            <w:r>
              <w:rPr>
                <w:rStyle w:val="IndexLink"/>
              </w:rPr>
              <w:t>182</w:t>
            </w:r>
          </w:hyperlink>
        </w:p>
        <w:p>
          <w:pPr>
            <w:pStyle w:val="Contents6"/>
            <w:tabs>
              <w:tab w:val="clear" w:pos="7609"/>
              <w:tab w:val="right" w:pos="9026" w:leader="dot"/>
            </w:tabs>
            <w:rPr/>
          </w:pPr>
          <w:hyperlink w:anchor="__RefHeading___Toc2970067_373438147">
            <w:r>
              <w:rPr>
                <w:webHidden/>
                <w:rStyle w:val="IndexLink"/>
                <w:rtl w:val="true"/>
              </w:rPr>
              <w:t xml:space="preserve">- </w:t>
            </w:r>
            <w:r>
              <w:rPr>
                <w:rStyle w:val="IndexLink"/>
                <w:rtl w:val="true"/>
              </w:rPr>
              <w:t>حافظ سمهودی</w:t>
            </w:r>
            <w:r>
              <w:rPr>
                <w:rStyle w:val="IndexLink"/>
                <w:rtl w:val="true"/>
              </w:rPr>
              <w:tab/>
            </w:r>
            <w:r>
              <w:rPr>
                <w:rStyle w:val="IndexLink"/>
              </w:rPr>
              <w:t>184</w:t>
            </w:r>
          </w:hyperlink>
        </w:p>
        <w:p>
          <w:pPr>
            <w:pStyle w:val="Contents6"/>
            <w:tabs>
              <w:tab w:val="clear" w:pos="7609"/>
              <w:tab w:val="right" w:pos="9026" w:leader="dot"/>
            </w:tabs>
            <w:rPr/>
          </w:pPr>
          <w:hyperlink w:anchor="__RefHeading___Toc2970069_373438147">
            <w:r>
              <w:rPr>
                <w:webHidden/>
                <w:rStyle w:val="IndexLink"/>
                <w:rtl w:val="true"/>
              </w:rPr>
              <w:t xml:space="preserve">- </w:t>
            </w:r>
            <w:r>
              <w:rPr>
                <w:rStyle w:val="IndexLink"/>
                <w:rtl w:val="true"/>
              </w:rPr>
              <w:t>ابن حجر هیتمی مکّی</w:t>
            </w:r>
            <w:r>
              <w:rPr>
                <w:rStyle w:val="IndexLink"/>
                <w:rtl w:val="true"/>
              </w:rPr>
              <w:tab/>
            </w:r>
            <w:r>
              <w:rPr>
                <w:rStyle w:val="IndexLink"/>
              </w:rPr>
              <w:t>186</w:t>
            </w:r>
          </w:hyperlink>
        </w:p>
        <w:p>
          <w:pPr>
            <w:pStyle w:val="Contents6"/>
            <w:tabs>
              <w:tab w:val="clear" w:pos="7609"/>
              <w:tab w:val="right" w:pos="9026" w:leader="dot"/>
            </w:tabs>
            <w:rPr/>
          </w:pPr>
          <w:hyperlink w:anchor="__RefHeading___Toc2970071_373438147">
            <w:r>
              <w:rPr>
                <w:webHidden/>
                <w:rStyle w:val="IndexLink"/>
                <w:rtl w:val="true"/>
              </w:rPr>
              <w:t xml:space="preserve">- </w:t>
            </w:r>
            <w:r>
              <w:rPr>
                <w:rStyle w:val="IndexLink"/>
                <w:rtl w:val="true"/>
              </w:rPr>
              <w:t>ابن باکثیر</w:t>
            </w:r>
            <w:r>
              <w:rPr>
                <w:rStyle w:val="IndexLink"/>
                <w:rtl w:val="true"/>
              </w:rPr>
              <w:tab/>
            </w:r>
            <w:r>
              <w:rPr>
                <w:rStyle w:val="IndexLink"/>
              </w:rPr>
              <w:t>186</w:t>
            </w:r>
          </w:hyperlink>
        </w:p>
        <w:p>
          <w:pPr>
            <w:pStyle w:val="Contents6"/>
            <w:tabs>
              <w:tab w:val="clear" w:pos="7609"/>
              <w:tab w:val="right" w:pos="9026" w:leader="dot"/>
            </w:tabs>
            <w:rPr/>
          </w:pPr>
          <w:hyperlink w:anchor="__RefHeading___Toc2970073_373438147">
            <w:r>
              <w:rPr>
                <w:webHidden/>
                <w:rStyle w:val="IndexLink"/>
                <w:rtl w:val="true"/>
              </w:rPr>
              <w:t xml:space="preserve">- </w:t>
            </w:r>
            <w:r>
              <w:rPr>
                <w:rStyle w:val="IndexLink"/>
                <w:rtl w:val="true"/>
              </w:rPr>
              <w:t>مطیری</w:t>
            </w:r>
            <w:r>
              <w:rPr>
                <w:rStyle w:val="IndexLink"/>
                <w:rtl w:val="true"/>
              </w:rPr>
              <w:tab/>
            </w:r>
            <w:r>
              <w:rPr>
                <w:rStyle w:val="IndexLink"/>
              </w:rPr>
              <w:t>188</w:t>
            </w:r>
          </w:hyperlink>
        </w:p>
        <w:p>
          <w:pPr>
            <w:pStyle w:val="Contents6"/>
            <w:tabs>
              <w:tab w:val="clear" w:pos="7609"/>
              <w:tab w:val="right" w:pos="9026" w:leader="dot"/>
            </w:tabs>
            <w:rPr/>
          </w:pPr>
          <w:hyperlink w:anchor="__RefHeading___Toc2970075_373438147">
            <w:r>
              <w:rPr>
                <w:webHidden/>
                <w:rStyle w:val="IndexLink"/>
                <w:rtl w:val="true"/>
              </w:rPr>
              <w:t xml:space="preserve">- </w:t>
            </w:r>
            <w:r>
              <w:rPr>
                <w:rStyle w:val="IndexLink"/>
                <w:rtl w:val="true"/>
              </w:rPr>
              <w:t>ولی‌اللّه لکهنوی</w:t>
            </w:r>
            <w:r>
              <w:rPr>
                <w:rStyle w:val="IndexLink"/>
                <w:rtl w:val="true"/>
              </w:rPr>
              <w:tab/>
            </w:r>
            <w:r>
              <w:rPr>
                <w:rStyle w:val="IndexLink"/>
              </w:rPr>
              <w:t>189</w:t>
            </w:r>
          </w:hyperlink>
        </w:p>
        <w:p>
          <w:pPr>
            <w:pStyle w:val="Contents3"/>
            <w:tabs>
              <w:tab w:val="clear" w:pos="8459"/>
              <w:tab w:val="right" w:pos="9026" w:leader="dot"/>
            </w:tabs>
            <w:rPr/>
          </w:pPr>
          <w:hyperlink w:anchor="__RefHeading___Toc2970077_373438147">
            <w:r>
              <w:rPr>
                <w:webHidden/>
                <w:rStyle w:val="IndexLink"/>
              </w:rPr>
              <w:t>17</w:t>
            </w:r>
            <w:r>
              <w:rPr>
                <w:rStyle w:val="IndexLink"/>
                <w:rtl w:val="true"/>
              </w:rPr>
              <w:t xml:space="preserve">- </w:t>
            </w:r>
            <w:r>
              <w:rPr>
                <w:rStyle w:val="IndexLink"/>
                <w:rtl w:val="true"/>
              </w:rPr>
              <w:t>روایت حاکمی قزوینی</w:t>
            </w:r>
            <w:r>
              <w:rPr>
                <w:rStyle w:val="IndexLink"/>
                <w:rtl w:val="true"/>
              </w:rPr>
              <w:tab/>
            </w:r>
            <w:r>
              <w:rPr>
                <w:rStyle w:val="IndexLink"/>
              </w:rPr>
              <w:t>189</w:t>
            </w:r>
          </w:hyperlink>
        </w:p>
        <w:p>
          <w:pPr>
            <w:pStyle w:val="Contents4"/>
            <w:tabs>
              <w:tab w:val="clear" w:pos="8176"/>
              <w:tab w:val="right" w:pos="9026" w:leader="dot"/>
            </w:tabs>
            <w:rPr/>
          </w:pPr>
          <w:hyperlink w:anchor="__RefHeading___Toc2970079_37343814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970081_373438147">
            <w:r>
              <w:rPr>
                <w:webHidden/>
                <w:rStyle w:val="IndexLink"/>
                <w:rtl w:val="true"/>
              </w:rPr>
              <w:t>شرح حال ابوالخیر حاکمی</w:t>
            </w:r>
            <w:r>
              <w:rPr>
                <w:rStyle w:val="IndexLink"/>
                <w:rtl w:val="true"/>
              </w:rPr>
              <w:tab/>
            </w:r>
            <w:r>
              <w:rPr>
                <w:rStyle w:val="IndexLink"/>
              </w:rPr>
              <w:t>190</w:t>
            </w:r>
          </w:hyperlink>
        </w:p>
        <w:p>
          <w:pPr>
            <w:pStyle w:val="Contents5"/>
            <w:tabs>
              <w:tab w:val="clear" w:pos="7892"/>
              <w:tab w:val="right" w:pos="9026" w:leader="dot"/>
            </w:tabs>
            <w:rPr/>
          </w:pPr>
          <w:hyperlink w:anchor="__RefHeading___Toc2970083_373438147">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970085_373438147">
            <w:r>
              <w:rPr>
                <w:webHidden/>
                <w:rStyle w:val="IndexLink"/>
              </w:rPr>
              <w:t>1</w:t>
            </w:r>
            <w:r>
              <w:rPr>
                <w:rStyle w:val="IndexLink"/>
                <w:rtl w:val="true"/>
              </w:rPr>
              <w:t xml:space="preserve">. </w:t>
            </w:r>
            <w:r>
              <w:rPr>
                <w:rStyle w:val="IndexLink"/>
                <w:rtl w:val="true"/>
              </w:rPr>
              <w:t>رافعی</w:t>
            </w:r>
            <w:r>
              <w:rPr>
                <w:rStyle w:val="IndexLink"/>
                <w:rtl w:val="true"/>
              </w:rPr>
              <w:tab/>
            </w:r>
            <w:r>
              <w:rPr>
                <w:rStyle w:val="IndexLink"/>
              </w:rPr>
              <w:t>190</w:t>
            </w:r>
          </w:hyperlink>
        </w:p>
        <w:p>
          <w:pPr>
            <w:pStyle w:val="Contents5"/>
            <w:tabs>
              <w:tab w:val="clear" w:pos="7892"/>
              <w:tab w:val="right" w:pos="9026" w:leader="dot"/>
            </w:tabs>
            <w:rPr/>
          </w:pPr>
          <w:hyperlink w:anchor="__RefHeading___Toc2970087_373438147">
            <w:r>
              <w:rPr>
                <w:webHidden/>
                <w:rStyle w:val="IndexLink"/>
              </w:rPr>
              <w:t>2</w:t>
            </w:r>
            <w:r>
              <w:rPr>
                <w:rStyle w:val="IndexLink"/>
                <w:rtl w:val="true"/>
              </w:rPr>
              <w:t xml:space="preserve">. </w:t>
            </w:r>
            <w:r>
              <w:rPr>
                <w:rStyle w:val="IndexLink"/>
                <w:rtl w:val="true"/>
              </w:rPr>
              <w:t>ذهبی</w:t>
            </w:r>
            <w:r>
              <w:rPr>
                <w:rStyle w:val="IndexLink"/>
                <w:rtl w:val="true"/>
              </w:rPr>
              <w:tab/>
            </w:r>
            <w:r>
              <w:rPr>
                <w:rStyle w:val="IndexLink"/>
              </w:rPr>
              <w:t>192</w:t>
            </w:r>
          </w:hyperlink>
        </w:p>
        <w:p>
          <w:pPr>
            <w:pStyle w:val="Contents5"/>
            <w:tabs>
              <w:tab w:val="clear" w:pos="7892"/>
              <w:tab w:val="right" w:pos="9026" w:leader="dot"/>
            </w:tabs>
            <w:rPr/>
          </w:pPr>
          <w:hyperlink w:anchor="__RefHeading___Toc2970089_373438147">
            <w:r>
              <w:rPr>
                <w:webHidden/>
                <w:rStyle w:val="IndexLink"/>
              </w:rPr>
              <w:t>3</w:t>
            </w:r>
            <w:r>
              <w:rPr>
                <w:rStyle w:val="IndexLink"/>
                <w:rtl w:val="true"/>
              </w:rPr>
              <w:t xml:space="preserve">. </w:t>
            </w:r>
            <w:r>
              <w:rPr>
                <w:rStyle w:val="IndexLink"/>
                <w:rtl w:val="true"/>
              </w:rPr>
              <w:t>یافعی</w:t>
            </w:r>
            <w:r>
              <w:rPr>
                <w:rStyle w:val="IndexLink"/>
                <w:rtl w:val="true"/>
              </w:rPr>
              <w:tab/>
            </w:r>
            <w:r>
              <w:rPr>
                <w:rStyle w:val="IndexLink"/>
              </w:rPr>
              <w:t>192</w:t>
            </w:r>
          </w:hyperlink>
        </w:p>
        <w:p>
          <w:pPr>
            <w:pStyle w:val="Contents5"/>
            <w:tabs>
              <w:tab w:val="clear" w:pos="7892"/>
              <w:tab w:val="right" w:pos="9026" w:leader="dot"/>
            </w:tabs>
            <w:rPr/>
          </w:pPr>
          <w:hyperlink w:anchor="__RefHeading___Toc2970091_373438147">
            <w:r>
              <w:rPr>
                <w:webHidden/>
                <w:rStyle w:val="IndexLink"/>
              </w:rPr>
              <w:t>4</w:t>
            </w:r>
            <w:r>
              <w:rPr>
                <w:rStyle w:val="IndexLink"/>
                <w:rtl w:val="true"/>
              </w:rPr>
              <w:t xml:space="preserve">. </w:t>
            </w:r>
            <w:r>
              <w:rPr>
                <w:rStyle w:val="IndexLink"/>
                <w:rtl w:val="true"/>
              </w:rPr>
              <w:t>ابن جزری</w:t>
            </w:r>
            <w:r>
              <w:rPr>
                <w:rStyle w:val="IndexLink"/>
                <w:rtl w:val="true"/>
              </w:rPr>
              <w:tab/>
            </w:r>
            <w:r>
              <w:rPr>
                <w:rStyle w:val="IndexLink"/>
              </w:rPr>
              <w:t>193</w:t>
            </w:r>
          </w:hyperlink>
        </w:p>
        <w:p>
          <w:pPr>
            <w:pStyle w:val="Contents5"/>
            <w:tabs>
              <w:tab w:val="clear" w:pos="7892"/>
              <w:tab w:val="right" w:pos="9026" w:leader="dot"/>
            </w:tabs>
            <w:rPr/>
          </w:pPr>
          <w:hyperlink w:anchor="__RefHeading___Toc2970093_373438147">
            <w:r>
              <w:rPr>
                <w:webHidden/>
                <w:rStyle w:val="IndexLink"/>
              </w:rPr>
              <w:t>5</w:t>
            </w:r>
            <w:r>
              <w:rPr>
                <w:rStyle w:val="IndexLink"/>
                <w:rtl w:val="true"/>
              </w:rPr>
              <w:t xml:space="preserve"> . </w:t>
            </w:r>
            <w:r>
              <w:rPr>
                <w:rStyle w:val="IndexLink"/>
                <w:rtl w:val="true"/>
              </w:rPr>
              <w:t>اسنوی</w:t>
            </w:r>
            <w:r>
              <w:rPr>
                <w:rStyle w:val="IndexLink"/>
                <w:rtl w:val="true"/>
              </w:rPr>
              <w:tab/>
            </w:r>
            <w:r>
              <w:rPr>
                <w:rStyle w:val="IndexLink"/>
              </w:rPr>
              <w:t>193</w:t>
            </w:r>
          </w:hyperlink>
        </w:p>
        <w:p>
          <w:pPr>
            <w:pStyle w:val="Contents5"/>
            <w:tabs>
              <w:tab w:val="clear" w:pos="7892"/>
              <w:tab w:val="right" w:pos="9026" w:leader="dot"/>
            </w:tabs>
            <w:rPr/>
          </w:pPr>
          <w:hyperlink w:anchor="__RefHeading___Toc2970095_373438147">
            <w:r>
              <w:rPr>
                <w:webHidden/>
                <w:rStyle w:val="IndexLink"/>
              </w:rPr>
              <w:t>6</w:t>
            </w:r>
            <w:r>
              <w:rPr>
                <w:rStyle w:val="IndexLink"/>
                <w:rtl w:val="true"/>
              </w:rPr>
              <w:t xml:space="preserve"> . </w:t>
            </w:r>
            <w:r>
              <w:rPr>
                <w:rStyle w:val="IndexLink"/>
                <w:rtl w:val="true"/>
              </w:rPr>
              <w:t>ابن قاضی شهبه</w:t>
            </w:r>
            <w:r>
              <w:rPr>
                <w:rStyle w:val="IndexLink"/>
                <w:rtl w:val="true"/>
              </w:rPr>
              <w:tab/>
            </w:r>
            <w:r>
              <w:rPr>
                <w:rStyle w:val="IndexLink"/>
              </w:rPr>
              <w:t>194</w:t>
            </w:r>
          </w:hyperlink>
        </w:p>
        <w:p>
          <w:pPr>
            <w:pStyle w:val="Contents5"/>
            <w:tabs>
              <w:tab w:val="clear" w:pos="7892"/>
              <w:tab w:val="right" w:pos="9026" w:leader="dot"/>
            </w:tabs>
            <w:rPr/>
          </w:pPr>
          <w:hyperlink w:anchor="__RefHeading___Toc2970097_373438147">
            <w:r>
              <w:rPr>
                <w:webHidden/>
                <w:rStyle w:val="IndexLink"/>
              </w:rPr>
              <w:t>7</w:t>
            </w:r>
            <w:r>
              <w:rPr>
                <w:rStyle w:val="IndexLink"/>
                <w:rtl w:val="true"/>
              </w:rPr>
              <w:t xml:space="preserve">. </w:t>
            </w:r>
            <w:r>
              <w:rPr>
                <w:rStyle w:val="IndexLink"/>
                <w:rtl w:val="true"/>
              </w:rPr>
              <w:t>سبکی</w:t>
            </w:r>
            <w:r>
              <w:rPr>
                <w:rStyle w:val="IndexLink"/>
                <w:rtl w:val="true"/>
              </w:rPr>
              <w:tab/>
            </w:r>
            <w:r>
              <w:rPr>
                <w:rStyle w:val="IndexLink"/>
              </w:rPr>
              <w:t>195</w:t>
            </w:r>
          </w:hyperlink>
        </w:p>
        <w:p>
          <w:pPr>
            <w:pStyle w:val="Contents5"/>
            <w:tabs>
              <w:tab w:val="clear" w:pos="7892"/>
              <w:tab w:val="right" w:pos="9026" w:leader="dot"/>
            </w:tabs>
            <w:rPr/>
          </w:pPr>
          <w:hyperlink w:anchor="__RefHeading___Toc2970099_373438147">
            <w:r>
              <w:rPr>
                <w:webHidden/>
                <w:rStyle w:val="IndexLink"/>
              </w:rPr>
              <w:t>8</w:t>
            </w:r>
            <w:r>
              <w:rPr>
                <w:rStyle w:val="IndexLink"/>
                <w:rtl w:val="true"/>
              </w:rPr>
              <w:t xml:space="preserve"> . </w:t>
            </w:r>
            <w:r>
              <w:rPr>
                <w:rStyle w:val="IndexLink"/>
                <w:rtl w:val="true"/>
              </w:rPr>
              <w:t>داوودی</w:t>
            </w:r>
            <w:r>
              <w:rPr>
                <w:rStyle w:val="IndexLink"/>
                <w:rtl w:val="true"/>
              </w:rPr>
              <w:tab/>
            </w:r>
            <w:r>
              <w:rPr>
                <w:rStyle w:val="IndexLink"/>
              </w:rPr>
              <w:t>199</w:t>
            </w:r>
          </w:hyperlink>
        </w:p>
        <w:p>
          <w:pPr>
            <w:pStyle w:val="Contents3"/>
            <w:tabs>
              <w:tab w:val="clear" w:pos="8459"/>
              <w:tab w:val="right" w:pos="9026" w:leader="dot"/>
            </w:tabs>
            <w:rPr/>
          </w:pPr>
          <w:hyperlink w:anchor="__RefHeading___Toc2970101_373438147">
            <w:r>
              <w:rPr>
                <w:webHidden/>
                <w:rStyle w:val="IndexLink"/>
              </w:rPr>
              <w:t>18</w:t>
            </w:r>
            <w:r>
              <w:rPr>
                <w:rStyle w:val="IndexLink"/>
                <w:rtl w:val="true"/>
              </w:rPr>
              <w:t xml:space="preserve">- </w:t>
            </w:r>
            <w:r>
              <w:rPr>
                <w:rStyle w:val="IndexLink"/>
                <w:rtl w:val="true"/>
              </w:rPr>
              <w:t>روایت ملّااِربلی</w:t>
            </w:r>
            <w:r>
              <w:rPr>
                <w:rStyle w:val="IndexLink"/>
                <w:rtl w:val="true"/>
              </w:rPr>
              <w:tab/>
            </w:r>
            <w:r>
              <w:rPr>
                <w:rStyle w:val="IndexLink"/>
              </w:rPr>
              <w:t>200</w:t>
            </w:r>
          </w:hyperlink>
        </w:p>
        <w:p>
          <w:pPr>
            <w:pStyle w:val="Contents4"/>
            <w:tabs>
              <w:tab w:val="clear" w:pos="8176"/>
              <w:tab w:val="right" w:pos="9026" w:leader="dot"/>
            </w:tabs>
            <w:rPr/>
          </w:pPr>
          <w:hyperlink w:anchor="__RefHeading___Toc2970103_37343814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970105_373438147">
            <w:r>
              <w:rPr>
                <w:webHidden/>
                <w:rStyle w:val="IndexLink"/>
                <w:rtl w:val="true"/>
              </w:rPr>
              <w:t>شرح حال ملّا</w:t>
            </w:r>
            <w:r>
              <w:rPr>
                <w:rStyle w:val="IndexLink"/>
                <w:rtl w:val="true"/>
              </w:rPr>
              <w:tab/>
            </w:r>
            <w:r>
              <w:rPr>
                <w:rStyle w:val="IndexLink"/>
              </w:rPr>
              <w:t>200</w:t>
            </w:r>
          </w:hyperlink>
        </w:p>
        <w:p>
          <w:pPr>
            <w:pStyle w:val="Contents4"/>
            <w:tabs>
              <w:tab w:val="clear" w:pos="8176"/>
              <w:tab w:val="right" w:pos="9026" w:leader="dot"/>
            </w:tabs>
            <w:rPr/>
          </w:pPr>
          <w:hyperlink w:anchor="__RefHeading___Toc2970107_373438147">
            <w:r>
              <w:rPr>
                <w:webHidden/>
                <w:rStyle w:val="IndexLink"/>
                <w:rtl w:val="true"/>
              </w:rPr>
              <w:t xml:space="preserve">اعتبار کتاب </w:t>
            </w:r>
            <w:r>
              <w:rPr>
                <w:rStyle w:val="IndexLink"/>
                <w:rtl w:val="true"/>
              </w:rPr>
              <w:t>«</w:t>
            </w:r>
            <w:r>
              <w:rPr>
                <w:rStyle w:val="IndexLink"/>
                <w:rtl w:val="true"/>
              </w:rPr>
              <w:t>وسیلة المتعبّدین</w:t>
            </w:r>
            <w:r>
              <w:rPr>
                <w:rStyle w:val="IndexLink"/>
                <w:rtl w:val="true"/>
              </w:rPr>
              <w:t>»</w:t>
              <w:tab/>
            </w:r>
            <w:r>
              <w:rPr>
                <w:rStyle w:val="IndexLink"/>
              </w:rPr>
              <w:t>202</w:t>
            </w:r>
          </w:hyperlink>
        </w:p>
        <w:p>
          <w:pPr>
            <w:pStyle w:val="Contents4"/>
            <w:tabs>
              <w:tab w:val="clear" w:pos="8176"/>
              <w:tab w:val="right" w:pos="9026" w:leader="dot"/>
            </w:tabs>
            <w:rPr/>
          </w:pPr>
          <w:hyperlink w:anchor="__RefHeading___Toc2970109_373438147">
            <w:r>
              <w:rPr>
                <w:webHidden/>
                <w:rStyle w:val="IndexLink"/>
                <w:rtl w:val="true"/>
              </w:rPr>
              <w:t>یادکردی از ملک نورالدین شهید</w:t>
            </w:r>
            <w:r>
              <w:rPr>
                <w:rStyle w:val="IndexLink"/>
                <w:rtl w:val="true"/>
              </w:rPr>
              <w:tab/>
            </w:r>
            <w:r>
              <w:rPr>
                <w:rStyle w:val="IndexLink"/>
              </w:rPr>
              <w:t>204</w:t>
            </w:r>
          </w:hyperlink>
        </w:p>
        <w:p>
          <w:pPr>
            <w:pStyle w:val="Contents5"/>
            <w:tabs>
              <w:tab w:val="clear" w:pos="7892"/>
              <w:tab w:val="right" w:pos="9026" w:leader="dot"/>
            </w:tabs>
            <w:rPr/>
          </w:pPr>
          <w:hyperlink w:anchor="__RefHeading___Toc2970111_373438147">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2970113_373438147">
            <w:r>
              <w:rPr>
                <w:webHidden/>
                <w:rStyle w:val="IndexLink"/>
                <w:rtl w:val="true"/>
              </w:rPr>
              <w:t xml:space="preserve">- </w:t>
            </w:r>
            <w:r>
              <w:rPr>
                <w:rStyle w:val="IndexLink"/>
                <w:rtl w:val="true"/>
              </w:rPr>
              <w:t>ابن اثیر</w:t>
            </w:r>
            <w:r>
              <w:rPr>
                <w:rStyle w:val="IndexLink"/>
                <w:rtl w:val="true"/>
              </w:rPr>
              <w:tab/>
            </w:r>
            <w:r>
              <w:rPr>
                <w:rStyle w:val="IndexLink"/>
              </w:rPr>
              <w:t>204</w:t>
            </w:r>
          </w:hyperlink>
        </w:p>
        <w:p>
          <w:pPr>
            <w:pStyle w:val="Contents5"/>
            <w:tabs>
              <w:tab w:val="clear" w:pos="7892"/>
              <w:tab w:val="right" w:pos="9026" w:leader="dot"/>
            </w:tabs>
            <w:rPr/>
          </w:pPr>
          <w:hyperlink w:anchor="__RefHeading___Toc2970115_373438147">
            <w:r>
              <w:rPr>
                <w:webHidden/>
                <w:rStyle w:val="IndexLink"/>
                <w:rtl w:val="true"/>
              </w:rPr>
              <w:t xml:space="preserve">- </w:t>
            </w:r>
            <w:r>
              <w:rPr>
                <w:rStyle w:val="IndexLink"/>
                <w:rtl w:val="true"/>
              </w:rPr>
              <w:t>ذهبی</w:t>
            </w:r>
            <w:r>
              <w:rPr>
                <w:rStyle w:val="IndexLink"/>
                <w:rtl w:val="true"/>
              </w:rPr>
              <w:tab/>
            </w:r>
            <w:r>
              <w:rPr>
                <w:rStyle w:val="IndexLink"/>
              </w:rPr>
              <w:t>207</w:t>
            </w:r>
          </w:hyperlink>
        </w:p>
        <w:p>
          <w:pPr>
            <w:pStyle w:val="Contents3"/>
            <w:tabs>
              <w:tab w:val="clear" w:pos="8459"/>
              <w:tab w:val="right" w:pos="9026" w:leader="dot"/>
            </w:tabs>
            <w:rPr/>
          </w:pPr>
          <w:hyperlink w:anchor="__RefHeading___Toc2970117_373438147">
            <w:r>
              <w:rPr>
                <w:webHidden/>
                <w:rStyle w:val="IndexLink"/>
              </w:rPr>
              <w:t>19</w:t>
            </w:r>
            <w:r>
              <w:rPr>
                <w:rStyle w:val="IndexLink"/>
                <w:rtl w:val="true"/>
              </w:rPr>
              <w:t xml:space="preserve">- </w:t>
            </w:r>
            <w:r>
              <w:rPr>
                <w:rStyle w:val="IndexLink"/>
                <w:rtl w:val="true"/>
              </w:rPr>
              <w:t>روایت ابوحامد صالحانی</w:t>
            </w:r>
            <w:r>
              <w:rPr>
                <w:rStyle w:val="IndexLink"/>
                <w:rtl w:val="true"/>
              </w:rPr>
              <w:tab/>
            </w:r>
            <w:r>
              <w:rPr>
                <w:rStyle w:val="IndexLink"/>
              </w:rPr>
              <w:t>207</w:t>
            </w:r>
          </w:hyperlink>
        </w:p>
        <w:p>
          <w:pPr>
            <w:pStyle w:val="Contents4"/>
            <w:tabs>
              <w:tab w:val="clear" w:pos="8176"/>
              <w:tab w:val="right" w:pos="9026" w:leader="dot"/>
            </w:tabs>
            <w:rPr/>
          </w:pPr>
          <w:hyperlink w:anchor="__RefHeading___Toc2970119_373438147">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970121_373438147">
            <w:r>
              <w:rPr>
                <w:webHidden/>
                <w:rStyle w:val="IndexLink"/>
                <w:rtl w:val="true"/>
              </w:rPr>
              <w:t>یادکردی از صالحانی</w:t>
            </w:r>
            <w:r>
              <w:rPr>
                <w:rStyle w:val="IndexLink"/>
                <w:rtl w:val="true"/>
              </w:rPr>
              <w:tab/>
            </w:r>
            <w:r>
              <w:rPr>
                <w:rStyle w:val="IndexLink"/>
              </w:rPr>
              <w:t>208</w:t>
            </w:r>
          </w:hyperlink>
        </w:p>
        <w:p>
          <w:pPr>
            <w:pStyle w:val="Contents3"/>
            <w:tabs>
              <w:tab w:val="clear" w:pos="8459"/>
              <w:tab w:val="right" w:pos="9026" w:leader="dot"/>
            </w:tabs>
            <w:rPr/>
          </w:pPr>
          <w:hyperlink w:anchor="__RefHeading___Toc2970123_373438147">
            <w:r>
              <w:rPr>
                <w:webHidden/>
                <w:rStyle w:val="IndexLink"/>
              </w:rPr>
              <w:t>20</w:t>
            </w:r>
            <w:r>
              <w:rPr>
                <w:rStyle w:val="IndexLink"/>
                <w:rtl w:val="true"/>
              </w:rPr>
              <w:t xml:space="preserve">- </w:t>
            </w:r>
            <w:r>
              <w:rPr>
                <w:rStyle w:val="IndexLink"/>
                <w:rtl w:val="true"/>
              </w:rPr>
              <w:t>روایت ابن طلحه شافعی</w:t>
            </w:r>
            <w:r>
              <w:rPr>
                <w:rStyle w:val="IndexLink"/>
                <w:rtl w:val="true"/>
              </w:rPr>
              <w:tab/>
            </w:r>
            <w:r>
              <w:rPr>
                <w:rStyle w:val="IndexLink"/>
              </w:rPr>
              <w:t>210</w:t>
            </w:r>
          </w:hyperlink>
        </w:p>
        <w:p>
          <w:pPr>
            <w:pStyle w:val="Contents4"/>
            <w:tabs>
              <w:tab w:val="clear" w:pos="8176"/>
              <w:tab w:val="right" w:pos="9026" w:leader="dot"/>
            </w:tabs>
            <w:rPr/>
          </w:pPr>
          <w:hyperlink w:anchor="__RefHeading___Toc2970125_373438147">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970127_373438147">
            <w:r>
              <w:rPr>
                <w:webHidden/>
                <w:rStyle w:val="IndexLink"/>
                <w:rtl w:val="true"/>
              </w:rPr>
              <w:t>شرح حال ابن طلحه شافعی</w:t>
            </w:r>
            <w:r>
              <w:rPr>
                <w:rStyle w:val="IndexLink"/>
                <w:rtl w:val="true"/>
              </w:rPr>
              <w:tab/>
            </w:r>
            <w:r>
              <w:rPr>
                <w:rStyle w:val="IndexLink"/>
              </w:rPr>
              <w:t>211</w:t>
            </w:r>
          </w:hyperlink>
        </w:p>
        <w:p>
          <w:pPr>
            <w:pStyle w:val="Contents5"/>
            <w:tabs>
              <w:tab w:val="clear" w:pos="7892"/>
              <w:tab w:val="right" w:pos="9026" w:leader="dot"/>
            </w:tabs>
            <w:rPr/>
          </w:pPr>
          <w:hyperlink w:anchor="__RefHeading___Toc2970129_373438147">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2970131_373438147">
            <w:r>
              <w:rPr>
                <w:webHidden/>
                <w:rStyle w:val="IndexLink"/>
                <w:rtl w:val="true"/>
              </w:rPr>
              <w:t>مآخذ شرح حال یافعی</w:t>
            </w:r>
            <w:r>
              <w:rPr>
                <w:rStyle w:val="IndexLink"/>
                <w:rtl w:val="true"/>
              </w:rPr>
              <w:tab/>
            </w:r>
            <w:r>
              <w:rPr>
                <w:rStyle w:val="IndexLink"/>
              </w:rPr>
              <w:t>212</w:t>
            </w:r>
          </w:hyperlink>
        </w:p>
        <w:p>
          <w:pPr>
            <w:pStyle w:val="Contents5"/>
            <w:tabs>
              <w:tab w:val="clear" w:pos="7892"/>
              <w:tab w:val="right" w:pos="9026" w:leader="dot"/>
            </w:tabs>
            <w:rPr/>
          </w:pPr>
          <w:hyperlink w:anchor="__RefHeading___Toc2970133_373438147">
            <w:r>
              <w:rPr>
                <w:webHidden/>
                <w:rStyle w:val="IndexLink"/>
                <w:rtl w:val="true"/>
              </w:rPr>
              <w:t>شرح حال اسنوی</w:t>
            </w:r>
            <w:r>
              <w:rPr>
                <w:rStyle w:val="IndexLink"/>
                <w:rtl w:val="true"/>
              </w:rPr>
              <w:tab/>
            </w:r>
            <w:r>
              <w:rPr>
                <w:rStyle w:val="IndexLink"/>
              </w:rPr>
              <w:t>213</w:t>
            </w:r>
          </w:hyperlink>
        </w:p>
        <w:p>
          <w:pPr>
            <w:pStyle w:val="Contents5"/>
            <w:tabs>
              <w:tab w:val="clear" w:pos="7892"/>
              <w:tab w:val="right" w:pos="9026" w:leader="dot"/>
            </w:tabs>
            <w:rPr/>
          </w:pPr>
          <w:hyperlink w:anchor="__RefHeading___Toc2970135_373438147">
            <w:r>
              <w:rPr>
                <w:webHidden/>
                <w:rStyle w:val="IndexLink"/>
                <w:rtl w:val="true"/>
              </w:rPr>
              <w:t>مآخذ شرح حال ابن قاضی شهبه</w:t>
            </w:r>
            <w:r>
              <w:rPr>
                <w:rStyle w:val="IndexLink"/>
                <w:rtl w:val="true"/>
              </w:rPr>
              <w:tab/>
            </w:r>
            <w:r>
              <w:rPr>
                <w:rStyle w:val="IndexLink"/>
              </w:rPr>
              <w:t>216</w:t>
            </w:r>
          </w:hyperlink>
        </w:p>
        <w:p>
          <w:pPr>
            <w:pStyle w:val="Contents4"/>
            <w:tabs>
              <w:tab w:val="clear" w:pos="8176"/>
              <w:tab w:val="right" w:pos="9026" w:leader="dot"/>
            </w:tabs>
            <w:rPr/>
          </w:pPr>
          <w:hyperlink w:anchor="__RefHeading___Toc2970137_373438147">
            <w:r>
              <w:rPr>
                <w:webHidden/>
                <w:rStyle w:val="IndexLink"/>
                <w:rtl w:val="true"/>
              </w:rPr>
              <w:t xml:space="preserve">اعتبار کتاب </w:t>
            </w:r>
            <w:r>
              <w:rPr>
                <w:rStyle w:val="IndexLink"/>
                <w:rtl w:val="true"/>
              </w:rPr>
              <w:t>«</w:t>
            </w:r>
            <w:r>
              <w:rPr>
                <w:rStyle w:val="IndexLink"/>
                <w:rtl w:val="true"/>
              </w:rPr>
              <w:t>مطالب السؤول</w:t>
            </w:r>
            <w:r>
              <w:rPr>
                <w:rStyle w:val="IndexLink"/>
                <w:rtl w:val="true"/>
              </w:rPr>
              <w:t>»</w:t>
              <w:tab/>
            </w:r>
            <w:r>
              <w:rPr>
                <w:rStyle w:val="IndexLink"/>
              </w:rPr>
              <w:t>216</w:t>
            </w:r>
          </w:hyperlink>
        </w:p>
        <w:p>
          <w:pPr>
            <w:pStyle w:val="Contents3"/>
            <w:tabs>
              <w:tab w:val="clear" w:pos="8459"/>
              <w:tab w:val="right" w:pos="9026" w:leader="dot"/>
            </w:tabs>
            <w:rPr/>
          </w:pPr>
          <w:hyperlink w:anchor="__RefHeading___Toc2970139_373438147">
            <w:r>
              <w:rPr>
                <w:webHidden/>
                <w:rStyle w:val="IndexLink"/>
              </w:rPr>
              <w:t>21</w:t>
            </w:r>
            <w:r>
              <w:rPr>
                <w:rStyle w:val="IndexLink"/>
                <w:rtl w:val="true"/>
              </w:rPr>
              <w:t xml:space="preserve">- </w:t>
            </w:r>
            <w:r>
              <w:rPr>
                <w:rStyle w:val="IndexLink"/>
                <w:rtl w:val="true"/>
              </w:rPr>
              <w:t>روایت گنجی شافعی</w:t>
            </w:r>
            <w:r>
              <w:rPr>
                <w:rStyle w:val="IndexLink"/>
                <w:rtl w:val="true"/>
              </w:rPr>
              <w:tab/>
            </w:r>
            <w:r>
              <w:rPr>
                <w:rStyle w:val="IndexLink"/>
              </w:rPr>
              <w:t>217</w:t>
            </w:r>
          </w:hyperlink>
        </w:p>
        <w:p>
          <w:pPr>
            <w:pStyle w:val="Contents4"/>
            <w:tabs>
              <w:tab w:val="clear" w:pos="8176"/>
              <w:tab w:val="right" w:pos="9026" w:leader="dot"/>
            </w:tabs>
            <w:rPr/>
          </w:pPr>
          <w:hyperlink w:anchor="__RefHeading___Toc2970141_37343814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970143_373438147">
            <w:r>
              <w:rPr>
                <w:webHidden/>
                <w:rStyle w:val="IndexLink"/>
                <w:rtl w:val="true"/>
              </w:rPr>
              <w:t>گنجی شافعی و کتابش</w:t>
            </w:r>
            <w:r>
              <w:rPr>
                <w:rStyle w:val="IndexLink"/>
                <w:rtl w:val="true"/>
              </w:rPr>
              <w:tab/>
            </w:r>
            <w:r>
              <w:rPr>
                <w:rStyle w:val="IndexLink"/>
              </w:rPr>
              <w:t>218</w:t>
            </w:r>
          </w:hyperlink>
        </w:p>
        <w:p>
          <w:pPr>
            <w:pStyle w:val="Contents3"/>
            <w:tabs>
              <w:tab w:val="clear" w:pos="8459"/>
              <w:tab w:val="right" w:pos="9026" w:leader="dot"/>
            </w:tabs>
            <w:rPr/>
          </w:pPr>
          <w:hyperlink w:anchor="__RefHeading___Toc2970145_373438147">
            <w:r>
              <w:rPr>
                <w:webHidden/>
                <w:rStyle w:val="IndexLink"/>
              </w:rPr>
              <w:t>22</w:t>
            </w:r>
            <w:r>
              <w:rPr>
                <w:rStyle w:val="IndexLink"/>
                <w:rtl w:val="true"/>
              </w:rPr>
              <w:t xml:space="preserve">- </w:t>
            </w:r>
            <w:r>
              <w:rPr>
                <w:rStyle w:val="IndexLink"/>
                <w:rtl w:val="true"/>
              </w:rPr>
              <w:t>روایت محبّ الدین طبری</w:t>
            </w:r>
            <w:r>
              <w:rPr>
                <w:rStyle w:val="IndexLink"/>
                <w:rtl w:val="true"/>
              </w:rPr>
              <w:tab/>
            </w:r>
            <w:r>
              <w:rPr>
                <w:rStyle w:val="IndexLink"/>
              </w:rPr>
              <w:t>219</w:t>
            </w:r>
          </w:hyperlink>
        </w:p>
        <w:p>
          <w:pPr>
            <w:pStyle w:val="Contents4"/>
            <w:tabs>
              <w:tab w:val="clear" w:pos="8176"/>
              <w:tab w:val="right" w:pos="9026" w:leader="dot"/>
            </w:tabs>
            <w:rPr/>
          </w:pPr>
          <w:hyperlink w:anchor="__RefHeading___Toc2970147_37343814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970149_373438147">
            <w:r>
              <w:rPr>
                <w:webHidden/>
                <w:rStyle w:val="IndexLink"/>
                <w:rtl w:val="true"/>
              </w:rPr>
              <w:t xml:space="preserve">پیرامون کتاب </w:t>
            </w:r>
            <w:r>
              <w:rPr>
                <w:rStyle w:val="IndexLink"/>
                <w:rtl w:val="true"/>
              </w:rPr>
              <w:t>«</w:t>
            </w:r>
            <w:r>
              <w:rPr>
                <w:rStyle w:val="IndexLink"/>
                <w:rtl w:val="true"/>
              </w:rPr>
              <w:t>الریاض النضرة</w:t>
            </w:r>
            <w:r>
              <w:rPr>
                <w:rStyle w:val="IndexLink"/>
                <w:rtl w:val="true"/>
              </w:rPr>
              <w:t>»</w:t>
              <w:tab/>
            </w:r>
            <w:r>
              <w:rPr>
                <w:rStyle w:val="IndexLink"/>
              </w:rPr>
              <w:t>219</w:t>
            </w:r>
          </w:hyperlink>
        </w:p>
        <w:p>
          <w:pPr>
            <w:pStyle w:val="Contents4"/>
            <w:tabs>
              <w:tab w:val="clear" w:pos="8176"/>
              <w:tab w:val="right" w:pos="9026" w:leader="dot"/>
            </w:tabs>
            <w:rPr/>
          </w:pPr>
          <w:hyperlink w:anchor="__RefHeading___Toc2970151_373438147">
            <w:r>
              <w:rPr>
                <w:webHidden/>
                <w:rStyle w:val="IndexLink"/>
                <w:rtl w:val="true"/>
              </w:rPr>
              <w:t xml:space="preserve">یادکردی از کتاب </w:t>
            </w:r>
            <w:r>
              <w:rPr>
                <w:rStyle w:val="IndexLink"/>
                <w:rtl w:val="true"/>
              </w:rPr>
              <w:t>«</w:t>
            </w:r>
            <w:r>
              <w:rPr>
                <w:rStyle w:val="IndexLink"/>
                <w:rtl w:val="true"/>
              </w:rPr>
              <w:t>ذخائر العقبی</w:t>
            </w:r>
            <w:r>
              <w:rPr>
                <w:rStyle w:val="IndexLink"/>
                <w:rtl w:val="true"/>
              </w:rPr>
              <w:t>»</w:t>
              <w:tab/>
            </w:r>
            <w:r>
              <w:rPr>
                <w:rStyle w:val="IndexLink"/>
              </w:rPr>
              <w:t>223</w:t>
            </w:r>
          </w:hyperlink>
        </w:p>
        <w:p>
          <w:pPr>
            <w:pStyle w:val="Contents4"/>
            <w:tabs>
              <w:tab w:val="clear" w:pos="8176"/>
              <w:tab w:val="right" w:pos="9026" w:leader="dot"/>
            </w:tabs>
            <w:rPr/>
          </w:pPr>
          <w:hyperlink w:anchor="__RefHeading___Toc2970153_373438147">
            <w:r>
              <w:rPr>
                <w:webHidden/>
                <w:rStyle w:val="IndexLink"/>
                <w:rtl w:val="true"/>
              </w:rPr>
              <w:t>شرح حال محبّ الدین طبری</w:t>
            </w:r>
            <w:r>
              <w:rPr>
                <w:rStyle w:val="IndexLink"/>
                <w:rtl w:val="true"/>
              </w:rPr>
              <w:tab/>
            </w:r>
            <w:r>
              <w:rPr>
                <w:rStyle w:val="IndexLink"/>
              </w:rPr>
              <w:t>225</w:t>
            </w:r>
          </w:hyperlink>
        </w:p>
        <w:p>
          <w:pPr>
            <w:pStyle w:val="Contents5"/>
            <w:tabs>
              <w:tab w:val="clear" w:pos="7892"/>
              <w:tab w:val="right" w:pos="9026" w:leader="dot"/>
            </w:tabs>
            <w:rPr/>
          </w:pPr>
          <w:hyperlink w:anchor="__RefHeading___Toc2970155_373438147">
            <w:r>
              <w:rPr>
                <w:webHidden/>
                <w:rStyle w:val="IndexLink"/>
              </w:rPr>
              <w:t>1</w:t>
            </w:r>
            <w:r>
              <w:rPr>
                <w:rStyle w:val="IndexLink"/>
                <w:rtl w:val="true"/>
              </w:rPr>
              <w:t xml:space="preserve">. </w:t>
            </w:r>
            <w:r>
              <w:rPr>
                <w:rStyle w:val="IndexLink"/>
                <w:rtl w:val="true"/>
              </w:rPr>
              <w:t>ذهبی</w:t>
            </w:r>
            <w:r>
              <w:rPr>
                <w:rStyle w:val="IndexLink"/>
                <w:rtl w:val="true"/>
              </w:rPr>
              <w:tab/>
            </w:r>
            <w:r>
              <w:rPr>
                <w:rStyle w:val="IndexLink"/>
              </w:rPr>
              <w:t>225</w:t>
            </w:r>
          </w:hyperlink>
        </w:p>
        <w:p>
          <w:pPr>
            <w:pStyle w:val="Contents5"/>
            <w:tabs>
              <w:tab w:val="clear" w:pos="7892"/>
              <w:tab w:val="right" w:pos="9026" w:leader="dot"/>
            </w:tabs>
            <w:rPr/>
          </w:pPr>
          <w:hyperlink w:anchor="__RefHeading___Toc2970157_373438147">
            <w:r>
              <w:rPr>
                <w:webHidden/>
                <w:rStyle w:val="IndexLink"/>
              </w:rPr>
              <w:t>2</w:t>
            </w:r>
            <w:r>
              <w:rPr>
                <w:rStyle w:val="IndexLink"/>
                <w:rtl w:val="true"/>
              </w:rPr>
              <w:t xml:space="preserve">. </w:t>
            </w:r>
            <w:r>
              <w:rPr>
                <w:rStyle w:val="IndexLink"/>
                <w:rtl w:val="true"/>
              </w:rPr>
              <w:t>ذهبی</w:t>
            </w:r>
            <w:r>
              <w:rPr>
                <w:rStyle w:val="IndexLink"/>
                <w:rtl w:val="true"/>
              </w:rPr>
              <w:tab/>
            </w:r>
            <w:r>
              <w:rPr>
                <w:rStyle w:val="IndexLink"/>
              </w:rPr>
              <w:t>225</w:t>
            </w:r>
          </w:hyperlink>
        </w:p>
        <w:p>
          <w:pPr>
            <w:pStyle w:val="Contents5"/>
            <w:tabs>
              <w:tab w:val="clear" w:pos="7892"/>
              <w:tab w:val="right" w:pos="9026" w:leader="dot"/>
            </w:tabs>
            <w:rPr/>
          </w:pPr>
          <w:hyperlink w:anchor="__RefHeading___Toc2970159_373438147">
            <w:r>
              <w:rPr>
                <w:webHidden/>
                <w:rStyle w:val="IndexLink"/>
              </w:rPr>
              <w:t>3</w:t>
            </w:r>
            <w:r>
              <w:rPr>
                <w:rStyle w:val="IndexLink"/>
                <w:rtl w:val="true"/>
              </w:rPr>
              <w:t xml:space="preserve">. </w:t>
            </w:r>
            <w:r>
              <w:rPr>
                <w:rStyle w:val="IndexLink"/>
                <w:rtl w:val="true"/>
              </w:rPr>
              <w:t>ذهبی</w:t>
            </w:r>
            <w:r>
              <w:rPr>
                <w:rStyle w:val="IndexLink"/>
                <w:rtl w:val="true"/>
              </w:rPr>
              <w:tab/>
            </w:r>
            <w:r>
              <w:rPr>
                <w:rStyle w:val="IndexLink"/>
              </w:rPr>
              <w:t>225</w:t>
            </w:r>
          </w:hyperlink>
        </w:p>
        <w:p>
          <w:pPr>
            <w:pStyle w:val="Contents5"/>
            <w:tabs>
              <w:tab w:val="clear" w:pos="7892"/>
              <w:tab w:val="right" w:pos="9026" w:leader="dot"/>
            </w:tabs>
            <w:rPr/>
          </w:pPr>
          <w:hyperlink w:anchor="__RefHeading___Toc2970161_373438147">
            <w:r>
              <w:rPr>
                <w:webHidden/>
                <w:rStyle w:val="IndexLink"/>
              </w:rPr>
              <w:t>4</w:t>
            </w:r>
            <w:r>
              <w:rPr>
                <w:rStyle w:val="IndexLink"/>
                <w:rtl w:val="true"/>
              </w:rPr>
              <w:t xml:space="preserve">. </w:t>
            </w:r>
            <w:r>
              <w:rPr>
                <w:rStyle w:val="IndexLink"/>
                <w:rtl w:val="true"/>
              </w:rPr>
              <w:t>ذهبی</w:t>
            </w:r>
            <w:r>
              <w:rPr>
                <w:rStyle w:val="IndexLink"/>
                <w:rtl w:val="true"/>
              </w:rPr>
              <w:tab/>
            </w:r>
            <w:r>
              <w:rPr>
                <w:rStyle w:val="IndexLink"/>
              </w:rPr>
              <w:t>226</w:t>
            </w:r>
          </w:hyperlink>
        </w:p>
        <w:p>
          <w:pPr>
            <w:pStyle w:val="Contents5"/>
            <w:tabs>
              <w:tab w:val="clear" w:pos="7892"/>
              <w:tab w:val="right" w:pos="9026" w:leader="dot"/>
            </w:tabs>
            <w:rPr/>
          </w:pPr>
          <w:hyperlink w:anchor="__RefHeading___Toc2970163_373438147">
            <w:r>
              <w:rPr>
                <w:webHidden/>
                <w:rStyle w:val="IndexLink"/>
              </w:rPr>
              <w:t>5</w:t>
            </w:r>
            <w:r>
              <w:rPr>
                <w:rStyle w:val="IndexLink"/>
                <w:rtl w:val="true"/>
              </w:rPr>
              <w:t xml:space="preserve"> . </w:t>
            </w:r>
            <w:r>
              <w:rPr>
                <w:rStyle w:val="IndexLink"/>
                <w:rtl w:val="true"/>
              </w:rPr>
              <w:t>ابن الوردی</w:t>
            </w:r>
            <w:r>
              <w:rPr>
                <w:rStyle w:val="IndexLink"/>
                <w:rtl w:val="true"/>
              </w:rPr>
              <w:tab/>
            </w:r>
            <w:r>
              <w:rPr>
                <w:rStyle w:val="IndexLink"/>
              </w:rPr>
              <w:t>226</w:t>
            </w:r>
          </w:hyperlink>
        </w:p>
        <w:p>
          <w:pPr>
            <w:pStyle w:val="Contents5"/>
            <w:tabs>
              <w:tab w:val="clear" w:pos="7892"/>
              <w:tab w:val="right" w:pos="9026" w:leader="dot"/>
            </w:tabs>
            <w:rPr/>
          </w:pPr>
          <w:hyperlink w:anchor="__RefHeading___Toc2970165_373438147">
            <w:r>
              <w:rPr>
                <w:webHidden/>
                <w:rStyle w:val="IndexLink"/>
              </w:rPr>
              <w:t>6</w:t>
            </w:r>
            <w:r>
              <w:rPr>
                <w:rStyle w:val="IndexLink"/>
                <w:rtl w:val="true"/>
              </w:rPr>
              <w:t xml:space="preserve"> . </w:t>
            </w:r>
            <w:r>
              <w:rPr>
                <w:rStyle w:val="IndexLink"/>
                <w:rtl w:val="true"/>
              </w:rPr>
              <w:t>اسنوی</w:t>
            </w:r>
            <w:r>
              <w:rPr>
                <w:rStyle w:val="IndexLink"/>
                <w:rtl w:val="true"/>
              </w:rPr>
              <w:tab/>
            </w:r>
            <w:r>
              <w:rPr>
                <w:rStyle w:val="IndexLink"/>
              </w:rPr>
              <w:t>226</w:t>
            </w:r>
          </w:hyperlink>
        </w:p>
        <w:p>
          <w:pPr>
            <w:pStyle w:val="Contents5"/>
            <w:tabs>
              <w:tab w:val="clear" w:pos="7892"/>
              <w:tab w:val="right" w:pos="9026" w:leader="dot"/>
            </w:tabs>
            <w:rPr/>
          </w:pPr>
          <w:hyperlink w:anchor="__RefHeading___Toc2970167_373438147">
            <w:r>
              <w:rPr>
                <w:webHidden/>
                <w:rStyle w:val="IndexLink"/>
              </w:rPr>
              <w:t>7</w:t>
            </w:r>
            <w:r>
              <w:rPr>
                <w:rStyle w:val="IndexLink"/>
                <w:rtl w:val="true"/>
              </w:rPr>
              <w:t xml:space="preserve">. </w:t>
            </w:r>
            <w:r>
              <w:rPr>
                <w:rStyle w:val="IndexLink"/>
                <w:rtl w:val="true"/>
              </w:rPr>
              <w:t>سبکی</w:t>
            </w:r>
            <w:r>
              <w:rPr>
                <w:rStyle w:val="IndexLink"/>
                <w:rtl w:val="true"/>
              </w:rPr>
              <w:tab/>
            </w:r>
            <w:r>
              <w:rPr>
                <w:rStyle w:val="IndexLink"/>
              </w:rPr>
              <w:t>226</w:t>
            </w:r>
          </w:hyperlink>
        </w:p>
        <w:p>
          <w:pPr>
            <w:pStyle w:val="Contents5"/>
            <w:tabs>
              <w:tab w:val="clear" w:pos="7892"/>
              <w:tab w:val="right" w:pos="9026" w:leader="dot"/>
            </w:tabs>
            <w:rPr/>
          </w:pPr>
          <w:hyperlink w:anchor="__RefHeading___Toc2970169_373438147">
            <w:r>
              <w:rPr>
                <w:webHidden/>
                <w:rStyle w:val="IndexLink"/>
              </w:rPr>
              <w:t>8</w:t>
            </w:r>
            <w:r>
              <w:rPr>
                <w:rStyle w:val="IndexLink"/>
                <w:rtl w:val="true"/>
              </w:rPr>
              <w:t xml:space="preserve"> . </w:t>
            </w:r>
            <w:r>
              <w:rPr>
                <w:rStyle w:val="IndexLink"/>
                <w:rtl w:val="true"/>
              </w:rPr>
              <w:t>صفدی</w:t>
            </w:r>
            <w:r>
              <w:rPr>
                <w:rStyle w:val="IndexLink"/>
                <w:rtl w:val="true"/>
              </w:rPr>
              <w:tab/>
            </w:r>
            <w:r>
              <w:rPr>
                <w:rStyle w:val="IndexLink"/>
              </w:rPr>
              <w:t>226</w:t>
            </w:r>
          </w:hyperlink>
        </w:p>
        <w:p>
          <w:pPr>
            <w:pStyle w:val="Contents5"/>
            <w:tabs>
              <w:tab w:val="clear" w:pos="7892"/>
              <w:tab w:val="right" w:pos="9026" w:leader="dot"/>
            </w:tabs>
            <w:rPr/>
          </w:pPr>
          <w:hyperlink w:anchor="__RefHeading___Toc2970171_373438147">
            <w:r>
              <w:rPr>
                <w:webHidden/>
                <w:rStyle w:val="IndexLink"/>
              </w:rPr>
              <w:t>9</w:t>
            </w:r>
            <w:r>
              <w:rPr>
                <w:rStyle w:val="IndexLink"/>
                <w:rtl w:val="true"/>
              </w:rPr>
              <w:t xml:space="preserve">. </w:t>
            </w:r>
            <w:r>
              <w:rPr>
                <w:rStyle w:val="IndexLink"/>
                <w:rtl w:val="true"/>
              </w:rPr>
              <w:t>سیوطی</w:t>
            </w:r>
            <w:r>
              <w:rPr>
                <w:rStyle w:val="IndexLink"/>
                <w:rtl w:val="true"/>
              </w:rPr>
              <w:tab/>
            </w:r>
            <w:r>
              <w:rPr>
                <w:rStyle w:val="IndexLink"/>
              </w:rPr>
              <w:t>226</w:t>
            </w:r>
          </w:hyperlink>
        </w:p>
        <w:p>
          <w:pPr>
            <w:pStyle w:val="Contents4"/>
            <w:tabs>
              <w:tab w:val="clear" w:pos="8176"/>
              <w:tab w:val="right" w:pos="9026" w:leader="dot"/>
            </w:tabs>
            <w:rPr/>
          </w:pPr>
          <w:hyperlink w:anchor="__RefHeading___Toc2970173_373438147">
            <w:r>
              <w:rPr>
                <w:webHidden/>
                <w:rStyle w:val="IndexLink"/>
                <w:rtl w:val="true"/>
              </w:rPr>
              <w:t>راویان طبری</w:t>
            </w:r>
            <w:r>
              <w:rPr>
                <w:rStyle w:val="IndexLink"/>
                <w:rtl w:val="true"/>
              </w:rPr>
              <w:tab/>
            </w:r>
            <w:r>
              <w:rPr>
                <w:rStyle w:val="IndexLink"/>
              </w:rPr>
              <w:t>227</w:t>
            </w:r>
          </w:hyperlink>
        </w:p>
        <w:p>
          <w:pPr>
            <w:pStyle w:val="Contents3"/>
            <w:tabs>
              <w:tab w:val="clear" w:pos="8459"/>
              <w:tab w:val="right" w:pos="9026" w:leader="dot"/>
            </w:tabs>
            <w:rPr/>
          </w:pPr>
          <w:hyperlink w:anchor="__RefHeading___Toc2970175_373438147">
            <w:r>
              <w:rPr>
                <w:webHidden/>
                <w:rStyle w:val="IndexLink"/>
              </w:rPr>
              <w:t>23</w:t>
            </w:r>
            <w:r>
              <w:rPr>
                <w:rStyle w:val="IndexLink"/>
                <w:rtl w:val="true"/>
              </w:rPr>
              <w:t xml:space="preserve">- </w:t>
            </w:r>
            <w:r>
              <w:rPr>
                <w:rStyle w:val="IndexLink"/>
                <w:rtl w:val="true"/>
              </w:rPr>
              <w:t>روایت سیّد علی همدانی</w:t>
            </w:r>
            <w:r>
              <w:rPr>
                <w:rStyle w:val="IndexLink"/>
                <w:rtl w:val="true"/>
              </w:rPr>
              <w:tab/>
            </w:r>
            <w:r>
              <w:rPr>
                <w:rStyle w:val="IndexLink"/>
              </w:rPr>
              <w:t>228</w:t>
            </w:r>
          </w:hyperlink>
        </w:p>
        <w:p>
          <w:pPr>
            <w:pStyle w:val="Contents4"/>
            <w:tabs>
              <w:tab w:val="clear" w:pos="8176"/>
              <w:tab w:val="right" w:pos="9026" w:leader="dot"/>
            </w:tabs>
            <w:rPr/>
          </w:pPr>
          <w:hyperlink w:anchor="__RefHeading___Toc2970177_373438147">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2970179_373438147">
            <w:r>
              <w:rPr>
                <w:webHidden/>
                <w:rStyle w:val="IndexLink"/>
                <w:rtl w:val="true"/>
              </w:rPr>
              <w:t>شرح حال همدانی</w:t>
            </w:r>
            <w:r>
              <w:rPr>
                <w:rStyle w:val="IndexLink"/>
                <w:rtl w:val="true"/>
              </w:rPr>
              <w:tab/>
            </w:r>
            <w:r>
              <w:rPr>
                <w:rStyle w:val="IndexLink"/>
              </w:rPr>
              <w:t>229</w:t>
            </w:r>
          </w:hyperlink>
        </w:p>
        <w:p>
          <w:pPr>
            <w:pStyle w:val="Contents5"/>
            <w:tabs>
              <w:tab w:val="clear" w:pos="7892"/>
              <w:tab w:val="right" w:pos="9026" w:leader="dot"/>
            </w:tabs>
            <w:rPr/>
          </w:pPr>
          <w:hyperlink w:anchor="__RefHeading___Toc2970181_373438147">
            <w:r>
              <w:rPr>
                <w:webHidden/>
                <w:rStyle w:val="IndexLink"/>
              </w:rPr>
              <w:t>1</w:t>
            </w:r>
            <w:r>
              <w:rPr>
                <w:rStyle w:val="IndexLink"/>
                <w:rtl w:val="true"/>
              </w:rPr>
              <w:t xml:space="preserve">. </w:t>
            </w:r>
            <w:r>
              <w:rPr>
                <w:rStyle w:val="IndexLink"/>
                <w:rtl w:val="true"/>
              </w:rPr>
              <w:t>نورالدین جعفر بدخشانی</w:t>
            </w:r>
            <w:r>
              <w:rPr>
                <w:rStyle w:val="IndexLink"/>
                <w:rtl w:val="true"/>
              </w:rPr>
              <w:tab/>
            </w:r>
            <w:r>
              <w:rPr>
                <w:rStyle w:val="IndexLink"/>
              </w:rPr>
              <w:t>229</w:t>
            </w:r>
          </w:hyperlink>
        </w:p>
        <w:p>
          <w:pPr>
            <w:pStyle w:val="Contents5"/>
            <w:tabs>
              <w:tab w:val="clear" w:pos="7892"/>
              <w:tab w:val="right" w:pos="9026" w:leader="dot"/>
            </w:tabs>
            <w:rPr/>
          </w:pPr>
          <w:hyperlink w:anchor="__RefHeading___Toc2970183_373438147">
            <w:r>
              <w:rPr>
                <w:webHidden/>
                <w:rStyle w:val="IndexLink"/>
              </w:rPr>
              <w:t>2</w:t>
            </w:r>
            <w:r>
              <w:rPr>
                <w:rStyle w:val="IndexLink"/>
                <w:rtl w:val="true"/>
              </w:rPr>
              <w:t xml:space="preserve">. </w:t>
            </w:r>
            <w:r>
              <w:rPr>
                <w:rStyle w:val="IndexLink"/>
                <w:rtl w:val="true"/>
              </w:rPr>
              <w:t>جامی</w:t>
            </w:r>
            <w:r>
              <w:rPr>
                <w:rStyle w:val="IndexLink"/>
                <w:rtl w:val="true"/>
              </w:rPr>
              <w:tab/>
            </w:r>
            <w:r>
              <w:rPr>
                <w:rStyle w:val="IndexLink"/>
              </w:rPr>
              <w:t>229</w:t>
            </w:r>
          </w:hyperlink>
        </w:p>
        <w:p>
          <w:pPr>
            <w:pStyle w:val="Contents5"/>
            <w:tabs>
              <w:tab w:val="clear" w:pos="7892"/>
              <w:tab w:val="right" w:pos="9026" w:leader="dot"/>
            </w:tabs>
            <w:rPr/>
          </w:pPr>
          <w:hyperlink w:anchor="__RefHeading___Toc2970185_373438147">
            <w:r>
              <w:rPr>
                <w:webHidden/>
                <w:rStyle w:val="IndexLink"/>
              </w:rPr>
              <w:t>3</w:t>
            </w:r>
            <w:r>
              <w:rPr>
                <w:rStyle w:val="IndexLink"/>
                <w:rtl w:val="true"/>
              </w:rPr>
              <w:t xml:space="preserve">. </w:t>
            </w:r>
            <w:r>
              <w:rPr>
                <w:rStyle w:val="IndexLink"/>
                <w:rtl w:val="true"/>
              </w:rPr>
              <w:t>کفوی</w:t>
            </w:r>
            <w:r>
              <w:rPr>
                <w:rStyle w:val="IndexLink"/>
                <w:rtl w:val="true"/>
              </w:rPr>
              <w:tab/>
            </w:r>
            <w:r>
              <w:rPr>
                <w:rStyle w:val="IndexLink"/>
              </w:rPr>
              <w:t>230</w:t>
            </w:r>
          </w:hyperlink>
        </w:p>
        <w:p>
          <w:pPr>
            <w:pStyle w:val="Contents5"/>
            <w:tabs>
              <w:tab w:val="clear" w:pos="7892"/>
              <w:tab w:val="right" w:pos="9026" w:leader="dot"/>
            </w:tabs>
            <w:rPr/>
          </w:pPr>
          <w:hyperlink w:anchor="__RefHeading___Toc2970187_373438147">
            <w:r>
              <w:rPr>
                <w:webHidden/>
                <w:rStyle w:val="IndexLink"/>
              </w:rPr>
              <w:t>4</w:t>
            </w:r>
            <w:r>
              <w:rPr>
                <w:rStyle w:val="IndexLink"/>
                <w:rtl w:val="true"/>
              </w:rPr>
              <w:t xml:space="preserve">. </w:t>
            </w:r>
            <w:r>
              <w:rPr>
                <w:rStyle w:val="IndexLink"/>
                <w:rtl w:val="true"/>
              </w:rPr>
              <w:t>مجدالدین بدخشانی</w:t>
            </w:r>
            <w:r>
              <w:rPr>
                <w:rStyle w:val="IndexLink"/>
                <w:rtl w:val="true"/>
              </w:rPr>
              <w:tab/>
            </w:r>
            <w:r>
              <w:rPr>
                <w:rStyle w:val="IndexLink"/>
              </w:rPr>
              <w:t>231</w:t>
            </w:r>
          </w:hyperlink>
        </w:p>
        <w:p>
          <w:pPr>
            <w:pStyle w:val="Contents3"/>
            <w:tabs>
              <w:tab w:val="clear" w:pos="8459"/>
              <w:tab w:val="right" w:pos="9026" w:leader="dot"/>
            </w:tabs>
            <w:rPr/>
          </w:pPr>
          <w:hyperlink w:anchor="__RefHeading___Toc2970189_373438147">
            <w:r>
              <w:rPr>
                <w:webHidden/>
                <w:rStyle w:val="IndexLink"/>
              </w:rPr>
              <w:t>24</w:t>
            </w:r>
            <w:r>
              <w:rPr>
                <w:rStyle w:val="IndexLink"/>
                <w:rtl w:val="true"/>
              </w:rPr>
              <w:t xml:space="preserve">- </w:t>
            </w:r>
            <w:r>
              <w:rPr>
                <w:rStyle w:val="IndexLink"/>
                <w:rtl w:val="true"/>
              </w:rPr>
              <w:t>روایت نورالدین جعفر</w:t>
            </w:r>
            <w:r>
              <w:rPr>
                <w:rStyle w:val="IndexLink"/>
                <w:rtl w:val="true"/>
              </w:rPr>
              <w:tab/>
            </w:r>
            <w:r>
              <w:rPr>
                <w:rStyle w:val="IndexLink"/>
              </w:rPr>
              <w:t>231</w:t>
            </w:r>
          </w:hyperlink>
        </w:p>
        <w:p>
          <w:pPr>
            <w:pStyle w:val="Contents4"/>
            <w:tabs>
              <w:tab w:val="clear" w:pos="8176"/>
              <w:tab w:val="right" w:pos="9026" w:leader="dot"/>
            </w:tabs>
            <w:rPr/>
          </w:pPr>
          <w:hyperlink w:anchor="__RefHeading___Toc2970191_37343814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970193_373438147">
            <w:r>
              <w:rPr>
                <w:webHidden/>
                <w:rStyle w:val="IndexLink"/>
                <w:rtl w:val="true"/>
              </w:rPr>
              <w:t>شرح حال امیر م</w:t>
            </w:r>
            <w:r>
              <w:rPr>
                <w:rStyle w:val="IndexLink"/>
                <w:rtl w:val="true"/>
              </w:rPr>
              <w:t>�</w:t>
              <w:tab/>
            </w:r>
            <w:r>
              <w:rPr>
                <w:rStyle w:val="IndexLink"/>
              </w:rPr>
              <w:t>232</w:t>
            </w:r>
          </w:hyperlink>
        </w:p>
        <w:p>
          <w:pPr>
            <w:pStyle w:val="Contents3"/>
            <w:tabs>
              <w:tab w:val="clear" w:pos="8459"/>
              <w:tab w:val="right" w:pos="9026" w:leader="dot"/>
            </w:tabs>
            <w:rPr/>
          </w:pPr>
          <w:hyperlink w:anchor="__RefHeading___Toc2970195_373438147">
            <w:r>
              <w:rPr>
                <w:webHidden/>
                <w:rStyle w:val="IndexLink"/>
              </w:rPr>
              <w:t>25</w:t>
            </w:r>
            <w:r>
              <w:rPr>
                <w:rStyle w:val="IndexLink"/>
                <w:rtl w:val="true"/>
              </w:rPr>
              <w:t xml:space="preserve">- </w:t>
            </w:r>
            <w:r>
              <w:rPr>
                <w:rStyle w:val="IndexLink"/>
                <w:rtl w:val="true"/>
              </w:rPr>
              <w:t>روایت شهاب الدین احمد</w:t>
            </w:r>
            <w:r>
              <w:rPr>
                <w:rStyle w:val="IndexLink"/>
                <w:rtl w:val="true"/>
              </w:rPr>
              <w:tab/>
            </w:r>
            <w:r>
              <w:rPr>
                <w:rStyle w:val="IndexLink"/>
              </w:rPr>
              <w:t>232</w:t>
            </w:r>
          </w:hyperlink>
        </w:p>
        <w:p>
          <w:pPr>
            <w:pStyle w:val="Contents4"/>
            <w:tabs>
              <w:tab w:val="clear" w:pos="8176"/>
              <w:tab w:val="right" w:pos="9026" w:leader="dot"/>
            </w:tabs>
            <w:rPr/>
          </w:pPr>
          <w:hyperlink w:anchor="__RefHeading___Toc2970197_373438147">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970199_373438147">
            <w:r>
              <w:rPr>
                <w:webHidden/>
                <w:rStyle w:val="IndexLink"/>
                <w:rtl w:val="true"/>
              </w:rPr>
              <w:t>شرح حال سیّد شهاب الدین احمد</w:t>
            </w:r>
            <w:r>
              <w:rPr>
                <w:rStyle w:val="IndexLink"/>
                <w:rtl w:val="true"/>
              </w:rPr>
              <w:tab/>
            </w:r>
            <w:r>
              <w:rPr>
                <w:rStyle w:val="IndexLink"/>
              </w:rPr>
              <w:t>233</w:t>
            </w:r>
          </w:hyperlink>
        </w:p>
        <w:p>
          <w:pPr>
            <w:pStyle w:val="Contents4"/>
            <w:tabs>
              <w:tab w:val="clear" w:pos="8176"/>
              <w:tab w:val="right" w:pos="9026" w:leader="dot"/>
            </w:tabs>
            <w:rPr/>
          </w:pPr>
          <w:hyperlink w:anchor="__RefHeading___Toc2970201_373438147">
            <w:r>
              <w:rPr>
                <w:webHidden/>
                <w:rStyle w:val="IndexLink"/>
                <w:rtl w:val="true"/>
              </w:rPr>
              <w:t xml:space="preserve">اعتبار اخبار کتاب </w:t>
            </w:r>
            <w:r>
              <w:rPr>
                <w:rStyle w:val="IndexLink"/>
                <w:rtl w:val="true"/>
              </w:rPr>
              <w:t>«</w:t>
            </w:r>
            <w:r>
              <w:rPr>
                <w:rStyle w:val="IndexLink"/>
                <w:rtl w:val="true"/>
              </w:rPr>
              <w:t>توضیح الدلائل</w:t>
            </w:r>
            <w:r>
              <w:rPr>
                <w:rStyle w:val="IndexLink"/>
                <w:rtl w:val="true"/>
              </w:rPr>
              <w:t>»</w:t>
              <w:tab/>
            </w:r>
            <w:r>
              <w:rPr>
                <w:rStyle w:val="IndexLink"/>
              </w:rPr>
              <w:t>233</w:t>
            </w:r>
          </w:hyperlink>
        </w:p>
        <w:p>
          <w:pPr>
            <w:pStyle w:val="Contents3"/>
            <w:tabs>
              <w:tab w:val="clear" w:pos="8459"/>
              <w:tab w:val="right" w:pos="9026" w:leader="dot"/>
            </w:tabs>
            <w:rPr/>
          </w:pPr>
          <w:hyperlink w:anchor="__RefHeading___Toc2970203_373438147">
            <w:r>
              <w:rPr>
                <w:webHidden/>
                <w:rStyle w:val="IndexLink"/>
              </w:rPr>
              <w:t>26</w:t>
            </w:r>
            <w:r>
              <w:rPr>
                <w:rStyle w:val="IndexLink"/>
                <w:rtl w:val="true"/>
              </w:rPr>
              <w:t xml:space="preserve">- </w:t>
            </w:r>
            <w:r>
              <w:rPr>
                <w:rStyle w:val="IndexLink"/>
                <w:rtl w:val="true"/>
              </w:rPr>
              <w:t>روایت ملک العلماء هندی</w:t>
            </w:r>
            <w:r>
              <w:rPr>
                <w:rStyle w:val="IndexLink"/>
                <w:rtl w:val="true"/>
              </w:rPr>
              <w:tab/>
            </w:r>
            <w:r>
              <w:rPr>
                <w:rStyle w:val="IndexLink"/>
              </w:rPr>
              <w:t>234</w:t>
            </w:r>
          </w:hyperlink>
        </w:p>
        <w:p>
          <w:pPr>
            <w:pStyle w:val="Contents3"/>
            <w:tabs>
              <w:tab w:val="clear" w:pos="8459"/>
              <w:tab w:val="right" w:pos="9026" w:leader="dot"/>
            </w:tabs>
            <w:rPr/>
          </w:pPr>
          <w:hyperlink w:anchor="__RefHeading___Toc2970205_373438147">
            <w:r>
              <w:rPr>
                <w:webHidden/>
                <w:rStyle w:val="IndexLink"/>
              </w:rPr>
              <w:t>27</w:t>
            </w:r>
            <w:r>
              <w:rPr>
                <w:rStyle w:val="IndexLink"/>
                <w:rtl w:val="true"/>
              </w:rPr>
              <w:t xml:space="preserve">- </w:t>
            </w:r>
            <w:r>
              <w:rPr>
                <w:rStyle w:val="IndexLink"/>
                <w:rtl w:val="true"/>
              </w:rPr>
              <w:t>روایت ابن صبّاغ مالکی</w:t>
            </w:r>
            <w:r>
              <w:rPr>
                <w:rStyle w:val="IndexLink"/>
                <w:rtl w:val="true"/>
              </w:rPr>
              <w:tab/>
            </w:r>
            <w:r>
              <w:rPr>
                <w:rStyle w:val="IndexLink"/>
              </w:rPr>
              <w:t>235</w:t>
            </w:r>
          </w:hyperlink>
        </w:p>
        <w:p>
          <w:pPr>
            <w:pStyle w:val="Contents4"/>
            <w:tabs>
              <w:tab w:val="clear" w:pos="8176"/>
              <w:tab w:val="right" w:pos="9026" w:leader="dot"/>
            </w:tabs>
            <w:rPr/>
          </w:pPr>
          <w:hyperlink w:anchor="__RefHeading___Toc2970207_37343814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970209_373438147">
            <w:r>
              <w:rPr>
                <w:webHidden/>
                <w:rStyle w:val="IndexLink"/>
                <w:rtl w:val="true"/>
              </w:rPr>
              <w:t>شرح حال ابن صبّاغ</w:t>
            </w:r>
            <w:r>
              <w:rPr>
                <w:rStyle w:val="IndexLink"/>
                <w:rtl w:val="true"/>
              </w:rPr>
              <w:tab/>
            </w:r>
            <w:r>
              <w:rPr>
                <w:rStyle w:val="IndexLink"/>
              </w:rPr>
              <w:t>235</w:t>
            </w:r>
          </w:hyperlink>
        </w:p>
        <w:p>
          <w:pPr>
            <w:pStyle w:val="Contents5"/>
            <w:tabs>
              <w:tab w:val="clear" w:pos="7892"/>
              <w:tab w:val="right" w:pos="9026" w:leader="dot"/>
            </w:tabs>
            <w:rPr/>
          </w:pPr>
          <w:hyperlink w:anchor="__RefHeading___Toc2970211_373438147">
            <w:r>
              <w:rPr>
                <w:webHidden/>
                <w:rStyle w:val="IndexLink"/>
              </w:rPr>
              <w:t>1</w:t>
            </w:r>
            <w:r>
              <w:rPr>
                <w:rStyle w:val="IndexLink"/>
                <w:rtl w:val="true"/>
              </w:rPr>
              <w:t xml:space="preserve">. </w:t>
            </w:r>
            <w:r>
              <w:rPr>
                <w:rStyle w:val="IndexLink"/>
                <w:rtl w:val="true"/>
              </w:rPr>
              <w:t>عمر رضا کحّاله</w:t>
            </w:r>
            <w:r>
              <w:rPr>
                <w:rStyle w:val="IndexLink"/>
                <w:rtl w:val="true"/>
              </w:rPr>
              <w:tab/>
            </w:r>
            <w:r>
              <w:rPr>
                <w:rStyle w:val="IndexLink"/>
              </w:rPr>
              <w:t>235</w:t>
            </w:r>
          </w:hyperlink>
        </w:p>
        <w:p>
          <w:pPr>
            <w:pStyle w:val="Contents5"/>
            <w:tabs>
              <w:tab w:val="clear" w:pos="7892"/>
              <w:tab w:val="right" w:pos="9026" w:leader="dot"/>
            </w:tabs>
            <w:rPr/>
          </w:pPr>
          <w:hyperlink w:anchor="__RefHeading___Toc2970213_373438147">
            <w:r>
              <w:rPr>
                <w:webHidden/>
                <w:rStyle w:val="IndexLink"/>
              </w:rPr>
              <w:t>2</w:t>
            </w:r>
            <w:r>
              <w:rPr>
                <w:rStyle w:val="IndexLink"/>
                <w:rtl w:val="true"/>
              </w:rPr>
              <w:t xml:space="preserve">. </w:t>
            </w:r>
            <w:r>
              <w:rPr>
                <w:rStyle w:val="IndexLink"/>
                <w:rtl w:val="true"/>
              </w:rPr>
              <w:t>خیرالدین زِرِکْلی</w:t>
            </w:r>
            <w:r>
              <w:rPr>
                <w:rStyle w:val="IndexLink"/>
                <w:rtl w:val="true"/>
              </w:rPr>
              <w:tab/>
            </w:r>
            <w:r>
              <w:rPr>
                <w:rStyle w:val="IndexLink"/>
              </w:rPr>
              <w:t>236</w:t>
            </w:r>
          </w:hyperlink>
        </w:p>
        <w:p>
          <w:pPr>
            <w:pStyle w:val="Contents4"/>
            <w:tabs>
              <w:tab w:val="clear" w:pos="8176"/>
              <w:tab w:val="right" w:pos="9026" w:leader="dot"/>
            </w:tabs>
            <w:rPr/>
          </w:pPr>
          <w:hyperlink w:anchor="__RefHeading___Toc2970215_373438147">
            <w:r>
              <w:rPr>
                <w:webHidden/>
                <w:rStyle w:val="IndexLink"/>
                <w:rtl w:val="true"/>
              </w:rPr>
              <w:t xml:space="preserve">اعتبار کتاب </w:t>
            </w:r>
            <w:r>
              <w:rPr>
                <w:rStyle w:val="IndexLink"/>
                <w:rtl w:val="true"/>
              </w:rPr>
              <w:t>«</w:t>
            </w:r>
            <w:r>
              <w:rPr>
                <w:rStyle w:val="IndexLink"/>
                <w:rtl w:val="true"/>
              </w:rPr>
              <w:t>الفصول المهمّة</w:t>
            </w:r>
            <w:r>
              <w:rPr>
                <w:rStyle w:val="IndexLink"/>
                <w:rtl w:val="true"/>
              </w:rPr>
              <w:t>»</w:t>
              <w:tab/>
            </w:r>
            <w:r>
              <w:rPr>
                <w:rStyle w:val="IndexLink"/>
              </w:rPr>
              <w:t>236</w:t>
            </w:r>
          </w:hyperlink>
        </w:p>
        <w:p>
          <w:pPr>
            <w:pStyle w:val="Contents3"/>
            <w:tabs>
              <w:tab w:val="clear" w:pos="8459"/>
              <w:tab w:val="right" w:pos="9026" w:leader="dot"/>
            </w:tabs>
            <w:rPr/>
          </w:pPr>
          <w:hyperlink w:anchor="__RefHeading___Toc2970217_373438147">
            <w:r>
              <w:rPr>
                <w:webHidden/>
                <w:rStyle w:val="IndexLink"/>
              </w:rPr>
              <w:t>28</w:t>
            </w:r>
            <w:r>
              <w:rPr>
                <w:rStyle w:val="IndexLink"/>
                <w:rtl w:val="true"/>
              </w:rPr>
              <w:t xml:space="preserve">- </w:t>
            </w:r>
            <w:r>
              <w:rPr>
                <w:rStyle w:val="IndexLink"/>
                <w:rtl w:val="true"/>
              </w:rPr>
              <w:t>روایت میبدی</w:t>
            </w:r>
            <w:r>
              <w:rPr>
                <w:rStyle w:val="IndexLink"/>
                <w:rtl w:val="true"/>
              </w:rPr>
              <w:tab/>
            </w:r>
            <w:r>
              <w:rPr>
                <w:rStyle w:val="IndexLink"/>
              </w:rPr>
              <w:t>242</w:t>
            </w:r>
          </w:hyperlink>
        </w:p>
        <w:p>
          <w:pPr>
            <w:pStyle w:val="Contents4"/>
            <w:tabs>
              <w:tab w:val="clear" w:pos="8176"/>
              <w:tab w:val="right" w:pos="9026" w:leader="dot"/>
            </w:tabs>
            <w:rPr/>
          </w:pPr>
          <w:hyperlink w:anchor="__RefHeading___Toc2970219_37343814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970221_373438147">
            <w:r>
              <w:rPr>
                <w:webHidden/>
                <w:rStyle w:val="IndexLink"/>
                <w:rtl w:val="true"/>
              </w:rPr>
              <w:t>شرح حال میبدی</w:t>
            </w:r>
            <w:r>
              <w:rPr>
                <w:rStyle w:val="IndexLink"/>
                <w:rtl w:val="true"/>
              </w:rPr>
              <w:tab/>
            </w:r>
            <w:r>
              <w:rPr>
                <w:rStyle w:val="IndexLink"/>
              </w:rPr>
              <w:t>243</w:t>
            </w:r>
          </w:hyperlink>
        </w:p>
        <w:p>
          <w:pPr>
            <w:pStyle w:val="Contents3"/>
            <w:tabs>
              <w:tab w:val="clear" w:pos="8459"/>
              <w:tab w:val="right" w:pos="9026" w:leader="dot"/>
            </w:tabs>
            <w:rPr/>
          </w:pPr>
          <w:hyperlink w:anchor="__RefHeading___Toc2970223_373438147">
            <w:r>
              <w:rPr>
                <w:webHidden/>
                <w:rStyle w:val="IndexLink"/>
              </w:rPr>
              <w:t>29</w:t>
            </w:r>
            <w:r>
              <w:rPr>
                <w:rStyle w:val="IndexLink"/>
                <w:rtl w:val="true"/>
              </w:rPr>
              <w:t xml:space="preserve">- </w:t>
            </w:r>
            <w:r>
              <w:rPr>
                <w:rStyle w:val="IndexLink"/>
                <w:rtl w:val="true"/>
              </w:rPr>
              <w:t>روایت صفوری</w:t>
            </w:r>
            <w:r>
              <w:rPr>
                <w:rStyle w:val="IndexLink"/>
                <w:rtl w:val="true"/>
              </w:rPr>
              <w:tab/>
            </w:r>
            <w:r>
              <w:rPr>
                <w:rStyle w:val="IndexLink"/>
              </w:rPr>
              <w:t>243</w:t>
            </w:r>
          </w:hyperlink>
        </w:p>
        <w:p>
          <w:pPr>
            <w:pStyle w:val="Contents4"/>
            <w:tabs>
              <w:tab w:val="clear" w:pos="8176"/>
              <w:tab w:val="right" w:pos="9026" w:leader="dot"/>
            </w:tabs>
            <w:rPr/>
          </w:pPr>
          <w:hyperlink w:anchor="__RefHeading___Toc2970225_37343814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970227_373438147">
            <w:r>
              <w:rPr>
                <w:webHidden/>
                <w:rStyle w:val="IndexLink"/>
                <w:rtl w:val="true"/>
              </w:rPr>
              <w:t>سخن صفوری در خطبه کتابش</w:t>
            </w:r>
            <w:r>
              <w:rPr>
                <w:rStyle w:val="IndexLink"/>
                <w:rtl w:val="true"/>
              </w:rPr>
              <w:tab/>
            </w:r>
            <w:r>
              <w:rPr>
                <w:rStyle w:val="IndexLink"/>
              </w:rPr>
              <w:t>244</w:t>
            </w:r>
          </w:hyperlink>
        </w:p>
        <w:p>
          <w:pPr>
            <w:pStyle w:val="Contents3"/>
            <w:tabs>
              <w:tab w:val="clear" w:pos="8459"/>
              <w:tab w:val="right" w:pos="9026" w:leader="dot"/>
            </w:tabs>
            <w:rPr/>
          </w:pPr>
          <w:hyperlink w:anchor="__RefHeading___Toc2970229_373438147">
            <w:r>
              <w:rPr>
                <w:webHidden/>
                <w:rStyle w:val="IndexLink"/>
              </w:rPr>
              <w:t>30</w:t>
            </w:r>
            <w:r>
              <w:rPr>
                <w:rStyle w:val="IndexLink"/>
                <w:rtl w:val="true"/>
              </w:rPr>
              <w:t xml:space="preserve">- </w:t>
            </w:r>
            <w:r>
              <w:rPr>
                <w:rStyle w:val="IndexLink"/>
                <w:rtl w:val="true"/>
              </w:rPr>
              <w:t>روایت وصّابی یمانی</w:t>
            </w:r>
            <w:r>
              <w:rPr>
                <w:rStyle w:val="IndexLink"/>
                <w:rtl w:val="true"/>
              </w:rPr>
              <w:tab/>
            </w:r>
            <w:r>
              <w:rPr>
                <w:rStyle w:val="IndexLink"/>
              </w:rPr>
              <w:t>244</w:t>
            </w:r>
          </w:hyperlink>
        </w:p>
        <w:p>
          <w:pPr>
            <w:pStyle w:val="Contents4"/>
            <w:tabs>
              <w:tab w:val="clear" w:pos="8176"/>
              <w:tab w:val="right" w:pos="9026" w:leader="dot"/>
            </w:tabs>
            <w:rPr/>
          </w:pPr>
          <w:hyperlink w:anchor="__RefHeading___Toc2970231_373438147">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970233_373438147">
            <w:r>
              <w:rPr>
                <w:webHidden/>
                <w:rStyle w:val="IndexLink"/>
                <w:rtl w:val="true"/>
              </w:rPr>
              <w:t>کتاب وصّابی</w:t>
            </w:r>
            <w:r>
              <w:rPr>
                <w:rStyle w:val="IndexLink"/>
                <w:rtl w:val="true"/>
              </w:rPr>
              <w:tab/>
            </w:r>
            <w:r>
              <w:rPr>
                <w:rStyle w:val="IndexLink"/>
              </w:rPr>
              <w:t>245</w:t>
            </w:r>
          </w:hyperlink>
        </w:p>
        <w:p>
          <w:pPr>
            <w:pStyle w:val="Contents3"/>
            <w:tabs>
              <w:tab w:val="clear" w:pos="8459"/>
              <w:tab w:val="right" w:pos="9026" w:leader="dot"/>
            </w:tabs>
            <w:rPr/>
          </w:pPr>
          <w:hyperlink w:anchor="__RefHeading___Toc2970235_373438147">
            <w:r>
              <w:rPr>
                <w:webHidden/>
                <w:rStyle w:val="IndexLink"/>
              </w:rPr>
              <w:t>31</w:t>
            </w:r>
            <w:r>
              <w:rPr>
                <w:rStyle w:val="IndexLink"/>
                <w:rtl w:val="true"/>
              </w:rPr>
              <w:t xml:space="preserve">- </w:t>
            </w:r>
            <w:r>
              <w:rPr>
                <w:rStyle w:val="IndexLink"/>
                <w:rtl w:val="true"/>
              </w:rPr>
              <w:t>روایت جمال المحدّث</w:t>
            </w:r>
            <w:r>
              <w:rPr>
                <w:rStyle w:val="IndexLink"/>
                <w:rtl w:val="true"/>
              </w:rPr>
              <w:tab/>
            </w:r>
            <w:r>
              <w:rPr>
                <w:rStyle w:val="IndexLink"/>
              </w:rPr>
              <w:t>245</w:t>
            </w:r>
          </w:hyperlink>
        </w:p>
        <w:p>
          <w:pPr>
            <w:pStyle w:val="Contents4"/>
            <w:tabs>
              <w:tab w:val="clear" w:pos="8176"/>
              <w:tab w:val="right" w:pos="9026" w:leader="dot"/>
            </w:tabs>
            <w:rPr/>
          </w:pPr>
          <w:hyperlink w:anchor="__RefHeading___Toc2970237_373438147">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970239_373438147">
            <w:r>
              <w:rPr>
                <w:webHidden/>
                <w:rStyle w:val="IndexLink"/>
                <w:rtl w:val="true"/>
              </w:rPr>
              <w:t>شرح حال جمال المحدّث</w:t>
            </w:r>
            <w:r>
              <w:rPr>
                <w:rStyle w:val="IndexLink"/>
                <w:rtl w:val="true"/>
              </w:rPr>
              <w:tab/>
            </w:r>
            <w:r>
              <w:rPr>
                <w:rStyle w:val="IndexLink"/>
              </w:rPr>
              <w:t>246</w:t>
            </w:r>
          </w:hyperlink>
        </w:p>
        <w:p>
          <w:pPr>
            <w:pStyle w:val="Contents5"/>
            <w:tabs>
              <w:tab w:val="clear" w:pos="7892"/>
              <w:tab w:val="right" w:pos="9026" w:leader="dot"/>
            </w:tabs>
            <w:rPr/>
          </w:pPr>
          <w:hyperlink w:anchor="__RefHeading___Toc2970241_373438147">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2970243_373438147">
            <w:r>
              <w:rPr>
                <w:webHidden/>
                <w:rStyle w:val="IndexLink"/>
              </w:rPr>
              <w:t>1</w:t>
            </w:r>
            <w:r>
              <w:rPr>
                <w:rStyle w:val="IndexLink"/>
                <w:rtl w:val="true"/>
              </w:rPr>
              <w:t xml:space="preserve">. </w:t>
            </w:r>
            <w:r>
              <w:rPr>
                <w:rStyle w:val="IndexLink"/>
                <w:rtl w:val="true"/>
              </w:rPr>
              <w:t>خواندمیر</w:t>
            </w:r>
            <w:r>
              <w:rPr>
                <w:rStyle w:val="IndexLink"/>
                <w:rtl w:val="true"/>
              </w:rPr>
              <w:tab/>
            </w:r>
            <w:r>
              <w:rPr>
                <w:rStyle w:val="IndexLink"/>
              </w:rPr>
              <w:t>246</w:t>
            </w:r>
          </w:hyperlink>
        </w:p>
        <w:p>
          <w:pPr>
            <w:pStyle w:val="Contents5"/>
            <w:tabs>
              <w:tab w:val="clear" w:pos="7892"/>
              <w:tab w:val="right" w:pos="9026" w:leader="dot"/>
            </w:tabs>
            <w:rPr/>
          </w:pPr>
          <w:hyperlink w:anchor="__RefHeading___Toc2970245_373438147">
            <w:r>
              <w:rPr>
                <w:webHidden/>
                <w:rStyle w:val="IndexLink"/>
              </w:rPr>
              <w:t>2</w:t>
            </w:r>
            <w:r>
              <w:rPr>
                <w:rStyle w:val="IndexLink"/>
                <w:rtl w:val="true"/>
              </w:rPr>
              <w:t xml:space="preserve">. </w:t>
            </w:r>
            <w:r>
              <w:rPr>
                <w:rStyle w:val="IndexLink"/>
                <w:rtl w:val="true"/>
              </w:rPr>
              <w:t>شیخ علی قاری</w:t>
            </w:r>
            <w:r>
              <w:rPr>
                <w:rStyle w:val="IndexLink"/>
                <w:rtl w:val="true"/>
              </w:rPr>
              <w:tab/>
            </w:r>
            <w:r>
              <w:rPr>
                <w:rStyle w:val="IndexLink"/>
              </w:rPr>
              <w:t>246</w:t>
            </w:r>
          </w:hyperlink>
        </w:p>
        <w:p>
          <w:pPr>
            <w:pStyle w:val="Contents5"/>
            <w:tabs>
              <w:tab w:val="clear" w:pos="7892"/>
              <w:tab w:val="right" w:pos="9026" w:leader="dot"/>
            </w:tabs>
            <w:rPr/>
          </w:pPr>
          <w:hyperlink w:anchor="__RefHeading___Toc2970247_373438147">
            <w:r>
              <w:rPr>
                <w:webHidden/>
                <w:rStyle w:val="IndexLink"/>
              </w:rPr>
              <w:t>3</w:t>
            </w:r>
            <w:r>
              <w:rPr>
                <w:rStyle w:val="IndexLink"/>
                <w:rtl w:val="true"/>
              </w:rPr>
              <w:t xml:space="preserve">. </w:t>
            </w:r>
            <w:r>
              <w:rPr>
                <w:rStyle w:val="IndexLink"/>
                <w:rtl w:val="true"/>
              </w:rPr>
              <w:t>شنوانی</w:t>
            </w:r>
            <w:r>
              <w:rPr>
                <w:rStyle w:val="IndexLink"/>
                <w:rtl w:val="true"/>
              </w:rPr>
              <w:tab/>
            </w:r>
            <w:r>
              <w:rPr>
                <w:rStyle w:val="IndexLink"/>
              </w:rPr>
              <w:t>247</w:t>
            </w:r>
          </w:hyperlink>
        </w:p>
        <w:p>
          <w:pPr>
            <w:pStyle w:val="Contents5"/>
            <w:tabs>
              <w:tab w:val="clear" w:pos="7892"/>
              <w:tab w:val="right" w:pos="9026" w:leader="dot"/>
            </w:tabs>
            <w:rPr/>
          </w:pPr>
          <w:hyperlink w:anchor="__RefHeading___Toc2970249_373438147">
            <w:r>
              <w:rPr>
                <w:webHidden/>
                <w:rStyle w:val="IndexLink"/>
              </w:rPr>
              <w:t>4</w:t>
            </w:r>
            <w:r>
              <w:rPr>
                <w:rStyle w:val="IndexLink"/>
                <w:rtl w:val="true"/>
              </w:rPr>
              <w:t xml:space="preserve">. </w:t>
            </w:r>
            <w:r>
              <w:rPr>
                <w:rStyle w:val="IndexLink"/>
                <w:rtl w:val="true"/>
              </w:rPr>
              <w:t>دهلوی</w:t>
            </w:r>
            <w:r>
              <w:rPr>
                <w:rStyle w:val="IndexLink"/>
                <w:rtl w:val="true"/>
              </w:rPr>
              <w:tab/>
            </w:r>
            <w:r>
              <w:rPr>
                <w:rStyle w:val="IndexLink"/>
              </w:rPr>
              <w:t>247</w:t>
            </w:r>
          </w:hyperlink>
        </w:p>
        <w:p>
          <w:pPr>
            <w:pStyle w:val="Contents5"/>
            <w:tabs>
              <w:tab w:val="clear" w:pos="7892"/>
              <w:tab w:val="right" w:pos="9026" w:leader="dot"/>
            </w:tabs>
            <w:rPr/>
          </w:pPr>
          <w:hyperlink w:anchor="__RefHeading___Toc2970251_373438147">
            <w:r>
              <w:rPr>
                <w:webHidden/>
                <w:rStyle w:val="IndexLink"/>
              </w:rPr>
              <w:t>5</w:t>
            </w:r>
            <w:r>
              <w:rPr>
                <w:rStyle w:val="IndexLink"/>
                <w:rtl w:val="true"/>
              </w:rPr>
              <w:t xml:space="preserve"> . </w:t>
            </w:r>
            <w:r>
              <w:rPr>
                <w:rStyle w:val="IndexLink"/>
                <w:rtl w:val="true"/>
              </w:rPr>
              <w:t>ابوعلی صفوی</w:t>
            </w:r>
            <w:r>
              <w:rPr>
                <w:rStyle w:val="IndexLink"/>
                <w:rtl w:val="true"/>
              </w:rPr>
              <w:tab/>
            </w:r>
            <w:r>
              <w:rPr>
                <w:rStyle w:val="IndexLink"/>
              </w:rPr>
              <w:t>247</w:t>
            </w:r>
          </w:hyperlink>
        </w:p>
        <w:p>
          <w:pPr>
            <w:pStyle w:val="Contents5"/>
            <w:tabs>
              <w:tab w:val="clear" w:pos="7892"/>
              <w:tab w:val="right" w:pos="9026" w:leader="dot"/>
            </w:tabs>
            <w:rPr/>
          </w:pPr>
          <w:hyperlink w:anchor="__RefHeading___Toc2970253_373438147">
            <w:r>
              <w:rPr>
                <w:webHidden/>
                <w:rStyle w:val="IndexLink"/>
              </w:rPr>
              <w:t>6</w:t>
            </w:r>
            <w:r>
              <w:rPr>
                <w:rStyle w:val="IndexLink"/>
                <w:rtl w:val="true"/>
              </w:rPr>
              <w:t xml:space="preserve"> . </w:t>
            </w:r>
            <w:r>
              <w:rPr>
                <w:rStyle w:val="IndexLink"/>
                <w:rtl w:val="true"/>
              </w:rPr>
              <w:t>شیخ عبدالحقّ دهلوی</w:t>
            </w:r>
            <w:r>
              <w:rPr>
                <w:rStyle w:val="IndexLink"/>
                <w:rtl w:val="true"/>
              </w:rPr>
              <w:tab/>
            </w:r>
            <w:r>
              <w:rPr>
                <w:rStyle w:val="IndexLink"/>
              </w:rPr>
              <w:t>247</w:t>
            </w:r>
          </w:hyperlink>
        </w:p>
        <w:p>
          <w:pPr>
            <w:pStyle w:val="Contents5"/>
            <w:tabs>
              <w:tab w:val="clear" w:pos="7892"/>
              <w:tab w:val="right" w:pos="9026" w:leader="dot"/>
            </w:tabs>
            <w:rPr/>
          </w:pPr>
          <w:hyperlink w:anchor="__RefHeading___Toc2970255_373438147">
            <w:r>
              <w:rPr>
                <w:webHidden/>
                <w:rStyle w:val="IndexLink"/>
              </w:rPr>
              <w:t>7</w:t>
            </w:r>
            <w:r>
              <w:rPr>
                <w:rStyle w:val="IndexLink"/>
                <w:rtl w:val="true"/>
              </w:rPr>
              <w:t xml:space="preserve">. </w:t>
            </w:r>
            <w:r>
              <w:rPr>
                <w:rStyle w:val="IndexLink"/>
                <w:rtl w:val="true"/>
              </w:rPr>
              <w:t>صدّیق حسن خان قنوجی</w:t>
            </w:r>
            <w:r>
              <w:rPr>
                <w:rStyle w:val="IndexLink"/>
                <w:rtl w:val="true"/>
              </w:rPr>
              <w:tab/>
            </w:r>
            <w:r>
              <w:rPr>
                <w:rStyle w:val="IndexLink"/>
              </w:rPr>
              <w:t>247</w:t>
            </w:r>
          </w:hyperlink>
        </w:p>
        <w:p>
          <w:pPr>
            <w:pStyle w:val="Contents3"/>
            <w:tabs>
              <w:tab w:val="clear" w:pos="8459"/>
              <w:tab w:val="right" w:pos="9026" w:leader="dot"/>
            </w:tabs>
            <w:rPr/>
          </w:pPr>
          <w:hyperlink w:anchor="__RefHeading___Toc2970257_373438147">
            <w:r>
              <w:rPr>
                <w:webHidden/>
                <w:rStyle w:val="IndexLink"/>
              </w:rPr>
              <w:t>32</w:t>
            </w:r>
            <w:r>
              <w:rPr>
                <w:rStyle w:val="IndexLink"/>
                <w:rtl w:val="true"/>
              </w:rPr>
              <w:t xml:space="preserve">- </w:t>
            </w:r>
            <w:r>
              <w:rPr>
                <w:rStyle w:val="IndexLink"/>
                <w:rtl w:val="true"/>
              </w:rPr>
              <w:t>روایت ابن باکثیر مکّی</w:t>
            </w:r>
            <w:r>
              <w:rPr>
                <w:rStyle w:val="IndexLink"/>
                <w:rtl w:val="true"/>
              </w:rPr>
              <w:tab/>
            </w:r>
            <w:r>
              <w:rPr>
                <w:rStyle w:val="IndexLink"/>
              </w:rPr>
              <w:t>247</w:t>
            </w:r>
          </w:hyperlink>
        </w:p>
        <w:p>
          <w:pPr>
            <w:pStyle w:val="Contents4"/>
            <w:tabs>
              <w:tab w:val="clear" w:pos="8176"/>
              <w:tab w:val="right" w:pos="9026" w:leader="dot"/>
            </w:tabs>
            <w:rPr/>
          </w:pPr>
          <w:hyperlink w:anchor="__RefHeading___Toc2970259_37343814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970261_373438147">
            <w:r>
              <w:rPr>
                <w:webHidden/>
                <w:rStyle w:val="IndexLink"/>
                <w:rtl w:val="true"/>
              </w:rPr>
              <w:t>شرح حال ابن باکثیر</w:t>
            </w:r>
            <w:r>
              <w:rPr>
                <w:rStyle w:val="IndexLink"/>
                <w:rtl w:val="true"/>
              </w:rPr>
              <w:tab/>
            </w:r>
            <w:r>
              <w:rPr>
                <w:rStyle w:val="IndexLink"/>
              </w:rPr>
              <w:t>248</w:t>
            </w:r>
          </w:hyperlink>
        </w:p>
        <w:p>
          <w:pPr>
            <w:pStyle w:val="Contents3"/>
            <w:tabs>
              <w:tab w:val="clear" w:pos="8459"/>
              <w:tab w:val="right" w:pos="9026" w:leader="dot"/>
            </w:tabs>
            <w:rPr/>
          </w:pPr>
          <w:hyperlink w:anchor="__RefHeading___Toc2970263_373438147">
            <w:r>
              <w:rPr>
                <w:webHidden/>
                <w:rStyle w:val="IndexLink"/>
              </w:rPr>
              <w:t>33</w:t>
            </w:r>
            <w:r>
              <w:rPr>
                <w:rStyle w:val="IndexLink"/>
                <w:rtl w:val="true"/>
              </w:rPr>
              <w:t xml:space="preserve">- </w:t>
            </w:r>
            <w:r>
              <w:rPr>
                <w:rStyle w:val="IndexLink"/>
                <w:rtl w:val="true"/>
              </w:rPr>
              <w:t>روایت بدخشانی</w:t>
            </w:r>
            <w:r>
              <w:rPr>
                <w:rStyle w:val="IndexLink"/>
                <w:rtl w:val="true"/>
              </w:rPr>
              <w:tab/>
            </w:r>
            <w:r>
              <w:rPr>
                <w:rStyle w:val="IndexLink"/>
              </w:rPr>
              <w:t>249</w:t>
            </w:r>
          </w:hyperlink>
        </w:p>
        <w:p>
          <w:pPr>
            <w:pStyle w:val="Contents4"/>
            <w:tabs>
              <w:tab w:val="clear" w:pos="8176"/>
              <w:tab w:val="right" w:pos="9026" w:leader="dot"/>
            </w:tabs>
            <w:rPr/>
          </w:pPr>
          <w:hyperlink w:anchor="__RefHeading___Toc2970265_373438147">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970267_373438147">
            <w:r>
              <w:rPr>
                <w:webHidden/>
                <w:rStyle w:val="IndexLink"/>
                <w:rtl w:val="true"/>
              </w:rPr>
              <w:t>شرح حال بدخشانی</w:t>
            </w:r>
            <w:r>
              <w:rPr>
                <w:rStyle w:val="IndexLink"/>
                <w:rtl w:val="true"/>
              </w:rPr>
              <w:tab/>
            </w:r>
            <w:r>
              <w:rPr>
                <w:rStyle w:val="IndexLink"/>
              </w:rPr>
              <w:t>250</w:t>
            </w:r>
          </w:hyperlink>
        </w:p>
        <w:p>
          <w:pPr>
            <w:pStyle w:val="Contents5"/>
            <w:tabs>
              <w:tab w:val="clear" w:pos="7892"/>
              <w:tab w:val="right" w:pos="9026" w:leader="dot"/>
            </w:tabs>
            <w:rPr/>
          </w:pPr>
          <w:hyperlink w:anchor="__RefHeading___Toc2970269_373438147">
            <w:r>
              <w:rPr>
                <w:webHidden/>
                <w:rStyle w:val="IndexLink"/>
              </w:rPr>
              <w:t>1</w:t>
            </w:r>
            <w:r>
              <w:rPr>
                <w:rStyle w:val="IndexLink"/>
                <w:rtl w:val="true"/>
              </w:rPr>
              <w:t xml:space="preserve">. </w:t>
            </w:r>
            <w:r>
              <w:rPr>
                <w:rStyle w:val="IndexLink"/>
                <w:rtl w:val="true"/>
              </w:rPr>
              <w:t>محمّد رشید</w:t>
            </w:r>
            <w:r>
              <w:rPr>
                <w:rStyle w:val="IndexLink"/>
                <w:rtl w:val="true"/>
              </w:rPr>
              <w:tab/>
            </w:r>
            <w:r>
              <w:rPr>
                <w:rStyle w:val="IndexLink"/>
              </w:rPr>
              <w:t>250</w:t>
            </w:r>
          </w:hyperlink>
        </w:p>
        <w:p>
          <w:pPr>
            <w:pStyle w:val="Contents5"/>
            <w:tabs>
              <w:tab w:val="clear" w:pos="7892"/>
              <w:tab w:val="right" w:pos="9026" w:leader="dot"/>
            </w:tabs>
            <w:rPr/>
          </w:pPr>
          <w:hyperlink w:anchor="__RefHeading___Toc2970271_373438147">
            <w:r>
              <w:rPr>
                <w:webHidden/>
                <w:rStyle w:val="IndexLink"/>
              </w:rPr>
              <w:t>2</w:t>
            </w:r>
            <w:r>
              <w:rPr>
                <w:rStyle w:val="IndexLink"/>
                <w:rtl w:val="true"/>
              </w:rPr>
              <w:t xml:space="preserve">. </w:t>
            </w:r>
            <w:r>
              <w:rPr>
                <w:rStyle w:val="IndexLink"/>
                <w:rtl w:val="true"/>
              </w:rPr>
              <w:t>مولوی حیدر علی فیض آبادی</w:t>
            </w:r>
            <w:r>
              <w:rPr>
                <w:rStyle w:val="IndexLink"/>
                <w:rtl w:val="true"/>
              </w:rPr>
              <w:tab/>
            </w:r>
            <w:r>
              <w:rPr>
                <w:rStyle w:val="IndexLink"/>
              </w:rPr>
              <w:t>250</w:t>
            </w:r>
          </w:hyperlink>
        </w:p>
        <w:p>
          <w:pPr>
            <w:pStyle w:val="Contents5"/>
            <w:tabs>
              <w:tab w:val="clear" w:pos="7892"/>
              <w:tab w:val="right" w:pos="9026" w:leader="dot"/>
            </w:tabs>
            <w:rPr/>
          </w:pPr>
          <w:hyperlink w:anchor="__RefHeading___Toc2970273_373438147">
            <w:r>
              <w:rPr>
                <w:webHidden/>
                <w:rStyle w:val="IndexLink"/>
              </w:rPr>
              <w:t>3</w:t>
            </w:r>
            <w:r>
              <w:rPr>
                <w:rStyle w:val="IndexLink"/>
                <w:rtl w:val="true"/>
              </w:rPr>
              <w:t xml:space="preserve">. </w:t>
            </w:r>
            <w:r>
              <w:rPr>
                <w:rStyle w:val="IndexLink"/>
                <w:rtl w:val="true"/>
              </w:rPr>
              <w:t>دهلوی</w:t>
            </w:r>
            <w:r>
              <w:rPr>
                <w:rStyle w:val="IndexLink"/>
                <w:rtl w:val="true"/>
              </w:rPr>
              <w:tab/>
            </w:r>
            <w:r>
              <w:rPr>
                <w:rStyle w:val="IndexLink"/>
              </w:rPr>
              <w:t>250</w:t>
            </w:r>
          </w:hyperlink>
        </w:p>
        <w:p>
          <w:pPr>
            <w:pStyle w:val="Contents3"/>
            <w:tabs>
              <w:tab w:val="clear" w:pos="8459"/>
              <w:tab w:val="right" w:pos="9026" w:leader="dot"/>
            </w:tabs>
            <w:rPr/>
          </w:pPr>
          <w:hyperlink w:anchor="__RefHeading___Toc2970275_373438147">
            <w:r>
              <w:rPr>
                <w:webHidden/>
                <w:rStyle w:val="IndexLink"/>
              </w:rPr>
              <w:t>34</w:t>
            </w:r>
            <w:r>
              <w:rPr>
                <w:rStyle w:val="IndexLink"/>
                <w:rtl w:val="true"/>
              </w:rPr>
              <w:t xml:space="preserve">- </w:t>
            </w:r>
            <w:r>
              <w:rPr>
                <w:rStyle w:val="IndexLink"/>
                <w:rtl w:val="true"/>
              </w:rPr>
              <w:t>روایت محمّد صدر العالم</w:t>
            </w:r>
            <w:r>
              <w:rPr>
                <w:rStyle w:val="IndexLink"/>
                <w:rtl w:val="true"/>
              </w:rPr>
              <w:tab/>
            </w:r>
            <w:r>
              <w:rPr>
                <w:rStyle w:val="IndexLink"/>
              </w:rPr>
              <w:t>250</w:t>
            </w:r>
          </w:hyperlink>
        </w:p>
        <w:p>
          <w:pPr>
            <w:pStyle w:val="Contents4"/>
            <w:tabs>
              <w:tab w:val="clear" w:pos="8176"/>
              <w:tab w:val="right" w:pos="9026" w:leader="dot"/>
            </w:tabs>
            <w:rPr/>
          </w:pPr>
          <w:hyperlink w:anchor="__RefHeading___Toc2970277_373438147">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2970279_373438147">
            <w:r>
              <w:rPr>
                <w:webHidden/>
                <w:rStyle w:val="IndexLink"/>
                <w:rtl w:val="true"/>
              </w:rPr>
              <w:t>اشعار ولی اللّه دهلوی در ستایش محمّد صدر العالم</w:t>
            </w:r>
            <w:r>
              <w:rPr>
                <w:rStyle w:val="IndexLink"/>
                <w:rtl w:val="true"/>
              </w:rPr>
              <w:tab/>
            </w:r>
            <w:r>
              <w:rPr>
                <w:rStyle w:val="IndexLink"/>
              </w:rPr>
              <w:t>251</w:t>
            </w:r>
          </w:hyperlink>
        </w:p>
        <w:p>
          <w:pPr>
            <w:pStyle w:val="Contents3"/>
            <w:tabs>
              <w:tab w:val="clear" w:pos="8459"/>
              <w:tab w:val="right" w:pos="9026" w:leader="dot"/>
            </w:tabs>
            <w:rPr/>
          </w:pPr>
          <w:hyperlink w:anchor="__RefHeading___Toc2970281_373438147">
            <w:r>
              <w:rPr>
                <w:webHidden/>
                <w:rStyle w:val="IndexLink"/>
              </w:rPr>
              <w:t>35</w:t>
            </w:r>
            <w:r>
              <w:rPr>
                <w:rStyle w:val="IndexLink"/>
                <w:rtl w:val="true"/>
              </w:rPr>
              <w:t xml:space="preserve">- </w:t>
            </w:r>
            <w:r>
              <w:rPr>
                <w:rStyle w:val="IndexLink"/>
                <w:rtl w:val="true"/>
              </w:rPr>
              <w:t>روایت ولی اللّه دهلوی</w:t>
            </w:r>
            <w:r>
              <w:rPr>
                <w:rStyle w:val="IndexLink"/>
                <w:rtl w:val="true"/>
              </w:rPr>
              <w:tab/>
            </w:r>
            <w:r>
              <w:rPr>
                <w:rStyle w:val="IndexLink"/>
              </w:rPr>
              <w:t>253</w:t>
            </w:r>
          </w:hyperlink>
        </w:p>
        <w:p>
          <w:pPr>
            <w:pStyle w:val="Contents3"/>
            <w:tabs>
              <w:tab w:val="clear" w:pos="8459"/>
              <w:tab w:val="right" w:pos="9026" w:leader="dot"/>
            </w:tabs>
            <w:rPr/>
          </w:pPr>
          <w:hyperlink w:anchor="__RefHeading___Toc2970283_373438147">
            <w:r>
              <w:rPr>
                <w:webHidden/>
                <w:rStyle w:val="IndexLink"/>
              </w:rPr>
              <w:t>36</w:t>
            </w:r>
            <w:r>
              <w:rPr>
                <w:rStyle w:val="IndexLink"/>
                <w:rtl w:val="true"/>
              </w:rPr>
              <w:t xml:space="preserve">- </w:t>
            </w:r>
            <w:r>
              <w:rPr>
                <w:rStyle w:val="IndexLink"/>
                <w:rtl w:val="true"/>
              </w:rPr>
              <w:t>روایت محمّد امیر</w:t>
            </w:r>
            <w:r>
              <w:rPr>
                <w:rStyle w:val="IndexLink"/>
                <w:rtl w:val="true"/>
              </w:rPr>
              <w:tab/>
            </w:r>
            <w:r>
              <w:rPr>
                <w:rStyle w:val="IndexLink"/>
              </w:rPr>
              <w:t>254</w:t>
            </w:r>
          </w:hyperlink>
        </w:p>
        <w:p>
          <w:pPr>
            <w:pStyle w:val="Contents4"/>
            <w:tabs>
              <w:tab w:val="clear" w:pos="8176"/>
              <w:tab w:val="right" w:pos="9026" w:leader="dot"/>
            </w:tabs>
            <w:rPr/>
          </w:pPr>
          <w:hyperlink w:anchor="__RefHeading___Toc2970285_373438147">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970287_373438147">
            <w:r>
              <w:rPr>
                <w:webHidden/>
                <w:rStyle w:val="IndexLink"/>
                <w:rtl w:val="true"/>
              </w:rPr>
              <w:t>شرح حال امیر</w:t>
            </w:r>
            <w:r>
              <w:rPr>
                <w:rStyle w:val="IndexLink"/>
                <w:rtl w:val="true"/>
              </w:rPr>
              <w:tab/>
            </w:r>
            <w:r>
              <w:rPr>
                <w:rStyle w:val="IndexLink"/>
              </w:rPr>
              <w:t>255</w:t>
            </w:r>
          </w:hyperlink>
        </w:p>
        <w:p>
          <w:pPr>
            <w:pStyle w:val="Contents5"/>
            <w:tabs>
              <w:tab w:val="clear" w:pos="7892"/>
              <w:tab w:val="right" w:pos="9026" w:leader="dot"/>
            </w:tabs>
            <w:rPr/>
          </w:pPr>
          <w:hyperlink w:anchor="__RefHeading___Toc2970289_373438147">
            <w:r>
              <w:rPr>
                <w:webHidden/>
                <w:rStyle w:val="IndexLink"/>
              </w:rPr>
              <w:t>1</w:t>
            </w:r>
            <w:r>
              <w:rPr>
                <w:rStyle w:val="IndexLink"/>
                <w:rtl w:val="true"/>
              </w:rPr>
              <w:t xml:space="preserve">. </w:t>
            </w:r>
            <w:r>
              <w:rPr>
                <w:rStyle w:val="IndexLink"/>
                <w:rtl w:val="true"/>
              </w:rPr>
              <w:t>حفظی شافعی</w:t>
            </w:r>
            <w:r>
              <w:rPr>
                <w:rStyle w:val="IndexLink"/>
                <w:rtl w:val="true"/>
              </w:rPr>
              <w:tab/>
            </w:r>
            <w:r>
              <w:rPr>
                <w:rStyle w:val="IndexLink"/>
              </w:rPr>
              <w:t>255</w:t>
            </w:r>
          </w:hyperlink>
        </w:p>
        <w:p>
          <w:pPr>
            <w:pStyle w:val="Contents5"/>
            <w:tabs>
              <w:tab w:val="clear" w:pos="7892"/>
              <w:tab w:val="right" w:pos="9026" w:leader="dot"/>
            </w:tabs>
            <w:rPr/>
          </w:pPr>
          <w:hyperlink w:anchor="__RefHeading___Toc2970291_373438147">
            <w:r>
              <w:rPr>
                <w:webHidden/>
                <w:rStyle w:val="IndexLink"/>
              </w:rPr>
              <w:t>2</w:t>
            </w:r>
            <w:r>
              <w:rPr>
                <w:rStyle w:val="IndexLink"/>
                <w:rtl w:val="true"/>
              </w:rPr>
              <w:t xml:space="preserve">. </w:t>
            </w:r>
            <w:r>
              <w:rPr>
                <w:rStyle w:val="IndexLink"/>
                <w:rtl w:val="true"/>
              </w:rPr>
              <w:t>شوکانی</w:t>
            </w:r>
            <w:r>
              <w:rPr>
                <w:rStyle w:val="IndexLink"/>
                <w:rtl w:val="true"/>
              </w:rPr>
              <w:tab/>
            </w:r>
            <w:r>
              <w:rPr>
                <w:rStyle w:val="IndexLink"/>
              </w:rPr>
              <w:t>255</w:t>
            </w:r>
          </w:hyperlink>
        </w:p>
        <w:p>
          <w:pPr>
            <w:pStyle w:val="Contents5"/>
            <w:tabs>
              <w:tab w:val="clear" w:pos="7892"/>
              <w:tab w:val="right" w:pos="9026" w:leader="dot"/>
            </w:tabs>
            <w:rPr/>
          </w:pPr>
          <w:hyperlink w:anchor="__RefHeading___Toc2970293_373438147">
            <w:r>
              <w:rPr>
                <w:webHidden/>
                <w:rStyle w:val="IndexLink"/>
              </w:rPr>
              <w:t>3</w:t>
            </w:r>
            <w:r>
              <w:rPr>
                <w:rStyle w:val="IndexLink"/>
                <w:rtl w:val="true"/>
              </w:rPr>
              <w:t xml:space="preserve">. </w:t>
            </w:r>
            <w:r>
              <w:rPr>
                <w:rStyle w:val="IndexLink"/>
                <w:rtl w:val="true"/>
              </w:rPr>
              <w:t>قنوجی</w:t>
            </w:r>
            <w:r>
              <w:rPr>
                <w:rStyle w:val="IndexLink"/>
                <w:rtl w:val="true"/>
              </w:rPr>
              <w:tab/>
            </w:r>
            <w:r>
              <w:rPr>
                <w:rStyle w:val="IndexLink"/>
              </w:rPr>
              <w:t>255</w:t>
            </w:r>
          </w:hyperlink>
        </w:p>
        <w:p>
          <w:pPr>
            <w:pStyle w:val="Contents3"/>
            <w:tabs>
              <w:tab w:val="clear" w:pos="8459"/>
              <w:tab w:val="right" w:pos="9026" w:leader="dot"/>
            </w:tabs>
            <w:rPr/>
          </w:pPr>
          <w:hyperlink w:anchor="__RefHeading___Toc2970295_373438147">
            <w:r>
              <w:rPr>
                <w:webHidden/>
                <w:rStyle w:val="IndexLink"/>
              </w:rPr>
              <w:t>37</w:t>
            </w:r>
            <w:r>
              <w:rPr>
                <w:rStyle w:val="IndexLink"/>
                <w:rtl w:val="true"/>
              </w:rPr>
              <w:t xml:space="preserve">- </w:t>
            </w:r>
            <w:r>
              <w:rPr>
                <w:rStyle w:val="IndexLink"/>
                <w:rtl w:val="true"/>
              </w:rPr>
              <w:t>روایت حفظی شافعی</w:t>
            </w:r>
            <w:r>
              <w:rPr>
                <w:rStyle w:val="IndexLink"/>
                <w:rtl w:val="true"/>
              </w:rPr>
              <w:tab/>
            </w:r>
            <w:r>
              <w:rPr>
                <w:rStyle w:val="IndexLink"/>
              </w:rPr>
              <w:t>256</w:t>
            </w:r>
          </w:hyperlink>
        </w:p>
        <w:p>
          <w:pPr>
            <w:pStyle w:val="Contents4"/>
            <w:tabs>
              <w:tab w:val="clear" w:pos="8176"/>
              <w:tab w:val="right" w:pos="9026" w:leader="dot"/>
            </w:tabs>
            <w:rPr/>
          </w:pPr>
          <w:hyperlink w:anchor="__RefHeading___Toc2970297_373438147">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970299_373438147">
            <w:r>
              <w:rPr>
                <w:webHidden/>
                <w:rStyle w:val="IndexLink"/>
                <w:rtl w:val="true"/>
              </w:rPr>
              <w:t>شرح حال حفظی شافعی</w:t>
            </w:r>
            <w:r>
              <w:rPr>
                <w:rStyle w:val="IndexLink"/>
                <w:rtl w:val="true"/>
              </w:rPr>
              <w:tab/>
            </w:r>
            <w:r>
              <w:rPr>
                <w:rStyle w:val="IndexLink"/>
              </w:rPr>
              <w:t>256</w:t>
            </w:r>
          </w:hyperlink>
        </w:p>
        <w:p>
          <w:pPr>
            <w:pStyle w:val="Contents3"/>
            <w:tabs>
              <w:tab w:val="clear" w:pos="8459"/>
              <w:tab w:val="right" w:pos="9026" w:leader="dot"/>
            </w:tabs>
            <w:rPr/>
          </w:pPr>
          <w:hyperlink w:anchor="__RefHeading___Toc2970301_373438147">
            <w:r>
              <w:rPr>
                <w:webHidden/>
                <w:rStyle w:val="IndexLink"/>
              </w:rPr>
              <w:t>38</w:t>
            </w:r>
            <w:r>
              <w:rPr>
                <w:rStyle w:val="IndexLink"/>
                <w:rtl w:val="true"/>
              </w:rPr>
              <w:t xml:space="preserve">- </w:t>
            </w:r>
            <w:r>
              <w:rPr>
                <w:rStyle w:val="IndexLink"/>
                <w:rtl w:val="true"/>
              </w:rPr>
              <w:t>روایت ولی اللّه لکهنوی</w:t>
            </w:r>
            <w:r>
              <w:rPr>
                <w:rStyle w:val="IndexLink"/>
                <w:rtl w:val="true"/>
              </w:rPr>
              <w:tab/>
            </w:r>
            <w:r>
              <w:rPr>
                <w:rStyle w:val="IndexLink"/>
              </w:rPr>
              <w:t>256</w:t>
            </w:r>
          </w:hyperlink>
        </w:p>
        <w:p>
          <w:pPr>
            <w:pStyle w:val="Contents3"/>
            <w:tabs>
              <w:tab w:val="clear" w:pos="8459"/>
              <w:tab w:val="right" w:pos="9026" w:leader="dot"/>
            </w:tabs>
            <w:rPr/>
          </w:pPr>
          <w:hyperlink w:anchor="__RefHeading___Toc2970303_373438147">
            <w:r>
              <w:rPr>
                <w:webHidden/>
                <w:rStyle w:val="IndexLink"/>
              </w:rPr>
              <w:t>39</w:t>
            </w:r>
            <w:r>
              <w:rPr>
                <w:rStyle w:val="IndexLink"/>
                <w:rtl w:val="true"/>
              </w:rPr>
              <w:t xml:space="preserve">- </w:t>
            </w:r>
            <w:r>
              <w:rPr>
                <w:rStyle w:val="IndexLink"/>
                <w:rtl w:val="true"/>
              </w:rPr>
              <w:t>نتیجه</w:t>
            </w:r>
            <w:r>
              <w:rPr>
                <w:rStyle w:val="IndexLink"/>
                <w:rtl w:val="true"/>
              </w:rPr>
              <w:tab/>
            </w:r>
            <w:r>
              <w:rPr>
                <w:rStyle w:val="IndexLink"/>
              </w:rPr>
              <w:t>257</w:t>
            </w:r>
          </w:hyperlink>
        </w:p>
        <w:p>
          <w:pPr>
            <w:pStyle w:val="Contents2"/>
            <w:tabs>
              <w:tab w:val="clear" w:pos="8743"/>
              <w:tab w:val="right" w:pos="9026" w:leader="dot"/>
            </w:tabs>
            <w:rPr/>
          </w:pPr>
          <w:hyperlink w:anchor="__RefHeading___Toc2970305_373438147">
            <w:r>
              <w:rPr>
                <w:webHidden/>
                <w:rStyle w:val="IndexLink"/>
                <w:rtl w:val="true"/>
              </w:rPr>
              <w:t>پاسخ به سخنان دهلوی پیرامون سند حدیث تشبیه</w:t>
            </w:r>
            <w:r>
              <w:rPr>
                <w:rStyle w:val="IndexLink"/>
                <w:rtl w:val="true"/>
              </w:rPr>
              <w:tab/>
            </w:r>
            <w:r>
              <w:rPr>
                <w:rStyle w:val="IndexLink"/>
              </w:rPr>
              <w:t>258</w:t>
            </w:r>
          </w:hyperlink>
        </w:p>
        <w:p>
          <w:pPr>
            <w:pStyle w:val="Contents3"/>
            <w:tabs>
              <w:tab w:val="clear" w:pos="8459"/>
              <w:tab w:val="right" w:pos="9026" w:leader="dot"/>
            </w:tabs>
            <w:rPr/>
          </w:pPr>
          <w:hyperlink w:anchor="__RefHeading___Toc2970307_373438147">
            <w:r>
              <w:rPr>
                <w:webHidden/>
                <w:rStyle w:val="IndexLink"/>
              </w:rPr>
              <w:t>1</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w:t>
            </w:r>
            <w:r>
              <w:rPr>
                <w:rStyle w:val="IndexLink"/>
                <w:rtl w:val="true"/>
              </w:rPr>
              <w:tab/>
            </w:r>
            <w:r>
              <w:rPr>
                <w:rStyle w:val="IndexLink"/>
              </w:rPr>
              <w:t>258</w:t>
            </w:r>
          </w:hyperlink>
        </w:p>
        <w:p>
          <w:pPr>
            <w:pStyle w:val="Contents4"/>
            <w:tabs>
              <w:tab w:val="clear" w:pos="8176"/>
              <w:tab w:val="right" w:pos="9026" w:leader="dot"/>
            </w:tabs>
            <w:rPr/>
          </w:pPr>
          <w:hyperlink w:anchor="__RefHeading___Toc2970309_373438147">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2970311_373438147">
            <w:r>
              <w:rPr>
                <w:webHidden/>
                <w:rStyle w:val="IndexLink"/>
                <w:rtl w:val="true"/>
              </w:rPr>
              <w:t>حدیث تشبیه در کتابهای امامیّه</w:t>
            </w:r>
            <w:r>
              <w:rPr>
                <w:rStyle w:val="IndexLink"/>
                <w:rtl w:val="true"/>
              </w:rPr>
              <w:tab/>
            </w:r>
            <w:r>
              <w:rPr>
                <w:rStyle w:val="IndexLink"/>
              </w:rPr>
              <w:t>258</w:t>
            </w:r>
          </w:hyperlink>
        </w:p>
        <w:p>
          <w:pPr>
            <w:pStyle w:val="Contents4"/>
            <w:tabs>
              <w:tab w:val="clear" w:pos="8176"/>
              <w:tab w:val="right" w:pos="9026" w:leader="dot"/>
            </w:tabs>
            <w:rPr/>
          </w:pPr>
          <w:hyperlink w:anchor="__RefHeading___Toc2970313_373438147">
            <w:r>
              <w:rPr>
                <w:webHidden/>
                <w:rStyle w:val="IndexLink"/>
                <w:rtl w:val="true"/>
              </w:rPr>
              <w:t>شرح حال اربلی</w:t>
            </w:r>
            <w:r>
              <w:rPr>
                <w:rStyle w:val="IndexLink"/>
                <w:rtl w:val="true"/>
              </w:rPr>
              <w:tab/>
            </w:r>
            <w:r>
              <w:rPr>
                <w:rStyle w:val="IndexLink"/>
              </w:rPr>
              <w:t>259</w:t>
            </w:r>
          </w:hyperlink>
        </w:p>
        <w:p>
          <w:pPr>
            <w:pStyle w:val="Contents3"/>
            <w:tabs>
              <w:tab w:val="clear" w:pos="8459"/>
              <w:tab w:val="right" w:pos="9026" w:leader="dot"/>
            </w:tabs>
            <w:rPr/>
          </w:pPr>
          <w:hyperlink w:anchor="__RefHeading___Toc2970315_373438147">
            <w:r>
              <w:rPr>
                <w:webHidden/>
                <w:rStyle w:val="IndexLink"/>
              </w:rPr>
              <w:t>2</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2</w:t>
            </w:r>
            <w:r>
              <w:rPr>
                <w:rStyle w:val="IndexLink"/>
                <w:rtl w:val="true"/>
              </w:rPr>
              <w:tab/>
            </w:r>
            <w:r>
              <w:rPr>
                <w:rStyle w:val="IndexLink"/>
              </w:rPr>
              <w:t>261</w:t>
            </w:r>
          </w:hyperlink>
        </w:p>
        <w:p>
          <w:pPr>
            <w:pStyle w:val="Contents3"/>
            <w:tabs>
              <w:tab w:val="clear" w:pos="8459"/>
              <w:tab w:val="right" w:pos="9026" w:leader="dot"/>
            </w:tabs>
            <w:rPr/>
          </w:pPr>
          <w:hyperlink w:anchor="__RefHeading___Toc2970317_373438147">
            <w:r>
              <w:rPr>
                <w:webHidden/>
                <w:rStyle w:val="IndexLink"/>
              </w:rPr>
              <w:t>3</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3</w:t>
            </w:r>
            <w:r>
              <w:rPr>
                <w:rStyle w:val="IndexLink"/>
                <w:rtl w:val="true"/>
              </w:rPr>
              <w:tab/>
            </w:r>
            <w:r>
              <w:rPr>
                <w:rStyle w:val="IndexLink"/>
              </w:rPr>
              <w:t>262</w:t>
            </w:r>
          </w:hyperlink>
        </w:p>
        <w:p>
          <w:pPr>
            <w:pStyle w:val="Contents3"/>
            <w:tabs>
              <w:tab w:val="clear" w:pos="8459"/>
              <w:tab w:val="right" w:pos="9026" w:leader="dot"/>
            </w:tabs>
            <w:rPr/>
          </w:pPr>
          <w:hyperlink w:anchor="__RefHeading___Toc2970319_373438147">
            <w:r>
              <w:rPr>
                <w:webHidden/>
                <w:rStyle w:val="IndexLink"/>
              </w:rPr>
              <w:t>4</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4</w:t>
            </w:r>
            <w:r>
              <w:rPr>
                <w:rStyle w:val="IndexLink"/>
                <w:rtl w:val="true"/>
              </w:rPr>
              <w:t xml:space="preserve"> (</w:t>
            </w:r>
            <w:r>
              <w:rPr>
                <w:rStyle w:val="IndexLink"/>
                <w:rtl w:val="true"/>
              </w:rPr>
              <w:t>انکار روایت بیهقی و پاسخ بدان</w:t>
            </w:r>
            <w:r>
              <w:rPr>
                <w:rStyle w:val="IndexLink"/>
                <w:rtl w:val="true"/>
              </w:rPr>
              <w:t>)</w:t>
              <w:tab/>
            </w:r>
            <w:r>
              <w:rPr>
                <w:rStyle w:val="IndexLink"/>
              </w:rPr>
              <w:t>263</w:t>
            </w:r>
          </w:hyperlink>
        </w:p>
        <w:p>
          <w:pPr>
            <w:pStyle w:val="Contents4"/>
            <w:tabs>
              <w:tab w:val="clear" w:pos="8176"/>
              <w:tab w:val="right" w:pos="9026" w:leader="dot"/>
            </w:tabs>
            <w:rPr/>
          </w:pPr>
          <w:hyperlink w:anchor="__RefHeading___Toc2970321_37343814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970323_373438147">
            <w:r>
              <w:rPr>
                <w:webHidden/>
                <w:rStyle w:val="IndexLink"/>
                <w:rtl w:val="true"/>
              </w:rPr>
              <w:t>پذیرش روایت بیهقی توسّط ابن تیمیّه</w:t>
            </w:r>
            <w:r>
              <w:rPr>
                <w:rStyle w:val="IndexLink"/>
                <w:rtl w:val="true"/>
              </w:rPr>
              <w:tab/>
            </w:r>
            <w:r>
              <w:rPr>
                <w:rStyle w:val="IndexLink"/>
              </w:rPr>
              <w:t>264</w:t>
            </w:r>
          </w:hyperlink>
        </w:p>
        <w:p>
          <w:pPr>
            <w:pStyle w:val="Contents4"/>
            <w:tabs>
              <w:tab w:val="clear" w:pos="8176"/>
              <w:tab w:val="right" w:pos="9026" w:leader="dot"/>
            </w:tabs>
            <w:rPr/>
          </w:pPr>
          <w:hyperlink w:anchor="__RefHeading___Toc2970325_373438147">
            <w:r>
              <w:rPr>
                <w:webHidden/>
                <w:rStyle w:val="IndexLink"/>
                <w:rtl w:val="true"/>
              </w:rPr>
              <w:t>سخنانی درباره بیهقی و آثارش</w:t>
            </w:r>
            <w:r>
              <w:rPr>
                <w:rStyle w:val="IndexLink"/>
                <w:rtl w:val="true"/>
              </w:rPr>
              <w:tab/>
            </w:r>
            <w:r>
              <w:rPr>
                <w:rStyle w:val="IndexLink"/>
              </w:rPr>
              <w:t>266</w:t>
            </w:r>
          </w:hyperlink>
        </w:p>
        <w:p>
          <w:pPr>
            <w:pStyle w:val="Contents5"/>
            <w:tabs>
              <w:tab w:val="clear" w:pos="7892"/>
              <w:tab w:val="right" w:pos="9026" w:leader="dot"/>
            </w:tabs>
            <w:rPr/>
          </w:pPr>
          <w:hyperlink w:anchor="__RefHeading___Toc2970327_373438147">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2970329_373438147">
            <w:r>
              <w:rPr>
                <w:webHidden/>
                <w:rStyle w:val="IndexLink"/>
              </w:rPr>
              <w:t>1</w:t>
            </w:r>
            <w:r>
              <w:rPr>
                <w:rStyle w:val="IndexLink"/>
                <w:rtl w:val="true"/>
              </w:rPr>
              <w:t xml:space="preserve">. </w:t>
            </w:r>
            <w:r>
              <w:rPr>
                <w:rStyle w:val="IndexLink"/>
                <w:rtl w:val="true"/>
              </w:rPr>
              <w:t xml:space="preserve">پیشتر یاد کردیم که صاحب </w:t>
            </w:r>
            <w:r>
              <w:rPr>
                <w:rStyle w:val="IndexLink"/>
                <w:rtl w:val="true"/>
              </w:rPr>
              <w:t>«</w:t>
            </w:r>
            <w:r>
              <w:rPr>
                <w:rStyle w:val="IndexLink"/>
                <w:rtl w:val="true"/>
              </w:rPr>
              <w:t>المشکاة</w:t>
            </w:r>
            <w:r>
              <w:rPr>
                <w:rStyle w:val="IndexLink"/>
                <w:rtl w:val="true"/>
              </w:rPr>
              <w:t>»</w:t>
              <w:tab/>
            </w:r>
            <w:r>
              <w:rPr>
                <w:rStyle w:val="IndexLink"/>
              </w:rPr>
              <w:t>266</w:t>
            </w:r>
          </w:hyperlink>
        </w:p>
        <w:p>
          <w:pPr>
            <w:pStyle w:val="Contents5"/>
            <w:tabs>
              <w:tab w:val="clear" w:pos="7892"/>
              <w:tab w:val="right" w:pos="9026" w:leader="dot"/>
            </w:tabs>
            <w:rPr/>
          </w:pPr>
          <w:hyperlink w:anchor="__RefHeading___Toc2970331_373438147">
            <w:r>
              <w:rPr>
                <w:webHidden/>
                <w:rStyle w:val="IndexLink"/>
              </w:rPr>
              <w:t>2</w:t>
            </w:r>
            <w:r>
              <w:rPr>
                <w:rStyle w:val="IndexLink"/>
                <w:rtl w:val="true"/>
              </w:rPr>
              <w:t xml:space="preserve">. </w:t>
            </w:r>
            <w:r>
              <w:rPr>
                <w:rStyle w:val="IndexLink"/>
                <w:rtl w:val="true"/>
              </w:rPr>
              <w:t>یاقوت حموی</w:t>
            </w:r>
            <w:r>
              <w:rPr>
                <w:rStyle w:val="IndexLink"/>
                <w:rtl w:val="true"/>
              </w:rPr>
              <w:tab/>
            </w:r>
            <w:r>
              <w:rPr>
                <w:rStyle w:val="IndexLink"/>
              </w:rPr>
              <w:t>266</w:t>
            </w:r>
          </w:hyperlink>
        </w:p>
        <w:p>
          <w:pPr>
            <w:pStyle w:val="Contents5"/>
            <w:tabs>
              <w:tab w:val="clear" w:pos="7892"/>
              <w:tab w:val="right" w:pos="9026" w:leader="dot"/>
            </w:tabs>
            <w:rPr/>
          </w:pPr>
          <w:hyperlink w:anchor="__RefHeading___Toc2970333_373438147">
            <w:r>
              <w:rPr>
                <w:webHidden/>
                <w:rStyle w:val="IndexLink"/>
              </w:rPr>
              <w:t>3</w:t>
            </w:r>
            <w:r>
              <w:rPr>
                <w:rStyle w:val="IndexLink"/>
                <w:rtl w:val="true"/>
              </w:rPr>
              <w:t xml:space="preserve">. </w:t>
            </w:r>
            <w:r>
              <w:rPr>
                <w:rStyle w:val="IndexLink"/>
                <w:rtl w:val="true"/>
              </w:rPr>
              <w:t>سمعانی</w:t>
            </w:r>
            <w:r>
              <w:rPr>
                <w:rStyle w:val="IndexLink"/>
                <w:rtl w:val="true"/>
              </w:rPr>
              <w:tab/>
            </w:r>
            <w:r>
              <w:rPr>
                <w:rStyle w:val="IndexLink"/>
              </w:rPr>
              <w:t>267</w:t>
            </w:r>
          </w:hyperlink>
        </w:p>
        <w:p>
          <w:pPr>
            <w:pStyle w:val="Contents5"/>
            <w:tabs>
              <w:tab w:val="clear" w:pos="7892"/>
              <w:tab w:val="right" w:pos="9026" w:leader="dot"/>
            </w:tabs>
            <w:rPr/>
          </w:pPr>
          <w:hyperlink w:anchor="__RefHeading___Toc2970335_373438147">
            <w:r>
              <w:rPr>
                <w:webHidden/>
                <w:rStyle w:val="IndexLink"/>
              </w:rPr>
              <w:t>4</w:t>
            </w:r>
            <w:r>
              <w:rPr>
                <w:rStyle w:val="IndexLink"/>
                <w:rtl w:val="true"/>
              </w:rPr>
              <w:t xml:space="preserve">. </w:t>
            </w:r>
            <w:r>
              <w:rPr>
                <w:rStyle w:val="IndexLink"/>
                <w:rtl w:val="true"/>
              </w:rPr>
              <w:t>ابن خلکّان</w:t>
            </w:r>
            <w:r>
              <w:rPr>
                <w:rStyle w:val="IndexLink"/>
                <w:rtl w:val="true"/>
              </w:rPr>
              <w:tab/>
            </w:r>
            <w:r>
              <w:rPr>
                <w:rStyle w:val="IndexLink"/>
              </w:rPr>
              <w:t>267</w:t>
            </w:r>
          </w:hyperlink>
        </w:p>
        <w:p>
          <w:pPr>
            <w:pStyle w:val="Contents5"/>
            <w:tabs>
              <w:tab w:val="clear" w:pos="7892"/>
              <w:tab w:val="right" w:pos="9026" w:leader="dot"/>
            </w:tabs>
            <w:rPr/>
          </w:pPr>
          <w:hyperlink w:anchor="__RefHeading___Toc2970337_373438147">
            <w:r>
              <w:rPr>
                <w:webHidden/>
                <w:rStyle w:val="IndexLink"/>
              </w:rPr>
              <w:t>5</w:t>
            </w:r>
            <w:r>
              <w:rPr>
                <w:rStyle w:val="IndexLink"/>
                <w:rtl w:val="true"/>
              </w:rPr>
              <w:t xml:space="preserve"> . </w:t>
            </w:r>
            <w:r>
              <w:rPr>
                <w:rStyle w:val="IndexLink"/>
                <w:rtl w:val="true"/>
              </w:rPr>
              <w:t>ذهبی</w:t>
            </w:r>
            <w:r>
              <w:rPr>
                <w:rStyle w:val="IndexLink"/>
                <w:rtl w:val="true"/>
              </w:rPr>
              <w:tab/>
            </w:r>
            <w:r>
              <w:rPr>
                <w:rStyle w:val="IndexLink"/>
              </w:rPr>
              <w:t>267</w:t>
            </w:r>
          </w:hyperlink>
        </w:p>
        <w:p>
          <w:pPr>
            <w:pStyle w:val="Contents5"/>
            <w:tabs>
              <w:tab w:val="clear" w:pos="7892"/>
              <w:tab w:val="right" w:pos="9026" w:leader="dot"/>
            </w:tabs>
            <w:rPr/>
          </w:pPr>
          <w:hyperlink w:anchor="__RefHeading___Toc2970339_373438147">
            <w:r>
              <w:rPr>
                <w:webHidden/>
                <w:rStyle w:val="IndexLink"/>
              </w:rPr>
              <w:t>6</w:t>
            </w:r>
            <w:r>
              <w:rPr>
                <w:rStyle w:val="IndexLink"/>
                <w:rtl w:val="true"/>
              </w:rPr>
              <w:t xml:space="preserve"> . </w:t>
            </w:r>
            <w:r>
              <w:rPr>
                <w:rStyle w:val="IndexLink"/>
                <w:rtl w:val="true"/>
              </w:rPr>
              <w:t>ذهبی</w:t>
            </w:r>
            <w:r>
              <w:rPr>
                <w:rStyle w:val="IndexLink"/>
                <w:rtl w:val="true"/>
              </w:rPr>
              <w:tab/>
            </w:r>
            <w:r>
              <w:rPr>
                <w:rStyle w:val="IndexLink"/>
              </w:rPr>
              <w:t>269</w:t>
            </w:r>
          </w:hyperlink>
        </w:p>
        <w:p>
          <w:pPr>
            <w:pStyle w:val="Contents5"/>
            <w:tabs>
              <w:tab w:val="clear" w:pos="7892"/>
              <w:tab w:val="right" w:pos="9026" w:leader="dot"/>
            </w:tabs>
            <w:rPr/>
          </w:pPr>
          <w:hyperlink w:anchor="__RefHeading___Toc2970341_373438147">
            <w:r>
              <w:rPr>
                <w:webHidden/>
                <w:rStyle w:val="IndexLink"/>
              </w:rPr>
              <w:t>7</w:t>
            </w:r>
            <w:r>
              <w:rPr>
                <w:rStyle w:val="IndexLink"/>
                <w:rtl w:val="true"/>
              </w:rPr>
              <w:t xml:space="preserve">. </w:t>
            </w:r>
            <w:r>
              <w:rPr>
                <w:rStyle w:val="IndexLink"/>
                <w:rtl w:val="true"/>
              </w:rPr>
              <w:t>ذهبی</w:t>
            </w:r>
            <w:r>
              <w:rPr>
                <w:rStyle w:val="IndexLink"/>
                <w:rtl w:val="true"/>
              </w:rPr>
              <w:t>:</w:t>
              <w:tab/>
            </w:r>
            <w:r>
              <w:rPr>
                <w:rStyle w:val="IndexLink"/>
              </w:rPr>
              <w:t>269</w:t>
            </w:r>
          </w:hyperlink>
        </w:p>
        <w:p>
          <w:pPr>
            <w:pStyle w:val="Contents5"/>
            <w:tabs>
              <w:tab w:val="clear" w:pos="7892"/>
              <w:tab w:val="right" w:pos="9026" w:leader="dot"/>
            </w:tabs>
            <w:rPr/>
          </w:pPr>
          <w:hyperlink w:anchor="__RefHeading___Toc2970343_373438147">
            <w:r>
              <w:rPr>
                <w:webHidden/>
                <w:rStyle w:val="IndexLink"/>
              </w:rPr>
              <w:t>8</w:t>
            </w:r>
            <w:r>
              <w:rPr>
                <w:rStyle w:val="IndexLink"/>
                <w:rtl w:val="true"/>
              </w:rPr>
              <w:t xml:space="preserve"> . </w:t>
            </w:r>
            <w:r>
              <w:rPr>
                <w:rStyle w:val="IndexLink"/>
                <w:rtl w:val="true"/>
              </w:rPr>
              <w:t>یافعی</w:t>
            </w:r>
            <w:r>
              <w:rPr>
                <w:rStyle w:val="IndexLink"/>
                <w:rtl w:val="true"/>
              </w:rPr>
              <w:tab/>
            </w:r>
            <w:r>
              <w:rPr>
                <w:rStyle w:val="IndexLink"/>
              </w:rPr>
              <w:t>269</w:t>
            </w:r>
          </w:hyperlink>
        </w:p>
        <w:p>
          <w:pPr>
            <w:pStyle w:val="Contents5"/>
            <w:tabs>
              <w:tab w:val="clear" w:pos="7892"/>
              <w:tab w:val="right" w:pos="9026" w:leader="dot"/>
            </w:tabs>
            <w:rPr/>
          </w:pPr>
          <w:hyperlink w:anchor="__RefHeading___Toc2970345_373438147">
            <w:r>
              <w:rPr>
                <w:webHidden/>
                <w:rStyle w:val="IndexLink"/>
              </w:rPr>
              <w:t>9</w:t>
            </w:r>
            <w:r>
              <w:rPr>
                <w:rStyle w:val="IndexLink"/>
                <w:rtl w:val="true"/>
              </w:rPr>
              <w:t xml:space="preserve">. </w:t>
            </w:r>
            <w:r>
              <w:rPr>
                <w:rStyle w:val="IndexLink"/>
                <w:rtl w:val="true"/>
              </w:rPr>
              <w:t>سبکی</w:t>
            </w:r>
            <w:r>
              <w:rPr>
                <w:rStyle w:val="IndexLink"/>
                <w:rtl w:val="true"/>
              </w:rPr>
              <w:tab/>
            </w:r>
            <w:r>
              <w:rPr>
                <w:rStyle w:val="IndexLink"/>
              </w:rPr>
              <w:t>270</w:t>
            </w:r>
          </w:hyperlink>
        </w:p>
        <w:p>
          <w:pPr>
            <w:pStyle w:val="Contents5"/>
            <w:tabs>
              <w:tab w:val="clear" w:pos="7892"/>
              <w:tab w:val="right" w:pos="9026" w:leader="dot"/>
            </w:tabs>
            <w:rPr/>
          </w:pPr>
          <w:hyperlink w:anchor="__RefHeading___Toc2970347_373438147">
            <w:r>
              <w:rPr>
                <w:webHidden/>
                <w:rStyle w:val="IndexLink"/>
              </w:rPr>
              <w:t>10</w:t>
            </w:r>
            <w:r>
              <w:rPr>
                <w:rStyle w:val="IndexLink"/>
                <w:rtl w:val="true"/>
              </w:rPr>
              <w:t xml:space="preserve">. </w:t>
            </w:r>
            <w:r>
              <w:rPr>
                <w:rStyle w:val="IndexLink"/>
                <w:rtl w:val="true"/>
              </w:rPr>
              <w:t>ابن اثیر</w:t>
            </w:r>
            <w:r>
              <w:rPr>
                <w:rStyle w:val="IndexLink"/>
                <w:rtl w:val="true"/>
              </w:rPr>
              <w:tab/>
            </w:r>
            <w:r>
              <w:rPr>
                <w:rStyle w:val="IndexLink"/>
              </w:rPr>
              <w:t>271</w:t>
            </w:r>
          </w:hyperlink>
        </w:p>
        <w:p>
          <w:pPr>
            <w:pStyle w:val="Contents5"/>
            <w:tabs>
              <w:tab w:val="clear" w:pos="7892"/>
              <w:tab w:val="right" w:pos="9026" w:leader="dot"/>
            </w:tabs>
            <w:rPr/>
          </w:pPr>
          <w:hyperlink w:anchor="__RefHeading___Toc2970349_373438147">
            <w:r>
              <w:rPr>
                <w:webHidden/>
                <w:rStyle w:val="IndexLink"/>
              </w:rPr>
              <w:t>11</w:t>
            </w:r>
            <w:r>
              <w:rPr>
                <w:rStyle w:val="IndexLink"/>
                <w:rtl w:val="true"/>
              </w:rPr>
              <w:t xml:space="preserve">. </w:t>
            </w:r>
            <w:r>
              <w:rPr>
                <w:rStyle w:val="IndexLink"/>
                <w:rtl w:val="true"/>
              </w:rPr>
              <w:t>ابوالفداء</w:t>
            </w:r>
            <w:r>
              <w:rPr>
                <w:rStyle w:val="IndexLink"/>
                <w:rtl w:val="true"/>
              </w:rPr>
              <w:tab/>
            </w:r>
            <w:r>
              <w:rPr>
                <w:rStyle w:val="IndexLink"/>
              </w:rPr>
              <w:t>271</w:t>
            </w:r>
          </w:hyperlink>
        </w:p>
        <w:p>
          <w:pPr>
            <w:pStyle w:val="Contents5"/>
            <w:tabs>
              <w:tab w:val="clear" w:pos="7892"/>
              <w:tab w:val="right" w:pos="9026" w:leader="dot"/>
            </w:tabs>
            <w:rPr/>
          </w:pPr>
          <w:hyperlink w:anchor="__RefHeading___Toc2970351_373438147">
            <w:r>
              <w:rPr>
                <w:webHidden/>
                <w:rStyle w:val="IndexLink"/>
              </w:rPr>
              <w:t>12</w:t>
            </w:r>
            <w:r>
              <w:rPr>
                <w:rStyle w:val="IndexLink"/>
                <w:rtl w:val="true"/>
              </w:rPr>
              <w:t xml:space="preserve">. </w:t>
            </w:r>
            <w:r>
              <w:rPr>
                <w:rStyle w:val="IndexLink"/>
                <w:rtl w:val="true"/>
              </w:rPr>
              <w:t>ابن الوردی</w:t>
            </w:r>
            <w:r>
              <w:rPr>
                <w:rStyle w:val="IndexLink"/>
                <w:rtl w:val="true"/>
              </w:rPr>
              <w:tab/>
            </w:r>
            <w:r>
              <w:rPr>
                <w:rStyle w:val="IndexLink"/>
              </w:rPr>
              <w:t>271</w:t>
            </w:r>
          </w:hyperlink>
        </w:p>
        <w:p>
          <w:pPr>
            <w:pStyle w:val="Contents5"/>
            <w:tabs>
              <w:tab w:val="clear" w:pos="7892"/>
              <w:tab w:val="right" w:pos="9026" w:leader="dot"/>
            </w:tabs>
            <w:rPr/>
          </w:pPr>
          <w:hyperlink w:anchor="__RefHeading___Toc2970353_373438147">
            <w:r>
              <w:rPr>
                <w:webHidden/>
                <w:rStyle w:val="IndexLink"/>
              </w:rPr>
              <w:t>13</w:t>
            </w:r>
            <w:r>
              <w:rPr>
                <w:rStyle w:val="IndexLink"/>
                <w:rtl w:val="true"/>
              </w:rPr>
              <w:t xml:space="preserve">. </w:t>
            </w:r>
            <w:r>
              <w:rPr>
                <w:rStyle w:val="IndexLink"/>
                <w:rtl w:val="true"/>
              </w:rPr>
              <w:t>اسنوی</w:t>
            </w:r>
            <w:r>
              <w:rPr>
                <w:rStyle w:val="IndexLink"/>
                <w:rtl w:val="true"/>
              </w:rPr>
              <w:tab/>
            </w:r>
            <w:r>
              <w:rPr>
                <w:rStyle w:val="IndexLink"/>
              </w:rPr>
              <w:t>271</w:t>
            </w:r>
          </w:hyperlink>
        </w:p>
        <w:p>
          <w:pPr>
            <w:pStyle w:val="Contents5"/>
            <w:tabs>
              <w:tab w:val="clear" w:pos="7892"/>
              <w:tab w:val="right" w:pos="9026" w:leader="dot"/>
            </w:tabs>
            <w:rPr/>
          </w:pPr>
          <w:hyperlink w:anchor="__RefHeading___Toc2970355_373438147">
            <w:r>
              <w:rPr>
                <w:webHidden/>
                <w:rStyle w:val="IndexLink"/>
              </w:rPr>
              <w:t>14</w:t>
            </w:r>
            <w:r>
              <w:rPr>
                <w:rStyle w:val="IndexLink"/>
                <w:rtl w:val="true"/>
              </w:rPr>
              <w:t xml:space="preserve">. </w:t>
            </w:r>
            <w:r>
              <w:rPr>
                <w:rStyle w:val="IndexLink"/>
                <w:rtl w:val="true"/>
              </w:rPr>
              <w:t>ابن قاضی شهبه</w:t>
            </w:r>
            <w:r>
              <w:rPr>
                <w:rStyle w:val="IndexLink"/>
                <w:rtl w:val="true"/>
              </w:rPr>
              <w:tab/>
            </w:r>
            <w:r>
              <w:rPr>
                <w:rStyle w:val="IndexLink"/>
              </w:rPr>
              <w:t>271</w:t>
            </w:r>
          </w:hyperlink>
        </w:p>
        <w:p>
          <w:pPr>
            <w:pStyle w:val="Contents5"/>
            <w:tabs>
              <w:tab w:val="clear" w:pos="7892"/>
              <w:tab w:val="right" w:pos="9026" w:leader="dot"/>
            </w:tabs>
            <w:rPr/>
          </w:pPr>
          <w:hyperlink w:anchor="__RefHeading___Toc2970357_373438147">
            <w:r>
              <w:rPr>
                <w:webHidden/>
                <w:rStyle w:val="IndexLink"/>
              </w:rPr>
              <w:t>15</w:t>
            </w:r>
            <w:r>
              <w:rPr>
                <w:rStyle w:val="IndexLink"/>
                <w:rtl w:val="true"/>
              </w:rPr>
              <w:t xml:space="preserve">. </w:t>
            </w:r>
            <w:r>
              <w:rPr>
                <w:rStyle w:val="IndexLink"/>
                <w:rtl w:val="true"/>
              </w:rPr>
              <w:t>خطیب تبریزی</w:t>
            </w:r>
            <w:r>
              <w:rPr>
                <w:rStyle w:val="IndexLink"/>
                <w:rtl w:val="true"/>
              </w:rPr>
              <w:tab/>
            </w:r>
            <w:r>
              <w:rPr>
                <w:rStyle w:val="IndexLink"/>
              </w:rPr>
              <w:t>271</w:t>
            </w:r>
          </w:hyperlink>
        </w:p>
        <w:p>
          <w:pPr>
            <w:pStyle w:val="Contents5"/>
            <w:tabs>
              <w:tab w:val="clear" w:pos="7892"/>
              <w:tab w:val="right" w:pos="9026" w:leader="dot"/>
            </w:tabs>
            <w:rPr/>
          </w:pPr>
          <w:hyperlink w:anchor="__RefHeading___Toc2970359_373438147">
            <w:r>
              <w:rPr>
                <w:webHidden/>
                <w:rStyle w:val="IndexLink"/>
              </w:rPr>
              <w:t>16</w:t>
            </w:r>
            <w:r>
              <w:rPr>
                <w:rStyle w:val="IndexLink"/>
                <w:rtl w:val="true"/>
              </w:rPr>
              <w:t xml:space="preserve">. </w:t>
            </w:r>
            <w:r>
              <w:rPr>
                <w:rStyle w:val="IndexLink"/>
                <w:rtl w:val="true"/>
              </w:rPr>
              <w:t>سیوطی</w:t>
            </w:r>
            <w:r>
              <w:rPr>
                <w:rStyle w:val="IndexLink"/>
                <w:rtl w:val="true"/>
              </w:rPr>
              <w:tab/>
            </w:r>
            <w:r>
              <w:rPr>
                <w:rStyle w:val="IndexLink"/>
              </w:rPr>
              <w:t>272</w:t>
            </w:r>
          </w:hyperlink>
        </w:p>
        <w:p>
          <w:pPr>
            <w:pStyle w:val="Contents4"/>
            <w:tabs>
              <w:tab w:val="clear" w:pos="8176"/>
              <w:tab w:val="right" w:pos="9026" w:leader="dot"/>
            </w:tabs>
            <w:rPr/>
          </w:pPr>
          <w:hyperlink w:anchor="__RefHeading___Toc2970361_373438147">
            <w:r>
              <w:rPr>
                <w:webHidden/>
                <w:rStyle w:val="IndexLink"/>
                <w:rtl w:val="true"/>
              </w:rPr>
              <w:t>کج فهمی سخن علّامه حلّی توسّط معترضان</w:t>
            </w:r>
            <w:r>
              <w:rPr>
                <w:rStyle w:val="IndexLink"/>
                <w:rtl w:val="true"/>
              </w:rPr>
              <w:tab/>
            </w:r>
            <w:r>
              <w:rPr>
                <w:rStyle w:val="IndexLink"/>
              </w:rPr>
              <w:t>274</w:t>
            </w:r>
          </w:hyperlink>
        </w:p>
        <w:p>
          <w:pPr>
            <w:pStyle w:val="Contents4"/>
            <w:tabs>
              <w:tab w:val="clear" w:pos="8176"/>
              <w:tab w:val="right" w:pos="9026" w:leader="dot"/>
            </w:tabs>
            <w:rPr/>
          </w:pPr>
          <w:hyperlink w:anchor="__RefHeading___Toc2970363_373438147">
            <w:r>
              <w:rPr>
                <w:webHidden/>
                <w:rStyle w:val="IndexLink"/>
                <w:rtl w:val="true"/>
              </w:rPr>
              <w:t>شرح حال علّامه حلّی</w:t>
            </w:r>
            <w:r>
              <w:rPr>
                <w:rStyle w:val="IndexLink"/>
                <w:rtl w:val="true"/>
              </w:rPr>
              <w:tab/>
            </w:r>
            <w:r>
              <w:rPr>
                <w:rStyle w:val="IndexLink"/>
              </w:rPr>
              <w:t>275</w:t>
            </w:r>
          </w:hyperlink>
        </w:p>
        <w:p>
          <w:pPr>
            <w:pStyle w:val="Contents5"/>
            <w:tabs>
              <w:tab w:val="clear" w:pos="7892"/>
              <w:tab w:val="right" w:pos="9026" w:leader="dot"/>
            </w:tabs>
            <w:rPr/>
          </w:pPr>
          <w:hyperlink w:anchor="__RefHeading___Toc2970365_373438147">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2970367_373438147">
            <w:r>
              <w:rPr>
                <w:webHidden/>
                <w:rStyle w:val="IndexLink"/>
                <w:rtl w:val="true"/>
              </w:rPr>
              <w:t>شرح حال بابرتی، ستاینده علّامه حلّی</w:t>
            </w:r>
            <w:r>
              <w:rPr>
                <w:rStyle w:val="IndexLink"/>
                <w:rtl w:val="true"/>
              </w:rPr>
              <w:tab/>
            </w:r>
            <w:r>
              <w:rPr>
                <w:rStyle w:val="IndexLink"/>
              </w:rPr>
              <w:t>277</w:t>
            </w:r>
          </w:hyperlink>
        </w:p>
        <w:p>
          <w:pPr>
            <w:pStyle w:val="Contents6"/>
            <w:tabs>
              <w:tab w:val="clear" w:pos="7609"/>
              <w:tab w:val="right" w:pos="9026" w:leader="dot"/>
            </w:tabs>
            <w:rPr/>
          </w:pPr>
          <w:hyperlink w:anchor="__RefHeading___Toc2970369_373438147">
            <w:r>
              <w:rPr>
                <w:webHidden/>
                <w:rStyle w:val="IndexLink"/>
                <w:rtl w:val="true"/>
              </w:rPr>
              <w:t>الف</w:t>
            </w:r>
            <w:r>
              <w:rPr>
                <w:rStyle w:val="IndexLink"/>
                <w:rtl w:val="true"/>
              </w:rPr>
              <w:t xml:space="preserve">) </w:t>
            </w:r>
            <w:r>
              <w:rPr>
                <w:rStyle w:val="IndexLink"/>
                <w:rtl w:val="true"/>
              </w:rPr>
              <w:t>سیوطی</w:t>
            </w:r>
            <w:r>
              <w:rPr>
                <w:rStyle w:val="IndexLink"/>
                <w:rtl w:val="true"/>
              </w:rPr>
              <w:tab/>
            </w:r>
            <w:r>
              <w:rPr>
                <w:rStyle w:val="IndexLink"/>
              </w:rPr>
              <w:t>277</w:t>
            </w:r>
          </w:hyperlink>
        </w:p>
        <w:p>
          <w:pPr>
            <w:pStyle w:val="Contents6"/>
            <w:tabs>
              <w:tab w:val="clear" w:pos="7609"/>
              <w:tab w:val="right" w:pos="9026" w:leader="dot"/>
            </w:tabs>
            <w:rPr/>
          </w:pPr>
          <w:hyperlink w:anchor="__RefHeading___Toc2970371_373438147">
            <w:r>
              <w:rPr>
                <w:webHidden/>
                <w:rStyle w:val="IndexLink"/>
                <w:rtl w:val="true"/>
              </w:rPr>
              <w:t>ب</w:t>
            </w:r>
            <w:r>
              <w:rPr>
                <w:rStyle w:val="IndexLink"/>
                <w:rtl w:val="true"/>
              </w:rPr>
              <w:t xml:space="preserve">) </w:t>
            </w:r>
            <w:r>
              <w:rPr>
                <w:rStyle w:val="IndexLink"/>
                <w:rtl w:val="true"/>
              </w:rPr>
              <w:t>سیوطی</w:t>
            </w:r>
            <w:r>
              <w:rPr>
                <w:rStyle w:val="IndexLink"/>
                <w:rtl w:val="true"/>
              </w:rPr>
              <w:tab/>
            </w:r>
            <w:r>
              <w:rPr>
                <w:rStyle w:val="IndexLink"/>
              </w:rPr>
              <w:t>278</w:t>
            </w:r>
          </w:hyperlink>
        </w:p>
        <w:p>
          <w:pPr>
            <w:pStyle w:val="Contents6"/>
            <w:tabs>
              <w:tab w:val="clear" w:pos="7609"/>
              <w:tab w:val="right" w:pos="9026" w:leader="dot"/>
            </w:tabs>
            <w:rPr/>
          </w:pPr>
          <w:hyperlink w:anchor="__RefHeading___Toc2970373_373438147">
            <w:r>
              <w:rPr>
                <w:webHidden/>
                <w:rStyle w:val="IndexLink"/>
                <w:rtl w:val="true"/>
              </w:rPr>
              <w:t>پ</w:t>
            </w:r>
            <w:r>
              <w:rPr>
                <w:rStyle w:val="IndexLink"/>
                <w:rtl w:val="true"/>
              </w:rPr>
              <w:t xml:space="preserve">) </w:t>
            </w:r>
            <w:r>
              <w:rPr>
                <w:rStyle w:val="IndexLink"/>
                <w:rtl w:val="true"/>
              </w:rPr>
              <w:t>داوودی</w:t>
            </w:r>
            <w:r>
              <w:rPr>
                <w:rStyle w:val="IndexLink"/>
                <w:rtl w:val="true"/>
              </w:rPr>
              <w:tab/>
            </w:r>
            <w:r>
              <w:rPr>
                <w:rStyle w:val="IndexLink"/>
              </w:rPr>
              <w:t>278</w:t>
            </w:r>
          </w:hyperlink>
        </w:p>
        <w:p>
          <w:pPr>
            <w:pStyle w:val="Contents6"/>
            <w:tabs>
              <w:tab w:val="clear" w:pos="7609"/>
              <w:tab w:val="right" w:pos="9026" w:leader="dot"/>
            </w:tabs>
            <w:rPr/>
          </w:pPr>
          <w:hyperlink w:anchor="__RefHeading___Toc2970375_373438147">
            <w:r>
              <w:rPr>
                <w:webHidden/>
                <w:rStyle w:val="IndexLink"/>
                <w:rtl w:val="true"/>
              </w:rPr>
              <w:t>ت</w:t>
            </w:r>
            <w:r>
              <w:rPr>
                <w:rStyle w:val="IndexLink"/>
                <w:rtl w:val="true"/>
              </w:rPr>
              <w:t xml:space="preserve">) </w:t>
            </w:r>
            <w:r>
              <w:rPr>
                <w:rStyle w:val="IndexLink"/>
                <w:rtl w:val="true"/>
              </w:rPr>
              <w:t>قاری</w:t>
            </w:r>
            <w:r>
              <w:rPr>
                <w:rStyle w:val="IndexLink"/>
                <w:rtl w:val="true"/>
              </w:rPr>
              <w:tab/>
            </w:r>
            <w:r>
              <w:rPr>
                <w:rStyle w:val="IndexLink"/>
              </w:rPr>
              <w:t>278</w:t>
            </w:r>
          </w:hyperlink>
        </w:p>
        <w:p>
          <w:pPr>
            <w:pStyle w:val="Contents6"/>
            <w:tabs>
              <w:tab w:val="clear" w:pos="7609"/>
              <w:tab w:val="right" w:pos="9026" w:leader="dot"/>
            </w:tabs>
            <w:rPr/>
          </w:pPr>
          <w:hyperlink w:anchor="__RefHeading___Toc2970377_373438147">
            <w:r>
              <w:rPr>
                <w:webHidden/>
                <w:rStyle w:val="IndexLink"/>
                <w:rtl w:val="true"/>
              </w:rPr>
              <w:t>ث</w:t>
            </w:r>
            <w:r>
              <w:rPr>
                <w:rStyle w:val="IndexLink"/>
                <w:rtl w:val="true"/>
              </w:rPr>
              <w:t xml:space="preserve">) </w:t>
            </w:r>
            <w:r>
              <w:rPr>
                <w:rStyle w:val="IndexLink"/>
                <w:rtl w:val="true"/>
              </w:rPr>
              <w:t>کمال پاشازاده</w:t>
            </w:r>
            <w:r>
              <w:rPr>
                <w:rStyle w:val="IndexLink"/>
                <w:rtl w:val="true"/>
              </w:rPr>
              <w:tab/>
            </w:r>
            <w:r>
              <w:rPr>
                <w:rStyle w:val="IndexLink"/>
              </w:rPr>
              <w:t>278</w:t>
            </w:r>
          </w:hyperlink>
        </w:p>
        <w:p>
          <w:pPr>
            <w:pStyle w:val="Contents3"/>
            <w:tabs>
              <w:tab w:val="clear" w:pos="8459"/>
              <w:tab w:val="right" w:pos="9026" w:leader="dot"/>
            </w:tabs>
            <w:rPr/>
          </w:pPr>
          <w:hyperlink w:anchor="__RefHeading___Toc2970379_373438147">
            <w:r>
              <w:rPr>
                <w:webHidden/>
                <w:rStyle w:val="IndexLink"/>
              </w:rPr>
              <w:t>5</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5</w:t>
            </w:r>
            <w:r>
              <w:rPr>
                <w:rStyle w:val="IndexLink"/>
                <w:rtl w:val="true"/>
              </w:rPr>
              <w:tab/>
            </w:r>
            <w:r>
              <w:rPr>
                <w:rStyle w:val="IndexLink"/>
              </w:rPr>
              <w:t>279</w:t>
            </w:r>
          </w:hyperlink>
        </w:p>
        <w:p>
          <w:pPr>
            <w:pStyle w:val="Contents4"/>
            <w:tabs>
              <w:tab w:val="clear" w:pos="8176"/>
              <w:tab w:val="right" w:pos="9026" w:leader="dot"/>
            </w:tabs>
            <w:rPr/>
          </w:pPr>
          <w:hyperlink w:anchor="__RefHeading___Toc2970381_373438147">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2970383_373438147">
            <w:r>
              <w:rPr>
                <w:webHidden/>
                <w:rStyle w:val="IndexLink"/>
                <w:rtl w:val="true"/>
              </w:rPr>
              <w:t>نمونه هایی از دروغهای دهلوی</w:t>
            </w:r>
            <w:r>
              <w:rPr>
                <w:rStyle w:val="IndexLink"/>
                <w:rtl w:val="true"/>
              </w:rPr>
              <w:tab/>
            </w:r>
            <w:r>
              <w:rPr>
                <w:rStyle w:val="IndexLink"/>
              </w:rPr>
              <w:t>280</w:t>
            </w:r>
          </w:hyperlink>
        </w:p>
        <w:p>
          <w:pPr>
            <w:pStyle w:val="Contents3"/>
            <w:tabs>
              <w:tab w:val="clear" w:pos="8459"/>
              <w:tab w:val="right" w:pos="9026" w:leader="dot"/>
            </w:tabs>
            <w:rPr/>
          </w:pPr>
          <w:hyperlink w:anchor="__RefHeading___Toc2970385_373438147">
            <w:r>
              <w:rPr>
                <w:webHidden/>
                <w:rStyle w:val="IndexLink"/>
              </w:rPr>
              <w:t>6</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6</w:t>
            </w:r>
            <w:r>
              <w:rPr>
                <w:rStyle w:val="IndexLink"/>
                <w:rtl w:val="true"/>
              </w:rPr>
              <w:tab/>
            </w:r>
            <w:r>
              <w:rPr>
                <w:rStyle w:val="IndexLink"/>
              </w:rPr>
              <w:t>286</w:t>
            </w:r>
          </w:hyperlink>
        </w:p>
        <w:p>
          <w:pPr>
            <w:pStyle w:val="Contents4"/>
            <w:tabs>
              <w:tab w:val="clear" w:pos="8176"/>
              <w:tab w:val="right" w:pos="9026" w:leader="dot"/>
            </w:tabs>
            <w:rPr/>
          </w:pPr>
          <w:hyperlink w:anchor="__RefHeading___Toc2970387_37343814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970389_373438147">
            <w:r>
              <w:rPr>
                <w:webHidden/>
                <w:rStyle w:val="IndexLink"/>
                <w:rtl w:val="true"/>
              </w:rPr>
              <w:t xml:space="preserve">حدیث صحیح حجّت است؛ هر چند در کتاب </w:t>
            </w:r>
            <w:r>
              <w:rPr>
                <w:rStyle w:val="IndexLink"/>
                <w:rtl w:val="true"/>
              </w:rPr>
              <w:t>«</w:t>
            </w:r>
            <w:r>
              <w:rPr>
                <w:rStyle w:val="IndexLink"/>
                <w:rtl w:val="true"/>
              </w:rPr>
              <w:t>صحیح</w:t>
            </w:r>
            <w:r>
              <w:rPr>
                <w:rStyle w:val="IndexLink"/>
                <w:rtl w:val="true"/>
              </w:rPr>
              <w:t xml:space="preserve">» </w:t>
            </w:r>
            <w:r>
              <w:rPr>
                <w:rStyle w:val="IndexLink"/>
                <w:rtl w:val="true"/>
              </w:rPr>
              <w:t>نیامده باشد</w:t>
            </w:r>
            <w:r>
              <w:rPr>
                <w:rStyle w:val="IndexLink"/>
                <w:rtl w:val="true"/>
              </w:rPr>
              <w:t>.</w:t>
              <w:tab/>
            </w:r>
            <w:r>
              <w:rPr>
                <w:rStyle w:val="IndexLink"/>
              </w:rPr>
              <w:t>288</w:t>
            </w:r>
          </w:hyperlink>
        </w:p>
        <w:p>
          <w:pPr>
            <w:pStyle w:val="Contents5"/>
            <w:tabs>
              <w:tab w:val="clear" w:pos="7892"/>
              <w:tab w:val="right" w:pos="9026" w:leader="dot"/>
            </w:tabs>
            <w:rPr/>
          </w:pPr>
          <w:hyperlink w:anchor="__RefHeading___Toc2970391_373438147">
            <w:r>
              <w:rPr>
                <w:webHidden/>
                <w:rStyle w:val="IndexLink"/>
                <w:rtl w:val="true"/>
              </w:rPr>
              <w:t>دعوی دهلوی به وجود چنین قاعده‌ای، به وجوه گوناگون، باطل است</w:t>
            </w:r>
            <w:r>
              <w:rPr>
                <w:rStyle w:val="IndexLink"/>
                <w:rtl w:val="true"/>
              </w:rPr>
              <w:t>:</w:t>
              <w:tab/>
            </w:r>
            <w:r>
              <w:rPr>
                <w:rStyle w:val="IndexLink"/>
              </w:rPr>
              <w:t>288</w:t>
            </w:r>
          </w:hyperlink>
        </w:p>
        <w:p>
          <w:pPr>
            <w:pStyle w:val="Contents6"/>
            <w:tabs>
              <w:tab w:val="clear" w:pos="7609"/>
              <w:tab w:val="right" w:pos="9026" w:leader="dot"/>
            </w:tabs>
            <w:rPr/>
          </w:pPr>
          <w:hyperlink w:anchor="__RefHeading___Toc2970393_373438147">
            <w:r>
              <w:rPr>
                <w:webHidden/>
                <w:rStyle w:val="IndexLink"/>
                <w:rtl w:val="true"/>
              </w:rPr>
              <w:t>نخست</w:t>
            </w:r>
            <w:r>
              <w:rPr>
                <w:rStyle w:val="IndexLink"/>
                <w:rtl w:val="true"/>
              </w:rPr>
              <w:tab/>
            </w:r>
            <w:r>
              <w:rPr>
                <w:rStyle w:val="IndexLink"/>
              </w:rPr>
              <w:t>288</w:t>
            </w:r>
          </w:hyperlink>
        </w:p>
        <w:p>
          <w:pPr>
            <w:pStyle w:val="Contents6"/>
            <w:tabs>
              <w:tab w:val="clear" w:pos="7609"/>
              <w:tab w:val="right" w:pos="9026" w:leader="dot"/>
            </w:tabs>
            <w:rPr/>
          </w:pPr>
          <w:hyperlink w:anchor="__RefHeading___Toc2970395_373438147">
            <w:r>
              <w:rPr>
                <w:webHidden/>
                <w:rStyle w:val="IndexLink"/>
                <w:rtl w:val="true"/>
              </w:rPr>
              <w:t>دوم</w:t>
            </w:r>
            <w:r>
              <w:rPr>
                <w:rStyle w:val="IndexLink"/>
                <w:rtl w:val="true"/>
              </w:rPr>
              <w:tab/>
            </w:r>
            <w:r>
              <w:rPr>
                <w:rStyle w:val="IndexLink"/>
              </w:rPr>
              <w:t>288</w:t>
            </w:r>
          </w:hyperlink>
        </w:p>
        <w:p>
          <w:pPr>
            <w:pStyle w:val="Contents6"/>
            <w:tabs>
              <w:tab w:val="clear" w:pos="7609"/>
              <w:tab w:val="right" w:pos="9026" w:leader="dot"/>
            </w:tabs>
            <w:rPr/>
          </w:pPr>
          <w:hyperlink w:anchor="__RefHeading___Toc2970397_373438147">
            <w:r>
              <w:rPr>
                <w:webHidden/>
                <w:rStyle w:val="IndexLink"/>
                <w:rtl w:val="true"/>
              </w:rPr>
              <w:t>سوم</w:t>
            </w:r>
            <w:r>
              <w:rPr>
                <w:rStyle w:val="IndexLink"/>
                <w:rtl w:val="true"/>
              </w:rPr>
              <w:tab/>
            </w:r>
            <w:r>
              <w:rPr>
                <w:rStyle w:val="IndexLink"/>
              </w:rPr>
              <w:t>288</w:t>
            </w:r>
          </w:hyperlink>
        </w:p>
        <w:p>
          <w:pPr>
            <w:pStyle w:val="Contents6"/>
            <w:tabs>
              <w:tab w:val="clear" w:pos="7609"/>
              <w:tab w:val="right" w:pos="9026" w:leader="dot"/>
            </w:tabs>
            <w:rPr/>
          </w:pPr>
          <w:hyperlink w:anchor="__RefHeading___Toc2970399_373438147">
            <w:r>
              <w:rPr>
                <w:webHidden/>
                <w:rStyle w:val="IndexLink"/>
                <w:rtl w:val="true"/>
              </w:rPr>
              <w:t>چهارم</w:t>
            </w:r>
            <w:r>
              <w:rPr>
                <w:rStyle w:val="IndexLink"/>
                <w:rtl w:val="true"/>
              </w:rPr>
              <w:t>:</w:t>
              <w:tab/>
            </w:r>
            <w:r>
              <w:rPr>
                <w:rStyle w:val="IndexLink"/>
              </w:rPr>
              <w:t>288</w:t>
            </w:r>
          </w:hyperlink>
        </w:p>
        <w:p>
          <w:pPr>
            <w:pStyle w:val="Contents6"/>
            <w:tabs>
              <w:tab w:val="clear" w:pos="7609"/>
              <w:tab w:val="right" w:pos="9026" w:leader="dot"/>
            </w:tabs>
            <w:rPr/>
          </w:pPr>
          <w:hyperlink w:anchor="__RefHeading___Toc2970401_373438147">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2970403_373438147">
            <w:r>
              <w:rPr>
                <w:webHidden/>
                <w:rStyle w:val="IndexLink"/>
                <w:rtl w:val="true"/>
              </w:rPr>
              <w:t>اینک برخی از سخنان آشکاری که در حجّیّت حدیث حسن گفته شده است</w:t>
            </w:r>
            <w:r>
              <w:rPr>
                <w:rStyle w:val="IndexLink"/>
                <w:rtl w:val="true"/>
              </w:rPr>
              <w:t>:</w:t>
              <w:tab/>
            </w:r>
            <w:r>
              <w:rPr>
                <w:rStyle w:val="IndexLink"/>
              </w:rPr>
              <w:t>289</w:t>
            </w:r>
          </w:hyperlink>
        </w:p>
        <w:p>
          <w:pPr>
            <w:pStyle w:val="Contents6"/>
            <w:tabs>
              <w:tab w:val="clear" w:pos="7609"/>
              <w:tab w:val="right" w:pos="9026" w:leader="dot"/>
            </w:tabs>
            <w:rPr/>
          </w:pPr>
          <w:hyperlink w:anchor="__RefHeading___Toc2970405_373438147">
            <w:r>
              <w:rPr>
                <w:webHidden/>
                <w:rStyle w:val="IndexLink"/>
              </w:rPr>
              <w:t>1</w:t>
            </w:r>
            <w:r>
              <w:rPr>
                <w:rStyle w:val="IndexLink"/>
                <w:rtl w:val="true"/>
              </w:rPr>
              <w:t xml:space="preserve">. </w:t>
            </w:r>
            <w:r>
              <w:rPr>
                <w:rStyle w:val="IndexLink"/>
                <w:rtl w:val="true"/>
              </w:rPr>
              <w:t>زین عراقی</w:t>
            </w:r>
            <w:r>
              <w:rPr>
                <w:rStyle w:val="IndexLink"/>
                <w:rtl w:val="true"/>
              </w:rPr>
              <w:t>:</w:t>
              <w:tab/>
            </w:r>
            <w:r>
              <w:rPr>
                <w:rStyle w:val="IndexLink"/>
              </w:rPr>
              <w:t>289</w:t>
            </w:r>
          </w:hyperlink>
        </w:p>
        <w:p>
          <w:pPr>
            <w:pStyle w:val="Contents6"/>
            <w:tabs>
              <w:tab w:val="clear" w:pos="7609"/>
              <w:tab w:val="right" w:pos="9026" w:leader="dot"/>
            </w:tabs>
            <w:rPr/>
          </w:pPr>
          <w:hyperlink w:anchor="__RefHeading___Toc2970407_373438147">
            <w:r>
              <w:rPr>
                <w:webHidden/>
                <w:rStyle w:val="IndexLink"/>
              </w:rPr>
              <w:t>2</w:t>
            </w:r>
            <w:r>
              <w:rPr>
                <w:rStyle w:val="IndexLink"/>
                <w:rtl w:val="true"/>
              </w:rPr>
              <w:t xml:space="preserve">. </w:t>
            </w:r>
            <w:r>
              <w:rPr>
                <w:rStyle w:val="IndexLink"/>
                <w:rtl w:val="true"/>
              </w:rPr>
              <w:t>ابن حجر عسقلانی</w:t>
            </w:r>
            <w:r>
              <w:rPr>
                <w:rStyle w:val="IndexLink"/>
                <w:rtl w:val="true"/>
              </w:rPr>
              <w:tab/>
            </w:r>
            <w:r>
              <w:rPr>
                <w:rStyle w:val="IndexLink"/>
              </w:rPr>
              <w:t>290</w:t>
            </w:r>
          </w:hyperlink>
        </w:p>
        <w:p>
          <w:pPr>
            <w:pStyle w:val="Contents6"/>
            <w:tabs>
              <w:tab w:val="clear" w:pos="7609"/>
              <w:tab w:val="right" w:pos="9026" w:leader="dot"/>
            </w:tabs>
            <w:rPr/>
          </w:pPr>
          <w:hyperlink w:anchor="__RefHeading___Toc2970409_373438147">
            <w:r>
              <w:rPr>
                <w:webHidden/>
                <w:rStyle w:val="IndexLink"/>
              </w:rPr>
              <w:t>3</w:t>
            </w:r>
            <w:r>
              <w:rPr>
                <w:rStyle w:val="IndexLink"/>
                <w:rtl w:val="true"/>
              </w:rPr>
              <w:t xml:space="preserve">. </w:t>
            </w:r>
            <w:r>
              <w:rPr>
                <w:rStyle w:val="IndexLink"/>
                <w:rtl w:val="true"/>
              </w:rPr>
              <w:t xml:space="preserve">محمّد بن محمّد بن علی فارسی </w:t>
            </w:r>
            <w:r>
              <w:rPr>
                <w:rStyle w:val="IndexLink"/>
                <w:rtl w:val="true"/>
              </w:rPr>
              <w:t>(</w:t>
            </w:r>
            <w:r>
              <w:rPr>
                <w:rStyle w:val="IndexLink"/>
                <w:rtl w:val="true"/>
              </w:rPr>
              <w:t>در جواهر الأصول</w:t>
            </w:r>
            <w:r>
              <w:rPr>
                <w:rStyle w:val="IndexLink"/>
                <w:rtl w:val="true"/>
              </w:rPr>
              <w:t>)</w:t>
              <w:tab/>
            </w:r>
            <w:r>
              <w:rPr>
                <w:rStyle w:val="IndexLink"/>
              </w:rPr>
              <w:t>291</w:t>
            </w:r>
          </w:hyperlink>
        </w:p>
        <w:p>
          <w:pPr>
            <w:pStyle w:val="Contents6"/>
            <w:tabs>
              <w:tab w:val="clear" w:pos="7609"/>
              <w:tab w:val="right" w:pos="9026" w:leader="dot"/>
            </w:tabs>
            <w:rPr/>
          </w:pPr>
          <w:hyperlink w:anchor="__RefHeading___Toc2970411_373438147">
            <w:r>
              <w:rPr>
                <w:webHidden/>
                <w:rStyle w:val="IndexLink"/>
              </w:rPr>
              <w:t>4</w:t>
            </w:r>
            <w:r>
              <w:rPr>
                <w:rStyle w:val="IndexLink"/>
                <w:rtl w:val="true"/>
              </w:rPr>
              <w:t xml:space="preserve">. </w:t>
            </w:r>
            <w:r>
              <w:rPr>
                <w:rStyle w:val="IndexLink"/>
                <w:rtl w:val="true"/>
              </w:rPr>
              <w:t>جلال‌الدین سیوطی</w:t>
            </w:r>
            <w:r>
              <w:rPr>
                <w:rStyle w:val="IndexLink"/>
                <w:rtl w:val="true"/>
              </w:rPr>
              <w:tab/>
            </w:r>
            <w:r>
              <w:rPr>
                <w:rStyle w:val="IndexLink"/>
              </w:rPr>
              <w:t>291</w:t>
            </w:r>
          </w:hyperlink>
        </w:p>
        <w:p>
          <w:pPr>
            <w:pStyle w:val="Contents6"/>
            <w:tabs>
              <w:tab w:val="clear" w:pos="7609"/>
              <w:tab w:val="right" w:pos="9026" w:leader="dot"/>
            </w:tabs>
            <w:rPr/>
          </w:pPr>
          <w:hyperlink w:anchor="__RefHeading___Toc2970413_373438147">
            <w:r>
              <w:rPr>
                <w:webHidden/>
                <w:rStyle w:val="IndexLink"/>
                <w:rtl w:val="true"/>
              </w:rPr>
              <w:t>پنجم</w:t>
            </w:r>
            <w:r>
              <w:rPr>
                <w:rStyle w:val="IndexLink"/>
                <w:rtl w:val="true"/>
              </w:rPr>
              <w:tab/>
            </w:r>
            <w:r>
              <w:rPr>
                <w:rStyle w:val="IndexLink"/>
              </w:rPr>
              <w:t>293</w:t>
            </w:r>
          </w:hyperlink>
        </w:p>
        <w:p>
          <w:pPr>
            <w:pStyle w:val="Contents3"/>
            <w:tabs>
              <w:tab w:val="clear" w:pos="8459"/>
              <w:tab w:val="right" w:pos="9026" w:leader="dot"/>
            </w:tabs>
            <w:rPr/>
          </w:pPr>
          <w:hyperlink w:anchor="__RefHeading___Toc2970415_373438147">
            <w:r>
              <w:rPr>
                <w:webHidden/>
                <w:rStyle w:val="IndexLink"/>
              </w:rPr>
              <w:t>7</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7</w:t>
            </w:r>
            <w:r>
              <w:rPr>
                <w:rStyle w:val="IndexLink"/>
                <w:rtl w:val="true"/>
              </w:rPr>
              <w:tab/>
            </w:r>
            <w:r>
              <w:rPr>
                <w:rStyle w:val="IndexLink"/>
              </w:rPr>
              <w:t>293</w:t>
            </w:r>
          </w:hyperlink>
        </w:p>
        <w:p>
          <w:pPr>
            <w:pStyle w:val="Contents3"/>
            <w:tabs>
              <w:tab w:val="clear" w:pos="8459"/>
              <w:tab w:val="right" w:pos="9026" w:leader="dot"/>
            </w:tabs>
            <w:rPr/>
          </w:pPr>
          <w:hyperlink w:anchor="__RefHeading___Toc2970417_373438147">
            <w:r>
              <w:rPr>
                <w:webHidden/>
                <w:rStyle w:val="IndexLink"/>
              </w:rPr>
              <w:t>8</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8</w:t>
            </w:r>
            <w:r>
              <w:rPr>
                <w:rStyle w:val="IndexLink"/>
                <w:rtl w:val="true"/>
              </w:rPr>
              <w:tab/>
            </w:r>
            <w:r>
              <w:rPr>
                <w:rStyle w:val="IndexLink"/>
              </w:rPr>
              <w:t>296</w:t>
            </w:r>
          </w:hyperlink>
        </w:p>
        <w:p>
          <w:pPr>
            <w:pStyle w:val="Contents3"/>
            <w:tabs>
              <w:tab w:val="clear" w:pos="8459"/>
              <w:tab w:val="right" w:pos="9026" w:leader="dot"/>
            </w:tabs>
            <w:rPr/>
          </w:pPr>
          <w:hyperlink w:anchor="__RefHeading___Toc2970419_373438147">
            <w:r>
              <w:rPr>
                <w:webHidden/>
                <w:rStyle w:val="IndexLink"/>
              </w:rPr>
              <w:t>9</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9</w:t>
            </w:r>
            <w:r>
              <w:rPr>
                <w:rStyle w:val="IndexLink"/>
                <w:rtl w:val="true"/>
              </w:rPr>
              <w:tab/>
            </w:r>
            <w:r>
              <w:rPr>
                <w:rStyle w:val="IndexLink"/>
              </w:rPr>
              <w:t>297</w:t>
            </w:r>
          </w:hyperlink>
        </w:p>
        <w:p>
          <w:pPr>
            <w:pStyle w:val="Contents3"/>
            <w:tabs>
              <w:tab w:val="clear" w:pos="8459"/>
              <w:tab w:val="right" w:pos="9026" w:leader="dot"/>
            </w:tabs>
            <w:rPr/>
          </w:pPr>
          <w:hyperlink w:anchor="__RefHeading___Toc2970421_373438147">
            <w:r>
              <w:rPr>
                <w:webHidden/>
                <w:rStyle w:val="IndexLink"/>
              </w:rPr>
              <w:t>10</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10</w:t>
            </w:r>
            <w:r>
              <w:rPr>
                <w:rStyle w:val="IndexLink"/>
                <w:rtl w:val="true"/>
              </w:rPr>
              <w:tab/>
            </w:r>
            <w:r>
              <w:rPr>
                <w:rStyle w:val="IndexLink"/>
              </w:rPr>
              <w:t>300</w:t>
            </w:r>
          </w:hyperlink>
        </w:p>
        <w:p>
          <w:pPr>
            <w:pStyle w:val="Contents4"/>
            <w:tabs>
              <w:tab w:val="clear" w:pos="8176"/>
              <w:tab w:val="right" w:pos="9026" w:leader="dot"/>
            </w:tabs>
            <w:rPr/>
          </w:pPr>
          <w:hyperlink w:anchor="__RefHeading___Toc2970423_373438147">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2970425_373438147">
            <w:r>
              <w:rPr>
                <w:webHidden/>
                <w:rStyle w:val="IndexLink"/>
                <w:rtl w:val="true"/>
              </w:rPr>
              <w:t>ستایش آثار خطیب بغدادی</w:t>
            </w:r>
            <w:r>
              <w:rPr>
                <w:rStyle w:val="IndexLink"/>
                <w:rtl w:val="true"/>
              </w:rPr>
              <w:tab/>
            </w:r>
            <w:r>
              <w:rPr>
                <w:rStyle w:val="IndexLink"/>
              </w:rPr>
              <w:t>300</w:t>
            </w:r>
          </w:hyperlink>
        </w:p>
        <w:p>
          <w:pPr>
            <w:pStyle w:val="Contents5"/>
            <w:tabs>
              <w:tab w:val="clear" w:pos="7892"/>
              <w:tab w:val="right" w:pos="9026" w:leader="dot"/>
            </w:tabs>
            <w:rPr/>
          </w:pPr>
          <w:hyperlink w:anchor="__RefHeading___Toc2970427_373438147">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2970429_373438147">
            <w:r>
              <w:rPr>
                <w:webHidden/>
                <w:rStyle w:val="IndexLink"/>
              </w:rPr>
              <w:t>1</w:t>
            </w:r>
            <w:r>
              <w:rPr>
                <w:rStyle w:val="IndexLink"/>
                <w:rtl w:val="true"/>
              </w:rPr>
              <w:t xml:space="preserve">. </w:t>
            </w:r>
            <w:r>
              <w:rPr>
                <w:rStyle w:val="IndexLink"/>
                <w:rtl w:val="true"/>
              </w:rPr>
              <w:t>ابن جزله</w:t>
            </w:r>
            <w:r>
              <w:rPr>
                <w:rStyle w:val="IndexLink"/>
                <w:rtl w:val="true"/>
              </w:rPr>
              <w:tab/>
            </w:r>
            <w:r>
              <w:rPr>
                <w:rStyle w:val="IndexLink"/>
              </w:rPr>
              <w:t>300</w:t>
            </w:r>
          </w:hyperlink>
        </w:p>
        <w:p>
          <w:pPr>
            <w:pStyle w:val="Contents5"/>
            <w:tabs>
              <w:tab w:val="clear" w:pos="7892"/>
              <w:tab w:val="right" w:pos="9026" w:leader="dot"/>
            </w:tabs>
            <w:rPr/>
          </w:pPr>
          <w:hyperlink w:anchor="__RefHeading___Toc2970431_373438147">
            <w:r>
              <w:rPr>
                <w:webHidden/>
                <w:rStyle w:val="IndexLink"/>
              </w:rPr>
              <w:t>2</w:t>
            </w:r>
            <w:r>
              <w:rPr>
                <w:rStyle w:val="IndexLink"/>
                <w:rtl w:val="true"/>
              </w:rPr>
              <w:t xml:space="preserve">. </w:t>
            </w:r>
            <w:r>
              <w:rPr>
                <w:rStyle w:val="IndexLink"/>
                <w:rtl w:val="true"/>
              </w:rPr>
              <w:t>سمعانی</w:t>
            </w:r>
            <w:r>
              <w:rPr>
                <w:rStyle w:val="IndexLink"/>
                <w:rtl w:val="true"/>
              </w:rPr>
              <w:tab/>
            </w:r>
            <w:r>
              <w:rPr>
                <w:rStyle w:val="IndexLink"/>
              </w:rPr>
              <w:t>301</w:t>
            </w:r>
          </w:hyperlink>
        </w:p>
        <w:p>
          <w:pPr>
            <w:pStyle w:val="Contents5"/>
            <w:tabs>
              <w:tab w:val="clear" w:pos="7892"/>
              <w:tab w:val="right" w:pos="9026" w:leader="dot"/>
            </w:tabs>
            <w:rPr/>
          </w:pPr>
          <w:hyperlink w:anchor="__RefHeading___Toc2970433_373438147">
            <w:r>
              <w:rPr>
                <w:webHidden/>
                <w:rStyle w:val="IndexLink"/>
              </w:rPr>
              <w:t>3</w:t>
            </w:r>
            <w:r>
              <w:rPr>
                <w:rStyle w:val="IndexLink"/>
                <w:rtl w:val="true"/>
              </w:rPr>
              <w:t xml:space="preserve">. </w:t>
            </w:r>
            <w:r>
              <w:rPr>
                <w:rStyle w:val="IndexLink"/>
                <w:rtl w:val="true"/>
              </w:rPr>
              <w:t>ابن خلّکان</w:t>
            </w:r>
            <w:r>
              <w:rPr>
                <w:rStyle w:val="IndexLink"/>
                <w:rtl w:val="true"/>
              </w:rPr>
              <w:tab/>
            </w:r>
            <w:r>
              <w:rPr>
                <w:rStyle w:val="IndexLink"/>
              </w:rPr>
              <w:t>301</w:t>
            </w:r>
          </w:hyperlink>
        </w:p>
        <w:p>
          <w:pPr>
            <w:pStyle w:val="Contents5"/>
            <w:tabs>
              <w:tab w:val="clear" w:pos="7892"/>
              <w:tab w:val="right" w:pos="9026" w:leader="dot"/>
            </w:tabs>
            <w:rPr/>
          </w:pPr>
          <w:hyperlink w:anchor="__RefHeading___Toc2970435_373438147">
            <w:r>
              <w:rPr>
                <w:webHidden/>
                <w:rStyle w:val="IndexLink"/>
              </w:rPr>
              <w:t>4</w:t>
            </w:r>
            <w:r>
              <w:rPr>
                <w:rStyle w:val="IndexLink"/>
                <w:rtl w:val="true"/>
              </w:rPr>
              <w:t xml:space="preserve">. </w:t>
            </w:r>
            <w:r>
              <w:rPr>
                <w:rStyle w:val="IndexLink"/>
                <w:rtl w:val="true"/>
              </w:rPr>
              <w:t>ذهبی</w:t>
            </w:r>
            <w:r>
              <w:rPr>
                <w:rStyle w:val="IndexLink"/>
                <w:rtl w:val="true"/>
              </w:rPr>
              <w:tab/>
            </w:r>
            <w:r>
              <w:rPr>
                <w:rStyle w:val="IndexLink"/>
              </w:rPr>
              <w:t>301</w:t>
            </w:r>
          </w:hyperlink>
        </w:p>
        <w:p>
          <w:pPr>
            <w:pStyle w:val="Contents5"/>
            <w:tabs>
              <w:tab w:val="clear" w:pos="7892"/>
              <w:tab w:val="right" w:pos="9026" w:leader="dot"/>
            </w:tabs>
            <w:rPr/>
          </w:pPr>
          <w:hyperlink w:anchor="__RefHeading___Toc2970437_373438147">
            <w:r>
              <w:rPr>
                <w:webHidden/>
                <w:rStyle w:val="IndexLink"/>
              </w:rPr>
              <w:t>5</w:t>
            </w:r>
            <w:r>
              <w:rPr>
                <w:rStyle w:val="IndexLink"/>
                <w:rtl w:val="true"/>
              </w:rPr>
              <w:t xml:space="preserve"> . </w:t>
            </w:r>
            <w:r>
              <w:rPr>
                <w:rStyle w:val="IndexLink"/>
                <w:rtl w:val="true"/>
              </w:rPr>
              <w:t>سبکی</w:t>
            </w:r>
            <w:r>
              <w:rPr>
                <w:rStyle w:val="IndexLink"/>
                <w:rtl w:val="true"/>
              </w:rPr>
              <w:tab/>
            </w:r>
            <w:r>
              <w:rPr>
                <w:rStyle w:val="IndexLink"/>
              </w:rPr>
              <w:t>303</w:t>
            </w:r>
          </w:hyperlink>
        </w:p>
        <w:p>
          <w:pPr>
            <w:pStyle w:val="Contents4"/>
            <w:tabs>
              <w:tab w:val="clear" w:pos="8176"/>
              <w:tab w:val="right" w:pos="9026" w:leader="dot"/>
            </w:tabs>
            <w:rPr/>
          </w:pPr>
          <w:hyperlink w:anchor="__RefHeading___Toc2970439_373438147">
            <w:r>
              <w:rPr>
                <w:webHidden/>
                <w:rStyle w:val="IndexLink"/>
                <w:rtl w:val="true"/>
              </w:rPr>
              <w:t>ستایش آثار حافظ ابن عساکر</w:t>
            </w:r>
            <w:r>
              <w:rPr>
                <w:rStyle w:val="IndexLink"/>
                <w:rtl w:val="true"/>
              </w:rPr>
              <w:tab/>
            </w:r>
            <w:r>
              <w:rPr>
                <w:rStyle w:val="IndexLink"/>
              </w:rPr>
              <w:t>304</w:t>
            </w:r>
          </w:hyperlink>
        </w:p>
        <w:p>
          <w:pPr>
            <w:pStyle w:val="Contents5"/>
            <w:tabs>
              <w:tab w:val="clear" w:pos="7892"/>
              <w:tab w:val="right" w:pos="9026" w:leader="dot"/>
            </w:tabs>
            <w:rPr/>
          </w:pPr>
          <w:hyperlink w:anchor="__RefHeading___Toc2970441_373438147">
            <w:r>
              <w:rPr>
                <w:webHidden/>
                <w:rStyle w:val="IndexLink"/>
              </w:rPr>
              <w:t>1</w:t>
            </w:r>
            <w:r>
              <w:rPr>
                <w:rStyle w:val="IndexLink"/>
                <w:rtl w:val="true"/>
              </w:rPr>
              <w:t xml:space="preserve">. </w:t>
            </w:r>
            <w:r>
              <w:rPr>
                <w:rStyle w:val="IndexLink"/>
                <w:rtl w:val="true"/>
              </w:rPr>
              <w:t>ابن خلّکان</w:t>
            </w:r>
            <w:r>
              <w:rPr>
                <w:rStyle w:val="IndexLink"/>
                <w:rtl w:val="true"/>
              </w:rPr>
              <w:tab/>
            </w:r>
            <w:r>
              <w:rPr>
                <w:rStyle w:val="IndexLink"/>
              </w:rPr>
              <w:t>304</w:t>
            </w:r>
          </w:hyperlink>
        </w:p>
        <w:p>
          <w:pPr>
            <w:pStyle w:val="Contents5"/>
            <w:tabs>
              <w:tab w:val="clear" w:pos="7892"/>
              <w:tab w:val="right" w:pos="9026" w:leader="dot"/>
            </w:tabs>
            <w:rPr/>
          </w:pPr>
          <w:hyperlink w:anchor="__RefHeading___Toc2970443_373438147">
            <w:r>
              <w:rPr>
                <w:webHidden/>
                <w:rStyle w:val="IndexLink"/>
              </w:rPr>
              <w:t>2</w:t>
            </w:r>
            <w:r>
              <w:rPr>
                <w:rStyle w:val="IndexLink"/>
                <w:rtl w:val="true"/>
              </w:rPr>
              <w:t xml:space="preserve">. </w:t>
            </w:r>
            <w:r>
              <w:rPr>
                <w:rStyle w:val="IndexLink"/>
                <w:rtl w:val="true"/>
              </w:rPr>
              <w:t>یافعی</w:t>
            </w:r>
            <w:r>
              <w:rPr>
                <w:rStyle w:val="IndexLink"/>
                <w:rtl w:val="true"/>
              </w:rPr>
              <w:tab/>
            </w:r>
            <w:r>
              <w:rPr>
                <w:rStyle w:val="IndexLink"/>
              </w:rPr>
              <w:t>304</w:t>
            </w:r>
          </w:hyperlink>
        </w:p>
        <w:p>
          <w:pPr>
            <w:pStyle w:val="Contents5"/>
            <w:tabs>
              <w:tab w:val="clear" w:pos="7892"/>
              <w:tab w:val="right" w:pos="9026" w:leader="dot"/>
            </w:tabs>
            <w:rPr/>
          </w:pPr>
          <w:hyperlink w:anchor="__RefHeading___Toc2970445_373438147">
            <w:r>
              <w:rPr>
                <w:webHidden/>
                <w:rStyle w:val="IndexLink"/>
              </w:rPr>
              <w:t>3</w:t>
            </w:r>
            <w:r>
              <w:rPr>
                <w:rStyle w:val="IndexLink"/>
                <w:rtl w:val="true"/>
              </w:rPr>
              <w:t xml:space="preserve">. </w:t>
            </w:r>
            <w:r>
              <w:rPr>
                <w:rStyle w:val="IndexLink"/>
                <w:rtl w:val="true"/>
              </w:rPr>
              <w:t>سبکی</w:t>
            </w:r>
            <w:r>
              <w:rPr>
                <w:rStyle w:val="IndexLink"/>
                <w:rtl w:val="true"/>
              </w:rPr>
              <w:tab/>
            </w:r>
            <w:r>
              <w:rPr>
                <w:rStyle w:val="IndexLink"/>
              </w:rPr>
              <w:t>305</w:t>
            </w:r>
          </w:hyperlink>
        </w:p>
        <w:p>
          <w:pPr>
            <w:pStyle w:val="Contents3"/>
            <w:tabs>
              <w:tab w:val="clear" w:pos="8459"/>
              <w:tab w:val="right" w:pos="9026" w:leader="dot"/>
            </w:tabs>
            <w:rPr/>
          </w:pPr>
          <w:hyperlink w:anchor="__RefHeading___Toc2970447_373438147">
            <w:r>
              <w:rPr>
                <w:webHidden/>
                <w:rStyle w:val="IndexLink"/>
              </w:rPr>
              <w:t>11</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11</w:t>
            </w:r>
            <w:r>
              <w:rPr>
                <w:rStyle w:val="IndexLink"/>
                <w:rtl w:val="true"/>
              </w:rPr>
              <w:tab/>
            </w:r>
            <w:r>
              <w:rPr>
                <w:rStyle w:val="IndexLink"/>
              </w:rPr>
              <w:t>305</w:t>
            </w:r>
          </w:hyperlink>
        </w:p>
        <w:p>
          <w:pPr>
            <w:pStyle w:val="Contents3"/>
            <w:tabs>
              <w:tab w:val="clear" w:pos="8459"/>
              <w:tab w:val="right" w:pos="9026" w:leader="dot"/>
            </w:tabs>
            <w:rPr/>
          </w:pPr>
          <w:hyperlink w:anchor="__RefHeading___Toc2970449_373438147">
            <w:r>
              <w:rPr>
                <w:webHidden/>
                <w:rStyle w:val="IndexLink"/>
              </w:rPr>
              <w:t>12</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12</w:t>
            </w:r>
            <w:r>
              <w:rPr>
                <w:rStyle w:val="IndexLink"/>
                <w:rtl w:val="true"/>
              </w:rPr>
              <w:tab/>
            </w:r>
            <w:r>
              <w:rPr>
                <w:rStyle w:val="IndexLink"/>
              </w:rPr>
              <w:t>306</w:t>
            </w:r>
          </w:hyperlink>
        </w:p>
        <w:p>
          <w:pPr>
            <w:pStyle w:val="Contents3"/>
            <w:tabs>
              <w:tab w:val="clear" w:pos="8459"/>
              <w:tab w:val="right" w:pos="9026" w:leader="dot"/>
            </w:tabs>
            <w:rPr/>
          </w:pPr>
          <w:hyperlink w:anchor="__RefHeading___Toc2970451_373438147">
            <w:r>
              <w:rPr>
                <w:webHidden/>
                <w:rStyle w:val="IndexLink"/>
              </w:rPr>
              <w:t>13</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13</w:t>
            </w:r>
            <w:r>
              <w:rPr>
                <w:rStyle w:val="IndexLink"/>
                <w:rtl w:val="true"/>
              </w:rPr>
              <w:tab/>
            </w:r>
            <w:r>
              <w:rPr>
                <w:rStyle w:val="IndexLink"/>
              </w:rPr>
              <w:t>306</w:t>
            </w:r>
          </w:hyperlink>
        </w:p>
        <w:p>
          <w:pPr>
            <w:pStyle w:val="Contents2"/>
            <w:tabs>
              <w:tab w:val="clear" w:pos="8743"/>
              <w:tab w:val="right" w:pos="9026" w:leader="dot"/>
            </w:tabs>
            <w:rPr/>
          </w:pPr>
          <w:hyperlink w:anchor="__RefHeading___Toc2970453_373438147">
            <w:r>
              <w:rPr>
                <w:webHidden/>
                <w:rStyle w:val="IndexLink"/>
                <w:rtl w:val="true"/>
              </w:rPr>
              <w:t>دلالت حدیث تشبیه</w:t>
            </w:r>
            <w:r>
              <w:rPr>
                <w:rStyle w:val="IndexLink"/>
                <w:rtl w:val="true"/>
              </w:rPr>
              <w:tab/>
            </w:r>
            <w:r>
              <w:rPr>
                <w:rStyle w:val="IndexLink"/>
              </w:rPr>
              <w:t>310</w:t>
            </w:r>
          </w:hyperlink>
        </w:p>
        <w:p>
          <w:pPr>
            <w:pStyle w:val="Contents3"/>
            <w:tabs>
              <w:tab w:val="clear" w:pos="8459"/>
              <w:tab w:val="right" w:pos="9026" w:leader="dot"/>
            </w:tabs>
            <w:rPr/>
          </w:pPr>
          <w:hyperlink w:anchor="__RefHeading___Toc2970455_373438147">
            <w:r>
              <w:rPr>
                <w:webHidden/>
                <w:rStyle w:val="IndexLink"/>
                <w:rtl w:val="true"/>
              </w:rPr>
              <w:t>اشکالات دهلوی به دلالت حدیث تشبیه و پاسخهای آن</w:t>
            </w:r>
            <w:r>
              <w:rPr>
                <w:rStyle w:val="IndexLink"/>
                <w:rtl w:val="true"/>
              </w:rPr>
              <w:tab/>
            </w:r>
            <w:r>
              <w:rPr>
                <w:rStyle w:val="IndexLink"/>
              </w:rPr>
              <w:t>310</w:t>
            </w:r>
          </w:hyperlink>
        </w:p>
        <w:p>
          <w:pPr>
            <w:pStyle w:val="Contents4"/>
            <w:tabs>
              <w:tab w:val="clear" w:pos="8176"/>
              <w:tab w:val="right" w:pos="9026" w:leader="dot"/>
            </w:tabs>
            <w:rPr/>
          </w:pPr>
          <w:hyperlink w:anchor="__RefHeading___Toc2970457_373438147">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2970459_373438147">
            <w:r>
              <w:rPr>
                <w:webHidden/>
                <w:rStyle w:val="IndexLink"/>
              </w:rPr>
              <w:t>1</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w:t>
            </w:r>
            <w:r>
              <w:rPr>
                <w:rStyle w:val="IndexLink"/>
                <w:rtl w:val="true"/>
              </w:rPr>
              <w:tab/>
            </w:r>
            <w:r>
              <w:rPr>
                <w:rStyle w:val="IndexLink"/>
              </w:rPr>
              <w:t>310</w:t>
            </w:r>
          </w:hyperlink>
        </w:p>
        <w:p>
          <w:pPr>
            <w:pStyle w:val="Contents5"/>
            <w:tabs>
              <w:tab w:val="clear" w:pos="7892"/>
              <w:tab w:val="right" w:pos="9026" w:leader="dot"/>
            </w:tabs>
            <w:rPr/>
          </w:pPr>
          <w:hyperlink w:anchor="__RefHeading___Toc2970461_373438147">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2970463_373438147">
            <w:r>
              <w:rPr>
                <w:webHidden/>
                <w:rStyle w:val="IndexLink"/>
                <w:rtl w:val="true"/>
              </w:rPr>
              <w:t>برخی از وجوه دلالت حدیث تشبیه به برابری</w:t>
            </w:r>
            <w:r>
              <w:rPr>
                <w:rStyle w:val="IndexLink"/>
                <w:rtl w:val="true"/>
              </w:rPr>
              <w:tab/>
            </w:r>
            <w:r>
              <w:rPr>
                <w:rStyle w:val="IndexLink"/>
              </w:rPr>
              <w:t>310</w:t>
            </w:r>
          </w:hyperlink>
        </w:p>
        <w:p>
          <w:pPr>
            <w:pStyle w:val="Contents6"/>
            <w:tabs>
              <w:tab w:val="clear" w:pos="7609"/>
              <w:tab w:val="right" w:pos="9026" w:leader="dot"/>
            </w:tabs>
            <w:rPr/>
          </w:pPr>
          <w:hyperlink w:anchor="__RefHeading___Toc2970465_373438147">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2970467_373438147">
            <w:r>
              <w:rPr>
                <w:webHidden/>
                <w:rStyle w:val="IndexLink"/>
              </w:rPr>
              <w:t>1</w:t>
            </w:r>
            <w:r>
              <w:rPr>
                <w:rStyle w:val="IndexLink"/>
                <w:rtl w:val="true"/>
              </w:rPr>
              <w:t xml:space="preserve">. </w:t>
            </w:r>
            <w:r>
              <w:rPr>
                <w:rStyle w:val="IndexLink"/>
                <w:rtl w:val="true"/>
              </w:rPr>
              <w:t>ترکیب سخن در حدیث، این همانی را می‌رساند</w:t>
            </w:r>
            <w:r>
              <w:rPr>
                <w:rStyle w:val="IndexLink"/>
                <w:rtl w:val="true"/>
              </w:rPr>
              <w:t>.</w:t>
              <w:tab/>
            </w:r>
            <w:r>
              <w:rPr>
                <w:rStyle w:val="IndexLink"/>
              </w:rPr>
              <w:t>311</w:t>
            </w:r>
          </w:hyperlink>
        </w:p>
        <w:p>
          <w:pPr>
            <w:pStyle w:val="Contents6"/>
            <w:tabs>
              <w:tab w:val="clear" w:pos="7609"/>
              <w:tab w:val="right" w:pos="9026" w:leader="dot"/>
            </w:tabs>
            <w:rPr/>
          </w:pPr>
          <w:hyperlink w:anchor="__RefHeading___Toc2970469_373438147">
            <w:r>
              <w:rPr>
                <w:webHidden/>
                <w:rStyle w:val="IndexLink"/>
              </w:rPr>
              <w:t>2</w:t>
            </w:r>
            <w:r>
              <w:rPr>
                <w:rStyle w:val="IndexLink"/>
                <w:rtl w:val="true"/>
              </w:rPr>
              <w:t xml:space="preserve">. </w:t>
            </w:r>
            <w:r>
              <w:rPr>
                <w:rStyle w:val="IndexLink"/>
                <w:rtl w:val="true"/>
              </w:rPr>
              <w:t>آنچه از تشبیه به ذهن متبادر می‌شود، برابری است</w:t>
            </w:r>
            <w:r>
              <w:rPr>
                <w:rStyle w:val="IndexLink"/>
                <w:rtl w:val="true"/>
              </w:rPr>
              <w:t>.</w:t>
              <w:tab/>
            </w:r>
            <w:r>
              <w:rPr>
                <w:rStyle w:val="IndexLink"/>
              </w:rPr>
              <w:t>312</w:t>
            </w:r>
          </w:hyperlink>
        </w:p>
        <w:p>
          <w:pPr>
            <w:pStyle w:val="Contents6"/>
            <w:tabs>
              <w:tab w:val="clear" w:pos="7609"/>
              <w:tab w:val="right" w:pos="9026" w:leader="dot"/>
            </w:tabs>
            <w:rPr/>
          </w:pPr>
          <w:hyperlink w:anchor="__RefHeading___Toc2970471_373438147">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2970473_373438147">
            <w:r>
              <w:rPr>
                <w:webHidden/>
                <w:rStyle w:val="IndexLink"/>
                <w:rtl w:val="true"/>
              </w:rPr>
              <w:t>برتری پیامبر ما از دیگر پیامبران در قرآن کریم</w:t>
            </w:r>
            <w:r>
              <w:rPr>
                <w:rStyle w:val="IndexLink"/>
                <w:rtl w:val="true"/>
              </w:rPr>
              <w:tab/>
            </w:r>
            <w:r>
              <w:rPr>
                <w:rStyle w:val="IndexLink"/>
              </w:rPr>
              <w:t>313</w:t>
            </w:r>
          </w:hyperlink>
        </w:p>
        <w:p>
          <w:pPr>
            <w:pStyle w:val="Contents6"/>
            <w:tabs>
              <w:tab w:val="clear" w:pos="7609"/>
              <w:tab w:val="right" w:pos="9026" w:leader="dot"/>
            </w:tabs>
            <w:rPr/>
          </w:pPr>
          <w:hyperlink w:anchor="__RefHeading___Toc2970475_373438147">
            <w:r>
              <w:rPr>
                <w:webHidden/>
                <w:rStyle w:val="IndexLink"/>
                <w:rtl w:val="true"/>
              </w:rPr>
              <w:t>مسئله نخست</w:t>
            </w:r>
            <w:r>
              <w:rPr>
                <w:rStyle w:val="IndexLink"/>
                <w:rtl w:val="true"/>
              </w:rPr>
              <w:tab/>
            </w:r>
            <w:r>
              <w:rPr>
                <w:rStyle w:val="IndexLink"/>
              </w:rPr>
              <w:t>314</w:t>
            </w:r>
          </w:hyperlink>
        </w:p>
        <w:p>
          <w:pPr>
            <w:pStyle w:val="Contents6"/>
            <w:tabs>
              <w:tab w:val="clear" w:pos="7609"/>
              <w:tab w:val="right" w:pos="9026" w:leader="dot"/>
            </w:tabs>
            <w:rPr/>
          </w:pPr>
          <w:hyperlink w:anchor="__RefHeading___Toc2970477_373438147">
            <w:r>
              <w:rPr>
                <w:webHidden/>
                <w:rStyle w:val="IndexLink"/>
                <w:rtl w:val="true"/>
              </w:rPr>
              <w:t>مسئله دوم</w:t>
            </w:r>
            <w:r>
              <w:rPr>
                <w:rStyle w:val="IndexLink"/>
                <w:rtl w:val="true"/>
              </w:rPr>
              <w:tab/>
            </w:r>
            <w:r>
              <w:rPr>
                <w:rStyle w:val="IndexLink"/>
              </w:rPr>
              <w:t>316</w:t>
            </w:r>
          </w:hyperlink>
        </w:p>
        <w:p>
          <w:pPr>
            <w:pStyle w:val="Contents6"/>
            <w:tabs>
              <w:tab w:val="clear" w:pos="7609"/>
              <w:tab w:val="right" w:pos="9026" w:leader="dot"/>
            </w:tabs>
            <w:rPr/>
          </w:pPr>
          <w:hyperlink w:anchor="__RefHeading___Toc2970479_373438147">
            <w:r>
              <w:rPr>
                <w:webHidden/>
                <w:rStyle w:val="IndexLink"/>
              </w:rPr>
              <w:t>3</w:t>
            </w:r>
            <w:r>
              <w:rPr>
                <w:rStyle w:val="IndexLink"/>
                <w:rtl w:val="true"/>
              </w:rPr>
              <w:t xml:space="preserve">. </w:t>
            </w:r>
            <w:r>
              <w:rPr>
                <w:rStyle w:val="IndexLink"/>
                <w:rtl w:val="true"/>
              </w:rPr>
              <w:t>استدلال در پرتو سخن فخر رازی</w:t>
            </w:r>
            <w:r>
              <w:rPr>
                <w:rStyle w:val="IndexLink"/>
                <w:rtl w:val="true"/>
              </w:rPr>
              <w:tab/>
            </w:r>
            <w:r>
              <w:rPr>
                <w:rStyle w:val="IndexLink"/>
              </w:rPr>
              <w:t>318</w:t>
            </w:r>
          </w:hyperlink>
        </w:p>
        <w:p>
          <w:pPr>
            <w:pStyle w:val="Contents6"/>
            <w:tabs>
              <w:tab w:val="clear" w:pos="7609"/>
              <w:tab w:val="right" w:pos="9026" w:leader="dot"/>
            </w:tabs>
            <w:rPr/>
          </w:pPr>
          <w:hyperlink w:anchor="__RefHeading___Toc2970481_373438147">
            <w:r>
              <w:rPr>
                <w:webHidden/>
                <w:rStyle w:val="IndexLink"/>
              </w:rPr>
              <w:t>4</w:t>
            </w:r>
            <w:r>
              <w:rPr>
                <w:rStyle w:val="IndexLink"/>
                <w:rtl w:val="true"/>
              </w:rPr>
              <w:t xml:space="preserve">. </w:t>
            </w:r>
            <w:r>
              <w:rPr>
                <w:rStyle w:val="IndexLink"/>
                <w:rtl w:val="true"/>
              </w:rPr>
              <w:t>در علی نود ویژگی گرد آمده است که در غیر او وجود ندارد</w:t>
            </w:r>
            <w:r>
              <w:rPr>
                <w:rStyle w:val="IndexLink"/>
                <w:rtl w:val="true"/>
              </w:rPr>
              <w:t>.</w:t>
              <w:tab/>
            </w:r>
            <w:r>
              <w:rPr>
                <w:rStyle w:val="IndexLink"/>
              </w:rPr>
              <w:t>319</w:t>
            </w:r>
          </w:hyperlink>
        </w:p>
        <w:p>
          <w:pPr>
            <w:pStyle w:val="Contents6"/>
            <w:tabs>
              <w:tab w:val="clear" w:pos="7609"/>
              <w:tab w:val="right" w:pos="9026" w:leader="dot"/>
            </w:tabs>
            <w:rPr/>
          </w:pPr>
          <w:hyperlink w:anchor="__RefHeading___Toc2970483_373438147">
            <w:r>
              <w:rPr>
                <w:webHidden/>
                <w:rStyle w:val="IndexLink"/>
              </w:rPr>
              <w:t>5</w:t>
            </w:r>
            <w:r>
              <w:rPr>
                <w:rStyle w:val="IndexLink"/>
                <w:rtl w:val="true"/>
              </w:rPr>
              <w:t xml:space="preserve"> . </w:t>
            </w:r>
            <w:r>
              <w:rPr>
                <w:rStyle w:val="IndexLink"/>
                <w:rtl w:val="true"/>
              </w:rPr>
              <w:t>دلالت حدیث در کلام ابن روزبهان</w:t>
            </w:r>
            <w:r>
              <w:rPr>
                <w:rStyle w:val="IndexLink"/>
                <w:rtl w:val="true"/>
              </w:rPr>
              <w:tab/>
            </w:r>
            <w:r>
              <w:rPr>
                <w:rStyle w:val="IndexLink"/>
              </w:rPr>
              <w:t>320</w:t>
            </w:r>
          </w:hyperlink>
        </w:p>
        <w:p>
          <w:pPr>
            <w:pStyle w:val="Contents6"/>
            <w:tabs>
              <w:tab w:val="clear" w:pos="7609"/>
              <w:tab w:val="right" w:pos="9026" w:leader="dot"/>
            </w:tabs>
            <w:rPr/>
          </w:pPr>
          <w:hyperlink w:anchor="__RefHeading___Toc2970485_373438147">
            <w:r>
              <w:rPr>
                <w:webHidden/>
                <w:rStyle w:val="IndexLink"/>
              </w:rPr>
              <w:t>6</w:t>
            </w:r>
            <w:r>
              <w:rPr>
                <w:rStyle w:val="IndexLink"/>
                <w:rtl w:val="true"/>
              </w:rPr>
              <w:t xml:space="preserve"> . </w:t>
            </w:r>
            <w:r>
              <w:rPr>
                <w:rStyle w:val="IndexLink"/>
                <w:rtl w:val="true"/>
              </w:rPr>
              <w:t>سخن امیر محمّد بن اسماعیل پیرامون حدیث تشبیه‌علّامه</w:t>
            </w:r>
            <w:r>
              <w:rPr>
                <w:rStyle w:val="IndexLink"/>
                <w:rtl w:val="true"/>
              </w:rPr>
              <w:tab/>
            </w:r>
            <w:r>
              <w:rPr>
                <w:rStyle w:val="IndexLink"/>
              </w:rPr>
              <w:t>321</w:t>
            </w:r>
          </w:hyperlink>
        </w:p>
        <w:p>
          <w:pPr>
            <w:pStyle w:val="Contents6"/>
            <w:tabs>
              <w:tab w:val="clear" w:pos="7609"/>
              <w:tab w:val="right" w:pos="9026" w:leader="dot"/>
            </w:tabs>
            <w:rPr/>
          </w:pPr>
          <w:hyperlink w:anchor="__RefHeading___Toc2970487_373438147">
            <w:r>
              <w:rPr>
                <w:webHidden/>
                <w:rStyle w:val="IndexLink"/>
              </w:rPr>
              <w:t>7</w:t>
            </w:r>
            <w:r>
              <w:rPr>
                <w:rStyle w:val="IndexLink"/>
                <w:rtl w:val="true"/>
              </w:rPr>
              <w:t xml:space="preserve">. </w:t>
            </w:r>
            <w:r>
              <w:rPr>
                <w:rStyle w:val="IndexLink"/>
                <w:rtl w:val="true"/>
              </w:rPr>
              <w:t>اعتراف ابوبکر به دلالت حدیث</w:t>
            </w:r>
            <w:r>
              <w:rPr>
                <w:rStyle w:val="IndexLink"/>
                <w:rtl w:val="true"/>
              </w:rPr>
              <w:tab/>
            </w:r>
            <w:r>
              <w:rPr>
                <w:rStyle w:val="IndexLink"/>
              </w:rPr>
              <w:t>326</w:t>
            </w:r>
          </w:hyperlink>
        </w:p>
        <w:p>
          <w:pPr>
            <w:pStyle w:val="Contents6"/>
            <w:tabs>
              <w:tab w:val="clear" w:pos="7609"/>
              <w:tab w:val="right" w:pos="9026" w:leader="dot"/>
            </w:tabs>
            <w:rPr/>
          </w:pPr>
          <w:hyperlink w:anchor="__RefHeading___Toc2970489_373438147">
            <w:r>
              <w:rPr>
                <w:webHidden/>
                <w:rStyle w:val="IndexLink"/>
              </w:rPr>
              <w:t>8</w:t>
            </w:r>
            <w:r>
              <w:rPr>
                <w:rStyle w:val="IndexLink"/>
                <w:rtl w:val="true"/>
              </w:rPr>
              <w:t xml:space="preserve"> . </w:t>
            </w:r>
            <w:r>
              <w:rPr>
                <w:rStyle w:val="IndexLink"/>
                <w:rtl w:val="true"/>
              </w:rPr>
              <w:t>ابن تیمیّه</w:t>
            </w:r>
            <w:r>
              <w:rPr>
                <w:rStyle w:val="IndexLink"/>
                <w:rtl w:val="true"/>
              </w:rPr>
              <w:t xml:space="preserve">: </w:t>
            </w:r>
            <w:r>
              <w:rPr>
                <w:rStyle w:val="IndexLink"/>
                <w:rtl w:val="true"/>
              </w:rPr>
              <w:t>شبیه‌ترین فرد به نبیّ اکرم صلی الله علیه و آله افضل و جانشین اوست</w:t>
            </w:r>
            <w:r>
              <w:rPr>
                <w:rStyle w:val="IndexLink"/>
                <w:rtl w:val="true"/>
              </w:rPr>
              <w:t>.</w:t>
              <w:tab/>
            </w:r>
            <w:r>
              <w:rPr>
                <w:rStyle w:val="IndexLink"/>
              </w:rPr>
              <w:t>329</w:t>
            </w:r>
          </w:hyperlink>
        </w:p>
        <w:p>
          <w:pPr>
            <w:pStyle w:val="Contents6"/>
            <w:tabs>
              <w:tab w:val="clear" w:pos="7609"/>
              <w:tab w:val="right" w:pos="9026" w:leader="dot"/>
            </w:tabs>
            <w:rPr/>
          </w:pPr>
          <w:hyperlink w:anchor="__RefHeading___Toc2970491_373438147">
            <w:r>
              <w:rPr>
                <w:webHidden/>
                <w:rStyle w:val="IndexLink"/>
              </w:rPr>
              <w:t>9</w:t>
            </w:r>
            <w:r>
              <w:rPr>
                <w:rStyle w:val="IndexLink"/>
                <w:rtl w:val="true"/>
              </w:rPr>
              <w:t xml:space="preserve">. </w:t>
            </w:r>
            <w:r>
              <w:rPr>
                <w:rStyle w:val="IndexLink"/>
                <w:rtl w:val="true"/>
              </w:rPr>
              <w:t>تشبیه غیر معصوم به معصوم، جایز نیست</w:t>
            </w:r>
            <w:r>
              <w:rPr>
                <w:rStyle w:val="IndexLink"/>
                <w:rtl w:val="true"/>
              </w:rPr>
              <w:t>.</w:t>
              <w:tab/>
            </w:r>
            <w:r>
              <w:rPr>
                <w:rStyle w:val="IndexLink"/>
              </w:rPr>
              <w:t>331</w:t>
            </w:r>
          </w:hyperlink>
        </w:p>
        <w:p>
          <w:pPr>
            <w:pStyle w:val="Contents6"/>
            <w:tabs>
              <w:tab w:val="clear" w:pos="7609"/>
              <w:tab w:val="right" w:pos="9026" w:leader="dot"/>
            </w:tabs>
            <w:rPr/>
          </w:pPr>
          <w:hyperlink w:anchor="__RefHeading___Toc2970493_373438147">
            <w:r>
              <w:rPr>
                <w:webHidden/>
                <w:rStyle w:val="IndexLink"/>
              </w:rPr>
              <w:t>10</w:t>
            </w:r>
            <w:r>
              <w:rPr>
                <w:rStyle w:val="IndexLink"/>
                <w:rtl w:val="true"/>
              </w:rPr>
              <w:t xml:space="preserve">. </w:t>
            </w:r>
            <w:r>
              <w:rPr>
                <w:rStyle w:val="IndexLink"/>
                <w:rtl w:val="true"/>
              </w:rPr>
              <w:t>تحریم تشبیه برخی از احوال غیر نبی به نبی، توسّط قاضی عیاض و دیگران</w:t>
            </w:r>
            <w:r>
              <w:rPr>
                <w:rStyle w:val="IndexLink"/>
                <w:rtl w:val="true"/>
              </w:rPr>
              <w:tab/>
            </w:r>
            <w:r>
              <w:rPr>
                <w:rStyle w:val="IndexLink"/>
              </w:rPr>
              <w:t>332</w:t>
            </w:r>
          </w:hyperlink>
        </w:p>
        <w:p>
          <w:pPr>
            <w:pStyle w:val="Contents6"/>
            <w:tabs>
              <w:tab w:val="clear" w:pos="7609"/>
              <w:tab w:val="right" w:pos="9026" w:leader="dot"/>
            </w:tabs>
            <w:rPr/>
          </w:pPr>
          <w:hyperlink w:anchor="__RefHeading___Toc2970495_373438147">
            <w:r>
              <w:rPr>
                <w:webHidden/>
                <w:rStyle w:val="IndexLink"/>
              </w:rPr>
              <w:t>11</w:t>
            </w:r>
            <w:r>
              <w:rPr>
                <w:rStyle w:val="IndexLink"/>
                <w:rtl w:val="true"/>
              </w:rPr>
              <w:t xml:space="preserve">. </w:t>
            </w:r>
            <w:r>
              <w:rPr>
                <w:rStyle w:val="IndexLink"/>
                <w:rtl w:val="true"/>
              </w:rPr>
              <w:t>تشبیه موجب عموم است</w:t>
            </w:r>
            <w:r>
              <w:rPr>
                <w:rStyle w:val="IndexLink"/>
                <w:rtl w:val="true"/>
              </w:rPr>
              <w:t>.</w:t>
              <w:tab/>
            </w:r>
            <w:r>
              <w:rPr>
                <w:rStyle w:val="IndexLink"/>
              </w:rPr>
              <w:t>339</w:t>
            </w:r>
          </w:hyperlink>
        </w:p>
        <w:p>
          <w:pPr>
            <w:pStyle w:val="Contents6"/>
            <w:tabs>
              <w:tab w:val="clear" w:pos="7609"/>
              <w:tab w:val="right" w:pos="9026" w:leader="dot"/>
            </w:tabs>
            <w:rPr/>
          </w:pPr>
          <w:hyperlink w:anchor="__RefHeading___Toc2970497_373438147">
            <w:r>
              <w:rPr>
                <w:webHidden/>
                <w:rStyle w:val="IndexLink"/>
              </w:rPr>
              <w:t>12</w:t>
            </w:r>
            <w:r>
              <w:rPr>
                <w:rStyle w:val="IndexLink"/>
                <w:rtl w:val="true"/>
              </w:rPr>
              <w:t xml:space="preserve">. </w:t>
            </w:r>
            <w:r>
              <w:rPr>
                <w:rStyle w:val="IndexLink"/>
                <w:rtl w:val="true"/>
              </w:rPr>
              <w:t>احکام منزَّل علیه بر منزَّل بار می‌شود</w:t>
            </w:r>
            <w:r>
              <w:rPr>
                <w:rStyle w:val="IndexLink"/>
                <w:rtl w:val="true"/>
              </w:rPr>
              <w:t>.</w:t>
              <w:tab/>
            </w:r>
            <w:r>
              <w:rPr>
                <w:rStyle w:val="IndexLink"/>
              </w:rPr>
              <w:t>340</w:t>
            </w:r>
          </w:hyperlink>
        </w:p>
        <w:p>
          <w:pPr>
            <w:pStyle w:val="Contents6"/>
            <w:tabs>
              <w:tab w:val="clear" w:pos="7609"/>
              <w:tab w:val="right" w:pos="9026" w:leader="dot"/>
            </w:tabs>
            <w:rPr/>
          </w:pPr>
          <w:hyperlink w:anchor="__RefHeading___Toc2970499_373438147">
            <w:r>
              <w:rPr>
                <w:webHidden/>
                <w:rStyle w:val="IndexLink"/>
              </w:rPr>
              <w:t>13</w:t>
            </w:r>
            <w:r>
              <w:rPr>
                <w:rStyle w:val="IndexLink"/>
                <w:rtl w:val="true"/>
              </w:rPr>
              <w:t xml:space="preserve">. </w:t>
            </w:r>
            <w:r>
              <w:rPr>
                <w:rStyle w:val="IndexLink"/>
                <w:rtl w:val="true"/>
              </w:rPr>
              <w:t>آمدن تشبیه در قرآن کریم برای نشان دادن برابری</w:t>
            </w:r>
            <w:r>
              <w:rPr>
                <w:rStyle w:val="IndexLink"/>
                <w:rtl w:val="true"/>
              </w:rPr>
              <w:tab/>
            </w:r>
            <w:r>
              <w:rPr>
                <w:rStyle w:val="IndexLink"/>
              </w:rPr>
              <w:t>342</w:t>
            </w:r>
          </w:hyperlink>
        </w:p>
        <w:p>
          <w:pPr>
            <w:pStyle w:val="Contents5"/>
            <w:tabs>
              <w:tab w:val="clear" w:pos="7892"/>
              <w:tab w:val="right" w:pos="9026" w:leader="dot"/>
            </w:tabs>
            <w:rPr/>
          </w:pPr>
          <w:hyperlink w:anchor="__RefHeading___Toc2970501_373438147">
            <w:r>
              <w:rPr>
                <w:webHidden/>
                <w:rStyle w:val="IndexLink"/>
                <w:rtl w:val="true"/>
              </w:rPr>
              <w:t>احتجاج به سخنانی که دهلوی در جاهایی دیگر گفته است</w:t>
            </w:r>
            <w:r>
              <w:rPr>
                <w:rStyle w:val="IndexLink"/>
                <w:rtl w:val="true"/>
              </w:rPr>
              <w:t>.</w:t>
              <w:tab/>
            </w:r>
            <w:r>
              <w:rPr>
                <w:rStyle w:val="IndexLink"/>
              </w:rPr>
              <w:t>343</w:t>
            </w:r>
          </w:hyperlink>
        </w:p>
        <w:p>
          <w:pPr>
            <w:pStyle w:val="Contents4"/>
            <w:tabs>
              <w:tab w:val="clear" w:pos="8176"/>
              <w:tab w:val="right" w:pos="9026" w:leader="dot"/>
            </w:tabs>
            <w:rPr/>
          </w:pPr>
          <w:hyperlink w:anchor="__RefHeading___Toc2970503_373438147">
            <w:r>
              <w:rPr>
                <w:webHidden/>
                <w:rStyle w:val="IndexLink"/>
              </w:rPr>
              <w:t>2</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2</w:t>
            </w:r>
            <w:r>
              <w:rPr>
                <w:rStyle w:val="IndexLink"/>
                <w:rtl w:val="true"/>
              </w:rPr>
              <w:tab/>
            </w:r>
            <w:r>
              <w:rPr>
                <w:rStyle w:val="IndexLink"/>
              </w:rPr>
              <w:t>346</w:t>
            </w:r>
          </w:hyperlink>
        </w:p>
        <w:p>
          <w:pPr>
            <w:pStyle w:val="Contents5"/>
            <w:tabs>
              <w:tab w:val="clear" w:pos="7892"/>
              <w:tab w:val="right" w:pos="9026" w:leader="dot"/>
            </w:tabs>
            <w:rPr/>
          </w:pPr>
          <w:hyperlink w:anchor="__RefHeading___Toc2970505_373438147">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2970507_373438147">
            <w:r>
              <w:rPr>
                <w:webHidden/>
                <w:rStyle w:val="IndexLink"/>
                <w:rtl w:val="true"/>
              </w:rPr>
              <w:t xml:space="preserve">چون عینیّت </w:t>
            </w:r>
            <w:r>
              <w:rPr>
                <w:rStyle w:val="IndexLink"/>
                <w:rtl w:val="true"/>
              </w:rPr>
              <w:t>(</w:t>
            </w:r>
            <w:r>
              <w:rPr>
                <w:rStyle w:val="IndexLink"/>
                <w:rtl w:val="true"/>
              </w:rPr>
              <w:t>این همانی</w:t>
            </w:r>
            <w:r>
              <w:rPr>
                <w:rStyle w:val="IndexLink"/>
                <w:rtl w:val="true"/>
              </w:rPr>
              <w:t xml:space="preserve">) </w:t>
            </w:r>
            <w:r>
              <w:rPr>
                <w:rStyle w:val="IndexLink"/>
                <w:rtl w:val="true"/>
              </w:rPr>
              <w:t>محال است، حدیث تشبیه به برابری حمل می‌شود</w:t>
            </w:r>
            <w:r>
              <w:rPr>
                <w:rStyle w:val="IndexLink"/>
                <w:rtl w:val="true"/>
              </w:rPr>
              <w:t>.</w:t>
              <w:tab/>
            </w:r>
            <w:r>
              <w:rPr>
                <w:rStyle w:val="IndexLink"/>
              </w:rPr>
              <w:t>346</w:t>
            </w:r>
          </w:hyperlink>
        </w:p>
        <w:p>
          <w:pPr>
            <w:pStyle w:val="Contents4"/>
            <w:tabs>
              <w:tab w:val="clear" w:pos="8176"/>
              <w:tab w:val="right" w:pos="9026" w:leader="dot"/>
            </w:tabs>
            <w:rPr/>
          </w:pPr>
          <w:hyperlink w:anchor="__RefHeading___Toc2970509_373438147">
            <w:r>
              <w:rPr>
                <w:webHidden/>
                <w:rStyle w:val="IndexLink"/>
              </w:rPr>
              <w:t>3</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3</w:t>
            </w:r>
            <w:r>
              <w:rPr>
                <w:rStyle w:val="IndexLink"/>
                <w:rtl w:val="true"/>
              </w:rPr>
              <w:tab/>
            </w:r>
            <w:r>
              <w:rPr>
                <w:rStyle w:val="IndexLink"/>
              </w:rPr>
              <w:t>350</w:t>
            </w:r>
          </w:hyperlink>
        </w:p>
        <w:p>
          <w:pPr>
            <w:pStyle w:val="Contents4"/>
            <w:tabs>
              <w:tab w:val="clear" w:pos="8176"/>
              <w:tab w:val="right" w:pos="9026" w:leader="dot"/>
            </w:tabs>
            <w:rPr/>
          </w:pPr>
          <w:hyperlink w:anchor="__RefHeading___Toc2970511_373438147">
            <w:r>
              <w:rPr>
                <w:webHidden/>
                <w:rStyle w:val="IndexLink"/>
              </w:rPr>
              <w:t>4</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4</w:t>
            </w:r>
            <w:r>
              <w:rPr>
                <w:rStyle w:val="IndexLink"/>
                <w:rtl w:val="true"/>
              </w:rPr>
              <w:tab/>
            </w:r>
            <w:r>
              <w:rPr>
                <w:rStyle w:val="IndexLink"/>
              </w:rPr>
              <w:t>354</w:t>
            </w:r>
          </w:hyperlink>
        </w:p>
        <w:p>
          <w:pPr>
            <w:pStyle w:val="Contents5"/>
            <w:tabs>
              <w:tab w:val="clear" w:pos="7892"/>
              <w:tab w:val="right" w:pos="9026" w:leader="dot"/>
            </w:tabs>
            <w:rPr/>
          </w:pPr>
          <w:hyperlink w:anchor="__RefHeading___Toc2970513_373438147">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2970515_373438147">
            <w:r>
              <w:rPr>
                <w:webHidden/>
                <w:rStyle w:val="IndexLink"/>
                <w:rtl w:val="true"/>
              </w:rPr>
              <w:t>اگر حدیث از باب استعاره باشد، دلالتش به برابری رساتر است</w:t>
            </w:r>
            <w:r>
              <w:rPr>
                <w:rStyle w:val="IndexLink"/>
                <w:rtl w:val="true"/>
              </w:rPr>
              <w:t>.</w:t>
              <w:tab/>
            </w:r>
            <w:r>
              <w:rPr>
                <w:rStyle w:val="IndexLink"/>
              </w:rPr>
              <w:t>354</w:t>
            </w:r>
          </w:hyperlink>
        </w:p>
        <w:p>
          <w:pPr>
            <w:pStyle w:val="Contents4"/>
            <w:tabs>
              <w:tab w:val="clear" w:pos="8176"/>
              <w:tab w:val="right" w:pos="9026" w:leader="dot"/>
            </w:tabs>
            <w:rPr/>
          </w:pPr>
          <w:hyperlink w:anchor="__RefHeading___Toc2970517_373438147">
            <w:r>
              <w:rPr>
                <w:webHidden/>
                <w:rStyle w:val="IndexLink"/>
              </w:rPr>
              <w:t>5</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5</w:t>
            </w:r>
            <w:r>
              <w:rPr>
                <w:rStyle w:val="IndexLink"/>
                <w:rtl w:val="true"/>
              </w:rPr>
              <w:tab/>
            </w:r>
            <w:r>
              <w:rPr>
                <w:rStyle w:val="IndexLink"/>
              </w:rPr>
              <w:t>356</w:t>
            </w:r>
          </w:hyperlink>
        </w:p>
        <w:p>
          <w:pPr>
            <w:pStyle w:val="Contents5"/>
            <w:tabs>
              <w:tab w:val="clear" w:pos="7892"/>
              <w:tab w:val="right" w:pos="9026" w:leader="dot"/>
            </w:tabs>
            <w:rPr/>
          </w:pPr>
          <w:hyperlink w:anchor="__RefHeading___Toc2970519_373438147">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2970521_373438147">
            <w:r>
              <w:rPr>
                <w:webHidden/>
                <w:rStyle w:val="IndexLink"/>
                <w:rtl w:val="true"/>
              </w:rPr>
              <w:t>اعتراف کابلی به دلالت تشبیه به برابری</w:t>
            </w:r>
            <w:r>
              <w:rPr>
                <w:rStyle w:val="IndexLink"/>
                <w:rtl w:val="true"/>
              </w:rPr>
              <w:tab/>
            </w:r>
            <w:r>
              <w:rPr>
                <w:rStyle w:val="IndexLink"/>
              </w:rPr>
              <w:t>357</w:t>
            </w:r>
          </w:hyperlink>
        </w:p>
        <w:p>
          <w:pPr>
            <w:pStyle w:val="Contents5"/>
            <w:tabs>
              <w:tab w:val="clear" w:pos="7892"/>
              <w:tab w:val="right" w:pos="9026" w:leader="dot"/>
            </w:tabs>
            <w:rPr/>
          </w:pPr>
          <w:hyperlink w:anchor="__RefHeading___Toc2970523_373438147">
            <w:r>
              <w:rPr>
                <w:webHidden/>
                <w:rStyle w:val="IndexLink"/>
                <w:rtl w:val="true"/>
              </w:rPr>
              <w:t>کاربرد تشبیه برای نشان دادن برابری، در سخن شخص دهلوی</w:t>
            </w:r>
            <w:r>
              <w:rPr>
                <w:rStyle w:val="IndexLink"/>
                <w:rtl w:val="true"/>
              </w:rPr>
              <w:tab/>
            </w:r>
            <w:r>
              <w:rPr>
                <w:rStyle w:val="IndexLink"/>
              </w:rPr>
              <w:t>359</w:t>
            </w:r>
          </w:hyperlink>
        </w:p>
        <w:p>
          <w:pPr>
            <w:pStyle w:val="Contents4"/>
            <w:tabs>
              <w:tab w:val="clear" w:pos="8176"/>
              <w:tab w:val="right" w:pos="9026" w:leader="dot"/>
            </w:tabs>
            <w:rPr/>
          </w:pPr>
          <w:hyperlink w:anchor="__RefHeading___Toc2970525_373438147">
            <w:r>
              <w:rPr>
                <w:webHidden/>
                <w:rStyle w:val="IndexLink"/>
              </w:rPr>
              <w:t>6</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6</w:t>
            </w:r>
            <w:r>
              <w:rPr>
                <w:rStyle w:val="IndexLink"/>
                <w:rtl w:val="true"/>
              </w:rPr>
              <w:tab/>
            </w:r>
            <w:r>
              <w:rPr>
                <w:rStyle w:val="IndexLink"/>
              </w:rPr>
              <w:t>360</w:t>
            </w:r>
          </w:hyperlink>
        </w:p>
        <w:p>
          <w:pPr>
            <w:pStyle w:val="Contents5"/>
            <w:tabs>
              <w:tab w:val="clear" w:pos="7892"/>
              <w:tab w:val="right" w:pos="9026" w:leader="dot"/>
            </w:tabs>
            <w:rPr/>
          </w:pPr>
          <w:hyperlink w:anchor="__RefHeading___Toc2970527_37343814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2970529_373438147">
            <w:r>
              <w:rPr>
                <w:webHidden/>
                <w:rStyle w:val="IndexLink"/>
                <w:rtl w:val="true"/>
              </w:rPr>
              <w:t>عدم جواز حمل سخنان پیامبر صلی الله علیه و آله بر کلام رکیک</w:t>
            </w:r>
            <w:r>
              <w:rPr>
                <w:rStyle w:val="IndexLink"/>
                <w:rtl w:val="true"/>
              </w:rPr>
              <w:tab/>
            </w:r>
            <w:r>
              <w:rPr>
                <w:rStyle w:val="IndexLink"/>
              </w:rPr>
              <w:t>360</w:t>
            </w:r>
          </w:hyperlink>
        </w:p>
        <w:p>
          <w:pPr>
            <w:pStyle w:val="Contents5"/>
            <w:tabs>
              <w:tab w:val="clear" w:pos="7892"/>
              <w:tab w:val="right" w:pos="9026" w:leader="dot"/>
            </w:tabs>
            <w:rPr/>
          </w:pPr>
          <w:hyperlink w:anchor="__RefHeading___Toc2970531_373438147">
            <w:r>
              <w:rPr>
                <w:webHidden/>
                <w:rStyle w:val="IndexLink"/>
                <w:rtl w:val="true"/>
              </w:rPr>
              <w:t>نقض احادیثی که برخی درباره شیخین ساخته‌اند</w:t>
            </w:r>
            <w:r>
              <w:rPr>
                <w:rStyle w:val="IndexLink"/>
                <w:rtl w:val="true"/>
              </w:rPr>
              <w:tab/>
            </w:r>
            <w:r>
              <w:rPr>
                <w:rStyle w:val="IndexLink"/>
              </w:rPr>
              <w:t>362</w:t>
            </w:r>
          </w:hyperlink>
        </w:p>
        <w:p>
          <w:pPr>
            <w:pStyle w:val="Contents4"/>
            <w:tabs>
              <w:tab w:val="clear" w:pos="8176"/>
              <w:tab w:val="right" w:pos="9026" w:leader="dot"/>
            </w:tabs>
            <w:rPr/>
          </w:pPr>
          <w:hyperlink w:anchor="__RefHeading___Toc2970533_373438147">
            <w:r>
              <w:rPr>
                <w:webHidden/>
                <w:rStyle w:val="IndexLink"/>
              </w:rPr>
              <w:t>7</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7</w:t>
            </w:r>
            <w:r>
              <w:rPr>
                <w:rStyle w:val="IndexLink"/>
                <w:rtl w:val="true"/>
              </w:rPr>
              <w:tab/>
            </w:r>
            <w:r>
              <w:rPr>
                <w:rStyle w:val="IndexLink"/>
              </w:rPr>
              <w:t>363</w:t>
            </w:r>
          </w:hyperlink>
        </w:p>
        <w:p>
          <w:pPr>
            <w:pStyle w:val="Contents2"/>
            <w:tabs>
              <w:tab w:val="clear" w:pos="8743"/>
              <w:tab w:val="right" w:pos="9026" w:leader="dot"/>
            </w:tabs>
            <w:rPr/>
          </w:pPr>
          <w:hyperlink w:anchor="__RefHeading___Toc2970535_373438147">
            <w:r>
              <w:rPr>
                <w:webHidden/>
                <w:rStyle w:val="IndexLink"/>
                <w:rtl w:val="true"/>
              </w:rPr>
              <w:t>ستیز با حدیث تشبیه ، به وسیله احادیث ساختگیِ تشبیه شیخین به پیامبران و ابطال آن</w:t>
            </w:r>
            <w:r>
              <w:rPr>
                <w:rStyle w:val="IndexLink"/>
                <w:rtl w:val="true"/>
              </w:rPr>
              <w:tab/>
            </w:r>
            <w:r>
              <w:rPr>
                <w:rStyle w:val="IndexLink"/>
              </w:rPr>
              <w:t>364</w:t>
            </w:r>
          </w:hyperlink>
        </w:p>
        <w:p>
          <w:pPr>
            <w:pStyle w:val="Contents3"/>
            <w:tabs>
              <w:tab w:val="clear" w:pos="8459"/>
              <w:tab w:val="right" w:pos="9026" w:leader="dot"/>
            </w:tabs>
            <w:rPr/>
          </w:pPr>
          <w:hyperlink w:anchor="__RefHeading___Toc2970537_373438147">
            <w:r>
              <w:rPr>
                <w:webHidden/>
                <w:rStyle w:val="IndexLink"/>
              </w:rPr>
              <w:t>1</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w:t>
            </w:r>
            <w:r>
              <w:rPr>
                <w:rStyle w:val="IndexLink"/>
                <w:rtl w:val="true"/>
              </w:rPr>
              <w:tab/>
            </w:r>
            <w:r>
              <w:rPr>
                <w:rStyle w:val="IndexLink"/>
              </w:rPr>
              <w:t>364</w:t>
            </w:r>
          </w:hyperlink>
        </w:p>
        <w:p>
          <w:pPr>
            <w:pStyle w:val="Contents3"/>
            <w:tabs>
              <w:tab w:val="clear" w:pos="8459"/>
              <w:tab w:val="right" w:pos="9026" w:leader="dot"/>
            </w:tabs>
            <w:rPr/>
          </w:pPr>
          <w:hyperlink w:anchor="__RefHeading___Toc2970539_373438147">
            <w:r>
              <w:rPr>
                <w:webHidden/>
                <w:rStyle w:val="IndexLink"/>
              </w:rPr>
              <w:t>2</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2</w:t>
            </w:r>
            <w:r>
              <w:rPr>
                <w:rStyle w:val="IndexLink"/>
                <w:rtl w:val="true"/>
              </w:rPr>
              <w:tab/>
            </w:r>
            <w:r>
              <w:rPr>
                <w:rStyle w:val="IndexLink"/>
              </w:rPr>
              <w:t>366</w:t>
            </w:r>
          </w:hyperlink>
        </w:p>
        <w:p>
          <w:pPr>
            <w:pStyle w:val="Contents3"/>
            <w:tabs>
              <w:tab w:val="clear" w:pos="8459"/>
              <w:tab w:val="right" w:pos="9026" w:leader="dot"/>
            </w:tabs>
            <w:rPr/>
          </w:pPr>
          <w:hyperlink w:anchor="__RefHeading___Toc2970541_373438147">
            <w:r>
              <w:rPr>
                <w:webHidden/>
                <w:rStyle w:val="IndexLink"/>
              </w:rPr>
              <w:t>3</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3</w:t>
            </w:r>
            <w:r>
              <w:rPr>
                <w:rStyle w:val="IndexLink"/>
                <w:rtl w:val="true"/>
              </w:rPr>
              <w:tab/>
            </w:r>
            <w:r>
              <w:rPr>
                <w:rStyle w:val="IndexLink"/>
              </w:rPr>
              <w:t>367</w:t>
            </w:r>
          </w:hyperlink>
        </w:p>
        <w:p>
          <w:pPr>
            <w:pStyle w:val="Contents3"/>
            <w:tabs>
              <w:tab w:val="clear" w:pos="8459"/>
              <w:tab w:val="right" w:pos="9026" w:leader="dot"/>
            </w:tabs>
            <w:rPr/>
          </w:pPr>
          <w:hyperlink w:anchor="__RefHeading___Toc2970543_373438147">
            <w:r>
              <w:rPr>
                <w:webHidden/>
                <w:rStyle w:val="IndexLink"/>
              </w:rPr>
              <w:t>4</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4</w:t>
            </w:r>
            <w:r>
              <w:rPr>
                <w:rStyle w:val="IndexLink"/>
                <w:rtl w:val="true"/>
              </w:rPr>
              <w:tab/>
            </w:r>
            <w:r>
              <w:rPr>
                <w:rStyle w:val="IndexLink"/>
              </w:rPr>
              <w:t>367</w:t>
            </w:r>
          </w:hyperlink>
        </w:p>
        <w:p>
          <w:pPr>
            <w:pStyle w:val="Contents3"/>
            <w:tabs>
              <w:tab w:val="clear" w:pos="8459"/>
              <w:tab w:val="right" w:pos="9026" w:leader="dot"/>
            </w:tabs>
            <w:rPr/>
          </w:pPr>
          <w:hyperlink w:anchor="__RefHeading___Toc2970545_373438147">
            <w:r>
              <w:rPr>
                <w:webHidden/>
                <w:rStyle w:val="IndexLink"/>
              </w:rPr>
              <w:t>5</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5</w:t>
            </w:r>
            <w:r>
              <w:rPr>
                <w:rStyle w:val="IndexLink"/>
                <w:rtl w:val="true"/>
              </w:rPr>
              <w:tab/>
            </w:r>
            <w:r>
              <w:rPr>
                <w:rStyle w:val="IndexLink"/>
              </w:rPr>
              <w:t>370</w:t>
            </w:r>
          </w:hyperlink>
        </w:p>
        <w:p>
          <w:pPr>
            <w:pStyle w:val="Contents3"/>
            <w:tabs>
              <w:tab w:val="clear" w:pos="8459"/>
              <w:tab w:val="right" w:pos="9026" w:leader="dot"/>
            </w:tabs>
            <w:rPr/>
          </w:pPr>
          <w:hyperlink w:anchor="__RefHeading___Toc2970547_373438147">
            <w:r>
              <w:rPr>
                <w:webHidden/>
                <w:rStyle w:val="IndexLink"/>
              </w:rPr>
              <w:t>6</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6</w:t>
            </w:r>
            <w:r>
              <w:rPr>
                <w:rStyle w:val="IndexLink"/>
                <w:rtl w:val="true"/>
              </w:rPr>
              <w:tab/>
            </w:r>
            <w:r>
              <w:rPr>
                <w:rStyle w:val="IndexLink"/>
              </w:rPr>
              <w:t>370</w:t>
            </w:r>
          </w:hyperlink>
        </w:p>
        <w:p>
          <w:pPr>
            <w:pStyle w:val="Contents2"/>
            <w:tabs>
              <w:tab w:val="clear" w:pos="8743"/>
              <w:tab w:val="right" w:pos="9026" w:leader="dot"/>
            </w:tabs>
            <w:rPr/>
          </w:pPr>
          <w:hyperlink w:anchor="__RefHeading___Toc2970549_373438147">
            <w:r>
              <w:rPr>
                <w:webHidden/>
                <w:rStyle w:val="IndexLink"/>
                <w:rtl w:val="true"/>
              </w:rPr>
              <w:t>شبهات دهلوی پیرامون دلالت حدیث به افضلیّت</w:t>
            </w:r>
            <w:r>
              <w:rPr>
                <w:rStyle w:val="IndexLink"/>
                <w:rtl w:val="true"/>
              </w:rPr>
              <w:tab/>
            </w:r>
            <w:r>
              <w:rPr>
                <w:rStyle w:val="IndexLink"/>
              </w:rPr>
              <w:t>372</w:t>
            </w:r>
          </w:hyperlink>
        </w:p>
        <w:p>
          <w:pPr>
            <w:pStyle w:val="Contents3"/>
            <w:tabs>
              <w:tab w:val="clear" w:pos="8459"/>
              <w:tab w:val="right" w:pos="9026" w:leader="dot"/>
            </w:tabs>
            <w:rPr/>
          </w:pPr>
          <w:hyperlink w:anchor="__RefHeading___Toc2970551_373438147">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2970553_373438147">
            <w:r>
              <w:rPr>
                <w:webHidden/>
                <w:rStyle w:val="IndexLink"/>
              </w:rPr>
              <w:t>1</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w:t>
            </w:r>
            <w:r>
              <w:rPr>
                <w:rStyle w:val="IndexLink"/>
                <w:rtl w:val="true"/>
              </w:rPr>
              <w:tab/>
            </w:r>
            <w:r>
              <w:rPr>
                <w:rStyle w:val="IndexLink"/>
              </w:rPr>
              <w:t>372</w:t>
            </w:r>
          </w:hyperlink>
        </w:p>
        <w:p>
          <w:pPr>
            <w:pStyle w:val="Contents4"/>
            <w:tabs>
              <w:tab w:val="clear" w:pos="8176"/>
              <w:tab w:val="right" w:pos="9026" w:leader="dot"/>
            </w:tabs>
            <w:rPr/>
          </w:pPr>
          <w:hyperlink w:anchor="__RefHeading___Toc2970555_373438147">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2970557_373438147">
            <w:r>
              <w:rPr>
                <w:webHidden/>
                <w:rStyle w:val="IndexLink"/>
              </w:rPr>
              <w:t>1</w:t>
            </w:r>
            <w:r>
              <w:rPr>
                <w:rStyle w:val="IndexLink"/>
                <w:rtl w:val="true"/>
              </w:rPr>
              <w:t xml:space="preserve">. </w:t>
            </w:r>
            <w:r>
              <w:rPr>
                <w:rStyle w:val="IndexLink"/>
                <w:rtl w:val="true"/>
              </w:rPr>
              <w:t>دلالت حدیث به افضلیّت، مطابق دلالت آیه به افضلیّت پیامبر صلی الله علیه و آله</w:t>
            </w:r>
            <w:r>
              <w:rPr>
                <w:rStyle w:val="IndexLink"/>
                <w:rtl w:val="true"/>
              </w:rPr>
              <w:tab/>
            </w:r>
            <w:r>
              <w:rPr>
                <w:rStyle w:val="IndexLink"/>
              </w:rPr>
              <w:t>373</w:t>
            </w:r>
          </w:hyperlink>
        </w:p>
        <w:p>
          <w:pPr>
            <w:pStyle w:val="Contents4"/>
            <w:tabs>
              <w:tab w:val="clear" w:pos="8176"/>
              <w:tab w:val="right" w:pos="9026" w:leader="dot"/>
            </w:tabs>
            <w:rPr/>
          </w:pPr>
          <w:hyperlink w:anchor="__RefHeading___Toc2970559_373438147">
            <w:r>
              <w:rPr>
                <w:webHidden/>
                <w:rStyle w:val="IndexLink"/>
              </w:rPr>
              <w:t>2</w:t>
            </w:r>
            <w:r>
              <w:rPr>
                <w:rStyle w:val="IndexLink"/>
                <w:rtl w:val="true"/>
              </w:rPr>
              <w:t xml:space="preserve">. </w:t>
            </w:r>
            <w:r>
              <w:rPr>
                <w:rStyle w:val="IndexLink"/>
                <w:rtl w:val="true"/>
              </w:rPr>
              <w:t>اعتراف فضل بن روزبهان</w:t>
            </w:r>
            <w:r>
              <w:rPr>
                <w:rStyle w:val="IndexLink"/>
                <w:rtl w:val="true"/>
              </w:rPr>
              <w:tab/>
            </w:r>
            <w:r>
              <w:rPr>
                <w:rStyle w:val="IndexLink"/>
              </w:rPr>
              <w:t>373</w:t>
            </w:r>
          </w:hyperlink>
        </w:p>
        <w:p>
          <w:pPr>
            <w:pStyle w:val="Contents4"/>
            <w:tabs>
              <w:tab w:val="clear" w:pos="8176"/>
              <w:tab w:val="right" w:pos="9026" w:leader="dot"/>
            </w:tabs>
            <w:rPr/>
          </w:pPr>
          <w:hyperlink w:anchor="__RefHeading___Toc2970561_373438147">
            <w:r>
              <w:rPr>
                <w:webHidden/>
                <w:rStyle w:val="IndexLink"/>
              </w:rPr>
              <w:t>3</w:t>
            </w:r>
            <w:r>
              <w:rPr>
                <w:rStyle w:val="IndexLink"/>
                <w:rtl w:val="true"/>
              </w:rPr>
              <w:t xml:space="preserve">. </w:t>
            </w:r>
            <w:r>
              <w:rPr>
                <w:rStyle w:val="IndexLink"/>
                <w:rtl w:val="true"/>
              </w:rPr>
              <w:t>حدیث تشبیه، به روشنی تمام، نشان دهنده اعلمیّت است</w:t>
            </w:r>
            <w:r>
              <w:rPr>
                <w:rStyle w:val="IndexLink"/>
                <w:rtl w:val="true"/>
              </w:rPr>
              <w:t>.</w:t>
              <w:tab/>
            </w:r>
            <w:r>
              <w:rPr>
                <w:rStyle w:val="IndexLink"/>
              </w:rPr>
              <w:t>374</w:t>
            </w:r>
          </w:hyperlink>
        </w:p>
        <w:p>
          <w:pPr>
            <w:pStyle w:val="Contents4"/>
            <w:tabs>
              <w:tab w:val="clear" w:pos="8176"/>
              <w:tab w:val="right" w:pos="9026" w:leader="dot"/>
            </w:tabs>
            <w:rPr/>
          </w:pPr>
          <w:hyperlink w:anchor="__RefHeading___Toc2970563_373438147">
            <w:r>
              <w:rPr>
                <w:webHidden/>
                <w:rStyle w:val="IndexLink"/>
              </w:rPr>
              <w:t>4</w:t>
            </w:r>
            <w:r>
              <w:rPr>
                <w:rStyle w:val="IndexLink"/>
                <w:rtl w:val="true"/>
              </w:rPr>
              <w:t xml:space="preserve">. </w:t>
            </w:r>
            <w:r>
              <w:rPr>
                <w:rStyle w:val="IndexLink"/>
                <w:rtl w:val="true"/>
              </w:rPr>
              <w:t>علی علیه السلام جامع شریف ترین اوصاف است</w:t>
            </w:r>
            <w:r>
              <w:rPr>
                <w:rStyle w:val="IndexLink"/>
                <w:rtl w:val="true"/>
              </w:rPr>
              <w:t>.</w:t>
              <w:tab/>
            </w:r>
            <w:r>
              <w:rPr>
                <w:rStyle w:val="IndexLink"/>
              </w:rPr>
              <w:t>374</w:t>
            </w:r>
          </w:hyperlink>
        </w:p>
        <w:p>
          <w:pPr>
            <w:pStyle w:val="Contents4"/>
            <w:tabs>
              <w:tab w:val="clear" w:pos="8176"/>
              <w:tab w:val="right" w:pos="9026" w:leader="dot"/>
            </w:tabs>
            <w:rPr/>
          </w:pPr>
          <w:hyperlink w:anchor="__RefHeading___Toc2970565_373438147">
            <w:r>
              <w:rPr>
                <w:webHidden/>
                <w:rStyle w:val="IndexLink"/>
              </w:rPr>
              <w:t>5</w:t>
            </w:r>
            <w:r>
              <w:rPr>
                <w:rStyle w:val="IndexLink"/>
                <w:rtl w:val="true"/>
              </w:rPr>
              <w:t xml:space="preserve"> . </w:t>
            </w:r>
            <w:r>
              <w:rPr>
                <w:rStyle w:val="IndexLink"/>
                <w:rtl w:val="true"/>
              </w:rPr>
              <w:t>علی علیه السلام نود خصلت از خصال پیامبران را در خود گرد آورده است</w:t>
            </w:r>
            <w:r>
              <w:rPr>
                <w:rStyle w:val="IndexLink"/>
                <w:rtl w:val="true"/>
              </w:rPr>
              <w:t>.</w:t>
              <w:tab/>
            </w:r>
            <w:r>
              <w:rPr>
                <w:rStyle w:val="IndexLink"/>
              </w:rPr>
              <w:t>374</w:t>
            </w:r>
          </w:hyperlink>
        </w:p>
        <w:p>
          <w:pPr>
            <w:pStyle w:val="Contents4"/>
            <w:tabs>
              <w:tab w:val="clear" w:pos="8176"/>
              <w:tab w:val="right" w:pos="9026" w:leader="dot"/>
            </w:tabs>
            <w:rPr/>
          </w:pPr>
          <w:hyperlink w:anchor="__RefHeading___Toc2970567_373438147">
            <w:r>
              <w:rPr>
                <w:webHidden/>
                <w:rStyle w:val="IndexLink"/>
              </w:rPr>
              <w:t>6</w:t>
            </w:r>
            <w:r>
              <w:rPr>
                <w:rStyle w:val="IndexLink"/>
                <w:rtl w:val="true"/>
              </w:rPr>
              <w:t xml:space="preserve"> . </w:t>
            </w:r>
            <w:r>
              <w:rPr>
                <w:rStyle w:val="IndexLink"/>
                <w:rtl w:val="true"/>
              </w:rPr>
              <w:t>اتّصاف خلفای سه گانه به ویژگیهایی متضادّ با این اوصاف</w:t>
            </w:r>
            <w:r>
              <w:rPr>
                <w:rStyle w:val="IndexLink"/>
                <w:rtl w:val="true"/>
              </w:rPr>
              <w:tab/>
            </w:r>
            <w:r>
              <w:rPr>
                <w:rStyle w:val="IndexLink"/>
              </w:rPr>
              <w:t>375</w:t>
            </w:r>
          </w:hyperlink>
        </w:p>
        <w:p>
          <w:pPr>
            <w:pStyle w:val="Contents3"/>
            <w:tabs>
              <w:tab w:val="clear" w:pos="8459"/>
              <w:tab w:val="right" w:pos="9026" w:leader="dot"/>
            </w:tabs>
            <w:rPr/>
          </w:pPr>
          <w:hyperlink w:anchor="__RefHeading___Toc2970569_373438147">
            <w:r>
              <w:rPr>
                <w:webHidden/>
                <w:rStyle w:val="IndexLink"/>
              </w:rPr>
              <w:t>2</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2</w:t>
            </w:r>
            <w:r>
              <w:rPr>
                <w:rStyle w:val="IndexLink"/>
                <w:rtl w:val="true"/>
              </w:rPr>
              <w:tab/>
            </w:r>
            <w:r>
              <w:rPr>
                <w:rStyle w:val="IndexLink"/>
              </w:rPr>
              <w:t>375</w:t>
            </w:r>
          </w:hyperlink>
        </w:p>
        <w:p>
          <w:pPr>
            <w:pStyle w:val="Contents2"/>
            <w:tabs>
              <w:tab w:val="clear" w:pos="8743"/>
              <w:tab w:val="right" w:pos="9026" w:leader="dot"/>
            </w:tabs>
            <w:rPr/>
          </w:pPr>
          <w:hyperlink w:anchor="__RefHeading___Toc2970571_373438147">
            <w:r>
              <w:rPr>
                <w:webHidden/>
                <w:rStyle w:val="IndexLink"/>
                <w:rtl w:val="true"/>
              </w:rPr>
              <w:t>ابطال پندارهای دهلوی در اثبات برابری خلفای سه گانه با پیامبران</w:t>
            </w:r>
            <w:r>
              <w:rPr>
                <w:rStyle w:val="IndexLink"/>
                <w:rtl w:val="true"/>
              </w:rPr>
              <w:tab/>
            </w:r>
            <w:r>
              <w:rPr>
                <w:rStyle w:val="IndexLink"/>
              </w:rPr>
              <w:t>375</w:t>
            </w:r>
          </w:hyperlink>
        </w:p>
        <w:p>
          <w:pPr>
            <w:pStyle w:val="Contents3"/>
            <w:tabs>
              <w:tab w:val="clear" w:pos="8459"/>
              <w:tab w:val="right" w:pos="9026" w:leader="dot"/>
            </w:tabs>
            <w:rPr/>
          </w:pPr>
          <w:hyperlink w:anchor="__RefHeading___Toc2970573_373438147">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2970575_373438147">
            <w:r>
              <w:rPr>
                <w:webHidden/>
                <w:rStyle w:val="IndexLink"/>
              </w:rPr>
              <w:t>1</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w:t>
            </w:r>
            <w:r>
              <w:rPr>
                <w:rStyle w:val="IndexLink"/>
                <w:rtl w:val="true"/>
              </w:rPr>
              <w:tab/>
            </w:r>
            <w:r>
              <w:rPr>
                <w:rStyle w:val="IndexLink"/>
              </w:rPr>
              <w:t>376</w:t>
            </w:r>
          </w:hyperlink>
        </w:p>
        <w:p>
          <w:pPr>
            <w:pStyle w:val="Contents3"/>
            <w:tabs>
              <w:tab w:val="clear" w:pos="8459"/>
              <w:tab w:val="right" w:pos="9026" w:leader="dot"/>
            </w:tabs>
            <w:rPr/>
          </w:pPr>
          <w:hyperlink w:anchor="__RefHeading___Toc2970577_373438147">
            <w:r>
              <w:rPr>
                <w:webHidden/>
                <w:rStyle w:val="IndexLink"/>
              </w:rPr>
              <w:t>2</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2</w:t>
            </w:r>
            <w:r>
              <w:rPr>
                <w:rStyle w:val="IndexLink"/>
                <w:rtl w:val="true"/>
              </w:rPr>
              <w:tab/>
            </w:r>
            <w:r>
              <w:rPr>
                <w:rStyle w:val="IndexLink"/>
              </w:rPr>
              <w:t>376</w:t>
            </w:r>
          </w:hyperlink>
        </w:p>
        <w:p>
          <w:pPr>
            <w:pStyle w:val="Contents3"/>
            <w:tabs>
              <w:tab w:val="clear" w:pos="8459"/>
              <w:tab w:val="right" w:pos="9026" w:leader="dot"/>
            </w:tabs>
            <w:rPr/>
          </w:pPr>
          <w:hyperlink w:anchor="__RefHeading___Toc2970579_373438147">
            <w:r>
              <w:rPr>
                <w:webHidden/>
                <w:rStyle w:val="IndexLink"/>
              </w:rPr>
              <w:t>3</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3</w:t>
            </w:r>
            <w:r>
              <w:rPr>
                <w:rStyle w:val="IndexLink"/>
                <w:rtl w:val="true"/>
              </w:rPr>
              <w:tab/>
            </w:r>
            <w:r>
              <w:rPr>
                <w:rStyle w:val="IndexLink"/>
              </w:rPr>
              <w:t>376</w:t>
            </w:r>
          </w:hyperlink>
        </w:p>
        <w:p>
          <w:pPr>
            <w:pStyle w:val="Contents4"/>
            <w:tabs>
              <w:tab w:val="clear" w:pos="8176"/>
              <w:tab w:val="right" w:pos="9026" w:leader="dot"/>
            </w:tabs>
            <w:rPr/>
          </w:pPr>
          <w:hyperlink w:anchor="__RefHeading___Toc2970581_373438147">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2970583_373438147">
            <w:r>
              <w:rPr>
                <w:webHidden/>
                <w:rStyle w:val="IndexLink"/>
                <w:rtl w:val="true"/>
              </w:rPr>
              <w:t>خبری واحد و ساختگی</w:t>
            </w:r>
            <w:r>
              <w:rPr>
                <w:rStyle w:val="IndexLink"/>
                <w:rtl w:val="true"/>
              </w:rPr>
              <w:tab/>
            </w:r>
            <w:r>
              <w:rPr>
                <w:rStyle w:val="IndexLink"/>
              </w:rPr>
              <w:t>377</w:t>
            </w:r>
          </w:hyperlink>
        </w:p>
        <w:p>
          <w:pPr>
            <w:pStyle w:val="Contents3"/>
            <w:tabs>
              <w:tab w:val="clear" w:pos="8459"/>
              <w:tab w:val="right" w:pos="9026" w:leader="dot"/>
            </w:tabs>
            <w:rPr/>
          </w:pPr>
          <w:hyperlink w:anchor="__RefHeading___Toc2970585_373438147">
            <w:r>
              <w:rPr>
                <w:webHidden/>
                <w:rStyle w:val="IndexLink"/>
              </w:rPr>
              <w:t>4</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4</w:t>
            </w:r>
            <w:r>
              <w:rPr>
                <w:rStyle w:val="IndexLink"/>
                <w:rtl w:val="true"/>
              </w:rPr>
              <w:t xml:space="preserve"> (</w:t>
            </w:r>
            <w:r>
              <w:rPr>
                <w:rStyle w:val="IndexLink"/>
                <w:rtl w:val="true"/>
              </w:rPr>
              <w:t>نسبتی ناروا به صوفیّه</w:t>
            </w:r>
            <w:r>
              <w:rPr>
                <w:rStyle w:val="IndexLink"/>
                <w:rtl w:val="true"/>
              </w:rPr>
              <w:t>)</w:t>
              <w:tab/>
            </w:r>
            <w:r>
              <w:rPr>
                <w:rStyle w:val="IndexLink"/>
              </w:rPr>
              <w:t>378</w:t>
            </w:r>
          </w:hyperlink>
        </w:p>
        <w:p>
          <w:pPr>
            <w:pStyle w:val="Contents4"/>
            <w:tabs>
              <w:tab w:val="clear" w:pos="8176"/>
              <w:tab w:val="right" w:pos="9026" w:leader="dot"/>
            </w:tabs>
            <w:rPr/>
          </w:pPr>
          <w:hyperlink w:anchor="__RefHeading___Toc2970587_373438147">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2970589_373438147">
            <w:r>
              <w:rPr>
                <w:webHidden/>
                <w:rStyle w:val="IndexLink"/>
                <w:rtl w:val="true"/>
              </w:rPr>
              <w:t>سخنان اهل سنّت بر شیعیان حجّت نیست</w:t>
            </w:r>
            <w:r>
              <w:rPr>
                <w:rStyle w:val="IndexLink"/>
                <w:rtl w:val="true"/>
              </w:rPr>
              <w:t>.</w:t>
              <w:tab/>
            </w:r>
            <w:r>
              <w:rPr>
                <w:rStyle w:val="IndexLink"/>
              </w:rPr>
              <w:t>379</w:t>
            </w:r>
          </w:hyperlink>
        </w:p>
        <w:p>
          <w:pPr>
            <w:pStyle w:val="Contents3"/>
            <w:tabs>
              <w:tab w:val="clear" w:pos="8459"/>
              <w:tab w:val="right" w:pos="9026" w:leader="dot"/>
            </w:tabs>
            <w:rPr/>
          </w:pPr>
          <w:hyperlink w:anchor="__RefHeading___Toc2970591_373438147">
            <w:r>
              <w:rPr>
                <w:webHidden/>
                <w:rStyle w:val="IndexLink"/>
              </w:rPr>
              <w:t>5</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5</w:t>
            </w:r>
            <w:r>
              <w:rPr>
                <w:rStyle w:val="IndexLink"/>
                <w:rtl w:val="true"/>
              </w:rPr>
              <w:t xml:space="preserve"> (</w:t>
            </w:r>
            <w:r>
              <w:rPr>
                <w:rStyle w:val="IndexLink"/>
                <w:rtl w:val="true"/>
              </w:rPr>
              <w:t>دعوی صدور وظایف پیامبران از شیخین و ناروایی آن</w:t>
            </w:r>
            <w:r>
              <w:rPr>
                <w:rStyle w:val="IndexLink"/>
                <w:rtl w:val="true"/>
              </w:rPr>
              <w:t>)</w:t>
              <w:tab/>
            </w:r>
            <w:r>
              <w:rPr>
                <w:rStyle w:val="IndexLink"/>
              </w:rPr>
              <w:t>380</w:t>
            </w:r>
          </w:hyperlink>
        </w:p>
        <w:p>
          <w:pPr>
            <w:pStyle w:val="Contents3"/>
            <w:tabs>
              <w:tab w:val="clear" w:pos="8459"/>
              <w:tab w:val="right" w:pos="9026" w:leader="dot"/>
            </w:tabs>
            <w:rPr/>
          </w:pPr>
          <w:hyperlink w:anchor="__RefHeading___Toc2970593_373438147">
            <w:r>
              <w:rPr>
                <w:webHidden/>
                <w:rStyle w:val="IndexLink"/>
              </w:rPr>
              <w:t>6</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6</w:t>
            </w:r>
            <w:r>
              <w:rPr>
                <w:rStyle w:val="IndexLink"/>
                <w:rtl w:val="true"/>
              </w:rPr>
              <w:tab/>
            </w:r>
            <w:r>
              <w:rPr>
                <w:rStyle w:val="IndexLink"/>
              </w:rPr>
              <w:t>389</w:t>
            </w:r>
          </w:hyperlink>
        </w:p>
        <w:p>
          <w:pPr>
            <w:pStyle w:val="Contents3"/>
            <w:tabs>
              <w:tab w:val="clear" w:pos="8459"/>
              <w:tab w:val="right" w:pos="9026" w:leader="dot"/>
            </w:tabs>
            <w:rPr/>
          </w:pPr>
          <w:hyperlink w:anchor="__RefHeading___Toc2970595_373438147">
            <w:r>
              <w:rPr>
                <w:webHidden/>
                <w:rStyle w:val="IndexLink"/>
              </w:rPr>
              <w:t>7</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7</w:t>
            </w:r>
            <w:r>
              <w:rPr>
                <w:rStyle w:val="IndexLink"/>
                <w:rtl w:val="true"/>
              </w:rPr>
              <w:tab/>
            </w:r>
            <w:r>
              <w:rPr>
                <w:rStyle w:val="IndexLink"/>
              </w:rPr>
              <w:t>389</w:t>
            </w:r>
          </w:hyperlink>
        </w:p>
        <w:p>
          <w:pPr>
            <w:pStyle w:val="Contents4"/>
            <w:tabs>
              <w:tab w:val="clear" w:pos="8176"/>
              <w:tab w:val="right" w:pos="9026" w:leader="dot"/>
            </w:tabs>
            <w:rPr/>
          </w:pPr>
          <w:hyperlink w:anchor="__RefHeading___Toc2970597_373438147">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2970599_373438147">
            <w:r>
              <w:rPr>
                <w:webHidden/>
                <w:rStyle w:val="IndexLink"/>
                <w:rtl w:val="true"/>
              </w:rPr>
              <w:t>استدلال به حدیثی صحیح و حمل آن بر معنایی باطل</w:t>
            </w:r>
            <w:r>
              <w:rPr>
                <w:rStyle w:val="IndexLink"/>
                <w:rtl w:val="true"/>
              </w:rPr>
              <w:tab/>
            </w:r>
            <w:r>
              <w:rPr>
                <w:rStyle w:val="IndexLink"/>
              </w:rPr>
              <w:t>390</w:t>
            </w:r>
          </w:hyperlink>
        </w:p>
        <w:p>
          <w:pPr>
            <w:pStyle w:val="Contents3"/>
            <w:tabs>
              <w:tab w:val="clear" w:pos="8459"/>
              <w:tab w:val="right" w:pos="9026" w:leader="dot"/>
            </w:tabs>
            <w:rPr/>
          </w:pPr>
          <w:hyperlink w:anchor="__RefHeading___Toc2970601_373438147">
            <w:r>
              <w:rPr>
                <w:webHidden/>
                <w:rStyle w:val="IndexLink"/>
              </w:rPr>
              <w:t>8</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8</w:t>
            </w:r>
            <w:r>
              <w:rPr>
                <w:rStyle w:val="IndexLink"/>
                <w:rtl w:val="true"/>
              </w:rPr>
              <w:tab/>
            </w:r>
            <w:r>
              <w:rPr>
                <w:rStyle w:val="IndexLink"/>
              </w:rPr>
              <w:t>393</w:t>
            </w:r>
          </w:hyperlink>
        </w:p>
        <w:p>
          <w:pPr>
            <w:pStyle w:val="Contents4"/>
            <w:tabs>
              <w:tab w:val="clear" w:pos="8176"/>
              <w:tab w:val="right" w:pos="9026" w:leader="dot"/>
            </w:tabs>
            <w:rPr/>
          </w:pPr>
          <w:hyperlink w:anchor="__RefHeading___Toc2970603_373438147">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2970605_373438147">
            <w:r>
              <w:rPr>
                <w:webHidden/>
                <w:rStyle w:val="IndexLink"/>
                <w:rtl w:val="true"/>
              </w:rPr>
              <w:t>دعوی دهلوی پدر به انجامیدن سلسله های طریقت به شیخین</w:t>
            </w:r>
            <w:r>
              <w:rPr>
                <w:rStyle w:val="IndexLink"/>
                <w:rtl w:val="true"/>
              </w:rPr>
              <w:tab/>
            </w:r>
            <w:r>
              <w:rPr>
                <w:rStyle w:val="IndexLink"/>
              </w:rPr>
              <w:t>397</w:t>
            </w:r>
          </w:hyperlink>
        </w:p>
        <w:p>
          <w:pPr>
            <w:pStyle w:val="Contents4"/>
            <w:tabs>
              <w:tab w:val="clear" w:pos="8176"/>
              <w:tab w:val="right" w:pos="9026" w:leader="dot"/>
            </w:tabs>
            <w:rPr/>
          </w:pPr>
          <w:hyperlink w:anchor="__RefHeading___Toc2970607_373438147">
            <w:r>
              <w:rPr>
                <w:webHidden/>
                <w:rStyle w:val="IndexLink"/>
                <w:rtl w:val="true"/>
              </w:rPr>
              <w:t>ابن تیمیّه انجامیدن سلسله های طریقت را به علی علیه السلام انکار می کند</w:t>
            </w:r>
            <w:r>
              <w:rPr>
                <w:rStyle w:val="IndexLink"/>
                <w:rtl w:val="true"/>
              </w:rPr>
              <w:t>.</w:t>
              <w:tab/>
            </w:r>
            <w:r>
              <w:rPr>
                <w:rStyle w:val="IndexLink"/>
              </w:rPr>
              <w:t>397</w:t>
            </w:r>
          </w:hyperlink>
        </w:p>
        <w:p>
          <w:pPr>
            <w:pStyle w:val="Contents4"/>
            <w:tabs>
              <w:tab w:val="clear" w:pos="8176"/>
              <w:tab w:val="right" w:pos="9026" w:leader="dot"/>
            </w:tabs>
            <w:rPr/>
          </w:pPr>
          <w:hyperlink w:anchor="__RefHeading___Toc2970609_373438147">
            <w:r>
              <w:rPr>
                <w:webHidden/>
                <w:rStyle w:val="IndexLink"/>
                <w:rtl w:val="true"/>
              </w:rPr>
              <w:t>ردّ مولوی حسن زمان بر ابن تیمیّه و دهلوی پدر</w:t>
            </w:r>
            <w:r>
              <w:rPr>
                <w:rStyle w:val="IndexLink"/>
                <w:rtl w:val="true"/>
              </w:rPr>
              <w:tab/>
            </w:r>
            <w:r>
              <w:rPr>
                <w:rStyle w:val="IndexLink"/>
              </w:rPr>
              <w:t>401</w:t>
            </w:r>
          </w:hyperlink>
        </w:p>
        <w:p>
          <w:pPr>
            <w:pStyle w:val="Contents4"/>
            <w:tabs>
              <w:tab w:val="clear" w:pos="8176"/>
              <w:tab w:val="right" w:pos="9026" w:leader="dot"/>
            </w:tabs>
            <w:rPr/>
          </w:pPr>
          <w:hyperlink w:anchor="__RefHeading___Toc2970611_373438147">
            <w:r>
              <w:rPr>
                <w:webHidden/>
                <w:rStyle w:val="IndexLink"/>
                <w:rtl w:val="true"/>
              </w:rPr>
              <w:t>برخی از سخنان ناروای ابن تیمیّه و نظر دانشمندان درباره آنها</w:t>
            </w:r>
            <w:r>
              <w:rPr>
                <w:rStyle w:val="IndexLink"/>
                <w:rtl w:val="true"/>
              </w:rPr>
              <w:tab/>
            </w:r>
            <w:r>
              <w:rPr>
                <w:rStyle w:val="IndexLink"/>
              </w:rPr>
              <w:t>403</w:t>
            </w:r>
          </w:hyperlink>
        </w:p>
        <w:p>
          <w:pPr>
            <w:pStyle w:val="Contents4"/>
            <w:tabs>
              <w:tab w:val="clear" w:pos="8176"/>
              <w:tab w:val="right" w:pos="9026" w:leader="dot"/>
            </w:tabs>
            <w:rPr/>
          </w:pPr>
          <w:hyperlink w:anchor="__RefHeading___Toc2970613_373438147">
            <w:r>
              <w:rPr>
                <w:webHidden/>
                <w:rStyle w:val="IndexLink"/>
                <w:rtl w:val="true"/>
              </w:rPr>
              <w:t>نکوهشهای دانشمندان اهل تسنّن در حقّ ابن تیمیّه</w:t>
            </w:r>
            <w:r>
              <w:rPr>
                <w:rStyle w:val="IndexLink"/>
                <w:rtl w:val="true"/>
              </w:rPr>
              <w:tab/>
            </w:r>
            <w:r>
              <w:rPr>
                <w:rStyle w:val="IndexLink"/>
              </w:rPr>
              <w:t>406</w:t>
            </w:r>
          </w:hyperlink>
        </w:p>
        <w:p>
          <w:pPr>
            <w:pStyle w:val="Contents4"/>
            <w:tabs>
              <w:tab w:val="clear" w:pos="8176"/>
              <w:tab w:val="right" w:pos="9026" w:leader="dot"/>
            </w:tabs>
            <w:rPr/>
          </w:pPr>
          <w:hyperlink w:anchor="__RefHeading___Toc2970615_373438147">
            <w:r>
              <w:rPr>
                <w:webHidden/>
                <w:rStyle w:val="IndexLink"/>
                <w:rtl w:val="true"/>
              </w:rPr>
              <w:t>شهاب الدین ابوعبداللّه احمد برنسی مالکی شاذلی</w:t>
            </w:r>
            <w:r>
              <w:rPr>
                <w:rStyle w:val="IndexLink"/>
                <w:rtl w:val="true"/>
              </w:rPr>
              <w:tab/>
            </w:r>
            <w:r>
              <w:rPr>
                <w:rStyle w:val="IndexLink"/>
              </w:rPr>
              <w:t>408</w:t>
            </w:r>
          </w:hyperlink>
        </w:p>
        <w:p>
          <w:pPr>
            <w:pStyle w:val="Contents4"/>
            <w:tabs>
              <w:tab w:val="clear" w:pos="8176"/>
              <w:tab w:val="right" w:pos="9026" w:leader="dot"/>
            </w:tabs>
            <w:rPr/>
          </w:pPr>
          <w:hyperlink w:anchor="__RefHeading___Toc2970617_373438147">
            <w:r>
              <w:rPr>
                <w:webHidden/>
                <w:rStyle w:val="IndexLink"/>
                <w:rtl w:val="true"/>
              </w:rPr>
              <w:t>دنباله بحث جایگاه امیر مؤمنان علیه السلام در طریقت</w:t>
            </w:r>
            <w:r>
              <w:rPr>
                <w:rStyle w:val="IndexLink"/>
                <w:rtl w:val="true"/>
              </w:rPr>
              <w:tab/>
            </w:r>
            <w:r>
              <w:rPr>
                <w:rStyle w:val="IndexLink"/>
              </w:rPr>
              <w:t>409</w:t>
            </w:r>
          </w:hyperlink>
        </w:p>
        <w:p>
          <w:pPr>
            <w:pStyle w:val="Contents3"/>
            <w:tabs>
              <w:tab w:val="clear" w:pos="8459"/>
              <w:tab w:val="right" w:pos="9026" w:leader="dot"/>
            </w:tabs>
            <w:rPr/>
          </w:pPr>
          <w:hyperlink w:anchor="__RefHeading___Toc2970619_373438147">
            <w:r>
              <w:rPr>
                <w:webHidden/>
                <w:rStyle w:val="IndexLink"/>
              </w:rPr>
              <w:t>9</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9</w:t>
            </w:r>
            <w:r>
              <w:rPr>
                <w:rStyle w:val="IndexLink"/>
                <w:rtl w:val="true"/>
              </w:rPr>
              <w:tab/>
            </w:r>
            <w:r>
              <w:rPr>
                <w:rStyle w:val="IndexLink"/>
              </w:rPr>
              <w:t>431</w:t>
            </w:r>
          </w:hyperlink>
        </w:p>
        <w:p>
          <w:pPr>
            <w:pStyle w:val="Contents3"/>
            <w:tabs>
              <w:tab w:val="clear" w:pos="8459"/>
              <w:tab w:val="right" w:pos="9026" w:leader="dot"/>
            </w:tabs>
            <w:rPr/>
          </w:pPr>
          <w:hyperlink w:anchor="__RefHeading___Toc2970621_373438147">
            <w:r>
              <w:rPr>
                <w:webHidden/>
                <w:rStyle w:val="IndexLink"/>
              </w:rPr>
              <w:t>10</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10</w:t>
            </w:r>
            <w:r>
              <w:rPr>
                <w:rStyle w:val="IndexLink"/>
                <w:rtl w:val="true"/>
              </w:rPr>
              <w:t xml:space="preserve"> (</w:t>
            </w:r>
            <w:r>
              <w:rPr>
                <w:rStyle w:val="IndexLink"/>
                <w:rtl w:val="true"/>
              </w:rPr>
              <w:t>دعوی انجامیدن سلسله های فقیهان به شیخین</w:t>
            </w:r>
            <w:r>
              <w:rPr>
                <w:rStyle w:val="IndexLink"/>
                <w:rtl w:val="true"/>
              </w:rPr>
              <w:t>)</w:t>
              <w:tab/>
            </w:r>
            <w:r>
              <w:rPr>
                <w:rStyle w:val="IndexLink"/>
              </w:rPr>
              <w:t>431</w:t>
            </w:r>
          </w:hyperlink>
        </w:p>
        <w:p>
          <w:pPr>
            <w:pStyle w:val="Contents3"/>
            <w:tabs>
              <w:tab w:val="clear" w:pos="8459"/>
              <w:tab w:val="right" w:pos="9026" w:leader="dot"/>
            </w:tabs>
            <w:rPr/>
          </w:pPr>
          <w:hyperlink w:anchor="__RefHeading___Toc2970623_373438147">
            <w:r>
              <w:rPr>
                <w:webHidden/>
                <w:rStyle w:val="IndexLink"/>
              </w:rPr>
              <w:t>11</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11</w:t>
            </w:r>
            <w:r>
              <w:rPr>
                <w:rStyle w:val="IndexLink"/>
                <w:rtl w:val="true"/>
              </w:rPr>
              <w:t xml:space="preserve"> (</w:t>
            </w:r>
            <w:r>
              <w:rPr>
                <w:rStyle w:val="IndexLink"/>
                <w:rtl w:val="true"/>
              </w:rPr>
              <w:t>امامت باقی مانده در فرزندان امام، همان قطبیّت است</w:t>
            </w:r>
            <w:r>
              <w:rPr>
                <w:rStyle w:val="IndexLink"/>
                <w:rtl w:val="true"/>
              </w:rPr>
              <w:t>.)</w:t>
              <w:tab/>
            </w:r>
            <w:r>
              <w:rPr>
                <w:rStyle w:val="IndexLink"/>
              </w:rPr>
              <w:t>434</w:t>
            </w:r>
          </w:hyperlink>
        </w:p>
        <w:p>
          <w:pPr>
            <w:pStyle w:val="Contents3"/>
            <w:tabs>
              <w:tab w:val="clear" w:pos="8459"/>
              <w:tab w:val="right" w:pos="9026" w:leader="dot"/>
            </w:tabs>
            <w:rPr/>
          </w:pPr>
          <w:hyperlink w:anchor="__RefHeading___Toc2970625_373438147">
            <w:r>
              <w:rPr>
                <w:webHidden/>
                <w:rStyle w:val="IndexLink"/>
              </w:rPr>
              <w:t>12</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12</w:t>
            </w:r>
            <w:r>
              <w:rPr>
                <w:rStyle w:val="IndexLink"/>
                <w:rtl w:val="true"/>
              </w:rPr>
              <w:tab/>
            </w:r>
            <w:r>
              <w:rPr>
                <w:rStyle w:val="IndexLink"/>
              </w:rPr>
              <w:t>435</w:t>
            </w:r>
          </w:hyperlink>
        </w:p>
        <w:p>
          <w:pPr>
            <w:pStyle w:val="Contents3"/>
            <w:tabs>
              <w:tab w:val="clear" w:pos="8459"/>
              <w:tab w:val="right" w:pos="9026" w:leader="dot"/>
            </w:tabs>
            <w:rPr/>
          </w:pPr>
          <w:hyperlink w:anchor="__RefHeading___Toc2970627_373438147">
            <w:r>
              <w:rPr>
                <w:webHidden/>
                <w:rStyle w:val="IndexLink"/>
              </w:rPr>
              <w:t>13</w:t>
            </w:r>
            <w:r>
              <w:rPr>
                <w:rStyle w:val="IndexLink"/>
                <w:rtl w:val="true"/>
              </w:rPr>
              <w:t xml:space="preserve">- </w:t>
            </w:r>
            <w:r>
              <w:rPr>
                <w:rStyle w:val="IndexLink"/>
                <w:rtl w:val="true"/>
              </w:rPr>
              <w:t xml:space="preserve">اشکال و پاسخ </w:t>
            </w:r>
            <w:r>
              <w:rPr>
                <w:rStyle w:val="IndexLink"/>
                <w:rtl w:val="true"/>
              </w:rPr>
              <w:t xml:space="preserve">- </w:t>
            </w:r>
            <w:r>
              <w:rPr>
                <w:rStyle w:val="IndexLink"/>
              </w:rPr>
              <w:t>13</w:t>
            </w:r>
            <w:r>
              <w:rPr>
                <w:rStyle w:val="IndexLink"/>
                <w:rtl w:val="true"/>
              </w:rPr>
              <w:tab/>
            </w:r>
            <w:r>
              <w:rPr>
                <w:rStyle w:val="IndexLink"/>
              </w:rPr>
              <w:t>437</w:t>
            </w:r>
          </w:hyperlink>
        </w:p>
        <w:p>
          <w:pPr>
            <w:pStyle w:val="Contents2"/>
            <w:tabs>
              <w:tab w:val="clear" w:pos="8743"/>
              <w:tab w:val="right" w:pos="9026" w:leader="dot"/>
            </w:tabs>
            <w:rPr/>
          </w:pPr>
          <w:hyperlink w:anchor="__RefHeading___Toc2970629_373438147">
            <w:r>
              <w:rPr>
                <w:webHidden/>
                <w:rStyle w:val="IndexLink"/>
                <w:rtl w:val="true"/>
              </w:rPr>
              <w:t>ملحق حدیث تشبیه</w:t>
            </w:r>
            <w:r>
              <w:rPr>
                <w:rStyle w:val="IndexLink"/>
                <w:rtl w:val="true"/>
              </w:rPr>
              <w:tab/>
            </w:r>
            <w:r>
              <w:rPr>
                <w:rStyle w:val="IndexLink"/>
              </w:rPr>
              <w:t>440</w:t>
            </w:r>
          </w:hyperlink>
        </w:p>
        <w:p>
          <w:pPr>
            <w:pStyle w:val="Contents3"/>
            <w:tabs>
              <w:tab w:val="clear" w:pos="8459"/>
              <w:tab w:val="right" w:pos="9026" w:leader="dot"/>
            </w:tabs>
            <w:rPr/>
          </w:pPr>
          <w:hyperlink w:anchor="__RefHeading___Toc2970631_373438147">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2970633_373438147">
            <w:r>
              <w:rPr>
                <w:webHidden/>
                <w:rStyle w:val="IndexLink"/>
              </w:rPr>
              <w:t>1</w:t>
            </w:r>
            <w:r>
              <w:rPr>
                <w:rStyle w:val="IndexLink"/>
                <w:rtl w:val="true"/>
              </w:rPr>
              <w:t xml:space="preserve">- </w:t>
            </w:r>
            <w:r>
              <w:rPr>
                <w:rStyle w:val="IndexLink"/>
                <w:rtl w:val="true"/>
              </w:rPr>
              <w:t>نقل ابن عبّاس</w:t>
            </w:r>
            <w:r>
              <w:rPr>
                <w:rStyle w:val="IndexLink"/>
                <w:rtl w:val="true"/>
              </w:rPr>
              <w:tab/>
            </w:r>
            <w:r>
              <w:rPr>
                <w:rStyle w:val="IndexLink"/>
              </w:rPr>
              <w:t>441</w:t>
            </w:r>
          </w:hyperlink>
        </w:p>
        <w:p>
          <w:pPr>
            <w:pStyle w:val="Contents3"/>
            <w:tabs>
              <w:tab w:val="clear" w:pos="8459"/>
              <w:tab w:val="right" w:pos="9026" w:leader="dot"/>
            </w:tabs>
            <w:rPr/>
          </w:pPr>
          <w:hyperlink w:anchor="__RefHeading___Toc2970635_373438147">
            <w:r>
              <w:rPr>
                <w:webHidden/>
                <w:rStyle w:val="IndexLink"/>
              </w:rPr>
              <w:t>2</w:t>
            </w:r>
            <w:r>
              <w:rPr>
                <w:rStyle w:val="IndexLink"/>
                <w:rtl w:val="true"/>
              </w:rPr>
              <w:t xml:space="preserve">- </w:t>
            </w:r>
            <w:r>
              <w:rPr>
                <w:rStyle w:val="IndexLink"/>
                <w:rtl w:val="true"/>
              </w:rPr>
              <w:t>ابن عبّاس</w:t>
            </w:r>
            <w:r>
              <w:rPr>
                <w:rStyle w:val="IndexLink"/>
                <w:rtl w:val="true"/>
              </w:rPr>
              <w:tab/>
            </w:r>
            <w:r>
              <w:rPr>
                <w:rStyle w:val="IndexLink"/>
              </w:rPr>
              <w:t>441</w:t>
            </w:r>
          </w:hyperlink>
        </w:p>
        <w:p>
          <w:pPr>
            <w:pStyle w:val="Contents3"/>
            <w:tabs>
              <w:tab w:val="clear" w:pos="8459"/>
              <w:tab w:val="right" w:pos="9026" w:leader="dot"/>
            </w:tabs>
            <w:rPr/>
          </w:pPr>
          <w:hyperlink w:anchor="__RefHeading___Toc2970637_373438147">
            <w:r>
              <w:rPr>
                <w:webHidden/>
                <w:rStyle w:val="IndexLink"/>
              </w:rPr>
              <w:t>3</w:t>
            </w:r>
            <w:r>
              <w:rPr>
                <w:rStyle w:val="IndexLink"/>
                <w:rtl w:val="true"/>
              </w:rPr>
              <w:t xml:space="preserve">- </w:t>
            </w:r>
            <w:r>
              <w:rPr>
                <w:rStyle w:val="IndexLink"/>
                <w:rtl w:val="true"/>
              </w:rPr>
              <w:t>نقل ابوسعید خدری</w:t>
            </w:r>
            <w:r>
              <w:rPr>
                <w:rStyle w:val="IndexLink"/>
                <w:rtl w:val="true"/>
              </w:rPr>
              <w:tab/>
            </w:r>
            <w:r>
              <w:rPr>
                <w:rStyle w:val="IndexLink"/>
              </w:rPr>
              <w:t>441</w:t>
            </w:r>
          </w:hyperlink>
        </w:p>
        <w:p>
          <w:pPr>
            <w:pStyle w:val="Contents3"/>
            <w:tabs>
              <w:tab w:val="clear" w:pos="8459"/>
              <w:tab w:val="right" w:pos="9026" w:leader="dot"/>
            </w:tabs>
            <w:rPr/>
          </w:pPr>
          <w:hyperlink w:anchor="__RefHeading___Toc2970639_373438147">
            <w:r>
              <w:rPr>
                <w:webHidden/>
                <w:rStyle w:val="IndexLink"/>
              </w:rPr>
              <w:t>4</w:t>
            </w:r>
            <w:r>
              <w:rPr>
                <w:rStyle w:val="IndexLink"/>
                <w:rtl w:val="true"/>
              </w:rPr>
              <w:t xml:space="preserve">- </w:t>
            </w:r>
            <w:r>
              <w:rPr>
                <w:rStyle w:val="IndexLink"/>
                <w:rtl w:val="true"/>
              </w:rPr>
              <w:t>نقل انس بن مالک</w:t>
            </w:r>
            <w:r>
              <w:rPr>
                <w:rStyle w:val="IndexLink"/>
                <w:rtl w:val="true"/>
              </w:rPr>
              <w:tab/>
            </w:r>
            <w:r>
              <w:rPr>
                <w:rStyle w:val="IndexLink"/>
              </w:rPr>
              <w:t>442</w:t>
            </w:r>
          </w:hyperlink>
        </w:p>
        <w:p>
          <w:pPr>
            <w:pStyle w:val="Contents3"/>
            <w:tabs>
              <w:tab w:val="clear" w:pos="8459"/>
              <w:tab w:val="right" w:pos="9026" w:leader="dot"/>
            </w:tabs>
            <w:rPr/>
          </w:pPr>
          <w:hyperlink w:anchor="__RefHeading___Toc2970641_373438147">
            <w:r>
              <w:rPr>
                <w:webHidden/>
                <w:rStyle w:val="IndexLink"/>
              </w:rPr>
              <w:t>5</w:t>
            </w:r>
            <w:r>
              <w:rPr>
                <w:rStyle w:val="IndexLink"/>
                <w:rtl w:val="true"/>
              </w:rPr>
              <w:t xml:space="preserve">- </w:t>
            </w:r>
            <w:r>
              <w:rPr>
                <w:rStyle w:val="IndexLink"/>
                <w:rtl w:val="true"/>
              </w:rPr>
              <w:t>نقل ابوهریره</w:t>
            </w:r>
            <w:r>
              <w:rPr>
                <w:rStyle w:val="IndexLink"/>
                <w:rtl w:val="true"/>
              </w:rPr>
              <w:tab/>
            </w:r>
            <w:r>
              <w:rPr>
                <w:rStyle w:val="IndexLink"/>
              </w:rPr>
              <w:t>442</w:t>
            </w:r>
          </w:hyperlink>
        </w:p>
        <w:p>
          <w:pPr>
            <w:pStyle w:val="Contents3"/>
            <w:tabs>
              <w:tab w:val="clear" w:pos="8459"/>
              <w:tab w:val="right" w:pos="9026" w:leader="dot"/>
            </w:tabs>
            <w:rPr/>
          </w:pPr>
          <w:hyperlink w:anchor="__RefHeading___Toc2970643_373438147">
            <w:r>
              <w:rPr>
                <w:webHidden/>
                <w:rStyle w:val="IndexLink"/>
              </w:rPr>
              <w:t>6</w:t>
            </w:r>
            <w:r>
              <w:rPr>
                <w:rStyle w:val="IndexLink"/>
                <w:rtl w:val="true"/>
              </w:rPr>
              <w:t xml:space="preserve">- </w:t>
            </w:r>
            <w:r>
              <w:rPr>
                <w:rStyle w:val="IndexLink"/>
                <w:rtl w:val="true"/>
              </w:rPr>
              <w:t>نقل ابوالحمراء</w:t>
            </w:r>
            <w:r>
              <w:rPr>
                <w:rStyle w:val="IndexLink"/>
                <w:rtl w:val="true"/>
              </w:rPr>
              <w:tab/>
            </w:r>
            <w:r>
              <w:rPr>
                <w:rStyle w:val="IndexLink"/>
              </w:rPr>
              <w:t>443</w:t>
            </w:r>
          </w:hyperlink>
        </w:p>
        <w:p>
          <w:pPr>
            <w:pStyle w:val="Contents3"/>
            <w:tabs>
              <w:tab w:val="clear" w:pos="8459"/>
              <w:tab w:val="right" w:pos="9026" w:leader="dot"/>
            </w:tabs>
            <w:rPr/>
          </w:pPr>
          <w:hyperlink w:anchor="__RefHeading___Toc2970645_373438147">
            <w:r>
              <w:rPr>
                <w:webHidden/>
                <w:rStyle w:val="IndexLink"/>
              </w:rPr>
              <w:t>7</w:t>
            </w:r>
            <w:r>
              <w:rPr>
                <w:rStyle w:val="IndexLink"/>
                <w:rtl w:val="true"/>
              </w:rPr>
              <w:t xml:space="preserve">- </w:t>
            </w:r>
            <w:r>
              <w:rPr>
                <w:rStyle w:val="IndexLink"/>
                <w:rtl w:val="true"/>
              </w:rPr>
              <w:t>نقل اعوَر همْدانی</w:t>
            </w:r>
            <w:r>
              <w:rPr>
                <w:rStyle w:val="IndexLink"/>
                <w:rtl w:val="true"/>
              </w:rPr>
              <w:tab/>
            </w:r>
            <w:r>
              <w:rPr>
                <w:rStyle w:val="IndexLink"/>
              </w:rPr>
              <w:t>444</w:t>
            </w:r>
          </w:hyperlink>
        </w:p>
        <w:p>
          <w:pPr>
            <w:pStyle w:val="Contents3"/>
            <w:tabs>
              <w:tab w:val="clear" w:pos="8459"/>
              <w:tab w:val="right" w:pos="9026" w:leader="dot"/>
            </w:tabs>
            <w:rPr/>
          </w:pPr>
          <w:hyperlink w:anchor="__RefHeading___Toc2970647_373438147">
            <w:r>
              <w:rPr>
                <w:webHidden/>
                <w:rStyle w:val="IndexLink"/>
              </w:rPr>
              <w:t>8</w:t>
            </w:r>
            <w:r>
              <w:rPr>
                <w:rStyle w:val="IndexLink"/>
                <w:rtl w:val="true"/>
              </w:rPr>
              <w:t xml:space="preserve">- </w:t>
            </w:r>
            <w:r>
              <w:rPr>
                <w:rStyle w:val="IndexLink"/>
                <w:rtl w:val="true"/>
              </w:rPr>
              <w:t>پژوهش پیرامون این اسنادها</w:t>
            </w:r>
            <w:r>
              <w:rPr>
                <w:rStyle w:val="IndexLink"/>
                <w:rtl w:val="true"/>
              </w:rPr>
              <w:tab/>
            </w:r>
            <w:r>
              <w:rPr>
                <w:rStyle w:val="IndexLink"/>
              </w:rPr>
              <w:t>445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1_7496"/>
      <w:bookmarkStart w:id="1" w:name="pg1241_7496"/>
      <w:bookmarkEnd w:id="1"/>
    </w:p>
    <w:p>
      <w:pPr>
        <w:pStyle w:val="Heading2"/>
        <w:numPr>
          <w:ilvl w:val="1"/>
          <w:numId w:val="1"/>
        </w:numPr>
        <w:rPr/>
      </w:pPr>
      <w:bookmarkStart w:id="2" w:name="pg1241_7496"/>
      <w:bookmarkStart w:id="3" w:name="__RefHeading___Toc2969619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حامدحسین هندی ؛ تلخیص و تعریب از علی میلانی ؛ ترجمه مرتضی نادری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به نفحات‌الازهار فی خلاصه 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 که خلاصه‌ای از 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حامدحسین الکهنوی است که خود ردیه‌ای است بر تحفه‌الاثنی عشریه عبدالعزیز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عیفات الانوار فی اثبات الامامه الائمه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 فی خلاصه عبقات الانوار فی الرد علی التحفه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نادری، مرتضی،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میرحامدحسین کنتوری، </w:t>
      </w:r>
      <w:r>
        <w:rPr>
          <w:rFonts w:ascii="IRNazanin" w:hAnsi="IRNazanin" w:eastAsia="IRNazanin"/>
          <w:color w:val="111111"/>
          <w:sz w:val="28"/>
          <w:sz w:val="28"/>
          <w:szCs w:val="28"/>
          <w:lang w:bidi="fa-IR"/>
        </w:rPr>
        <w:t>۱۸۳۰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۱۰۲۶۷۹۱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9621_373438147"/>
      <w:bookmarkStart w:id="6" w:name="_Toc2"/>
      <w:bookmarkEnd w:id="5"/>
      <w:r>
        <w:rPr>
          <w:rtl w:val="true"/>
        </w:rPr>
        <w:t>اشاره</w:t>
      </w:r>
      <w:bookmarkStart w:id="7" w:name="pg1241_7498"/>
      <w:bookmarkEnd w:id="6"/>
    </w:p>
    <w:p>
      <w:pPr>
        <w:pStyle w:val="Heading2"/>
        <w:numPr>
          <w:ilvl w:val="1"/>
          <w:numId w:val="1"/>
        </w:numPr>
        <w:rPr/>
      </w:pPr>
      <w:bookmarkStart w:id="8" w:name="__RefHeading___Toc2969623_373438147"/>
      <w:bookmarkStart w:id="9" w:name="_Toc3"/>
      <w:bookmarkEnd w:id="7"/>
      <w:bookmarkEnd w:id="8"/>
      <w:r>
        <w:rPr>
          <w:rtl w:val="true"/>
        </w:rPr>
        <w:t>پیش در آمد</w:t>
      </w:r>
      <w:bookmarkEnd w:id="9"/>
    </w:p>
    <w:p>
      <w:pPr>
        <w:pStyle w:val="Heading3"/>
        <w:numPr>
          <w:ilvl w:val="2"/>
          <w:numId w:val="1"/>
        </w:numPr>
        <w:rPr/>
      </w:pPr>
      <w:bookmarkStart w:id="10" w:name="__RefHeading___Toc2969625_373438147"/>
      <w:bookmarkStart w:id="11" w:name="_Toc4"/>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پرچمدار امامت بزرگ و خلافت سترگ،</w:t>
      </w:r>
    </w:p>
    <w:p>
      <w:pPr>
        <w:pStyle w:val="BookText"/>
        <w:rPr/>
      </w:pPr>
      <w:r>
        <w:rPr>
          <w:rFonts w:ascii="IRNazanin" w:hAnsi="IRNazanin" w:eastAsia="IRNazanin"/>
          <w:color w:val="111111"/>
          <w:sz w:val="28"/>
          <w:sz w:val="28"/>
          <w:szCs w:val="28"/>
          <w:rtl w:val="true"/>
          <w:lang w:bidi="fa-IR"/>
        </w:rPr>
        <w:t>ولیّ عصر، مهدی منتظر،</w:t>
      </w:r>
    </w:p>
    <w:p>
      <w:pPr>
        <w:pStyle w:val="BookText"/>
        <w:rPr/>
      </w:pPr>
      <w:r>
        <w:rPr>
          <w:rFonts w:ascii="IRNazanin" w:hAnsi="IRNazanin" w:eastAsia="IRNazanin"/>
          <w:color w:val="111111"/>
          <w:sz w:val="28"/>
          <w:sz w:val="28"/>
          <w:szCs w:val="28"/>
          <w:rtl w:val="true"/>
          <w:lang w:bidi="fa-IR"/>
        </w:rPr>
        <w:t>حجّة بن الحسن العسکری ارواحنا فداه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عزیز، به ما و کسانمان سختی و تنگی رسیده است و سرمایه‌ای ناچیز آورده‌ایم؛ ما را پیمانه، تمام بخش و به ما صدقه بده که بی‌گمان، خدا صدقه‌دهندگان را پاداش می‌دهد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حدیث تشبیه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یَحْیَی بْنِ زَکَریَّا فی‌زُهْدِهِ و إلی مُوسَی بْنِ عِمْرانَ فی بَطشِهِ،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می‌خواهد دانش آدم، فهم نوح، زهد زکریّا و توانمندی </w:t>
      </w:r>
      <w:r>
        <w:rPr>
          <w:rStyle w:val="FootnoteAnchor"/>
          <w:rtl w:val="true"/>
        </w:rPr>
        <w:footnoteReference w:id="5"/>
      </w:r>
      <w:r>
        <w:rPr>
          <w:rFonts w:ascii="IRNazanin" w:hAnsi="IRNazanin" w:eastAsia="IRNazanin"/>
          <w:color w:val="111111"/>
          <w:sz w:val="28"/>
          <w:sz w:val="28"/>
          <w:szCs w:val="28"/>
          <w:rtl w:val="true"/>
          <w:lang w:bidi="fa-IR"/>
        </w:rPr>
        <w:t>موسی را ببیند، علی بن ابی‌طالب را بنگرد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تو بی‌نشانی از علی</w:t>
      </w:r>
      <w:bookmarkStart w:id="12" w:name="pg1241_7501"/>
    </w:p>
    <w:p>
      <w:pPr>
        <w:pStyle w:val="Heading3"/>
        <w:numPr>
          <w:ilvl w:val="2"/>
          <w:numId w:val="1"/>
        </w:numPr>
        <w:rPr/>
      </w:pPr>
      <w:bookmarkStart w:id="13" w:name="__RefHeading___Toc2969627_373438147"/>
      <w:bookmarkStart w:id="14" w:name="_Toc5"/>
      <w:bookmarkEnd w:id="12"/>
      <w:bookmarkEnd w:id="13"/>
      <w:r>
        <w:rPr>
          <w:rtl w:val="true"/>
        </w:rPr>
        <w:t>فهرست اجمالی مطالب</w:t>
      </w:r>
      <w:bookmarkEnd w:id="14"/>
    </w:p>
    <w:p>
      <w:pPr>
        <w:pStyle w:val="BookText"/>
        <w:rPr/>
      </w:pPr>
      <w:r>
        <w:rPr>
          <w:rFonts w:ascii="Amiri" w:hAnsi="Amiri" w:eastAsia="Amiri" w:cs="Amiri"/>
          <w:color w:val="111111"/>
          <w:sz w:val="28"/>
          <w:sz w:val="28"/>
          <w:szCs w:val="28"/>
          <w:rtl w:val="true"/>
          <w:lang w:bidi="ar-SA"/>
        </w:rPr>
        <w:t>سخن مؤلّف</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سخن نویسنده عبقات، علّامه میر حامد حسین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سخن دهلوی، نویسنده تحفه اثناعشریّه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سند حدیث تشبیه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نام مشهورترین راویان و ناقلان حدیث تشبیه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پاسخ به سخنان دهلوی پیرامون سند حدیث تشبیه</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دلالت حدیث تشبیه</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شبهات دهلوی پیرامون دلالت حدیث به افضلیّت و دلالت افضلیّت به امامت</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ابطال پندارهای دهلوی در اثبات برابری خلفای سه‌گانه با پیامبران</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ملحق حدیث تشبیه</w:t>
      </w:r>
      <w:r>
        <w:rPr>
          <w:rFonts w:eastAsia="IRNazanin" w:cs="IRNazanin"/>
          <w:color w:val="111111"/>
          <w:sz w:val="28"/>
          <w:szCs w:val="28"/>
          <w:lang w:bidi="fa-IR"/>
        </w:rPr>
        <w:t>433</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 مطالب</w:t>
      </w:r>
      <w:r>
        <w:rPr>
          <w:rFonts w:eastAsia="IRNazanin" w:cs="IRNazanin"/>
          <w:color w:val="111111"/>
          <w:sz w:val="28"/>
          <w:szCs w:val="28"/>
          <w:lang w:bidi="fa-IR"/>
        </w:rPr>
        <w:t>447</w:t>
      </w:r>
      <w:bookmarkStart w:id="15" w:name="pg1241_7506"/>
    </w:p>
    <w:p>
      <w:pPr>
        <w:pStyle w:val="Heading3"/>
        <w:numPr>
          <w:ilvl w:val="2"/>
          <w:numId w:val="1"/>
        </w:numPr>
        <w:rPr/>
      </w:pPr>
      <w:bookmarkStart w:id="16" w:name="__RefHeading___Toc2969629_373438147"/>
      <w:bookmarkStart w:id="17" w:name="_Toc6"/>
      <w:bookmarkEnd w:id="15"/>
      <w:bookmarkEnd w:id="16"/>
      <w:r>
        <w:rPr>
          <w:rtl w:val="true"/>
        </w:rPr>
        <w:t>سخن مؤلّف</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 الصلاة و السلام علی سیّدنا محمّد و آله الطیّبین الطاهرین و لعنه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حاضر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حدیثی که از نظر سند، در نهایت صحّت و از جهت دلالت به امامت، در غایت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این حقیقت است که ویژگیهای والا و خویهای کریمانه‌ای که در پیامبران الاهی پراکنده شده، در سرور ما امیرالمؤمنین علیه السلام یکجا فراهم آمده است؛ و این از حقایقی است که به برتری آن حضرت از سایر مردمان، بلکه به برتری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همه پیامبران، جز پیامبر اکرم صلی الله علیه و آله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امیرالمؤمنین علیه السلام برترین فرد امّت پس از رسول خداست، تنها اوست که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بنابر قاعده عقلیِ قبح پیشی گرفتن کهتر بر مهتر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 بر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پیشی گرفتن دیگری بر او در خلافت،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به بسط سخن در اثبات امامت امیر مؤمنان علیه السلام در پرتو این حدیث و ابطال مجادلات مخالفان در سند یا دلالت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8" w:name="pg1241_7508"/>
    </w:p>
    <w:p>
      <w:pPr>
        <w:pStyle w:val="Heading2"/>
        <w:numPr>
          <w:ilvl w:val="1"/>
          <w:numId w:val="1"/>
        </w:numPr>
        <w:rPr/>
      </w:pPr>
      <w:bookmarkStart w:id="19" w:name="__RefHeading___Toc2969631_373438147"/>
      <w:bookmarkStart w:id="20" w:name="_Toc7"/>
      <w:bookmarkEnd w:id="18"/>
      <w:bookmarkEnd w:id="19"/>
      <w:r>
        <w:rPr>
          <w:rtl w:val="true"/>
        </w:rPr>
        <w:t>سخن نویسنده عبقات، علّامه میر حامد حسین</w:t>
      </w:r>
      <w:bookmarkEnd w:id="20"/>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ستایش خدای را، همو که از مثل و مانند شدن به چیزی، برتر؛ از کاستی و فقدان صفات کمال، منزّه؛ از هماوردیِ همدوش و همتا، دور؛ از پلیدیهای ناداری و بیماری، پاک؛ و یگانه و یکتا و بی‌نیازی است که از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شکل‌گرفتن از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جزء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این رو، فهم همه خردمندان و زیرکان در رسیدن به کنه ذاتش،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وجود ممکنات، نشان دهنده وجوب هستی و برتری او از نوپیدایی است؛ و هر که بخواهد کامل‌ترین آفرینش زیبا و برترین نوآوری شکوهمندش را ببیند، باید به برگزیدگان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فضل عظیمی ویژه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رهنمودهای خود، شفابخش بیماری هر بیمار و با راهنمایی‌های زلالشان، سیراب‌کننده تشنگی هر تشنه‌ای‌اند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پیامبر شریف و برگزیده ارجمندش و خاندان او، صاحبان هر بزرگی و عظمتی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قاصر خاکسار خطاکار ناچیز کوچک، حامد حسین، فرزند علّامه سیّد محمّد قلی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از شرّ فریب و باطل‌آرایی شیطان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مجلّد ششم از منهج دوم </w:t>
      </w:r>
      <w:r>
        <w:rPr>
          <w:rStyle w:val="FootnoteAnchor"/>
          <w:rtl w:val="true"/>
        </w:rPr>
        <w:footnoteReference w:id="7"/>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فی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برای پاسخگویی و ردّ شبهات دانشمند بلندمرتبه پر افتخار سنّی و محدّث و تکیه‌گاه دانشی بزرگان ایشان، مولوی عبدالعزیز بن ولی‌اللّه، ساکن شهر دهلی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فضلش در سرزمینها و کرانه‌های دور دست مشهور است و آوازه ذکاوت و فضیلتش به آبادیها و شهرهای دور نیز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شبهاتی که همچون درختی ریشه‌کن شده، ناپایدار؛ و وسوسه‌هایی که سقوط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خردمندان و اندیشمندان، روشن و بدیهی؛ و شکّ و تردیدهایی که سرنگونی آنها در پیش صاحبان افهامِ درخشان و بینشهای نافذ، پیدا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همه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با سخنانی دور از اعتدال و میانه‌روی، در ردّ حدیث ششم از دوازده حدیثی که در موضوع امامت مورد استناد است، به کار گرفته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هدف تیرهای اندیشه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غارت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الصواقع کتابی است که مطالبش را خودپسند فخرفروش، فریبکار پرلغزش، خدعه‌گرِ دور از راستی و نور، شکننده خِرد، درمانده دربند، توانا به حمل بارهای سنگین گناه، پرچمدار معاصی کمرشکن، سرنگون در سختی هجران و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هجوم برنده به بدعتهای نابخردانه و زشت، آشکارکننده عیوب کوچک و بزرگی که نهی الاهی را در پی دارد، واژگون کننده آموزه‌های دین، منحرف و در حجاب و بیزار از یقین و سزاوار دوری از آن، پر ولع و حریص به رویگردانی از آثار صحیح و اخبار راستین و انکار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نصراللّه کابلی</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بی‌رنج و زحمت، به دست آورده و رنگین و آراسته کرده و آنها را به هم بافته و با آن همهمه به 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پوشش پرده‌های گمنامی بود، پس از</w:t>
      </w:r>
    </w:p>
    <w:p>
      <w:pPr>
        <w:pStyle w:val="BookText"/>
        <w:rPr/>
      </w:pPr>
      <w:r>
        <w:rPr>
          <w:rFonts w:ascii="IRNazanin" w:hAnsi="IRNazanin" w:eastAsia="IRNazanin"/>
          <w:color w:val="111111"/>
          <w:sz w:val="28"/>
          <w:sz w:val="28"/>
          <w:szCs w:val="28"/>
          <w:rtl w:val="true"/>
          <w:lang w:bidi="fa-IR"/>
        </w:rPr>
        <w:t xml:space="preserve">آنکه توسّط سخنور ظریف‌نمایِ جاه‌طلبِ چرب زبانِ پُرگو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تاخت و تاز قرار گرفت و وی مطالب آن کتاب را به خود بست، به غایت، مشهور و پرآوازه شد و بدین ترتیب، پرده تلوّن کنار رفت و پوشش فریب و نیرنگ، شکاف برداشت و پوزش پذیری دشوار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تنها خدا برای دوری و بر کناری از خواری و آنچه فروافتادن از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 دارد، توفیق بخش است و اوست که با در دل افکندنِ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کناره‌گیری از آنچه موجب نشاندار شدن به عیب و ننگ است، استواری و پابرجایی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ثبات در تمسّک به ریسمان پیروی از معصومان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 تا آن گاه که شبْ تاریک و روزْ روشن می‌شود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از او کمک خواست</w:t>
      </w:r>
      <w:r>
        <w:rPr>
          <w:rFonts w:eastAsia="IRNazanin" w:cs="IRNazanin"/>
          <w:color w:val="111111"/>
          <w:sz w:val="28"/>
          <w:szCs w:val="28"/>
          <w:rtl w:val="true"/>
          <w:lang w:bidi="fa-IR"/>
        </w:rPr>
        <w:t>.</w:t>
      </w:r>
      <w:bookmarkStart w:id="21" w:name="pg1241_7512"/>
    </w:p>
    <w:p>
      <w:pPr>
        <w:pStyle w:val="Heading2"/>
        <w:numPr>
          <w:ilvl w:val="1"/>
          <w:numId w:val="1"/>
        </w:numPr>
        <w:rPr/>
      </w:pPr>
      <w:bookmarkStart w:id="22" w:name="__RefHeading___Toc2969633_373438147"/>
      <w:bookmarkStart w:id="23" w:name="_Toc8"/>
      <w:bookmarkEnd w:id="21"/>
      <w:bookmarkEnd w:id="22"/>
      <w:r>
        <w:rPr>
          <w:rtl w:val="true"/>
        </w:rPr>
        <w:t xml:space="preserve">سخن دهلوی، نویسنده تحفه اثناعشریّه، در ردّاستدلال به حدیث </w:t>
      </w:r>
      <w:r>
        <w:rPr>
          <w:rtl w:val="true"/>
        </w:rPr>
        <w:t>«</w:t>
      </w:r>
      <w:r>
        <w:rPr>
          <w:rtl w:val="true"/>
        </w:rPr>
        <w:t>تشبیه</w:t>
      </w:r>
      <w:r>
        <w:rPr>
          <w:rtl w:val="true"/>
        </w:rPr>
        <w:t xml:space="preserve">» </w:t>
      </w:r>
      <w:r>
        <w:rPr>
          <w:rtl w:val="true"/>
        </w:rPr>
        <w:t>برای اثبات امامت امیرالمؤمنین علیه السلام</w:t>
      </w:r>
      <w:bookmarkEnd w:id="23"/>
    </w:p>
    <w:p>
      <w:pPr>
        <w:pStyle w:val="Heading3"/>
        <w:numPr>
          <w:ilvl w:val="2"/>
          <w:numId w:val="1"/>
        </w:numPr>
        <w:rPr/>
      </w:pPr>
      <w:bookmarkStart w:id="24" w:name="__RefHeading___Toc2969635_37343814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حدیث ششم آن است که امامیّه به طور مرفوع، از رسول خدا صلی الله علیه و آله </w:t>
      </w:r>
      <w:r>
        <w:rPr>
          <w:rStyle w:val="FootnoteAnchor"/>
          <w:rtl w:val="true"/>
        </w:rPr>
        <w:footnoteReference w:id="10"/>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تَقْواهُ وَ إلی إبْراهیمَ فی حِلْمِهِ وَ إلی مُوسی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تقوای نوح و بردباری ابراهیم و توانمندی موسی را ببیند، علی بن ابی‌طالب را بنگرد</w:t>
      </w:r>
      <w:r>
        <w:rPr>
          <w:rFonts w:eastAsia="IRNazanin" w:cs="IRNazanin"/>
          <w:color w:val="111111"/>
          <w:sz w:val="28"/>
          <w:szCs w:val="28"/>
          <w:rtl w:val="true"/>
          <w:lang w:bidi="fa-IR"/>
        </w:rPr>
        <w:t>.</w:t>
      </w:r>
    </w:p>
    <w:p>
      <w:pPr>
        <w:pStyle w:val="Heading3"/>
        <w:numPr>
          <w:ilvl w:val="2"/>
          <w:numId w:val="1"/>
        </w:numPr>
        <w:rPr/>
      </w:pPr>
      <w:bookmarkStart w:id="26" w:name="__RefHeading___Toc2969637_373438147"/>
      <w:bookmarkStart w:id="27" w:name="_Toc10"/>
      <w:bookmarkEnd w:id="26"/>
      <w:r>
        <w:rPr>
          <w:rtl w:val="true"/>
        </w:rPr>
        <w:t>نحوه استدلال به این حدیث در اثبات امامت</w:t>
      </w:r>
      <w:bookmarkEnd w:id="27"/>
    </w:p>
    <w:p>
      <w:pPr>
        <w:pStyle w:val="Heading4"/>
        <w:numPr>
          <w:ilvl w:val="3"/>
          <w:numId w:val="1"/>
        </w:numPr>
        <w:rPr/>
      </w:pPr>
      <w:bookmarkStart w:id="28" w:name="__RefHeading___Toc2969639_373438147"/>
      <w:bookmarkStart w:id="29" w:name="_Toc11"/>
      <w:bookmarkEnd w:id="28"/>
      <w:r>
        <w:rPr>
          <w:rtl w:val="true"/>
        </w:rPr>
        <w:t>اشاره</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برابری امیر با پیامبران در ویژگیهایشان دانسته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از همه مردم برترند؛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پیامبرانِ برتر از همگان مساوی است، از همگان برتر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همگان برتر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برتر شایسته امامت است، نه غیر او</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ناراستی و نادرستی این استدلال و مقدّماتش، از آغاز تا انجام، بر هر فرد آگاهی روشن است</w:t>
      </w:r>
      <w:r>
        <w:rPr>
          <w:rFonts w:eastAsia="IRNazanin" w:cs="IRNazanin"/>
          <w:color w:val="111111"/>
          <w:sz w:val="28"/>
          <w:szCs w:val="28"/>
          <w:rtl w:val="true"/>
          <w:lang w:bidi="fa-IR"/>
        </w:rPr>
        <w:t>.</w:t>
      </w:r>
      <w:bookmarkStart w:id="30" w:name="pg1241_7513"/>
    </w:p>
    <w:p>
      <w:pPr>
        <w:pStyle w:val="Heading4"/>
        <w:numPr>
          <w:ilvl w:val="3"/>
          <w:numId w:val="1"/>
        </w:numPr>
        <w:rPr/>
      </w:pPr>
      <w:bookmarkStart w:id="31" w:name="__RefHeading___Toc2969641_373438147"/>
      <w:bookmarkStart w:id="32" w:name="_Toc12"/>
      <w:bookmarkEnd w:id="30"/>
      <w:bookmarkEnd w:id="31"/>
      <w:r>
        <w:rPr/>
        <w:t>1</w:t>
      </w:r>
      <w:r>
        <w:rPr>
          <w:rtl w:val="true"/>
        </w:rPr>
        <w:t xml:space="preserve">- </w:t>
      </w:r>
      <w:r>
        <w:rPr>
          <w:rtl w:val="true"/>
        </w:rPr>
        <w:t xml:space="preserve">ردّ استدلال </w:t>
      </w:r>
      <w:r>
        <w:rPr>
          <w:rtl w:val="true"/>
        </w:rPr>
        <w:t xml:space="preserve">- </w:t>
      </w:r>
      <w:r>
        <w:rPr/>
        <w:t>1</w:t>
      </w:r>
      <w:bookmarkEnd w:id="32"/>
    </w:p>
    <w:p>
      <w:pPr>
        <w:pStyle w:val="BookText"/>
        <w:rPr/>
      </w:pPr>
      <w:r>
        <w:rPr>
          <w:rFonts w:ascii="IRNazanin" w:hAnsi="IRNazanin" w:eastAsia="IRNazanin"/>
          <w:color w:val="111111"/>
          <w:sz w:val="28"/>
          <w:sz w:val="28"/>
          <w:szCs w:val="28"/>
          <w:rtl w:val="true"/>
          <w:lang w:bidi="fa-IR"/>
        </w:rPr>
        <w:t xml:space="preserve">این حدیث از احادیث اهل سنّت نیست و ابن مطهّر حلّی </w:t>
      </w:r>
      <w:r>
        <w:rPr>
          <w:rStyle w:val="FootnoteAnchor"/>
          <w:rtl w:val="true"/>
        </w:rPr>
        <w:footnoteReference w:id="11"/>
      </w:r>
      <w:r>
        <w:rPr>
          <w:rFonts w:ascii="IRNazanin" w:hAnsi="IRNazanin" w:eastAsia="IRNazanin"/>
          <w:color w:val="111111"/>
          <w:sz w:val="28"/>
          <w:sz w:val="28"/>
          <w:szCs w:val="28"/>
          <w:rtl w:val="true"/>
          <w:lang w:bidi="fa-IR"/>
        </w:rPr>
        <w:t>آن را در کتابهایش نقل کرده و یک بار آن را به بیهقی و بار دیگر به بغوی نسبت داده است؛ در حالی که در آثار ایشان اثری از این حدیث نیست و نمی‌توان با نسبتی دروغین، اهل تسنّن را به پذیرش سخنی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قاعده پذیرفته در نزد اهل سنّت،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به هر حدیثی که پیشوایان حدیث در کتابی روایت کرده‌اند و تعهّدی به صحّتش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بخاری و مسلم و صاحبان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صحّت آن حدیث، به صراحت و روشنی، به‌ویژه از جانب مؤلّف آن کتاب یا محدّثان مورد وثوق دیگر، بیان نشده است؛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بدان سبب است که گروهی از محدّثان پسین اهل سنّت، همچون دیلمی، خطیب بغدادی و ابن عساکر، آن گاه که دیدند پیشینیان،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آورده‌اند، به گردآوری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واحد، علاقه‌مند شدند تا بتوانند در آنها بنگرند و بیندیشند و احادیث ساختگی را از احادیثی که از آنها نیکوترند، جدا و شناسایی کنند؛ لیکن به سبب فرصت کم و کوتاهی عمر، به انجام این مهم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ایشان، کسانی آمدند و احادیث ساختگی را از دیگر احادیث جدا کردند؛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احادیث حسن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گردآورندگان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دیلمی و خطیب و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مقدّمه کتابهایشان، به هدف پیش‌گفته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دانستن وضعیّت واقعی این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مؤلّفانشان نیز به این واقعیّت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احتجاج</w:t>
      </w:r>
      <w:bookmarkStart w:id="33" w:name="pg1241_7514"/>
    </w:p>
    <w:p>
      <w:pPr>
        <w:pStyle w:val="BookText"/>
        <w:rPr/>
      </w:pPr>
      <w:bookmarkEnd w:id="33"/>
      <w:r>
        <w:rPr>
          <w:rFonts w:ascii="IRNazanin" w:hAnsi="IRNazanin" w:eastAsia="IRNazanin"/>
          <w:color w:val="111111"/>
          <w:sz w:val="28"/>
          <w:sz w:val="28"/>
          <w:szCs w:val="28"/>
          <w:rtl w:val="true"/>
          <w:lang w:bidi="fa-IR"/>
        </w:rPr>
        <w:t>به این احادیث جایز است؟</w:t>
      </w:r>
    </w:p>
    <w:p>
      <w:pPr>
        <w:pStyle w:val="BookText"/>
        <w:rPr/>
      </w:pPr>
      <w:r>
        <w:rPr>
          <w:rFonts w:ascii="IRNazanin" w:hAnsi="IRNazanin" w:eastAsia="IRNazanin"/>
          <w:color w:val="111111"/>
          <w:sz w:val="28"/>
          <w:sz w:val="28"/>
          <w:szCs w:val="28"/>
          <w:rtl w:val="true"/>
          <w:lang w:bidi="fa-IR"/>
        </w:rPr>
        <w:t xml:space="preserve">از این رو،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خاطر نشان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نیل به همین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و تأمّل در احادیث پس از گردآوری آنها و بررسی اینکه آیا اصلی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را از سیّد مرتضی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سیّد رضی </w:t>
      </w:r>
      <w:r>
        <w:rPr>
          <w:rStyle w:val="FootnoteAnchor"/>
          <w:rtl w:val="true"/>
        </w:rPr>
        <w:footnoteReference w:id="14"/>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این حدیث حتّی در شمار آن احادیث نیز نیست و بی‌گمان، اثری از آن در کتب اهل سنّت، هر چند به طریقی ضعیف، وجود ندارد</w:t>
      </w:r>
      <w:r>
        <w:rPr>
          <w:rFonts w:eastAsia="IRNazanin" w:cs="IRNazanin"/>
          <w:color w:val="111111"/>
          <w:sz w:val="28"/>
          <w:szCs w:val="28"/>
          <w:rtl w:val="true"/>
          <w:lang w:bidi="fa-IR"/>
        </w:rPr>
        <w:t>.</w:t>
      </w:r>
    </w:p>
    <w:p>
      <w:pPr>
        <w:pStyle w:val="Heading4"/>
        <w:numPr>
          <w:ilvl w:val="3"/>
          <w:numId w:val="1"/>
        </w:numPr>
        <w:rPr/>
      </w:pPr>
      <w:bookmarkStart w:id="34" w:name="__RefHeading___Toc2969643_373438147"/>
      <w:bookmarkStart w:id="35" w:name="_Toc13"/>
      <w:bookmarkEnd w:id="34"/>
      <w:r>
        <w:rPr/>
        <w:t>2</w:t>
      </w:r>
      <w:r>
        <w:rPr>
          <w:rtl w:val="true"/>
        </w:rPr>
        <w:t xml:space="preserve">- </w:t>
      </w:r>
      <w:r>
        <w:rPr>
          <w:rtl w:val="true"/>
        </w:rPr>
        <w:t xml:space="preserve">ردّ استدلال </w:t>
      </w:r>
      <w:r>
        <w:rPr>
          <w:rtl w:val="true"/>
        </w:rPr>
        <w:t xml:space="preserve">- </w:t>
      </w:r>
      <w:r>
        <w:rPr/>
        <w:t>2</w:t>
      </w:r>
      <w:bookmarkEnd w:id="35"/>
    </w:p>
    <w:p>
      <w:pPr>
        <w:pStyle w:val="BookText"/>
        <w:rPr/>
      </w:pPr>
      <w:r>
        <w:rPr>
          <w:rFonts w:ascii="IRNazanin" w:hAnsi="IRNazanin" w:eastAsia="IRNazanin"/>
          <w:color w:val="111111"/>
          <w:sz w:val="28"/>
          <w:sz w:val="28"/>
          <w:szCs w:val="28"/>
          <w:rtl w:val="true"/>
          <w:lang w:bidi="fa-IR"/>
        </w:rPr>
        <w:t xml:space="preserve">آنچه در حدیث آمده است، تنها تشبیه برخی از ویژگیهای امیر به برخی از ویژگیهای آن پیامبران است و و همان طور که تشبیه با ادات شناخته‌شده‌اش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و کأنّ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با این اسلوب هم صورت می‌پذیرد؛ همان گونه که در علم 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الْقَمَرِ لَیْلَةَ الْبَدْرِ، فَلْیَنْظُرْ إلی وَجْهِ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ماه شب چهاردهم بنگرد، روی فلانی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شعر مشهور زیر را نیز نوعی تشبیه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لاتَعْجَبُوا مِنْ بِلَی غِلالَتِهِ </w:t>
      </w:r>
      <w:r>
        <w:rPr>
          <w:rStyle w:val="FootnoteAnchor"/>
          <w:rtl w:val="true"/>
        </w:rPr>
        <w:footnoteReference w:id="15"/>
      </w:r>
      <w:r>
        <w:rPr>
          <w:rFonts w:ascii="Amiri" w:hAnsi="Amiri" w:eastAsia="Amiri" w:cs="Amiri"/>
          <w:color w:val="111111"/>
          <w:sz w:val="28"/>
          <w:sz w:val="28"/>
          <w:szCs w:val="28"/>
          <w:rtl w:val="true"/>
          <w:lang w:bidi="ar-SA"/>
        </w:rPr>
        <w:t xml:space="preserve">قَدْ زرَّ أزْرارَهُ عَلَی الْقَمَرِ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کهنگی جامه او شگفت‌زده نشوید؛ چرا که تکمه‌های آن را بر ماه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گونه است ابیات زیر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ثَلاثَ ذَوائِبٍ مِنْ خَلْفِها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شبی، سه رشته از گیسوان را از پشت سرش، گشود و چهار شب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خود را به سوی ماه آسمان کرد و دو ماه را با هم به من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همه اینها درگذریم،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استعاره‌ای است که بنیادش بر تشبیه نهاده است و برابر انگاشتن مشبّه و مشبّهٌ به از کمال بی‌خردی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خاک صحن پادشاهان به مشک و سنگریزه‌هایش به مروارید و یاقوت، در اشعار، رایج و مشهور است و هیچ کس از این تشبیه، این همانی و یکی بودن را در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شاعری 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بارِقاً بِالْأبْرَقِ الْفَرْدِ یُومِضُ</w:t>
      </w:r>
    </w:p>
    <w:p>
      <w:pPr>
        <w:pStyle w:val="BookText"/>
        <w:rPr/>
      </w:pPr>
      <w:r>
        <w:rPr>
          <w:rFonts w:ascii="IRNazanin" w:hAnsi="IRNazanin" w:eastAsia="IRNazanin"/>
          <w:color w:val="111111"/>
          <w:sz w:val="28"/>
          <w:sz w:val="28"/>
          <w:szCs w:val="28"/>
          <w:rtl w:val="true"/>
          <w:lang w:bidi="fa-IR"/>
        </w:rPr>
        <w:t>آذرخشی را دیدم که بر کوهی بلند و تنها با سنگهای سیاه و سپید، درخشید و جامه تاریکی را کنار زد و سپس پنهان شد؛ گویا محبوبه‌ام، سلیمی، از بلندای آن کوه برآمد و دستی رنگین به سوی ما گشود و آن را بست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صحیح اهل سنّت، احادیثی در تشبیه ابوبکر به ابراهیم و عیسی و تشبیه عمر به نوح و تشبیه ابوذرّ به عیسی، روایت شده است؛ لیکن از آنجایی که اهل سنّت بهره‌ای از عقل خداداد دارند؛ هرگز، این تشبیهات را بر مساوی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با پیامبران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نکرده، بلکه هر یک را در جایگاه خود نشانده‌اند؛ چرا که هدف پیکان تشبیه در این قسم سخنان، تنها اثبات وجود وصفی از اوصاف</w:t>
      </w:r>
    </w:p>
    <w:p>
      <w:pPr>
        <w:pStyle w:val="BookText"/>
        <w:rPr/>
      </w:pPr>
      <w:r>
        <w:rPr>
          <w:rFonts w:ascii="IRNazanin" w:hAnsi="IRNazanin" w:eastAsia="IRNazanin"/>
          <w:color w:val="111111"/>
          <w:sz w:val="28"/>
          <w:sz w:val="28"/>
          <w:szCs w:val="28"/>
          <w:rtl w:val="true"/>
          <w:lang w:bidi="fa-IR"/>
        </w:rPr>
        <w:t>ویژه آن پیامبر است در شخصی که به آن پیامبر شبیه شده است؛ هر چند که او در مرتبت آن پیامبر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رایزنی پیامبر صلی الله علیه و آله با ابوبکر و عمر درباره اسیران جنگ بدر، به نقل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نیشابوری آن را روایت کرده و صحیح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اینان چه می‌گویید؟ اینها همانند برادرانشان که پیش از ایشان می‌زیسته‌اند،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درباره‌شان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هیچ کس از کافران را بر روی زمین باقی مگذار</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موسی درباره‌شان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اموالشان را نابود کن و بر دلهاشان سخت بند نِه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ابراهیم درباره‌شان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به‌درستی، هر که مرا پیروی کند، از من است و هر که مرا نافرمانی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آمرزنده و مهربانی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عیسی درباره‌شان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کنی‌شان، رواست؛ چرا که اینان بندگان تواند و اگر بیامرزی‌شان، سزاست؛ که تو خود پیروزمند و فرزانه‌ای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ابوموسی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رسول خدا صلی الله علیه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ابوموسی، تو را مزماری از مزامیر آل داوود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آمده، رسول خدا صلی الله علیه و آله فرمود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دیدن فروتنی عیسی بن مریم شاد می‌کند، ابوذرّ را بنگرد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فروتنی عیسی بن مریم را بنگرد، ابوذرّ را نظاره کند</w:t>
      </w:r>
      <w:r>
        <w:rPr>
          <w:rFonts w:eastAsia="IRNazanin" w:cs="IRNazanin"/>
          <w:color w:val="111111"/>
          <w:sz w:val="28"/>
          <w:szCs w:val="28"/>
          <w:rtl w:val="true"/>
          <w:lang w:bidi="fa-IR"/>
        </w:rPr>
        <w:t>.»</w:t>
      </w:r>
      <w:bookmarkStart w:id="36" w:name="pg1241_7517"/>
    </w:p>
    <w:p>
      <w:pPr>
        <w:pStyle w:val="BookText"/>
        <w:rPr/>
      </w:pPr>
      <w:bookmarkEnd w:id="36"/>
      <w:r>
        <w:rPr>
          <w:rFonts w:ascii="IRNazanin" w:hAnsi="IRNazanin" w:eastAsia="IRNazanin"/>
          <w:color w:val="111111"/>
          <w:sz w:val="28"/>
          <w:sz w:val="28"/>
          <w:szCs w:val="28"/>
          <w:rtl w:val="true"/>
          <w:lang w:bidi="fa-IR"/>
        </w:rPr>
        <w:t xml:space="preserve">و همین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با الفاظی دیگر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کسی سایه نیفکنده و زمین احدی را در بر نگرفته است که از ابوذرّ، شبیه عیسی بن مریم، راستگوتر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شباهت در زهد است</w:t>
      </w:r>
      <w:r>
        <w:rPr>
          <w:rFonts w:eastAsia="IRNazanin" w:cs="IRNazanin"/>
          <w:color w:val="111111"/>
          <w:sz w:val="28"/>
          <w:szCs w:val="28"/>
          <w:rtl w:val="true"/>
          <w:lang w:bidi="fa-IR"/>
        </w:rPr>
        <w:t>)</w:t>
      </w:r>
    </w:p>
    <w:p>
      <w:pPr>
        <w:pStyle w:val="Heading4"/>
        <w:numPr>
          <w:ilvl w:val="3"/>
          <w:numId w:val="1"/>
        </w:numPr>
        <w:rPr/>
      </w:pPr>
      <w:bookmarkStart w:id="37" w:name="__RefHeading___Toc2969645_373438147"/>
      <w:bookmarkStart w:id="38" w:name="_Toc14"/>
      <w:bookmarkEnd w:id="37"/>
      <w:r>
        <w:rPr/>
        <w:t>3</w:t>
      </w:r>
      <w:r>
        <w:rPr>
          <w:rtl w:val="true"/>
        </w:rPr>
        <w:t xml:space="preserve">- </w:t>
      </w:r>
      <w:r>
        <w:rPr>
          <w:rtl w:val="true"/>
        </w:rPr>
        <w:t xml:space="preserve">ردّ استدلال </w:t>
      </w:r>
      <w:r>
        <w:rPr>
          <w:rtl w:val="true"/>
        </w:rPr>
        <w:t xml:space="preserve">- </w:t>
      </w:r>
      <w:r>
        <w:rPr/>
        <w:t>3</w:t>
      </w:r>
      <w:bookmarkEnd w:id="38"/>
    </w:p>
    <w:p>
      <w:pPr>
        <w:pStyle w:val="BookText"/>
        <w:rPr/>
      </w:pPr>
      <w:r>
        <w:rPr>
          <w:rFonts w:ascii="IRNazanin" w:hAnsi="IRNazanin" w:eastAsia="IRNazanin"/>
          <w:color w:val="111111"/>
          <w:sz w:val="28"/>
          <w:sz w:val="28"/>
          <w:szCs w:val="28"/>
          <w:rtl w:val="true"/>
          <w:lang w:bidi="fa-IR"/>
        </w:rPr>
        <w:t xml:space="preserve">برابری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ویژگی،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برابر نیست؛ زیرا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دیگری نیز دارد که به‌سبب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بارها گفته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زعامت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39" w:name="__RefHeading___Toc2969647_373438147"/>
      <w:bookmarkStart w:id="40" w:name="_Toc15"/>
      <w:bookmarkEnd w:id="39"/>
      <w:r>
        <w:rPr/>
        <w:t>4</w:t>
      </w:r>
      <w:r>
        <w:rPr>
          <w:rtl w:val="true"/>
        </w:rPr>
        <w:t xml:space="preserve">- </w:t>
      </w:r>
      <w:r>
        <w:rPr>
          <w:rtl w:val="true"/>
        </w:rPr>
        <w:t xml:space="preserve">ردّ استدلال </w:t>
      </w:r>
      <w:r>
        <w:rPr>
          <w:rtl w:val="true"/>
        </w:rPr>
        <w:t xml:space="preserve">- </w:t>
      </w:r>
      <w:r>
        <w:rPr/>
        <w:t>4</w:t>
      </w:r>
      <w:bookmarkEnd w:id="40"/>
    </w:p>
    <w:p>
      <w:pPr>
        <w:pStyle w:val="BookText"/>
        <w:rPr/>
      </w:pPr>
      <w:r>
        <w:rPr>
          <w:rFonts w:ascii="IRNazanin" w:hAnsi="IRNazanin" w:eastAsia="IRNazanin"/>
          <w:color w:val="111111"/>
          <w:sz w:val="28"/>
          <w:sz w:val="28"/>
          <w:szCs w:val="28"/>
          <w:rtl w:val="true"/>
          <w:lang w:bidi="fa-IR"/>
        </w:rPr>
        <w:t>بی‌گمان، آن گاه از این حدیث برتری امیر از خلفای سه‌گانه، اثبات می‌شود که آن خلفا در ویژگیهای مذکور یا مانند آنها، با پیامبران یاد شده مساوی نباشند؛ و بدون این، برتری مورد ادّعا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احادیثی را که در بر دارنده تشبیه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پیامبران‌اند، جستجو کنیم، به حدّی خواهند رسید که مانندش برای معاصران آن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محقّقان صوفیّه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حامل کمالات نبوّت بوده‌اند و امیر حامل کمالات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کارهایی همچون جهاد با کافران و نشر احکام شریعت و به سامان آوردن امور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پیامبران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شیخین، بهتر و نیکوتر سرانجام یافت و آنچه بیشتر از حضرت امیر روایت شده، اموری است که مربوط به اولیاست؛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طریقت و راهنمایی به احوال رهروان و مقامات ایشان و هشدار به فریبهای نفس و تشویق به زهد در دنیا و مانند آن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حکم می‌کند از افعالی که ویژه ملکات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نهادینه شده در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است، به وجود آن ملکات نفسانی در فاعل آن افعال، پی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پایداری کسی در میدانهای گوناگون، در برابر هماوردان و فرود نیزه‌ها و شمشیرها، به دلیری او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سایر ویژگیهای درونی، همچون حبّ و بغض و خوف و رجا،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به ویژگیهای درونی افراد پی می‌برند؛ تا بفهمند که ویژگیهای ایشان از گونه کمالات انبیاست یا کمالات اولیا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گوناگونی صفات شیخین و امیر، حدیثی که شیعیان در کتابهایشان روایت کرده‌اند،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هر آینه، همان گونه که من بر اساس تنزیل قرآن با مردمان جنگیدم، تو بر اساس تأویل آن با ایشان خواهی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همین حقیقت اشاره می‌کند؛ زیرا همه جنگهای شیخین بر اساس تنزیل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دوره آن دو باقی‌مانده زمان نبوّت، و عصر خلافت امیر سرآغاز دوره ولایت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مشایخ طریقت و ارباب معرفت و حقیقت، وی را گشاینده باب ولایت محمّدی و پایان‌دهنده ولایت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شمرده‌اند و به همین سبب است که تمامی سلسله‌های فرق اولیای خدا به او می‌انجامد و مانند سرچشمه گرفتن رودهای کوچک از دریای بزرگ، از وی سرچشمه می‌گیرد؛ همان گونه که سلسله‌های فقیهان و مجتهدان شریعت، همه، به شیخین و نایبان این دو، مانند عبداللّه بن مسعود، مُعاذ بن جبل، زید بن ثابت، عبداللّه بن عمر و مثل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همگی آنها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می‌پیوندد و فقه آن فقیهان تراوشی از دریای دانش این دو تن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امامتی که در فرزندان امام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امامتی که برخی از ایشان برخی دیگر را جانشین خود در آن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قطبیّت در امر ارشاد و منبعیّت در فیض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نقل نشده است که ائمّه اطهار تمام خلق را بر این امر وادار کنند؛ بلکه تنها برخی از یاران خاصّ و برگزیده خویش را به این فیضِ ویژه، مشرّف کرده‌اند و به هر یک از آنها به اندازه استعدادشان، این عطای بزرگ را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گروه نابخرد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اشارات را به ریاست عمومی و شایستگی تصرّف در امور مربوط به فرمانروایی و اموال، فرو کاسته‌اند و در نتیجه،</w:t>
      </w:r>
    </w:p>
    <w:p>
      <w:pPr>
        <w:pStyle w:val="BookText"/>
        <w:rPr/>
      </w:pPr>
      <w:r>
        <w:rPr>
          <w:rFonts w:ascii="IRNazanin" w:hAnsi="IRNazanin" w:eastAsia="IRNazanin"/>
          <w:color w:val="111111"/>
          <w:sz w:val="28"/>
          <w:sz w:val="28"/>
          <w:szCs w:val="28"/>
          <w:rtl w:val="true"/>
          <w:lang w:bidi="fa-IR"/>
        </w:rPr>
        <w:t>به پرتگاه گمراهی سرنگون شده‌اند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گفتیم، همه امّت، امیر و فرزندان پاکش را بسان مشایخ و مرشدان طریقت، باور دارند و امور تکوینی را بدیشان مستند می‌دانند و به ایشان، درودها و صدقه‌ها و نذرها تقدیم می‌دارند و این در میان آنان، امری است رایج؛ لیکن هیچ کس نام شیخین را در این امور نمی‌برد و در هیچ یک از آنها، آن دو را شرکت نمی‌دهد و امور تکوینی را بدانها منتسب نمی‌کند؛ هرچند همگان، همان گونه که فضل و کمال پیامبرانی همچون ابراهیم و موسی و عیسی را باور دارند، فضل و کمال آن دو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کمالات آن دو، بسان کمالات پیامبران، بر اساس کثرت و تفصیل و مغایرت است و کمالات اولیا ناشی از وحدت و جمع و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 آینه افعال و بلکه صفات الاهی‌اند و پیامبران و وارثان کمالات آنها، در نظر مردم، تنها دلبستگان عبودیّت و صاحبان رسالت‌اند</w:t>
      </w:r>
      <w:r>
        <w:rPr>
          <w:rFonts w:eastAsia="IRNazanin" w:cs="IRNazanin"/>
          <w:color w:val="111111"/>
          <w:sz w:val="28"/>
          <w:szCs w:val="28"/>
          <w:rtl w:val="true"/>
          <w:lang w:bidi="fa-IR"/>
        </w:rPr>
        <w:t xml:space="preserve">. </w:t>
      </w:r>
      <w:r>
        <w:rPr>
          <w:rStyle w:val="FootnoteAnchor"/>
          <w:rtl w:val="true"/>
        </w:rPr>
        <w:footnoteReference w:id="25"/>
      </w:r>
      <w:bookmarkStart w:id="41" w:name="pg1241_7520"/>
    </w:p>
    <w:p>
      <w:pPr>
        <w:pStyle w:val="Heading2"/>
        <w:numPr>
          <w:ilvl w:val="1"/>
          <w:numId w:val="1"/>
        </w:numPr>
        <w:rPr/>
      </w:pPr>
      <w:bookmarkStart w:id="42" w:name="__RefHeading___Toc2969649_373438147"/>
      <w:bookmarkStart w:id="43" w:name="_Toc16"/>
      <w:bookmarkEnd w:id="41"/>
      <w:bookmarkEnd w:id="42"/>
      <w:r>
        <w:rPr>
          <w:rtl w:val="true"/>
        </w:rPr>
        <w:t>سند حدیث تشبیه</w:t>
      </w:r>
      <w:bookmarkEnd w:id="43"/>
    </w:p>
    <w:p>
      <w:pPr>
        <w:pStyle w:val="BookText"/>
        <w:rPr/>
      </w:pPr>
      <w:r>
        <w:rPr>
          <w:rFonts w:ascii="IRNazanin" w:hAnsi="IRNazanin" w:eastAsia="IRNazanin"/>
          <w:color w:val="111111"/>
          <w:sz w:val="28"/>
          <w:sz w:val="28"/>
          <w:szCs w:val="28"/>
          <w:rtl w:val="true"/>
          <w:lang w:bidi="fa-IR"/>
        </w:rPr>
        <w:t>بی‌گمان، سزاوار بود که دهلوی در انکار این حدیث شریف، از کابلی تقلید نکند؛ بلکه ورع و انصافش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می‌کردند که در این گمان باطل، از این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دهلوی گمان نمی‌بُرد که روزی در آینده نزدیک، به سبب آنچه گفته و نوشته است، حساب و کتاب و بازپرسی شود؟ چرا حقّ و راستی، وی را از ستیزه در برابر این حدیث شریف و بر زبان آوردن این سخنان تهی از حقیقت، باز نداشتند؟</w:t>
      </w:r>
    </w:p>
    <w:p>
      <w:pPr>
        <w:pStyle w:val="BookText"/>
        <w:rPr/>
      </w:pPr>
      <w:r>
        <w:rPr>
          <w:rFonts w:ascii="IRNazanin" w:hAnsi="IRNazanin" w:eastAsia="IRNazanin"/>
          <w:color w:val="111111"/>
          <w:sz w:val="28"/>
          <w:sz w:val="28"/>
          <w:szCs w:val="28"/>
          <w:rtl w:val="true"/>
          <w:lang w:bidi="fa-IR"/>
        </w:rPr>
        <w:t>به‌یقین، صحّت این حدیث با اندک جستجو و نگرشی در کتب حدیث، هویدا می‌شود و این حقیقت استوار با کمترین مراجعه به مآخذ اخبار و روایات،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گروهی از حافظان و پیشوایان مورد اعتماد اهل تسنّن روایت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مؤلّفان مسانید، دانشمندان نامی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تنها به یادکرد نام شماری از راویان پر آوازه این حدیث، بسنده می‌کنیم</w:t>
      </w:r>
      <w:r>
        <w:rPr>
          <w:rFonts w:eastAsia="IRNazanin" w:cs="IRNazanin"/>
          <w:color w:val="111111"/>
          <w:sz w:val="28"/>
          <w:szCs w:val="28"/>
          <w:rtl w:val="true"/>
          <w:lang w:bidi="fa-IR"/>
        </w:rPr>
        <w:t>:</w:t>
      </w:r>
    </w:p>
    <w:p>
      <w:pPr>
        <w:pStyle w:val="Heading2"/>
        <w:numPr>
          <w:ilvl w:val="1"/>
          <w:numId w:val="1"/>
        </w:numPr>
        <w:rPr/>
      </w:pPr>
      <w:bookmarkStart w:id="44" w:name="__RefHeading___Toc2969651_373438147"/>
      <w:bookmarkStart w:id="45" w:name="_Toc17"/>
      <w:bookmarkEnd w:id="44"/>
      <w:r>
        <w:rPr>
          <w:rtl w:val="true"/>
        </w:rPr>
        <w:t>نام مشهورترین راویان و ناقلان حدیث تشبیه</w:t>
      </w:r>
      <w:bookmarkEnd w:id="45"/>
    </w:p>
    <w:p>
      <w:pPr>
        <w:pStyle w:val="Heading3"/>
        <w:numPr>
          <w:ilvl w:val="2"/>
          <w:numId w:val="1"/>
        </w:numPr>
        <w:rPr/>
      </w:pPr>
      <w:bookmarkStart w:id="46" w:name="__RefHeading___Toc2969653_373438147"/>
      <w:bookmarkStart w:id="47" w:name="_Toc18"/>
      <w:bookmarkEnd w:id="46"/>
      <w:r>
        <w:rPr>
          <w:rtl w:val="true"/>
        </w:rPr>
        <w:t>اشاره</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عبدالرزّاق بن همّام بن نافع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یا آزادکرده قبیله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صنعانی، استاد بخاری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بن هلال بن اسد شیبانی، از پیشوایان چهارگانه فقه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ابوحاتم، محمّد بن ادریس حنظلی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ابوحفص، عمر بن احمد بن عثمان، معروف به ابن شاهین، محدّث و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عبیداللّه بن محمّد بن احمد عُکبَری، معروف به ابن 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عبداللّه بن حمدوَیْه ضبّی طهمانی، معروف به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ابوبکر، احمد بن موسی بن مَرْدَوَیْه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احمد بن عبداللّه بن احمد بن اسحاق بن موسی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حسین بن علی بن عبداللّه بن موسی بیهقی خسروجردی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علی بن محمّد بن طیّب جُلّابی، معروف به ابن مَغازِلی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ابوشجاع، شیرویه بن شهردار بن شیرویه دیلمی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احمد بن علی عاصمی،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تفسیر سورة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محمّد بن علی بن ابراهیم نطنزی،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ابوالمجد، مجدود بن آدم، معروف به حکیم 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شهردار بن شیرویه بن شهردار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ابوالمؤیّد، موفّق بن احمد بن ابی‌سعید مکّی، معروف به اخطب خطباء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ابوالخیر، رضی‌الدین احمد بن اسماعیل طالقانی قزوینی حاکمی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عمر بن محمّد بن خضر، معروف به م لّا اربلی،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ابوحامد، محمود بن محمّد بن حسین صالحانی، شاگرد ابوموسی مدینی؛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کمال‌الدین ابوسالم، محمّد بن طلحه قرشی،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یوسف گنجی 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محبّ‌الدین، احمد بن عبداللّه بن محمّد طبری 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بن شهاب الدین همدانی،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جعفر بن سالار، معروف به امیر ملّا، خلیفه همدانی؛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شهاب‌الدین احمد،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بن شمس‌الدین بن عمر زاولی دولت آبادی، معروف به ملک العلماء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علی بن محمّد بن صبّاغ مالکی،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حسین بن معین‌الدین یزدی میبدی،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عبدالسلام بن عبدالرحمن صفوری شافعی؛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عبداللّه وصّابی یمنی 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مناقب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جمال‌الدین، عطاءاللّه بن فضل‌اللّه بن عبدالرحمن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فضل بن محمّد باکثیر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بن معتمد خان بن رستم حارثی بدخشی؛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صدر العالم،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ولی‌اللّه بن عبدالرحیم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دهلوی نویسنده تحفه اثناعشریّه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بن صلاح امیر یمانی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عبدالقادر شافعی عجیلی؛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ولی‌اللّه بن حبیب‌اللّه لکهنوی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تنها، برخی از راویان حدیث تشبیه‌اند که به زودی و به ترتیب، نصّ روایات</w:t>
      </w:r>
      <w:bookmarkStart w:id="48" w:name="pg1241_7523"/>
    </w:p>
    <w:p>
      <w:pPr>
        <w:pStyle w:val="BookText"/>
        <w:rPr/>
      </w:pPr>
      <w:bookmarkEnd w:id="48"/>
      <w:r>
        <w:rPr>
          <w:rFonts w:ascii="IRNazanin" w:hAnsi="IRNazanin" w:eastAsia="IRNazanin"/>
          <w:color w:val="111111"/>
          <w:sz w:val="28"/>
          <w:sz w:val="28"/>
          <w:szCs w:val="28"/>
          <w:rtl w:val="true"/>
          <w:lang w:bidi="fa-IR"/>
        </w:rPr>
        <w:t>ایشان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صحّت این حدیث از سخن پدر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ولی‌اللّه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استادان او روشن خواهد شد و خواهی دانست که تعدادی از راویان و ناقلان این حدیث، از دانشمندانی‌اند که دهلوی به ایشان اعتماد داشته و به روایاتشان استشهاد می‌کرده و آنان را در کتابهای خود، می‌ستوده است</w:t>
      </w:r>
      <w:r>
        <w:rPr>
          <w:rFonts w:eastAsia="IRNazanin" w:cs="IRNazanin"/>
          <w:color w:val="111111"/>
          <w:sz w:val="28"/>
          <w:szCs w:val="28"/>
          <w:rtl w:val="true"/>
          <w:lang w:bidi="fa-IR"/>
        </w:rPr>
        <w:t>.</w:t>
      </w:r>
    </w:p>
    <w:p>
      <w:pPr>
        <w:pStyle w:val="Heading3"/>
        <w:numPr>
          <w:ilvl w:val="2"/>
          <w:numId w:val="1"/>
        </w:numPr>
        <w:rPr/>
      </w:pPr>
      <w:bookmarkStart w:id="49" w:name="__RefHeading___Toc2969655_373438147"/>
      <w:bookmarkStart w:id="50" w:name="_Toc19"/>
      <w:bookmarkEnd w:id="49"/>
      <w:r>
        <w:rPr/>
        <w:t>1</w:t>
      </w:r>
      <w:r>
        <w:rPr>
          <w:rtl w:val="true"/>
        </w:rPr>
        <w:t xml:space="preserve">- </w:t>
      </w:r>
      <w:r>
        <w:rPr>
          <w:rtl w:val="true"/>
        </w:rPr>
        <w:t>روایت عبدالرزّاق</w:t>
      </w:r>
      <w:bookmarkEnd w:id="50"/>
    </w:p>
    <w:p>
      <w:pPr>
        <w:pStyle w:val="Heading4"/>
        <w:numPr>
          <w:ilvl w:val="3"/>
          <w:numId w:val="1"/>
        </w:numPr>
        <w:rPr/>
      </w:pPr>
      <w:bookmarkStart w:id="51" w:name="__RefHeading___Toc2969657_373438147"/>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عبدالرزّاق بن همّام صنعانی حدیث تشبیه را با سند خود، از ابوهریره، از رسول 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از آن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که سراینده‌اش به حدیث تشبیه نظر داشته است؛ حدیثی که عبدالرزّاق از مَعمَر، و او از زُهری، و وی از سعید بن مسیّب، روایت نموده که ابوهریره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در انجمنی از یاران خویش نشسته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تَنْظُرُوا إلی آدَمَ فی عِلْمِهِ وَ نوحٍ فی هَمِّهِ وَ إبراهیمَ فی خُلْقِهِ وَ مُوسَی فی مُناجاتِهِ وَ عیسی فی سُنَنِهِ وَ مُحَمَّدٍ فی هَدْیِهِ وَ حِلْمِهِ، فَانْظُرُوا إلی هذَا الْمُقْبِلِ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می‌خواهید دانش آدم،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خوی ابراهیم، نیایش موسی، روش و آیین عیسی و سیرت و بردباری محمّد را ببینید، به کسی بنگرید که به سویتان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فراز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علی بن ابی‌طالب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مفجّع این حدیث را در قصیده‌اش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بردارنده مناقب فراوانی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 آغاز قصیده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یُّهَا اللَّائِمی لِحُبیِّ عَلیّاً قُمْ ذَمیماً إلَی الْجَحیمِ خَزیّا</w:t>
      </w:r>
    </w:p>
    <w:p>
      <w:pPr>
        <w:pStyle w:val="BookText"/>
        <w:rPr/>
      </w:pPr>
      <w:r>
        <w:rPr>
          <w:rFonts w:ascii="Amiri" w:hAnsi="Amiri" w:eastAsia="Amiri" w:cs="Amiri"/>
          <w:color w:val="111111"/>
          <w:sz w:val="28"/>
          <w:sz w:val="28"/>
          <w:szCs w:val="28"/>
          <w:rtl w:val="true"/>
          <w:lang w:bidi="ar-SA"/>
        </w:rPr>
        <w:t>أ بِخَیْرِ الْأنامِ عَرَّضْتَ لا</w:t>
      </w:r>
    </w:p>
    <w:p>
      <w:pPr>
        <w:pStyle w:val="BookText"/>
        <w:rPr/>
      </w:pPr>
      <w:r>
        <w:rPr>
          <w:rFonts w:ascii="Amiri" w:hAnsi="Amiri" w:eastAsia="Amiri" w:cs="Amiri"/>
          <w:color w:val="111111"/>
          <w:sz w:val="28"/>
          <w:sz w:val="28"/>
          <w:szCs w:val="28"/>
          <w:rtl w:val="true"/>
          <w:lang w:bidi="ar-SA"/>
        </w:rPr>
        <w:t>وَ لَقَدْ عاوَنَ الْوَصیُّ حَبیبَ اللْ</w:t>
      </w:r>
    </w:p>
    <w:p>
      <w:pPr>
        <w:pStyle w:val="BookText"/>
        <w:rPr/>
      </w:pPr>
      <w:r>
        <w:rPr>
          <w:rFonts w:ascii="IRNazanin" w:hAnsi="IRNazanin" w:eastAsia="IRNazanin"/>
          <w:color w:val="111111"/>
          <w:sz w:val="28"/>
          <w:sz w:val="28"/>
          <w:szCs w:val="28"/>
          <w:rtl w:val="true"/>
          <w:lang w:bidi="fa-IR"/>
        </w:rPr>
        <w:t>ای که مرا برای محبّتم به علی سرزنش می‌کنی، برخیز و نکوهیده و رسوا به دوزخ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بهترین آفریدگان، به کنایه، خرده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هدایت دور و برکنار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میانسالی و جوانی و خردسالی و شیرخوارگی و جنینی، همانند پیامبران است؟</w:t>
      </w:r>
    </w:p>
    <w:p>
      <w:pPr>
        <w:pStyle w:val="BookText"/>
        <w:rPr/>
      </w:pPr>
      <w:r>
        <w:rPr>
          <w:rFonts w:ascii="IRNazanin" w:hAnsi="IRNazanin" w:eastAsia="IRNazanin"/>
          <w:color w:val="111111"/>
          <w:sz w:val="28"/>
          <w:sz w:val="28"/>
          <w:szCs w:val="28"/>
          <w:rtl w:val="true"/>
          <w:lang w:bidi="fa-IR"/>
        </w:rPr>
        <w:t xml:space="preserve">در دانشش چون آدم است، آن گاه که شرح نامها و کنیه‌ها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امور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همچون نوح هر آن کس را که در کشتی بر نشست، از نابودی نجات داد؛ آن گاه که کشتی</w:t>
      </w:r>
      <w:bookmarkStart w:id="53" w:name="pg1241_7525"/>
    </w:p>
    <w:p>
      <w:pPr>
        <w:pStyle w:val="BookText"/>
        <w:rPr/>
      </w:pPr>
      <w:bookmarkEnd w:id="53"/>
      <w:r>
        <w:rPr>
          <w:rFonts w:ascii="IRNazanin" w:hAnsi="IRNazanin" w:eastAsia="IRNazanin"/>
          <w:color w:val="111111"/>
          <w:sz w:val="28"/>
          <w:sz w:val="28"/>
          <w:szCs w:val="28"/>
          <w:rtl w:val="true"/>
          <w:lang w:bidi="fa-IR"/>
        </w:rPr>
        <w:t>بر بلندای کوه جودی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خشنودی خدا، از پدرش دوری جست </w:t>
      </w:r>
      <w:r>
        <w:rPr>
          <w:rStyle w:val="FootnoteAnchor"/>
          <w:rtl w:val="true"/>
        </w:rPr>
        <w:footnoteReference w:id="26"/>
      </w:r>
      <w:r>
        <w:rPr>
          <w:rFonts w:ascii="IRNazanin" w:hAnsi="IRNazanin" w:eastAsia="IRNazanin"/>
          <w:color w:val="111111"/>
          <w:sz w:val="28"/>
          <w:sz w:val="28"/>
          <w:szCs w:val="28"/>
          <w:rtl w:val="true"/>
          <w:lang w:bidi="fa-IR"/>
        </w:rPr>
        <w:t>و کناره گرفت و او را بیگانه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کناره‌گیری ابراهیم خلیل از آزر در راه خدا و دوری او از وی، به مدّتی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قومش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لوط که در خویشاوندی و همسایگی، نزدیک‌ترین مردمان به ابراهیم بود، او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نیز آن هنگام که برادرش، رسول خدا صلی الله علیه و 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از تمام شهرنشینان و بادیه‌نشینان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شباهتی به پدرش اسماعیلِ قدرتمند دارد؛ شباهتی که از من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خلیل را در بنای کعبه یاری کرد؛ آن گاه که ستون آن بنا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 حبیب خدا را یاری رساند؛ آن گاه که با یکدیگر، کعبه را از بتهای سنگی پاک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 پیامبر صلی الله علیه و آله را بر دوش خود نهد تا وی بتهای ایستاده متراکم را واژگون کند؛</w:t>
      </w:r>
    </w:p>
    <w:p>
      <w:pPr>
        <w:pStyle w:val="BookText"/>
        <w:rPr/>
      </w:pPr>
      <w:r>
        <w:rPr>
          <w:rFonts w:ascii="IRNazanin" w:hAnsi="IRNazanin" w:eastAsia="IRNazanin"/>
          <w:color w:val="111111"/>
          <w:sz w:val="28"/>
          <w:sz w:val="28"/>
          <w:szCs w:val="28"/>
          <w:rtl w:val="true"/>
          <w:lang w:bidi="fa-IR"/>
        </w:rPr>
        <w:t>ولی سنگینی نبوّت پشت او را تا کرد تا اینکه نزدیک بود زیر این سنگینی، خمیده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برادر راستین نبی، بر شانه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پرشکوه است این بالارونده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بتها را از ظاهر کعبه دور کرد و پلیدیها را از آن، به بهترین شکل،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وصی می‌کوشید تا از بلندای شانه‌های نبی، به ستارگان دست بساید، آن را دور از دسترس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جز علی کسی را می‌شناسید که پسرش، پیامبر را مرکب خود قرار داده باشد؟ </w:t>
      </w:r>
      <w:r>
        <w:rPr>
          <w:rStyle w:val="FootnoteAnchor"/>
          <w:rtl w:val="true"/>
        </w:rPr>
        <w:footnoteReference w:id="27"/>
      </w:r>
    </w:p>
    <w:p>
      <w:pPr>
        <w:pStyle w:val="Heading4"/>
        <w:numPr>
          <w:ilvl w:val="3"/>
          <w:numId w:val="1"/>
        </w:numPr>
        <w:rPr/>
      </w:pPr>
      <w:bookmarkStart w:id="54" w:name="__RefHeading___Toc2969659_373438147"/>
      <w:bookmarkStart w:id="55" w:name="_Toc21"/>
      <w:bookmarkEnd w:id="54"/>
      <w:r>
        <w:rPr>
          <w:rtl w:val="true"/>
        </w:rPr>
        <w:t>شرح احوال راویان حدیث</w:t>
      </w:r>
      <w:bookmarkEnd w:id="55"/>
    </w:p>
    <w:p>
      <w:pPr>
        <w:pStyle w:val="Heading5"/>
        <w:numPr>
          <w:ilvl w:val="4"/>
          <w:numId w:val="1"/>
        </w:numPr>
        <w:rPr/>
      </w:pPr>
      <w:bookmarkStart w:id="56" w:name="__RefHeading___Toc2969661_373438147"/>
      <w:bookmarkStart w:id="57" w:name="_Toc22"/>
      <w:bookmarkEnd w:id="56"/>
      <w:r>
        <w:rPr>
          <w:rtl w:val="true"/>
        </w:rPr>
        <w:t>اشاره</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حدیث، همگی، از راویان کتب صحاح‌اند و همین تو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اعتبار و بزرگی و شکوه ایشان،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برخی از سخنان دانشمندان اهل تسنّن را در حقّ هر یک از ایشان، به ترتیب، می‌آوریم</w:t>
      </w:r>
      <w:r>
        <w:rPr>
          <w:rFonts w:eastAsia="IRNazanin" w:cs="IRNazanin"/>
          <w:color w:val="111111"/>
          <w:sz w:val="28"/>
          <w:szCs w:val="28"/>
          <w:rtl w:val="true"/>
          <w:lang w:bidi="fa-IR"/>
        </w:rPr>
        <w:t>:</w:t>
      </w:r>
      <w:bookmarkStart w:id="58" w:name="pg1241_7526"/>
    </w:p>
    <w:p>
      <w:pPr>
        <w:pStyle w:val="Heading5"/>
        <w:numPr>
          <w:ilvl w:val="4"/>
          <w:numId w:val="1"/>
        </w:numPr>
        <w:rPr/>
      </w:pPr>
      <w:bookmarkStart w:id="59" w:name="__RefHeading___Toc2969663_373438147"/>
      <w:bookmarkStart w:id="60" w:name="_Toc23"/>
      <w:bookmarkEnd w:id="58"/>
      <w:bookmarkEnd w:id="59"/>
      <w:r>
        <w:rPr>
          <w:rtl w:val="true"/>
        </w:rPr>
        <w:t>شرح حال عبدالرزّاق</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ع لّا مه عبدالرزّاق بن همّام یمنی صنعانی حمیری، صاحب مصنّفات فراوان و همو که از کرانه‌های زمین برای آموختن دانش به سویش می‌آمدند، در هشتاد و شش سالگی،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مَعمَر، ابن جریج، اوزاعی و طبقه آنها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برای دیدار او به یمن مسافرت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پس از رسول خدا صلی الله علیه و آله آن‌سان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عبدالرزّاق کوچیدند، به سوی هیچ کس کوچ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پیشوایان اسلام از وی روایت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سفیان بن عُیَیْنَه، امام احمد، یحیی بن معین، اسحاق بن راهَوَیْه، علی مدینی و محمود بن غیلان</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عبدالرزّاق بن همّام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پس از رسول خدا صلی الله علیه و آله آن‌سان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عبدالرزّاق کوچیدند، به سوی هیچ کس کوچ نکردند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عبدالرزّاق بن همّام بن نافع صنعانی، هم‌پیمان قبیله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پس از رسول خدا صلی الله علیه و آله آن‌سان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عبدالرزّاق کوچیدند، به سوی هیچ کس کوچ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مَعمَر بن راشد ازدی، هم‌پیمان بصره‌ای قبیله ازد، اوزاعی، ابن جریج و دیگران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آن عصر، همچون سفیان بن 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اساتید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یحیی بن معین و دیگران، از وی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درگذشتش در ماه شوّال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عبدالغنی بن سعید مقدسی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اسماعیل فزاری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صنعا نزد عبدالرزّاق بودیم که به ما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احمد بن حنبل و عدّه‌ای دیگر، حدیث عبدالرزّاق را فرو نهاده و ناپسندش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این خبر، اندوه فراوانی ما را فراگرفت؛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صرف کردیم و خود را به رنج افکندیم؛ امّا فرجام کار، حدیث او از اعتبار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این موضوع، در اندوه فراوانی بودم تا اینکه زمان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صنعا به سوی مکّه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به یحیی بن معین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زکریّا، حقیقتِ آنچه از شما درباره عبدالرزّاق به ما رسیده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رسیده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حدیث او را ترک گفته و از وی روی برتابیده‌اید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اباصالح، اگر عبدالرزّاق از اسلام هم بازگردد، حدیثش را ترک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برای ما از عبدالرزّاق روایت کرده‌اند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رفتم، سه روز درنگ کردم؛ امّا اصحاب حدیث به نزدم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گزاردم و طواف کردم و به پرده‌های کعبه آویختم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کذّابم؟ آیا مدلِّس هستم؟ سپس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اصحاب حدیث به نزدم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نیکو حدیث‌تر از عبدالرزّاق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کسانی است که حدیثشان پابرجا و استوار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گذشت عبدالرزّاق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گروهی برای بخاری نقل کرده‌اند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قیسرانی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عبدالرزّاق بن همّام بن نافع صنعانی، هم‌پیمان قبیله حمیر، به تنهایی، از مَعمَر، ابن جریج و ثوری،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حنظلی و اسحاق بن منصور از وی روایت کرده‌اند و محمود بن غیلان نزد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خفاف از ابوالعبّاس سرّاج، نقل کرده‌اند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سهل بن عسکر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در حدیث معمر اختلاف کنند، قول حق آن است که عبدالرزّاق گفته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بنابراین، عبدالرزّاق از رجال حدیث صحیحین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قیسرانی در خطبه کتابی که نام رجال صحیحین را در آن گرد آورده،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حدیث بر این باورند که روایت هر آن کس که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او در کتابهایشان آورده‌اند،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سخن ابن قیسرانی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گروهی از حافظان حدیث،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دارقنطی،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حاکم و دانشمندان پس از ایشان تا روزگار ما، ثابت شده که روایت هر آن کس که بخاری و مسلم، حدیثش را در صحیحین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درباره او سخنانی گفته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چرا که بخاری و مسلم حدیث او را در صحیح خود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شأن عبدالرزّاق در نزد ابن عدی، دارقنطی، ابن منده، حاکم و حافظان حدیث پس از آنان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تاریخش، درباره عبدالرزّاق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عبدالرزّاق بن همّام بن نافع، هم‌پیمان قبیله حمیر و اهل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معمر، ثوری و ابن جریج، حدیث شنیده و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کتابهایش نقل کرده، صحیح‌ترین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ضعیف‌ترین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محدّثان نامی و از</w:t>
      </w:r>
    </w:p>
    <w:p>
      <w:pPr>
        <w:pStyle w:val="BookText"/>
        <w:rPr/>
      </w:pPr>
      <w:r>
        <w:rPr>
          <w:rFonts w:ascii="IRNazanin" w:hAnsi="IRNazanin" w:eastAsia="IRNazanin"/>
          <w:color w:val="111111"/>
          <w:sz w:val="28"/>
          <w:sz w:val="28"/>
          <w:szCs w:val="28"/>
          <w:rtl w:val="true"/>
          <w:lang w:bidi="fa-IR"/>
        </w:rPr>
        <w:t>مشایخ احمد و افرادی همچون او، مانند یحیی بن معین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ابوحنیفه در این مسانید، از او روایت می‌کند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شعرانی درباره کسانی که ابوحنیفه در مسانیدش از آنان روایت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به‌سبب خواندن مسانید سه‌گانه امام ابوحنیفه، از نسخه‌ای که دست خطّ حافظان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آنها حافظ دمیاطی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ثبت شده است، بر من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که او جز از برگزیدگان تابعانِ عادل و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به شهادت رسول خدا صلی الله علیه و آله از بهترین انسانهای روزگاران‌اند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علقمه، عطا، عکرمه، مجاهد، مکحول، حسن بصری و مثل ایشان که خدا از همگی آنها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راویانی که میان او و پیامبر صلی الله علیه و آله هستند، عادل، ثقه، سرشناس و برگزیده‌اند و در بین آنها دروغگو و حتّی کسی که متّهم به دروغ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کسانی که امام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شدّت پرهیزگاری، خودنگهداری و مهربانی‌اش به امّت محمّدی، آنان را برگزیده تا احکام دینش را از ایشان دریافت کند، تو را بسنده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برخی از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سیره، مانند ابن اسحاق و غیر او، از فضائل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یاد کرده و مانند این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را پیشتر گفتیم که به اتّفاق اهل نقل ساختگی است، روایت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نقل کسانی‌اند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تفسیر که آن را با سندهای شناخته‌شده نقل می‌کنند؛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جریج، سعید بن ابی‌عروبه، عبدالرزّاق، عبد بن حمید، امام احمد، اسحاق بن راهویه، بقی بن مخلد، ابن جریر طبری، محمّد بن اسلم طوسی، عبدالرحمن بن ابی‌حاتم، ابن منذر و غیر ایشان از دانشمندان بزرگ و بزرگوار که در میان امّت، نام و آوازه‌ای نیک دارند و آثارشان در</w:t>
      </w:r>
    </w:p>
    <w:p>
      <w:pPr>
        <w:pStyle w:val="BookText"/>
        <w:rPr/>
      </w:pPr>
      <w:r>
        <w:rPr>
          <w:rFonts w:ascii="IRNazanin" w:hAnsi="IRNazanin" w:eastAsia="IRNazanin"/>
          <w:color w:val="111111"/>
          <w:sz w:val="28"/>
          <w:sz w:val="28"/>
          <w:szCs w:val="28"/>
          <w:rtl w:val="true"/>
          <w:lang w:bidi="fa-IR"/>
        </w:rPr>
        <w:t>تفسیر، در بردارنده منقولات قابل اعتماد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ابن مدینی در تاریخ بغداد، ژرف‌کاوی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لغزشی از وی سرزد؛ لیکن پس از آن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ابوعبداللّه بخاری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 تو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خود را از حدیث ابن مدینی آکنده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پیشگاه هیچ کس، جز در پیشگاه علی بن مدینی، خرد و کوچک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حدیث علی و یار و همراه او محمّد و استادش عبدالرزّاق و عثمان بن ابی‌شیبه و ابراهیم بن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وانهاده شده بود،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بسته شده و گفت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و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بود و زندیقان بر ما چیره شده و دجّالان قیام کرده و بر ما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تو را خردی نیست، ای عقیلی </w:t>
      </w:r>
      <w:r>
        <w:rPr>
          <w:rStyle w:val="FootnoteAnchor"/>
          <w:rtl w:val="true"/>
        </w:rPr>
        <w:footnoteReference w:id="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می‌فهمی که درباره چه کسانی به ناروایی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تنها برای دفاع از آنان و ابطال سخنان ناروایی که درباره‌شان گفته آمده است، تو را در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وثاقت یا عدم وثاقت این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درنیافته‌ای که یکایک ایشان به مراتب، از تو و از راویان ثقه پرشماری که نامی از آنها در کتاب خود نبرده‌ای، موثّق‌ترند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که هیچ محدّثی در آن شکّ و تردید نمی‌کند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عبدالرزّاق بن همّام بن نافع، از بزرگان و سرشناسان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ابوالوفاء طرابلسی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ثقه نباشد و حال آنکه علاوه بر شیخین، امامان ششگانه نیز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علی بن مفضّل مقدسی گفته، هر که شیخین از او روایت کنند، از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ولی‌اللّه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اسباب اختلاف میان اهل حدیث و اصحاب رأی و</w:t>
      </w:r>
    </w:p>
    <w:p>
      <w:pPr>
        <w:pStyle w:val="BookText"/>
        <w:rPr/>
      </w:pPr>
      <w:r>
        <w:rPr>
          <w:rFonts w:ascii="IRNazanin" w:hAnsi="IRNazanin" w:eastAsia="IRNazanin"/>
          <w:color w:val="111111"/>
          <w:sz w:val="28"/>
          <w:sz w:val="28"/>
          <w:szCs w:val="28"/>
          <w:rtl w:val="true"/>
          <w:lang w:bidi="fa-IR"/>
        </w:rPr>
        <w:t>اینکه اهل حدیث تنها به گردآوری احادیث رسول خدا صلی الله علیه و آله اهتمام ورزیده‌اند،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طریق صحیح، از بخاری روایت شده که او احادیث کتاب صحیحش را از میان ششصد هزار حدیث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ابوداوود نیز به طریق صحیحی، منقول است که روایات کتاب سنن خود را از میان پانصد هزار حدیث گزینش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نیز مسند خود را ترازویی برای شناخت احادیث پیامبر صلی الله علیه و آله قرار داده است؛ به‌نحوی که هر چه در آن کتاب 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طریقی واحد از میان طرق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دارد و گرنه،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مهدی، یحیای قطّان، یزید بن هارون، عبدالرزّاق ، ابوبکر بن ابی‌شیبه، مسدّد، هنّاد، احمد بن حنبل، اسحاق بن راهویه، فضل بن دکین، علی مدینی و نظایرشان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 سطح نخست از طبقات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ایشان پس از استوارسازی فنّ روایت و شناخت مراتب احادیث، به فقه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اندیشه گردآمدن بر تقلید از فردی از درگذشتگان نبود؛ چرا که احادیث و آثاری را روایت می‌کردند که ناقض و در هم شکننده هر مذهبی از آن مذاهب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قواعدی که در خود استوار ساخته بودند، پیروی از احادیث نبیّ اکرم صلی الله علیه و آله و آثار صحابه و تابعان و مجتهدان را آغاز کردند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تصدیق عبدالرزّاق توسّط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تاریخ بغداد از شیخ صالح، محمّد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قاضی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پاسخ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پیشگاه خود نگاه داشت؛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بد کردار، اگر پیری‌ات نبود، بی‌گمان تو را به آتش می‌سوزاندم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بنده را در پیش روی مولایش می‌گیرد،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به هوش آمدم،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بد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w:t>
      </w:r>
      <w:bookmarkStart w:id="61" w:name="pg1241_7532"/>
    </w:p>
    <w:p>
      <w:pPr>
        <w:pStyle w:val="BookText"/>
        <w:rPr/>
      </w:pPr>
      <w:bookmarkEnd w:id="61"/>
      <w:r>
        <w:rPr>
          <w:rFonts w:ascii="IRNazanin" w:hAnsi="IRNazanin" w:eastAsia="IRNazanin"/>
          <w:color w:val="111111"/>
          <w:sz w:val="28"/>
          <w:sz w:val="28"/>
          <w:szCs w:val="28"/>
          <w:rtl w:val="true"/>
          <w:lang w:bidi="fa-IR"/>
        </w:rPr>
        <w:t>بار این رخداد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به هوش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درباره‌ات چیز دیگری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درباره‌ام چه شنیده‌ای؟ و حال آنکه خود به آن، داناتر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همّام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از ابن شهاب زهری، از انس بن مالک، از پیامبرت، از جبرئیل، از تو ای عظیم، برای ما حدیث نقل کرده است که تو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بنده‌ای که در مسلمانی، مویی را برای من سپید کرده است، شرم می‌کنم که با آتشش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راست گفته است؛ معمر راست گفته است؛ زهری راست گفته است؛ انس راست گفته است؛ پیامبرم راست گفته است؛ جبرئیل راست گفته است؛ من این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ببرید</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62" w:name="__RefHeading___Toc2969665_373438147"/>
      <w:bookmarkStart w:id="63" w:name="_Toc24"/>
      <w:bookmarkEnd w:id="62"/>
      <w:r>
        <w:rPr>
          <w:rtl w:val="true"/>
        </w:rPr>
        <w:t>شرح حال مَعمَر بن راشد</w:t>
      </w:r>
      <w:bookmarkEnd w:id="63"/>
    </w:p>
    <w:p>
      <w:pPr>
        <w:pStyle w:val="BookText"/>
        <w:rPr/>
      </w:pPr>
      <w:r>
        <w:rPr>
          <w:rFonts w:ascii="IRNazanin" w:hAnsi="IRNazanin" w:eastAsia="IRNazanin"/>
          <w:color w:val="111111"/>
          <w:sz w:val="28"/>
          <w:sz w:val="28"/>
          <w:szCs w:val="28"/>
          <w:rtl w:val="true"/>
          <w:lang w:bidi="fa-IR"/>
        </w:rPr>
        <w:t>معمر بن راشد بصری استاد شیخ عبدالرزّاق بن همّام صنعانی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حال کوتاهی از وی همراه با ستایش او از کتب اهل تسنّن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قدما ابوعروه، معمر بن راشد بصری مهلّبی، هم‌پیمان آل ازد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بصره و ساکن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معمر بن ابی‌عمرو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از دانشمندان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زهری، قتاده، یحیی بن ابی‌کثیر، ابواسحاق همدانی و اعمش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معمر روایت کرده‌اند،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ثوری، شعبه، ابن ابی‌عروبه، ابن عُیَیْنَه، ابن مبارک، اسماعیل بن عُلَیَّه، مروان فزاری، رباح صنعانی، هشام بن یوسف، محمّد بن ثور و عبدالرزّاق بن همّام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همراهی و چنگ زدن به دامان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معمر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بی‌گمان، در میان هم‌عصرانش، داناتر از وی، کسی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جریج درباره تفسیر پرسشی کردم، پس مرا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این گونه پاسخ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معمر از دانش به اندازه سیراب شدن،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سالگی، به مجلس قتاده می‌رفتم و در نزد وی می‌نشستم؛ حدیثی از وی نمی‌شنیدم، مگر آنکه، گویا آن حدیث، پیشتر در سینه‌ام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کودکان، در حالی که نوجوانی بودم، به تشییع جنازه حسن بصری رفتم و طلب علم را از سال مرگ حسن،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مدینی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اندیشیدم، دریافتم که اسناد احادیث بر محور شش نفر می‌گردد؛ بصریان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سعید بن ابی‌عروبه، حمّاد بن سلمه و هم‌پیمان قبیله حدّان، ابوعروه معمر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در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یمن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احادیث به شش نفر می‌انجامد که معمر همه ایشان را درک کرده و از آنان، روایاتی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معمر را نمی‌شناسم که دارای این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عمرو بن دینار،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و اعمش،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از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با معمر نمی‌سنجی، مگر آنکه معمر را از او دانشجوتر می‌یابی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محدّث نامی معمر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در مواضعی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و همراه زهری و استاد عبدالرزّاق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در ثبت احادیث زهری، بر ابن عُیَیْنَه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مردمان در ثبت احادیث زهری، مالک و معمر و یونس‌اند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در صنعای یمن سکونت گزید و در آنجا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سوی او کوچید و در آنجا از وی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نیز از</w:t>
      </w:r>
    </w:p>
    <w:p>
      <w:pPr>
        <w:pStyle w:val="BookText"/>
        <w:rPr/>
      </w:pPr>
      <w:r>
        <w:rPr>
          <w:rFonts w:ascii="IRNazanin" w:hAnsi="IRNazanin" w:eastAsia="IRNazanin"/>
          <w:color w:val="111111"/>
          <w:sz w:val="28"/>
          <w:sz w:val="28"/>
          <w:szCs w:val="28"/>
          <w:rtl w:val="true"/>
          <w:lang w:bidi="fa-IR"/>
        </w:rPr>
        <w:t>سفیان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معمر به صنعا گام نهاد، مردم آن شهر خارج شدن وی را از نزد خود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می‌داریم؛ پس زنی را به همسری‌اش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در وثاقت و جلالت معمر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از وی روایت کرده‌اند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ابوعروه، معمر بن راشد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امام، حجّت، از بزرگان و سرشناسان و دانشمند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زهری حدیث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ده‌ها هزار حدیث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عبدالواحد 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ابن شهاب حدیث شنیدی؟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برده قومی از طاحیه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خرید جامه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رفتم و در خانه‌ای سکنی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را دیدم که مردمان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همراه ایشان، دانش خود را بر او عرضه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سفیان بن عُیَیْنَه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ابی‌عروبه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معمرِ شما حدیث روایت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او برایمان حدیث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شریف و بزرگوار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زائده مقداری طلا به نزد معمر فرستاد؛ لیکن او طلا را نپذیرفت و این امر را پوشیده داشت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ابوعروه، معمر بن راشد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یمن، از زهری و همّام روایت کرده است و غندر و ابن مبارک و عبدالرزّاق از وی روایت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ابوعروه، معمر بن راشد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 یمن</w:t>
      </w:r>
      <w:r>
        <w:rPr>
          <w:rFonts w:eastAsia="IRNazanin" w:cs="IRNazanin"/>
          <w:color w:val="111111"/>
          <w:sz w:val="28"/>
          <w:szCs w:val="28"/>
          <w:rtl w:val="true"/>
          <w:lang w:bidi="fa-IR"/>
        </w:rPr>
        <w:t xml:space="preserve">... . </w:t>
      </w:r>
      <w:r>
        <w:rPr>
          <w:rStyle w:val="FootnoteAnchor"/>
          <w:rtl w:val="true"/>
        </w:rPr>
        <w:footnoteReference w:id="44"/>
      </w:r>
      <w:bookmarkStart w:id="64" w:name="pg1241_7535"/>
    </w:p>
    <w:p>
      <w:pPr>
        <w:pStyle w:val="Heading5"/>
        <w:numPr>
          <w:ilvl w:val="4"/>
          <w:numId w:val="1"/>
        </w:numPr>
        <w:rPr/>
      </w:pPr>
      <w:bookmarkStart w:id="65" w:name="__RefHeading___Toc2969667_373438147"/>
      <w:bookmarkStart w:id="66" w:name="_Toc25"/>
      <w:bookmarkEnd w:id="64"/>
      <w:bookmarkEnd w:id="65"/>
      <w:r>
        <w:rPr>
          <w:rtl w:val="true"/>
        </w:rPr>
        <w:t>شرح حال زُهری</w:t>
      </w:r>
      <w:bookmarkEnd w:id="66"/>
    </w:p>
    <w:p>
      <w:pPr>
        <w:pStyle w:val="BookText"/>
        <w:rPr/>
      </w:pPr>
      <w:r>
        <w:rPr>
          <w:rFonts w:ascii="IRNazanin" w:hAnsi="IRNazanin" w:eastAsia="IRNazanin"/>
          <w:color w:val="111111"/>
          <w:sz w:val="28"/>
          <w:sz w:val="28"/>
          <w:szCs w:val="28"/>
          <w:rtl w:val="true"/>
          <w:lang w:bidi="fa-IR"/>
        </w:rPr>
        <w:t>ابن شهاب زهری، استاد معمر بن راشد یاد شده، نزد اهل تسنّن، از سرشناسان و مشاهیر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سخنان علما در حقّ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مسلم بن عبیداللّه بن عبداللّه بن شهاب بن عبداللّه بن حرب بن زهرة بن کلاب زهری قرشی، ده تن از اصحاب رسول خدا صلی الله علیه و آله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داناترین و آشناترین مردمان به متون اخبار و نیکو شکل‌ترین ایشان در ثبت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 شماری از وی حدیث نقل کرده‌اند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تابعان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 تن از یاران پیامبر صلی الله علیه و آله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برترین حافظان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وی حدیث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در شب سه‌شنبه، هفدهم ماه رمضان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شام،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در درّه بیداء، مشهور و زیارتگاه مردمان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سرشناسان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ابوعمر و سهل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از ابوهریره در صحیح ترمذی و از رافع بن خدیج در سنن نسائی،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 معمر و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مدینی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دوهزار حدیث از زهری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ابوداوود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بیش از هزار حدیث را اسناد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سند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دوهزار و صد حدیث نقل شده که نیمی از آن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رمضان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ابوبکر، محمّد بن مسلم بن عبیداللّه بن عبداللّه بن شهاب زهری، از فقها و محدّثان و تابعان سرشناس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دانش فقهای هفتگانه را حفظ کرد و از ده تن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سهل بن سعد و انس بن مالک و افرادی دیگر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پیشوایان، همچون مالک بن انس، سفیان ثوری و سفیان بن عُیَیْنَه از وی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را نزدیک به دوهزار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 فقهای هفتگانه را فراگرفته و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داناتر از زهری به سنّت گذشته،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نیز چنین گفتاری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را در دلم به ودیعه نسپردم که فراموشش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هشام بن عبدالملک بزرگ و پر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هشام هفت هزار دینار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دینار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هیچ کس جز زهری، خوارتر از درهم و دینار ندیدم؛ گویا درهم و دینار در نزد او بسان سرگین چارپایان 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منسوب به زهرة بن کلاب، از کسانی است که به نسبت داشتن به بنی‌زهره،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ابوبکر، محمّد بن عبداللّه بن شهاب، از فقها و محدّثان و دانشمندان سرشناس تابعی در مدینه و مورد توجّه در علوم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گروهی از صحابه حدیث شنیده است و گروه پرشماری از وی روایت کرده‌اند که قتاده و مالک بن انس در شمار آنان‌اند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داناتر از او به سنّت گذشته،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مکحول گفتند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داناترین کسی را که دیده‌ای،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 </w:t>
      </w:r>
      <w:r>
        <w:rPr>
          <w:rStyle w:val="FootnoteAnchor"/>
          <w:rtl w:val="true"/>
        </w:rPr>
        <w:footnoteReference w:id="49"/>
      </w:r>
      <w:bookmarkStart w:id="67" w:name="pg1241_7537"/>
    </w:p>
    <w:p>
      <w:pPr>
        <w:pStyle w:val="BookText"/>
        <w:rPr/>
      </w:pPr>
      <w:bookmarkEnd w:id="6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حافظ، کسی که بزرگی و اتقانش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سران طبقه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دانشمندی را جامع‌تر و عالم‌تر از ابن شهاب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 w:name="__RefHeading___Toc2969669_373438147"/>
      <w:bookmarkStart w:id="69" w:name="_Toc26"/>
      <w:bookmarkEnd w:id="68"/>
      <w:r>
        <w:rPr>
          <w:rtl w:val="true"/>
        </w:rPr>
        <w:t>شرح حال سعید بن مسیّب</w:t>
      </w:r>
      <w:bookmarkEnd w:id="69"/>
    </w:p>
    <w:p>
      <w:pPr>
        <w:pStyle w:val="Heading6"/>
        <w:numPr>
          <w:ilvl w:val="5"/>
          <w:numId w:val="1"/>
        </w:numPr>
        <w:rPr/>
      </w:pPr>
      <w:bookmarkStart w:id="70" w:name="__RefHeading___Toc2969671_373438147"/>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سعید بن مسیّب همان کسی است که زهری این حدیث شریف را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مدینه منوّره و امام اهل تسنّن و از تابعان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برخی از سخنانی که دانشمندان اهل تسنّن در فضیلت و شرافت او گفته‌اند</w:t>
      </w:r>
      <w:r>
        <w:rPr>
          <w:rFonts w:eastAsia="IRNazanin" w:cs="IRNazanin"/>
          <w:color w:val="111111"/>
          <w:sz w:val="28"/>
          <w:szCs w:val="28"/>
          <w:rtl w:val="true"/>
          <w:lang w:bidi="fa-IR"/>
        </w:rPr>
        <w:t>:</w:t>
      </w:r>
    </w:p>
    <w:p>
      <w:pPr>
        <w:pStyle w:val="Heading6"/>
        <w:numPr>
          <w:ilvl w:val="5"/>
          <w:numId w:val="1"/>
        </w:numPr>
        <w:rPr/>
      </w:pPr>
      <w:bookmarkStart w:id="72" w:name="__RefHeading___Toc2969673_373438147"/>
      <w:bookmarkStart w:id="73" w:name="_Toc28"/>
      <w:bookmarkEnd w:id="72"/>
      <w:r>
        <w:rPr/>
        <w:t>1</w:t>
      </w:r>
      <w:r>
        <w:rPr>
          <w:rtl w:val="true"/>
        </w:rPr>
        <w:t xml:space="preserve">. </w:t>
      </w:r>
      <w:r>
        <w:rPr>
          <w:rtl w:val="true"/>
        </w:rPr>
        <w:t>ابن حبّان</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سعید بن مسیّب بن حزن بن ابی‌وهب بن عمرو بن عایشة بن عبداللّه بن عمر بن مخزوم بن نفطه مخزومی قرشی، در سال دوم خلافت عمر، به دنیا آمد و مادرش دختر عثمان بن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دینداری و پرهیزکاری و دانش و عبادت و فضل، از بزرگان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تجارت روغن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سرور تابعان و فقیه‌ترینِ اهل حجاز و داناترین مردم به تعبیر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چهل سال، منادی برای نماز ندا نداد، مگر آنکه سعید در مسجد حاضر بود و رسیدن زمان نماز را 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کسانی است که میان عثمان و علی، آشتی و سازش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عبدالملک بیعت شد و او پس از این بیعت، از مردمان برای ولید و سلیمان بیعت گرفت، سعید این امور را ناپسند داشت و با عبدالملک بیعت نکرد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پس این ماجرا، عبدالرحمن بن عبدالقاری به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جایی نماز می‌گزاری که هشام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عبدالملک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می‌بیند؛ ای</w:t>
      </w:r>
      <w:bookmarkStart w:id="74" w:name="pg1241_7538"/>
    </w:p>
    <w:p>
      <w:pPr>
        <w:pStyle w:val="BookText"/>
        <w:rPr/>
      </w:pPr>
      <w:bookmarkEnd w:id="74"/>
      <w:r>
        <w:rPr>
          <w:rFonts w:ascii="IRNazanin" w:hAnsi="IRNazanin" w:eastAsia="IRNazanin"/>
          <w:color w:val="111111"/>
          <w:sz w:val="28"/>
          <w:sz w:val="28"/>
          <w:szCs w:val="28"/>
          <w:rtl w:val="true"/>
          <w:lang w:bidi="fa-IR"/>
        </w:rPr>
        <w:t>کاش مکان نمازت را جابجا می‌کردی تا اینکه وی نتواند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از چهل سال پیش تا کنون در آن به نماز ایستاده‌ام، تغییر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سعید به قصد عمره، از مدینه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کاری که هیچ نیّت خیری در آن نیست، تنم را به رنج نمی‌افکنم و مالم را خرج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عبدالقاری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عبدالملک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خدا همان گونه که چشمت را نابینا کرده است، دلت را کور گرداند، چه چیزی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از بیعت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اسماعیل به عبدالملک نامه‌ای نوشت و ماجرا را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پاسخ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سوی سعید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زیان ما باشد و ناپسندش بداریم، از او سرنخواهد زد؛ امّا اگر به زیان ما کاری انجام داد و تو خواستی در برابرش، واکنشی نشان دهی، او را به بیعت فراخوان؛ اگر بیعت کرد که هیچ و گرنه سی ضربه تازیانه‌اش بزن و در پیش چشمان مردمان نگاهش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سعید را به بیعت فراخواند؛ لیکن او از بیعت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سعید را سی تازیانه زد و جامه‌ای مویین پوشاندش و دستور داد تا او را در شهر بگردانند تا اینکه به محلّه خیّاطین رسیدند؛ سپس او را بازگرداند و فرمان داد تا زندانی‌اش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پس از این رخدادها،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نمی‌کردم که هشام مرا خواهد کشت، آن جامه را نمی‌پوشیدم؛ جامه را پوشیدم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خود را در وقت مرگ، با آن خواهم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در سال نود و سه یا نود و چهار هجری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وی در سال صد و پنج در گذشته است</w:t>
      </w:r>
      <w:r>
        <w:rPr>
          <w:rFonts w:eastAsia="IRNazanin" w:cs="IRNazanin"/>
          <w:color w:val="111111"/>
          <w:sz w:val="28"/>
          <w:szCs w:val="28"/>
          <w:rtl w:val="true"/>
          <w:lang w:bidi="fa-IR"/>
        </w:rPr>
        <w:t xml:space="preserve">. </w:t>
      </w:r>
      <w:r>
        <w:rPr>
          <w:rStyle w:val="FootnoteAnchor"/>
          <w:rtl w:val="true"/>
        </w:rPr>
        <w:footnoteReference w:id="51"/>
      </w:r>
    </w:p>
    <w:p>
      <w:pPr>
        <w:pStyle w:val="Heading6"/>
        <w:numPr>
          <w:ilvl w:val="5"/>
          <w:numId w:val="1"/>
        </w:numPr>
        <w:rPr/>
      </w:pPr>
      <w:bookmarkStart w:id="75" w:name="__RefHeading___Toc2969675_373438147"/>
      <w:bookmarkStart w:id="76" w:name="_Toc29"/>
      <w:bookmarkEnd w:id="75"/>
      <w:r>
        <w:rPr/>
        <w:t>2</w:t>
      </w:r>
      <w:r>
        <w:rPr>
          <w:rtl w:val="true"/>
        </w:rPr>
        <w:t xml:space="preserve">. </w:t>
      </w:r>
      <w:r>
        <w:rPr>
          <w:rtl w:val="true"/>
        </w:rPr>
        <w:t>ذهبی</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سعید بن مسیّب مخزومی، امام، شیخ الاسلام، فقیه مدینه،</w:t>
      </w:r>
    </w:p>
    <w:p>
      <w:pPr>
        <w:pStyle w:val="BookText"/>
        <w:rPr/>
      </w:pPr>
      <w:r>
        <w:rPr>
          <w:rFonts w:ascii="IRNazanin" w:hAnsi="IRNazanin" w:eastAsia="IRNazanin"/>
          <w:color w:val="111111"/>
          <w:sz w:val="28"/>
          <w:sz w:val="28"/>
          <w:szCs w:val="28"/>
          <w:rtl w:val="true"/>
          <w:lang w:bidi="fa-IR"/>
        </w:rPr>
        <w:t>جلیل‌ترین تابعان، در دومین سال خلافت عمر زاده شد و از خطابه‌های عمر، اندکی را شنید و از عثمان و زید بن ثابت و عایشه و سعد و ابوهریره و گروهی دیگر،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گسترده دانش، پر حرمت، استوار دیانت، حق بر زبان و ژرف اندیش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به نقل اسامة بن زید از نافع،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مفتیان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مرسل سعید، صحیح‌اند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داناتر از سعید بن مسیّب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مکحول و دیگران نیز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مدینی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تابعان، کسی را دانشمندتر از سعید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من بزرگ‌ترین تابعی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و غیر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جوایز سلطان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چهارصد دینار بود که با آن روغن و کالاهایی دیگر خرید و فروش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سعید بن مسیّب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به قضاوتی که رسول خدا صلی الله علیه و آله و ابوبکر و عمر کرده‌اند، داناتر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سعد نقل می‌کند که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سعید بن مسیّب دانش خود را از چه کسی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سعد بن ابی‌وقّاص، ابن عبّاس و ابن عمر؛ نیز از عثمان و علی و صهیب، حدیث شنیده است و بخش اعظم روایات مسند او از ابوهریره است؛ چرا که او داماد ابوهریره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سعید به قضاوت عمر و عثمان، داناتر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از زهری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داناترین مردم به قضاوت عمر و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علمی پیش می‌آمد، نامه‌ای به سعید مسیّب می‌نوشت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مشکلش را از وی می‌خواست</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زید از یزید بن حازم،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پی در پی روزه می‌گرفت</w:t>
      </w:r>
      <w:r>
        <w:rPr>
          <w:rFonts w:eastAsia="IRNazanin" w:cs="IRNazanin"/>
          <w:color w:val="111111"/>
          <w:sz w:val="28"/>
          <w:szCs w:val="28"/>
          <w:rtl w:val="true"/>
          <w:lang w:bidi="fa-IR"/>
        </w:rPr>
        <w:t>.</w:t>
      </w:r>
      <w:bookmarkStart w:id="77" w:name="pg1241_7540"/>
    </w:p>
    <w:p>
      <w:pPr>
        <w:pStyle w:val="BookText"/>
        <w:rPr/>
      </w:pPr>
      <w:bookmarkEnd w:id="77"/>
      <w:r>
        <w:rPr>
          <w:rFonts w:ascii="IRNazanin" w:hAnsi="IRNazanin" w:eastAsia="IRNazanin"/>
          <w:color w:val="111111"/>
          <w:sz w:val="28"/>
          <w:sz w:val="28"/>
          <w:szCs w:val="28"/>
          <w:rtl w:val="true"/>
          <w:lang w:bidi="fa-IR"/>
        </w:rPr>
        <w:t>عبدالرحمن بن حرمله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سعید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حجّ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یعقوب ماجشون از مطلب بن سائب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سعید بن مسیّب در بازار نشسته بودم که پیکی از پیکهای بنی مروان،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قاصدان بنی مروانی؟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ترکشان می‌گفتی، احوالشان چگونه بود؟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ترک گفتی در حالی که آنان مردمان را گرسنه نگاه می‌دارند و سگان را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خواست که به قاصد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سویش برخاستم و پیوسته او را از این کار بازمی‌داشتم تا اینکه قاصد از نزد ما گذشت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خدای متعال مرا برای آنچه بر اساس حقوق او گرفتم، بازخواست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ضعیفی، از مکحول نقل شده است که هنگامی که خبر مرگ ابن مسیّب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سعید 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 دست آوردن تنها یک حدیث، اسیر روزها و شبها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از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عثمان مرا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مسلم بن عُقبه خواست تا سعید بن مسیّب را بکشد، عمرو بن عثمان و مروان حکم گواهی دادند که او دیوانه است؛ بدین روی، مسلم او را رها کرد 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ابویونس قوی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درآمدم، دیدم که سعید بن مسیّب تنها نشسته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اینکه کسی همنشینش شود، بازداشته‌اند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سعید، به تنهایی، در کتابی می‌گنجد</w:t>
      </w:r>
      <w:r>
        <w:rPr>
          <w:rFonts w:eastAsia="IRNazanin" w:cs="IRNazanin"/>
          <w:color w:val="111111"/>
          <w:sz w:val="28"/>
          <w:szCs w:val="28"/>
          <w:rtl w:val="true"/>
          <w:lang w:bidi="fa-IR"/>
        </w:rPr>
        <w:t xml:space="preserve">. </w:t>
      </w:r>
      <w:r>
        <w:rPr>
          <w:rStyle w:val="FootnoteAnchor"/>
          <w:rtl w:val="true"/>
        </w:rPr>
        <w:footnoteReference w:id="52"/>
      </w:r>
    </w:p>
    <w:p>
      <w:pPr>
        <w:pStyle w:val="Heading6"/>
        <w:numPr>
          <w:ilvl w:val="5"/>
          <w:numId w:val="1"/>
        </w:numPr>
        <w:rPr/>
      </w:pPr>
      <w:bookmarkStart w:id="78" w:name="__RefHeading___Toc2969677_373438147"/>
      <w:bookmarkStart w:id="79" w:name="_Toc30"/>
      <w:bookmarkEnd w:id="78"/>
      <w:r>
        <w:rPr/>
        <w:t>3</w:t>
      </w:r>
      <w:r>
        <w:rPr>
          <w:rtl w:val="true"/>
        </w:rPr>
        <w:t xml:space="preserve">. </w:t>
      </w:r>
      <w:r>
        <w:rPr>
          <w:rtl w:val="true"/>
        </w:rPr>
        <w:t>ذهبی</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ابومحمّد مخزومی، سعید بن مسیّب بن حزن، از بزرگان و سرشناسان و سرور تابعان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عمر و عثمان و سعد، روایت کرده است و</w:t>
      </w:r>
      <w:bookmarkStart w:id="80" w:name="pg1241_7541"/>
    </w:p>
    <w:p>
      <w:pPr>
        <w:pStyle w:val="BookText"/>
        <w:rPr/>
      </w:pPr>
      <w:bookmarkEnd w:id="80"/>
      <w:r>
        <w:rPr>
          <w:rFonts w:ascii="IRNazanin" w:hAnsi="IRNazanin" w:eastAsia="IRNazanin"/>
          <w:color w:val="111111"/>
          <w:sz w:val="28"/>
          <w:sz w:val="28"/>
          <w:szCs w:val="28"/>
          <w:rtl w:val="true"/>
          <w:lang w:bidi="fa-IR"/>
        </w:rPr>
        <w:t>زهری و قتاده و یحیی بن سعید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حجّت، رفیع الذکر و در علم و عمل،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نود و چهار هجری در گذشته است</w:t>
      </w:r>
      <w:r>
        <w:rPr>
          <w:rFonts w:eastAsia="IRNazanin" w:cs="IRNazanin"/>
          <w:color w:val="111111"/>
          <w:sz w:val="28"/>
          <w:szCs w:val="28"/>
          <w:rtl w:val="true"/>
          <w:lang w:bidi="fa-IR"/>
        </w:rPr>
        <w:t xml:space="preserve">. </w:t>
      </w:r>
      <w:r>
        <w:rPr>
          <w:rStyle w:val="FootnoteAnchor"/>
          <w:rtl w:val="true"/>
        </w:rPr>
        <w:footnoteReference w:id="53"/>
      </w:r>
    </w:p>
    <w:p>
      <w:pPr>
        <w:pStyle w:val="Heading6"/>
        <w:numPr>
          <w:ilvl w:val="5"/>
          <w:numId w:val="1"/>
        </w:numPr>
        <w:rPr/>
      </w:pPr>
      <w:bookmarkStart w:id="81" w:name="__RefHeading___Toc2969679_373438147"/>
      <w:bookmarkStart w:id="82" w:name="_Toc31"/>
      <w:bookmarkEnd w:id="81"/>
      <w:r>
        <w:rPr/>
        <w:t>4</w:t>
      </w:r>
      <w:r>
        <w:rPr>
          <w:rtl w:val="true"/>
        </w:rPr>
        <w:t xml:space="preserve">. </w:t>
      </w:r>
      <w:r>
        <w:rPr>
          <w:rtl w:val="true"/>
        </w:rPr>
        <w:t>خطیب تبریزی</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سرور تابعان از طبقه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و حدیث و زهد و عبادت و ورع را در خود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راویان حدیث، مورد توجّه بوده است و به وثاقتش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داناترین مردم به حدیث ابوهریره و قضاوتهای عمر بود و گروه پرشماری از صحابه را دید و از ایشان حدیث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تابعان زیادی و نیز غیر تابعان،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را در جستجوی دانش گشتم، کسی را داناتر از ابن مسیّب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حجّ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سال نود و سه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Style w:val="FootnoteAnchor"/>
          <w:rtl w:val="true"/>
        </w:rPr>
        <w:footnoteReference w:id="54"/>
      </w:r>
    </w:p>
    <w:p>
      <w:pPr>
        <w:pStyle w:val="Heading6"/>
        <w:numPr>
          <w:ilvl w:val="5"/>
          <w:numId w:val="1"/>
        </w:numPr>
        <w:rPr/>
      </w:pPr>
      <w:bookmarkStart w:id="83" w:name="__RefHeading___Toc2969681_373438147"/>
      <w:bookmarkStart w:id="84" w:name="_Toc32"/>
      <w:bookmarkEnd w:id="83"/>
      <w:r>
        <w:rPr/>
        <w:t>5</w:t>
      </w:r>
      <w:r>
        <w:rPr>
          <w:rtl w:val="true"/>
        </w:rPr>
        <w:t xml:space="preserve"> . </w:t>
      </w:r>
      <w:r>
        <w:rPr>
          <w:rtl w:val="true"/>
        </w:rPr>
        <w:t>ابن حجر</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نقل 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او از مفتیان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دینداری را محکم و استوار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عمرو بن میمون بن مهران،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داناترین مردم آن شهر را جستجو کردم؛ به سوی سعید بن مسیّب راهنمایی‌ام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ثعلبة بن ابی‌صغیر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فقه می‌خواهی، دامان این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داناتر از او به حلال و حرام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از مکحول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را در طلب دانش گشتم، لیکن کسی را داناتر از او ندیدم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موسی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فقیه‌ترین تابعان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ابوداوود و او از شعبه و وی از ایاس بن معاویه، نقل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به یاد می‌آورم روزی را که عمر بن خطّاب بر فراز منبر بر سر نعمان بن مقرن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حرب به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مسکین از عمران بن عبداللّه خزاعی، نقل کرد که ابن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علی و عثمان، سازش و آشتی برقرار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به نقل دوری،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مردمانی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میان علی و عثمان، سازش و آشتی برقرار کرد؛ امّا این سخنی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در خردسالی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خلافت عمر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کودک هشت ساله چیزی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ابن معین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مرسلات ابن مسیّب از مرسلات حسن، پسندیده‌تر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نام سعید بن مسیّب را بردم؛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همچون سعید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ثقه‌ای از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سعید از عمر، حجّت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حجّت است که سعید عمر را دیده و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حدیث سعید از عمر پذیرفته نشود، پس احادیث چه کسی پذیرفته خواهد شد؟</w:t>
      </w:r>
    </w:p>
    <w:p>
      <w:pPr>
        <w:pStyle w:val="BookText"/>
        <w:rPr/>
      </w:pPr>
      <w:r>
        <w:rPr>
          <w:rFonts w:ascii="IRNazanin" w:hAnsi="IRNazanin" w:eastAsia="IRNazanin"/>
          <w:color w:val="111111"/>
          <w:sz w:val="28"/>
          <w:sz w:val="28"/>
          <w:szCs w:val="28"/>
          <w:rtl w:val="true"/>
          <w:lang w:bidi="fa-IR"/>
        </w:rPr>
        <w:t>میمونی و احمد بن حنبل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سعید صحیح‌اند؛ صحیح‌تر از مرسلات وی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حارثی از احمد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تابعان سعید بن مسیّب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تابعان، کسی را دانشمندتر از سعید بن مسیّب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سعید بگوید که سنّت چنین است،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نزد من، بزرگ‌ترین تابعان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به نقل 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مرسل ابن مسیّب، نزد ما حسن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لیث از یحیی بن سعید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مسیّب راویه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فراوان از</w:t>
      </w:r>
      <w:bookmarkStart w:id="85" w:name="pg1241_7543"/>
    </w:p>
    <w:p>
      <w:pPr>
        <w:pStyle w:val="BookText"/>
        <w:rPr/>
      </w:pPr>
      <w:bookmarkEnd w:id="85"/>
      <w:r>
        <w:rPr>
          <w:rFonts w:ascii="IRNazanin" w:hAnsi="IRNazanin" w:eastAsia="IRNazanin"/>
          <w:color w:val="111111"/>
          <w:sz w:val="28"/>
          <w:sz w:val="28"/>
          <w:szCs w:val="28"/>
          <w:rtl w:val="true"/>
          <w:lang w:bidi="fa-IR"/>
        </w:rPr>
        <w:t>عمر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و آشناترین مردم به احکام و قضاوتهای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سعد از پدرش نقل کرده که 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داناتر از من به هر قضاوتی که رسول خدا صلی الله علیه و آله و ابوبکر و عمر انجام داده‌اند،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که عثمان را نیز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عبداللّه بن عمر کسی را به نزد ابن مسیّب می‌فرستاد و از او درباره برخی از شئون و دستورات عمر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عمر را درک نکرد؛ لیکن هنگامی که سنّش زیادتر شد، به پرسش از شئون و دستورات عمر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حسن مشکل علمی رخ می‌داد، برای سعید بن مسیّب نامه می‌نوشت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برای حلّ مشکلش کمک می‌گرفت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مردی نیکوکار و فقیه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درباره 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قرشی، ثقه،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تابعان، کسی برجسته‌تر از او نیست؛ و او در میان ایشان، احادیث ابوهریره را بهتر از دیگران ثبت 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سال نود و چهار، در عصر خلافت ولید، در هفتاد و پنج سالگی،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سال نود و چهار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از سعید نقل کرده‌اند که سال تولّد او دومین سال خلافت عمر بوده و با توجّه به اینکه اسناد به او صحیح است، همان گونه که واقدی گفته است، طول عمر وی به هفتاد و نه سال می‌رسد</w:t>
      </w:r>
      <w:r>
        <w:rPr>
          <w:rFonts w:eastAsia="IRNazanin" w:cs="IRNazanin"/>
          <w:color w:val="111111"/>
          <w:sz w:val="28"/>
          <w:szCs w:val="28"/>
          <w:rtl w:val="true"/>
          <w:lang w:bidi="fa-IR"/>
        </w:rPr>
        <w:t xml:space="preserve">. </w:t>
      </w:r>
      <w:r>
        <w:rPr>
          <w:rStyle w:val="FootnoteAnchor"/>
          <w:rtl w:val="true"/>
        </w:rPr>
        <w:footnoteReference w:id="55"/>
      </w:r>
    </w:p>
    <w:p>
      <w:pPr>
        <w:pStyle w:val="Heading6"/>
        <w:numPr>
          <w:ilvl w:val="5"/>
          <w:numId w:val="1"/>
        </w:numPr>
        <w:rPr/>
      </w:pPr>
      <w:bookmarkStart w:id="86" w:name="__RefHeading___Toc2969683_373438147"/>
      <w:bookmarkStart w:id="87" w:name="_Toc33"/>
      <w:bookmarkEnd w:id="86"/>
      <w:r>
        <w:rPr/>
        <w:t>6</w:t>
      </w:r>
      <w:r>
        <w:rPr>
          <w:rtl w:val="true"/>
        </w:rPr>
        <w:t xml:space="preserve"> . </w:t>
      </w:r>
      <w:r>
        <w:rPr>
          <w:rtl w:val="true"/>
        </w:rPr>
        <w:t>ابن حجر</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هشتگانه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اینکه مرسلات او صحیح‌ترین احادیث مرسل است، همداستان شده‌اند</w:t>
      </w:r>
      <w:r>
        <w:rPr>
          <w:rFonts w:eastAsia="IRNazanin" w:cs="IRNazanin"/>
          <w:color w:val="111111"/>
          <w:sz w:val="28"/>
          <w:szCs w:val="28"/>
          <w:rtl w:val="true"/>
          <w:lang w:bidi="fa-IR"/>
        </w:rPr>
        <w:t>.</w:t>
      </w:r>
      <w:bookmarkStart w:id="88" w:name="pg1241_7544"/>
    </w:p>
    <w:p>
      <w:pPr>
        <w:pStyle w:val="BookText"/>
        <w:rPr/>
      </w:pPr>
      <w:bookmarkEnd w:id="88"/>
      <w:r>
        <w:rPr>
          <w:rFonts w:ascii="IRNazanin" w:hAnsi="IRNazanin" w:eastAsia="IRNazanin"/>
          <w:color w:val="111111"/>
          <w:sz w:val="28"/>
          <w:sz w:val="28"/>
          <w:szCs w:val="28"/>
          <w:rtl w:val="true"/>
          <w:lang w:bidi="fa-IR"/>
        </w:rPr>
        <w:t>ابن مدینی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تابعان، کسی را دانشمندتر از او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سال نود هجری، در حالی که به هشتاد سالگی نزدیک شده بود، از دنیا رفت</w:t>
      </w:r>
      <w:r>
        <w:rPr>
          <w:rFonts w:eastAsia="IRNazanin" w:cs="IRNazanin"/>
          <w:color w:val="111111"/>
          <w:sz w:val="28"/>
          <w:szCs w:val="28"/>
          <w:rtl w:val="true"/>
          <w:lang w:bidi="fa-IR"/>
        </w:rPr>
        <w:t xml:space="preserve">. </w:t>
      </w:r>
      <w:r>
        <w:rPr>
          <w:rStyle w:val="FootnoteAnchor"/>
          <w:rtl w:val="true"/>
        </w:rPr>
        <w:footnoteReference w:id="56"/>
      </w:r>
    </w:p>
    <w:p>
      <w:pPr>
        <w:pStyle w:val="Heading6"/>
        <w:numPr>
          <w:ilvl w:val="5"/>
          <w:numId w:val="1"/>
        </w:numPr>
        <w:rPr/>
      </w:pPr>
      <w:bookmarkStart w:id="89" w:name="__RefHeading___Toc2969685_373438147"/>
      <w:bookmarkStart w:id="90" w:name="_Toc34"/>
      <w:bookmarkEnd w:id="89"/>
      <w:r>
        <w:rPr/>
        <w:t>7</w:t>
      </w:r>
      <w:r>
        <w:rPr>
          <w:rtl w:val="true"/>
        </w:rPr>
        <w:t xml:space="preserve">. </w:t>
      </w:r>
      <w:r>
        <w:rPr>
          <w:rtl w:val="true"/>
        </w:rPr>
        <w:t>سیوطی</w:t>
      </w:r>
      <w:bookmarkEnd w:id="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داناتر از او به حلال و حرام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مکحول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داناتر از وی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موسی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سعید فقیه‌ترین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تابعان است</w:t>
      </w:r>
      <w:r>
        <w:rPr>
          <w:rFonts w:eastAsia="IRNazanin" w:cs="IRNazanin"/>
          <w:color w:val="111111"/>
          <w:sz w:val="28"/>
          <w:szCs w:val="28"/>
          <w:rtl w:val="true"/>
          <w:lang w:bidi="fa-IR"/>
        </w:rPr>
        <w:t xml:space="preserve">. </w:t>
      </w:r>
      <w:r>
        <w:rPr>
          <w:rStyle w:val="FootnoteAnchor"/>
          <w:rtl w:val="true"/>
        </w:rPr>
        <w:footnoteReference w:id="57"/>
      </w:r>
    </w:p>
    <w:p>
      <w:pPr>
        <w:pStyle w:val="Heading6"/>
        <w:numPr>
          <w:ilvl w:val="5"/>
          <w:numId w:val="1"/>
        </w:numPr>
        <w:rPr/>
      </w:pPr>
      <w:bookmarkStart w:id="91" w:name="__RefHeading___Toc2969687_373438147"/>
      <w:bookmarkStart w:id="92" w:name="_Toc35"/>
      <w:bookmarkEnd w:id="91"/>
      <w:r>
        <w:rPr/>
        <w:t>8</w:t>
      </w:r>
      <w:r>
        <w:rPr>
          <w:rtl w:val="true"/>
        </w:rPr>
        <w:t xml:space="preserve"> . </w:t>
      </w:r>
      <w:r>
        <w:rPr>
          <w:rtl w:val="true"/>
        </w:rPr>
        <w:t>عبدالحقّ دهلوی</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ابومحمّد مخزومی مدنی، سعید بن مسیّب بن حزن قرشی، از فقهای هفتگانه‌ای است که در مدینه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سرشناسان و سرور تابعان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و حدیث و زهد و عبادت و ورع را در خود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ثقه، حجّت، فقیه، رفیع الذکر و در علم و عمل،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روایت شده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تابعان، کسی از او داناتر نبود</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93" w:name="__RefHeading___Toc2969689_373438147"/>
      <w:bookmarkStart w:id="94" w:name="_Toc36"/>
      <w:bookmarkEnd w:id="93"/>
      <w:r>
        <w:rPr>
          <w:rtl w:val="true"/>
        </w:rPr>
        <w:t>شرح حال ابوهریره</w:t>
      </w:r>
      <w:bookmarkEnd w:id="94"/>
    </w:p>
    <w:p>
      <w:pPr>
        <w:pStyle w:val="Heading6"/>
        <w:numPr>
          <w:ilvl w:val="5"/>
          <w:numId w:val="1"/>
        </w:numPr>
        <w:rPr/>
      </w:pPr>
      <w:bookmarkStart w:id="95" w:name="__RefHeading___Toc2969691_373438147"/>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ابوهریره در نزد اهل تسنّن، از صحابه بزرگوار و امامان عالی‌قدر است و پس از آنکه به پندار ایشان، خدای متعال همه صحابه را در قرآن کریم ستوده و بعد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و نقل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احادیثی به طور عمومی و خصوصی در فضیلت او وارد شده است؛ هیچ نیازی به تعدیل و توثیق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بخشهایی از زندگی‌نامه او از کتابهای معاجم صحابه و حفّاظ، یاد می‌شود</w:t>
      </w:r>
      <w:r>
        <w:rPr>
          <w:rFonts w:eastAsia="IRNazanin" w:cs="IRNazanin"/>
          <w:color w:val="111111"/>
          <w:sz w:val="28"/>
          <w:szCs w:val="28"/>
          <w:rtl w:val="true"/>
          <w:lang w:bidi="fa-IR"/>
        </w:rPr>
        <w:t>:</w:t>
      </w:r>
    </w:p>
    <w:p>
      <w:pPr>
        <w:pStyle w:val="Heading6"/>
        <w:numPr>
          <w:ilvl w:val="5"/>
          <w:numId w:val="1"/>
        </w:numPr>
        <w:rPr/>
      </w:pPr>
      <w:bookmarkStart w:id="97" w:name="__RefHeading___Toc2969693_373438147"/>
      <w:bookmarkStart w:id="98" w:name="_Toc38"/>
      <w:bookmarkEnd w:id="97"/>
      <w:r>
        <w:rPr/>
        <w:t>1</w:t>
      </w:r>
      <w:r>
        <w:rPr>
          <w:rtl w:val="true"/>
        </w:rPr>
        <w:t xml:space="preserve">. </w:t>
      </w:r>
      <w:r>
        <w:rPr>
          <w:rtl w:val="true"/>
        </w:rPr>
        <w:t>ابن عبدالبرّ</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دوسی صحابی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فتح خیبر، مسلمان شد و در این فتح، حضرتش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به سیر</w:t>
      </w:r>
      <w:bookmarkStart w:id="99" w:name="pg1241_7545"/>
    </w:p>
    <w:p>
      <w:pPr>
        <w:pStyle w:val="BookText"/>
        <w:rPr/>
      </w:pPr>
      <w:bookmarkEnd w:id="99"/>
      <w:r>
        <w:rPr>
          <w:rFonts w:ascii="IRNazanin" w:hAnsi="IRNazanin" w:eastAsia="IRNazanin"/>
          <w:color w:val="111111"/>
          <w:sz w:val="28"/>
          <w:sz w:val="28"/>
          <w:szCs w:val="28"/>
          <w:rtl w:val="true"/>
          <w:lang w:bidi="fa-IR"/>
        </w:rPr>
        <w:t xml:space="preserve">شدن شکمش راضی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 بر آن چیزی نمی‌خواست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به انگیزه دانش‌آموزی، همواره ملازم و در رکاب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وی در دست پیامبر صلی الله علیه و آله بود و به همراه آن حضرت، همه جا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کسانی است که به بهترین شکل، احادیث نبوی را ثبت و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مجالسی حاضر می‌شد که دیگر مهاجران و انصار حاضر نمی‌شدند؛ زیرا مهاجران به بازرگانی و انصار به باغ و بستانهایشان سرگرم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شهادت داده است که او به آموختن علم و حدیث،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ابوهریره به پیامبر صلی الله علیه و آله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به یقین، من احادیث پرشماری از تو شنیده‌ام؛ لیکن بیم آن دارم که فراموششان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جامه‌ات را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جامه‌ام را پهن کردم؛ پس رسول خدا صلی الله علیه و آله مشتی برگرفت </w:t>
      </w:r>
      <w:r>
        <w:rPr>
          <w:rStyle w:val="FootnoteAnchor"/>
          <w:rtl w:val="true"/>
        </w:rPr>
        <w:footnoteReference w:id="59"/>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کردم که او فرمود و پس از آن، هرگز چیزی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هشتصد نفر، از صحابی و تابعی، از ابوهریره حدیث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صحابه‌ای که از او روایت کرده‌اند، ابن عبّاس، ابن عمر، جابر، انس، واثلة بن اسقع و عایشه‌اند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وی را به استانداری بحرین گماشت؛ لیکن پس از مدّتی عزلش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عمر خواست که استانداری شهری را به او بسپرد، امّا او نپذیرفت و در مدینه ماند تا اینکه در همان شهر از دنیا رفت</w:t>
      </w:r>
      <w:r>
        <w:rPr>
          <w:rFonts w:eastAsia="IRNazanin" w:cs="IRNazanin"/>
          <w:color w:val="111111"/>
          <w:sz w:val="28"/>
          <w:szCs w:val="28"/>
          <w:rtl w:val="true"/>
          <w:lang w:bidi="fa-IR"/>
        </w:rPr>
        <w:t xml:space="preserve">. </w:t>
      </w:r>
      <w:r>
        <w:rPr>
          <w:rStyle w:val="FootnoteAnchor"/>
          <w:rtl w:val="true"/>
        </w:rPr>
        <w:footnoteReference w:id="60"/>
      </w:r>
    </w:p>
    <w:p>
      <w:pPr>
        <w:pStyle w:val="Heading6"/>
        <w:numPr>
          <w:ilvl w:val="5"/>
          <w:numId w:val="1"/>
        </w:numPr>
        <w:rPr/>
      </w:pPr>
      <w:bookmarkStart w:id="100" w:name="__RefHeading___Toc2969695_373438147"/>
      <w:bookmarkStart w:id="101" w:name="_Toc39"/>
      <w:bookmarkEnd w:id="100"/>
      <w:r>
        <w:rPr/>
        <w:t>2</w:t>
      </w:r>
      <w:r>
        <w:rPr>
          <w:rtl w:val="true"/>
        </w:rPr>
        <w:t xml:space="preserve">. </w:t>
      </w:r>
      <w:r>
        <w:rPr>
          <w:rtl w:val="true"/>
        </w:rPr>
        <w:t>ابن اثیر</w:t>
      </w:r>
      <w:bookmarkEnd w:id="10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دوسی صحابی رسول خدا صلی الله علیه و آله و آن که در میان اصحاب</w:t>
      </w:r>
    </w:p>
    <w:p>
      <w:pPr>
        <w:pStyle w:val="BookText"/>
        <w:rPr/>
      </w:pPr>
      <w:r>
        <w:rPr>
          <w:rFonts w:ascii="IRNazanin" w:hAnsi="IRNazanin" w:eastAsia="IRNazanin"/>
          <w:color w:val="111111"/>
          <w:sz w:val="28"/>
          <w:sz w:val="28"/>
          <w:szCs w:val="28"/>
          <w:rtl w:val="true"/>
          <w:lang w:bidi="fa-IR"/>
        </w:rPr>
        <w:t>پیامبر صلی الله علیه و آله بیش از دیگران، از آن حضرت،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نامش چه بوده، اختلاف فراوانی رخ داده است؛ اختلافی که در نام کسی دیگر چون او و یا کسی که در فضیلت نزدیک او باشد، رخ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تنها به کنیه‌اش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سال فتح خیبر، مسلمان شد و در این فتح، همراه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انگیزه دانش‌اندوزی، همواره ملازم و همراه آن حضرت بود و رسول خدا صلی الله علیه و آله هم او را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می‌گوید به رسول خدا صلی الله علیه و آله عرض کردم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چیزهایی از تو شنیده‌ام؛ لیکن نمی‌توانم حفظشان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ردایم را پهن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مرا احادیث فراوانی گفت و من هرگز، چیزی از آنچه برایم فرمود،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نقل شده است که وی به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همه ما همراه رسول خدا صلی الله علیه و آله بودی و احادیث او را ثبت و ضبط کردی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از اعرج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ابوهریره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شما می‌گویید که ابوهریره بسیار فراوان از رسول خدا صلی الله علیه و آله حدیث نقل می‌کند؛ در حالی که وعده‌گاه نزد خداست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عمداً دروغی را به پیامبر صلی الله علیه و آله نسبت دهم، خدا مرا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تنگدستی بودم که به اندازه پر کردن شکمم از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می‌گرفتم؛ در حالی که مهاجران را داد و ستد در بازارها و انصار را نگاهبانی از اموالشان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جامه‌اش را بگستراند، هرگز آنچه را از من شنیده است،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جامه‌ام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گستراندم تا اینکه حدیث گفتنش به پایان رسید؛ سپس جامه‌ام را بر خود پیچیدم و هرگز آنچه را از وی شنیده بودم، فراموش نکردم</w:t>
      </w:r>
      <w:r>
        <w:rPr>
          <w:rFonts w:eastAsia="IRNazanin" w:cs="IRNazanin"/>
          <w:color w:val="111111"/>
          <w:sz w:val="28"/>
          <w:szCs w:val="28"/>
          <w:rtl w:val="true"/>
          <w:lang w:bidi="fa-IR"/>
        </w:rPr>
        <w:t>.</w:t>
      </w:r>
      <w:bookmarkStart w:id="102" w:name="pg1241_7547"/>
    </w:p>
    <w:p>
      <w:pPr>
        <w:pStyle w:val="BookText"/>
        <w:rPr/>
      </w:pPr>
      <w:bookmarkEnd w:id="102"/>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هشتصد نفر، از صحابی و تابعی، از ابوهریره حدیث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w:t>
      </w:r>
      <w:r>
        <w:rPr>
          <w:rStyle w:val="FootnoteAnchor"/>
          <w:rtl w:val="true"/>
        </w:rPr>
        <w:footnoteReference w:id="6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سال پنجاه و هفت،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هیثم بن عدی تاریخ مرگ او را سال پنجاه و هشت هجری گزارش کرده است</w:t>
      </w:r>
      <w:r>
        <w:rPr>
          <w:rFonts w:eastAsia="IRNazanin" w:cs="IRNazanin"/>
          <w:color w:val="111111"/>
          <w:sz w:val="28"/>
          <w:szCs w:val="28"/>
          <w:rtl w:val="true"/>
          <w:lang w:bidi="fa-IR"/>
        </w:rPr>
        <w:t xml:space="preserve">. </w:t>
      </w:r>
      <w:r>
        <w:rPr>
          <w:rStyle w:val="FootnoteAnchor"/>
          <w:rtl w:val="true"/>
        </w:rPr>
        <w:footnoteReference w:id="64"/>
      </w:r>
    </w:p>
    <w:p>
      <w:pPr>
        <w:pStyle w:val="Heading6"/>
        <w:numPr>
          <w:ilvl w:val="5"/>
          <w:numId w:val="1"/>
        </w:numPr>
        <w:rPr/>
      </w:pPr>
      <w:bookmarkStart w:id="103" w:name="__RefHeading___Toc2969697_373438147"/>
      <w:bookmarkStart w:id="104" w:name="_Toc40"/>
      <w:bookmarkEnd w:id="103"/>
      <w:r>
        <w:rPr/>
        <w:t>3</w:t>
      </w:r>
      <w:r>
        <w:rPr>
          <w:rtl w:val="true"/>
        </w:rPr>
        <w:t xml:space="preserve">. </w:t>
      </w:r>
      <w:r>
        <w:rPr>
          <w:rtl w:val="true"/>
        </w:rPr>
        <w:t>ذهبی</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دوسی یمانی، حافظ، فقیه، صحابی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گنجینه‌های دانش و از بزرگ پیشوایان فتوا و دارای اوصاف نیکویی چون جلالت، عبادت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هشتصد نفر از ابوهریره، حدیث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اصحاب صفّه و مردی تنگدست بوده و مزه گرسنگی و ناداری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 آله وضعیّت زندگی او درست شد و دارایی‌اش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کثیر التعبّد و کثیر الذکر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فرمانروایی مدینه را بر عهده داشت و چندی دیگر نیز، جانشین مروان در حکمرانی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راه می‌رفت و پشته‌ای بر دوش خود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امیر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شوخ طبع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از ابوکثیر خثعمی، نقل می‌کند که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بنده کوچکت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مادرش، محبوب بندگان مؤمنت فرما و بندگان مؤمنت را نیز محبوب آن دو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ابوصالح سمّان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شمار آن اصحاب رسول خدا صلی الله علیه و آله بود که از آن حضرت، احادیث بسیاری در یاد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حافظترینِ کسانی است که در روزگار وی حدیث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محفوظات حدیثی او از تمام راویان بیشتر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کهمس از عبداللّه بن شفیق روایت کرده که ابوهریره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w:t>
      </w:r>
      <w:bookmarkStart w:id="105" w:name="pg1241_7548"/>
    </w:p>
    <w:p>
      <w:pPr>
        <w:pStyle w:val="BookText"/>
        <w:rPr/>
      </w:pPr>
      <w:bookmarkEnd w:id="105"/>
      <w:r>
        <w:rPr>
          <w:rFonts w:ascii="IRNazanin" w:hAnsi="IRNazanin" w:eastAsia="IRNazanin"/>
          <w:color w:val="111111"/>
          <w:sz w:val="28"/>
          <w:sz w:val="28"/>
          <w:szCs w:val="28"/>
          <w:rtl w:val="true"/>
          <w:lang w:bidi="fa-IR"/>
        </w:rPr>
        <w:t>رسول خدا صلی الله علیه و آله هیچ کس را داناتر و آشناتر از خود به حدیث او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طیالسی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قطّان از بکر بن عبداللّه و او از ابورافع، نقل کرده که وی درباره ابوهریره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با کعب الاحبار دیدار کرد و روایت حدیث و پرسش از وی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چون ابوهریره ندیدم که با اینکه تورات را نخوانده، به آنچه در آن است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هشیم، از یعلی بن عطا، از ولید بن عبدالرحمن، از ابن عمر،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تو بیش از همه ما همراه رسول خدا صلی الله علیه و آله بودی و داناترین ما به احادیث او هستی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از این همه، فرد منصف، در صحّت حدیث تشبیه، شک نمی‌کند و بی‌گمان، دروغین بودن ادّعای دهلوی را درمی‌یابد و می‌فهمد که هدف او پوشاندن حقیقت و کتمان واقعیّت بوده است آن هم به انگیزه‌ای ناروا و باطل</w:t>
      </w:r>
      <w:r>
        <w:rPr>
          <w:rFonts w:eastAsia="IRNazanin" w:cs="IRNazanin"/>
          <w:color w:val="111111"/>
          <w:sz w:val="28"/>
          <w:szCs w:val="28"/>
          <w:rtl w:val="true"/>
          <w:lang w:bidi="fa-IR"/>
        </w:rPr>
        <w:t>.</w:t>
      </w:r>
    </w:p>
    <w:p>
      <w:pPr>
        <w:pStyle w:val="Heading5"/>
        <w:numPr>
          <w:ilvl w:val="4"/>
          <w:numId w:val="1"/>
        </w:numPr>
        <w:rPr/>
      </w:pPr>
      <w:bookmarkStart w:id="106" w:name="__RefHeading___Toc2969699_373438147"/>
      <w:bookmarkStart w:id="107" w:name="_Toc41"/>
      <w:bookmarkEnd w:id="106"/>
      <w:r>
        <w:rPr>
          <w:rtl w:val="true"/>
        </w:rPr>
        <w:t>شرح حال یاقوت حموی</w:t>
      </w:r>
      <w:bookmarkEnd w:id="107"/>
    </w:p>
    <w:p>
      <w:pPr>
        <w:pStyle w:val="Heading6"/>
        <w:numPr>
          <w:ilvl w:val="5"/>
          <w:numId w:val="1"/>
        </w:numPr>
        <w:rPr/>
      </w:pPr>
      <w:bookmarkStart w:id="108" w:name="__RefHeading___Toc2969701_373438147"/>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آنچه می‌ماند شرح حال یاقوت حموی،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 که این حدیث را ضمن شرح حال مفجّع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از نویسندگان بزرگ اهل تسنّن و از ادیبان و محقّقان مشهور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تعصّب بر ضدّ سرور ما امیرالمؤمنین علیه السلام شهرت یافته است؛ تا آنجا که نویسندگان شرح حال او، مانند ابن خلّکان، به این امر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هیچ کس در صحّت و اعتبار حدیثی که یاقوت یاد کرده است، شکّ و تردید نخواهد کرد؛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او با آن همه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انکار این حدیث یا قدح در سندش،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پاره‌ای از سخنان دانشمندان اهل تسنّن در شرح حال یاقوت حموی</w:t>
      </w:r>
      <w:r>
        <w:rPr>
          <w:rFonts w:eastAsia="IRNazanin" w:cs="IRNazanin"/>
          <w:color w:val="111111"/>
          <w:sz w:val="28"/>
          <w:szCs w:val="28"/>
          <w:rtl w:val="true"/>
          <w:lang w:bidi="fa-IR"/>
        </w:rPr>
        <w:t>:</w:t>
      </w:r>
    </w:p>
    <w:p>
      <w:pPr>
        <w:pStyle w:val="Heading6"/>
        <w:numPr>
          <w:ilvl w:val="5"/>
          <w:numId w:val="1"/>
        </w:numPr>
        <w:rPr/>
      </w:pPr>
      <w:bookmarkStart w:id="110" w:name="__RefHeading___Toc2969703_373438147"/>
      <w:bookmarkStart w:id="111" w:name="_Toc43"/>
      <w:bookmarkEnd w:id="110"/>
      <w:r>
        <w:rPr/>
        <w:t>1</w:t>
      </w:r>
      <w:r>
        <w:rPr>
          <w:rtl w:val="true"/>
        </w:rPr>
        <w:t xml:space="preserve">. </w:t>
      </w:r>
      <w:r>
        <w:rPr>
          <w:rtl w:val="true"/>
        </w:rPr>
        <w:t>سمعانی</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 یاقوت بن عبداللّه رومی تاجر، آزادشده عبداللّه بن احمد</w:t>
      </w:r>
      <w:bookmarkStart w:id="112" w:name="pg1241_7549"/>
    </w:p>
    <w:p>
      <w:pPr>
        <w:pStyle w:val="BookText"/>
        <w:rPr/>
      </w:pPr>
      <w:bookmarkEnd w:id="112"/>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عبداللّه بن محمّد بن هزارمرد صریفینی، حدیث شنید و در بغداد، خلاصه امالی ابوطاهر به روایت ابن هزارمرد را بر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شیخی نمکین چهره،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در مصر، در گذشت</w:t>
      </w:r>
      <w:r>
        <w:rPr>
          <w:rFonts w:eastAsia="IRNazanin" w:cs="IRNazanin"/>
          <w:color w:val="111111"/>
          <w:sz w:val="28"/>
          <w:szCs w:val="28"/>
          <w:rtl w:val="true"/>
          <w:lang w:bidi="fa-IR"/>
        </w:rPr>
        <w:t xml:space="preserve">. </w:t>
      </w:r>
      <w:r>
        <w:rPr>
          <w:rStyle w:val="FootnoteAnchor"/>
          <w:rtl w:val="true"/>
        </w:rPr>
        <w:footnoteReference w:id="67"/>
      </w:r>
    </w:p>
    <w:p>
      <w:pPr>
        <w:pStyle w:val="Heading6"/>
        <w:numPr>
          <w:ilvl w:val="5"/>
          <w:numId w:val="1"/>
        </w:numPr>
        <w:rPr/>
      </w:pPr>
      <w:bookmarkStart w:id="113" w:name="__RefHeading___Toc2969705_373438147"/>
      <w:bookmarkStart w:id="114" w:name="_Toc44"/>
      <w:bookmarkEnd w:id="113"/>
      <w:r>
        <w:rPr/>
        <w:t>2</w:t>
      </w:r>
      <w:r>
        <w:rPr>
          <w:rtl w:val="true"/>
        </w:rPr>
        <w:t xml:space="preserve">. </w:t>
      </w:r>
      <w:r>
        <w:rPr>
          <w:rtl w:val="true"/>
        </w:rPr>
        <w:t>ابن خلّکان</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دشمنی با علی بن ابی‌طالب رضی الله عنه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از کتب خوارج را خواند و مطالبی از آن کتب در ذهنش آمیخته شد و عمیقاً بر او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رفت و در بازاری از بازارهای آن،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برخی کسانی که در دوستی علی رضی الله عنه متعصّب بودند، مناظره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سخنانی ردّ و بدل شد و کار بدانجا انجامید که یاقوت درباره علی رضی الله عنه سخنان زشت و ناروا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 او شوریدند و نزدیک بود که جانش را بستانند؛ لیکن او از دست ایشان، جان به در برد و پس از آنکه داستان این رخداد به والی شهر رسید، شکست خورده و دست از پا درازتر، از دمشق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شهر در مقام جستجوی او برآمد؛ ولی به او دست نیافت و یاقوت ترسان و نگران، وارد حلب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یاقوت تاریخ را جستجو و کاوش می‌کرد و کتابی در چهار مجلّد نگاشت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الألبّاء إلی معرفة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68"/>
      </w:r>
    </w:p>
    <w:p>
      <w:pPr>
        <w:pStyle w:val="Heading6"/>
        <w:numPr>
          <w:ilvl w:val="5"/>
          <w:numId w:val="1"/>
        </w:numPr>
        <w:rPr/>
      </w:pPr>
      <w:bookmarkStart w:id="115" w:name="__RefHeading___Toc2969707_373438147"/>
      <w:bookmarkStart w:id="116" w:name="_Toc45"/>
      <w:bookmarkEnd w:id="115"/>
      <w:r>
        <w:rPr/>
        <w:t>3</w:t>
      </w:r>
      <w:r>
        <w:rPr>
          <w:rtl w:val="true"/>
        </w:rPr>
        <w:t xml:space="preserve">. </w:t>
      </w:r>
      <w:r>
        <w:rPr>
          <w:rtl w:val="true"/>
        </w:rPr>
        <w:t>ذهبی</w:t>
      </w:r>
      <w:bookmarkEnd w:id="1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یاقوت رومی حموی بغدادی تاجر، ادیب و آشنا به اخبار و تاریخ، صاحب نوشته‌های ادبی در تاریخ و انساب و شهرشناسی و غیر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ماه رمضان از دنیا رفت</w:t>
      </w:r>
      <w:r>
        <w:rPr>
          <w:rFonts w:eastAsia="IRNazanin" w:cs="IRNazanin"/>
          <w:color w:val="111111"/>
          <w:sz w:val="28"/>
          <w:szCs w:val="28"/>
          <w:rtl w:val="true"/>
          <w:lang w:bidi="fa-IR"/>
        </w:rPr>
        <w:t xml:space="preserve">. </w:t>
      </w:r>
      <w:r>
        <w:rPr>
          <w:rStyle w:val="FootnoteAnchor"/>
          <w:rtl w:val="true"/>
        </w:rPr>
        <w:footnoteReference w:id="69"/>
      </w:r>
    </w:p>
    <w:p>
      <w:pPr>
        <w:pStyle w:val="Heading6"/>
        <w:numPr>
          <w:ilvl w:val="5"/>
          <w:numId w:val="1"/>
        </w:numPr>
        <w:rPr/>
      </w:pPr>
      <w:bookmarkStart w:id="117" w:name="__RefHeading___Toc2969709_373438147"/>
      <w:bookmarkStart w:id="118" w:name="_Toc46"/>
      <w:bookmarkEnd w:id="117"/>
      <w:r>
        <w:rPr/>
        <w:t>4</w:t>
      </w:r>
      <w:r>
        <w:rPr>
          <w:rtl w:val="true"/>
        </w:rPr>
        <w:t xml:space="preserve">. </w:t>
      </w:r>
      <w:r>
        <w:rPr>
          <w:rtl w:val="true"/>
        </w:rPr>
        <w:t>یافعی</w:t>
      </w:r>
      <w:bookmarkEnd w:id="1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یاقوت رومی حموی بغدادی تاجر، ادیبِ آشنا به اخبار</w:t>
      </w:r>
      <w:bookmarkStart w:id="119" w:name="pg1241_7550"/>
    </w:p>
    <w:p>
      <w:pPr>
        <w:pStyle w:val="BookText"/>
        <w:rPr/>
      </w:pPr>
      <w:bookmarkEnd w:id="119"/>
      <w:r>
        <w:rPr>
          <w:rFonts w:ascii="IRNazanin" w:hAnsi="IRNazanin" w:eastAsia="IRNazanin"/>
          <w:color w:val="111111"/>
          <w:sz w:val="28"/>
          <w:sz w:val="28"/>
          <w:szCs w:val="28"/>
          <w:rtl w:val="true"/>
          <w:lang w:bidi="fa-IR"/>
        </w:rPr>
        <w:t>و تاریخ و صاحب نوشته‌های ادبی در تاریخ و انساب و شهرشناسی و غیر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خردسالی، در سرزمین خود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در بغداد، او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بالید و بزرگ شد، مقداری نحو و لغت خواند و صاحبش وی را در سفرهای تجاری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او و صاحبش ماجرایی رخ داد که به آزاد شدن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صاحبش او را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یاقوت به آموختن فقه پرداخت و به سبب مطالعه، بهره‌هایی فرا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در چهار مجلّد نگاشت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الألبّاء إلی معرفة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کتابی دیگر در سرگذشت شعرای پیشین و پسین نوشت و کتابهای پر شمار دیگری نیز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به دست آوردن معارف، همّتی بلند بود</w:t>
      </w:r>
      <w:r>
        <w:rPr>
          <w:rFonts w:eastAsia="IRNazanin" w:cs="IRNazanin"/>
          <w:color w:val="111111"/>
          <w:sz w:val="28"/>
          <w:szCs w:val="28"/>
          <w:rtl w:val="true"/>
          <w:lang w:bidi="fa-IR"/>
        </w:rPr>
        <w:t xml:space="preserve">. </w:t>
      </w:r>
      <w:r>
        <w:rPr>
          <w:rStyle w:val="FootnoteAnchor"/>
          <w:rtl w:val="true"/>
        </w:rPr>
        <w:footnoteReference w:id="70"/>
      </w:r>
    </w:p>
    <w:p>
      <w:pPr>
        <w:pStyle w:val="Heading6"/>
        <w:numPr>
          <w:ilvl w:val="5"/>
          <w:numId w:val="1"/>
        </w:numPr>
        <w:rPr/>
      </w:pPr>
      <w:bookmarkStart w:id="120" w:name="__RefHeading___Toc2969711_373438147"/>
      <w:bookmarkStart w:id="121" w:name="_Toc47"/>
      <w:bookmarkEnd w:id="120"/>
      <w:r>
        <w:rPr/>
        <w:t>5</w:t>
      </w:r>
      <w:r>
        <w:rPr>
          <w:rtl w:val="true"/>
        </w:rPr>
        <w:t xml:space="preserve"> . </w:t>
      </w:r>
      <w:r>
        <w:rPr>
          <w:rtl w:val="true"/>
        </w:rPr>
        <w:t>ابن حجر</w:t>
      </w:r>
      <w:bookmarkEnd w:id="121"/>
    </w:p>
    <w:p>
      <w:pPr>
        <w:pStyle w:val="Heading6"/>
        <w:numPr>
          <w:ilvl w:val="5"/>
          <w:numId w:val="1"/>
        </w:numPr>
        <w:rPr/>
      </w:pPr>
      <w:bookmarkStart w:id="122" w:name="__RefHeading___Toc2969713_373438147"/>
      <w:bookmarkStart w:id="123" w:name="_Toc48"/>
      <w:bookmarkEnd w:id="122"/>
      <w:r>
        <w:rPr>
          <w:rtl w:val="true"/>
        </w:rPr>
        <w:t>اشاره</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رومی کاتبِ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باهوش و خوش 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یافتن نژاد و نسل بزرگان، به شهرهای شام و مصر و بحرین و خراسان سفر کرد و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فرهنگ‌نامه‌هایی در شهرشناسی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احوال ادیبان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کوهها و رودها و سرزمینها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w:t>
      </w:r>
      <w:r>
        <w:rPr>
          <w:rStyle w:val="FootnoteAnchor"/>
          <w:rtl w:val="true"/>
        </w:rPr>
        <w:footnoteReference w:id="71"/>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مردی بسیار با فضل، خوش صحبت،</w:t>
      </w:r>
      <w:bookmarkStart w:id="124" w:name="pg1241_7551"/>
    </w:p>
    <w:p>
      <w:pPr>
        <w:pStyle w:val="BookText"/>
        <w:rPr/>
      </w:pPr>
      <w:bookmarkEnd w:id="124"/>
      <w:r>
        <w:rPr>
          <w:rFonts w:ascii="IRNazanin" w:hAnsi="IRNazanin" w:eastAsia="IRNazanin"/>
          <w:color w:val="111111"/>
          <w:sz w:val="28"/>
          <w:sz w:val="28"/>
          <w:szCs w:val="28"/>
          <w:rtl w:val="true"/>
          <w:lang w:bidi="fa-IR"/>
        </w:rPr>
        <w:t>نیکخو و در طلب علم،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 پیش از آنکه به شصت سالگی برسد، در گذشت</w:t>
      </w:r>
      <w:r>
        <w:rPr>
          <w:rFonts w:eastAsia="IRNazanin" w:cs="IRNazanin"/>
          <w:color w:val="111111"/>
          <w:sz w:val="28"/>
          <w:szCs w:val="28"/>
          <w:rtl w:val="true"/>
          <w:lang w:bidi="fa-IR"/>
        </w:rPr>
        <w:t xml:space="preserve">. </w:t>
      </w:r>
      <w:r>
        <w:rPr>
          <w:rStyle w:val="FootnoteAnchor"/>
          <w:rtl w:val="true"/>
        </w:rPr>
        <w:footnoteReference w:id="72"/>
      </w:r>
    </w:p>
    <w:p>
      <w:pPr>
        <w:pStyle w:val="Heading6"/>
        <w:numPr>
          <w:ilvl w:val="5"/>
          <w:numId w:val="1"/>
        </w:numPr>
        <w:rPr/>
      </w:pPr>
      <w:bookmarkStart w:id="125" w:name="__RefHeading___Toc2969715_373438147"/>
      <w:bookmarkStart w:id="126" w:name="_Toc49"/>
      <w:bookmarkEnd w:id="125"/>
      <w:r>
        <w:rPr>
          <w:rtl w:val="true"/>
        </w:rPr>
        <w:t>اعتماد دانشمندان به یاقوت</w:t>
      </w:r>
      <w:bookmarkEnd w:id="126"/>
    </w:p>
    <w:p>
      <w:pPr>
        <w:pStyle w:val="BookText"/>
        <w:rPr/>
      </w:pPr>
      <w:r>
        <w:rPr>
          <w:rFonts w:ascii="IRNazanin" w:hAnsi="IRNazanin" w:eastAsia="IRNazanin"/>
          <w:color w:val="111111"/>
          <w:sz w:val="28"/>
          <w:sz w:val="28"/>
          <w:szCs w:val="28"/>
          <w:rtl w:val="true"/>
          <w:lang w:bidi="fa-IR"/>
        </w:rPr>
        <w:t>اعتماد دانشمندان و حافظان بزرگ اهل تسنّن به سخنان یاقوت و تحقیقاتش در شرح احوال علما،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یادکرد نمونه‌هایی از اعتماد حافظ جلال‌الدین سیوطی به یاقوت حموی،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محمّد بن محمّدبن عمران بصریِ 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و همراهان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نگاهبان دانش و فهم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محمّد بن برکات بن هلال بن عبدالواحد سعیدی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نحو و لغت و ادب، بلند مرتبه و از فضلا و دانشمندان سرشناس و برجسته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نحو و ادب را از ابن پاشا آموخته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ابوالندی، محمّد بن احمد غندجانی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وصفش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دانش وسیع و شناخت برتر در لغت و اخبار و اشعار عرب</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ابوریحان، محمّد بن احمد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درباره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نوشته‌های او در نجوم و هیئت و حکمت، به شماره در نمی‌آید</w:t>
      </w:r>
      <w:r>
        <w:rPr>
          <w:rFonts w:eastAsia="IRNazanin" w:cs="IRNazanin"/>
          <w:color w:val="111111"/>
          <w:sz w:val="28"/>
          <w:szCs w:val="28"/>
          <w:rtl w:val="true"/>
          <w:lang w:bidi="fa-IR"/>
        </w:rPr>
        <w:t xml:space="preserve">. </w:t>
      </w:r>
      <w:r>
        <w:rPr>
          <w:rStyle w:val="FootnoteAnchor"/>
          <w:rtl w:val="true"/>
        </w:rPr>
        <w:footnoteReference w:id="76"/>
      </w:r>
      <w:bookmarkStart w:id="127" w:name="pg1241_7552"/>
    </w:p>
    <w:p>
      <w:pPr>
        <w:pStyle w:val="Heading3"/>
        <w:numPr>
          <w:ilvl w:val="2"/>
          <w:numId w:val="1"/>
        </w:numPr>
        <w:rPr/>
      </w:pPr>
      <w:bookmarkStart w:id="128" w:name="__RefHeading___Toc2969717_373438147"/>
      <w:bookmarkStart w:id="129" w:name="_Toc50"/>
      <w:bookmarkEnd w:id="127"/>
      <w:bookmarkEnd w:id="128"/>
      <w:r>
        <w:rPr/>
        <w:t>2</w:t>
      </w:r>
      <w:r>
        <w:rPr>
          <w:rtl w:val="true"/>
        </w:rPr>
        <w:t xml:space="preserve">- </w:t>
      </w:r>
      <w:r>
        <w:rPr>
          <w:rtl w:val="true"/>
        </w:rPr>
        <w:t>روایت احمد بن حنبل</w:t>
      </w:r>
      <w:bookmarkEnd w:id="129"/>
    </w:p>
    <w:p>
      <w:pPr>
        <w:pStyle w:val="Heading4"/>
        <w:numPr>
          <w:ilvl w:val="3"/>
          <w:numId w:val="1"/>
        </w:numPr>
        <w:rPr/>
      </w:pPr>
      <w:bookmarkStart w:id="130" w:name="__RefHeading___Toc2969719_373438147"/>
      <w:bookmarkStart w:id="131" w:name="_Toc51"/>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احمد بن حنبل حدیث تشبیه را با طریقی صحیح،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شهرآشوب سروی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به نقل احمد بن حنبل، از عبدالرزّاق، از معمر، از زهری، از ابن مسیبّ؛ و ابن عبّاس به نقل ابن بطّة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مُوسی فی مُناجاتِهِ وَ إلی عیسی فی سَمْتِهِ وَ إلی مُحَمَّدٍ فی تَمامِهِ وَ کَمالِهِ وَ جَمالِهِ، فَلْیَنْظُرْ إلی هذَا الرَّجُلِ الْمُقْبِلِ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راز و نیاز موسی با خدا و وقار و سنگینی عیسی و بی‌نقصی و کمال و زیبایی محمّد را ببیند، به مردی که از پیش می‌آید،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مردمان گردن فراز کردند و همگی علی را دیدند که گویی از سراشیبی، پایین می‌خرامید و از کوه،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در نقل این حدیث، از احمد بن حنبل و ابن بطّه پیروی کرده، جز آنکه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می‌خواهد خدا دوستیِ نابِ ابراهیم و زهد یحیی و توانمندی موسی را ببیند، به علی بن ابی‌طالب بنگرد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32" w:name="__RefHeading___Toc2969721_373438147"/>
      <w:bookmarkStart w:id="133" w:name="_Toc52"/>
      <w:bookmarkEnd w:id="132"/>
      <w:r>
        <w:rPr>
          <w:rtl w:val="true"/>
        </w:rPr>
        <w:t>شرح حال ابن شهرآشوب</w:t>
      </w:r>
      <w:bookmarkEnd w:id="133"/>
    </w:p>
    <w:p>
      <w:pPr>
        <w:pStyle w:val="BookText"/>
        <w:rPr/>
      </w:pPr>
      <w:r>
        <w:rPr>
          <w:rFonts w:ascii="IRNazanin" w:hAnsi="IRNazanin" w:eastAsia="IRNazanin"/>
          <w:color w:val="111111"/>
          <w:sz w:val="28"/>
          <w:sz w:val="28"/>
          <w:szCs w:val="28"/>
          <w:rtl w:val="true"/>
          <w:lang w:bidi="fa-IR"/>
        </w:rPr>
        <w:t>دانشمندان بزرگ سیره و تاریخ اهل تسنّن، ابوجعفر، محمّد بن علی بن شهرآشوب سروی را در کتابهایشان یاد کرده، با ویژگیهای نیکو وصفش نموده و وی را فراوان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رشید الدین، محمّد بن علی بن شهراسوب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مازندرانیِ شیعی،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هشتاد سال داشت،</w:t>
      </w:r>
    </w:p>
    <w:p>
      <w:pPr>
        <w:pStyle w:val="BookText"/>
        <w:rPr/>
      </w:pPr>
      <w:r>
        <w:rPr>
          <w:rFonts w:ascii="IRNazanin" w:hAnsi="IRNazanin" w:eastAsia="IRNazanin"/>
          <w:color w:val="111111"/>
          <w:sz w:val="28"/>
          <w:sz w:val="28"/>
          <w:szCs w:val="28"/>
          <w:rtl w:val="true"/>
          <w:lang w:bidi="fa-IR"/>
        </w:rPr>
        <w:t>بیشتر قرآن را حفظ کرد و در اصول تشیّع، به غایت و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کوچ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دانش قرآن 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از دیگران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 منبر وعظ نشست و او را به شگفتی آورد؛ از این روی، المقتفی بر وی خلعت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خوبروی، نیکو چهره و محاسن، راستگو، شیرین سخن، صاحب دانش فراوان و خاشع و عابد و شب‌زنده‌دار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با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ابوطِی در تاریخش او را بسیار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رشید الدین، محمّد بن علی بن شهرآشوب مازندرانیِ شیعی، در اصول تشیّع، به غایت و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 قرآن و لغت و نحو از دیگران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وعظ نشست و وی را به شگفتی آورد؛ از این روی، المقتفی بر او خلعت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دانشی گسترده و عبادتی فراوان داشت و همیشه با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 و المخزون فی عیون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الطرائق فی الحدود و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مطالب سودمند و ناب فراوانی را در آن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رشید الدین، محمّد بن علی بن شهرآشوب سروی مازندرانیِ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دانش قرآن 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از دیگران پیش بود و دانشی گسترده و عبادت و خشوعی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 xml:space="preserve">. </w:t>
      </w:r>
      <w:r>
        <w:rPr>
          <w:rStyle w:val="FootnoteAnchor"/>
          <w:rtl w:val="true"/>
        </w:rPr>
        <w:footnoteReference w:id="80"/>
      </w:r>
      <w:bookmarkStart w:id="134" w:name="pg1241_7554"/>
    </w:p>
    <w:p>
      <w:pPr>
        <w:pStyle w:val="BookText"/>
        <w:rPr/>
      </w:pPr>
      <w:bookmarkEnd w:id="1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داوودی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رشید الدین، محمّد بن علی بن شهرآشوب بن ابی‌نصر سروی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حدیث اشتغال داشت و با رجال آن دیدار کرد؛ سپس به فقه پرداخت و در فقه مذهبش به غایت و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اوج رسید تا آنجا که مرجع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دانش قرآن و قرائات و تفسیر و نحو از همگان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زمان خود و یگانه دوران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گردآوری و تألیف کتب علمی را به نیکویی،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آثارش درباره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نزد شیعه، در تصنیفات و تعلیقات حدیثی و رجالی و احادیث مرسل و متّفق و مفترق و دیگر انواع آن، همچون خطیب بغدادی در نزد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دانشی گسترده بود و در فنون پرشماری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شعبان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حلب، فرق میان ابن بطّه حنبلی و ابن بطّه شیعی را نمی‌دانستند؛ تا اینکه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حلب قدم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حنبلی با فتحه و ابن بطّه شیعی با ضمّه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اکنون که بزرگی مرتبت و بلندی جایگاه ابن شهرآشوب سروی را در فقه و حدیث و تفسیر و رجال و قرائات و نحو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راستگویی و امانتداری‌اش در نقل، دریافتی، هیچ شکّ و تردیدی در نزد تو، در روایت حدیث تشبیه توسّط احمد بن حنبل با سندی که پیشتر گذشت و ابن شهرآشوب آن را یاد کرده بود، بر جای نخواهد ماند</w:t>
      </w:r>
      <w:r>
        <w:rPr>
          <w:rFonts w:eastAsia="IRNazanin" w:cs="IRNazanin"/>
          <w:color w:val="111111"/>
          <w:sz w:val="28"/>
          <w:szCs w:val="28"/>
          <w:rtl w:val="true"/>
          <w:lang w:bidi="fa-IR"/>
        </w:rPr>
        <w:t>.</w:t>
      </w:r>
    </w:p>
    <w:p>
      <w:pPr>
        <w:pStyle w:val="Heading4"/>
        <w:numPr>
          <w:ilvl w:val="3"/>
          <w:numId w:val="1"/>
        </w:numPr>
        <w:rPr/>
      </w:pPr>
      <w:bookmarkStart w:id="135" w:name="__RefHeading___Toc2969723_373438147"/>
      <w:bookmarkStart w:id="136" w:name="_Toc53"/>
      <w:bookmarkEnd w:id="135"/>
      <w:r>
        <w:rPr>
          <w:rtl w:val="true"/>
        </w:rPr>
        <w:t>حدیث تشبیه به روایت صاحب الصحائف از احمد</w:t>
      </w:r>
      <w:bookmarkEnd w:id="1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علاوه بر آن است که روایت احمد بن حنبل از حدیث تشبیه، در کتب اهل سنّت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ملک العلماء،</w:t>
      </w:r>
    </w:p>
    <w:p>
      <w:pPr>
        <w:pStyle w:val="BookText"/>
        <w:rPr/>
      </w:pPr>
      <w:r>
        <w:rPr>
          <w:rFonts w:ascii="IRNazanin" w:hAnsi="IRNazanin" w:eastAsia="IRNazanin"/>
          <w:color w:val="111111"/>
          <w:sz w:val="28"/>
          <w:sz w:val="28"/>
          <w:szCs w:val="28"/>
          <w:rtl w:val="true"/>
          <w:lang w:bidi="fa-IR"/>
        </w:rPr>
        <w:t>شهاب‌الدین دولت آبادی هندی، نقل شده که مؤلّف کتاب الصحائف این حدیث شریف را به احمد و بیهقی نسبت داده؛ آنجا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بیهقی در فضائل صحابه از پیامبر صلی الله علیه و آله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می‌خواهد علم آدم و تقوای یوشع و بردباری ابراهیم و شکوه موسی و بندگی عیسی را ببیند، به چهره علی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الصحائف نه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پاسخ به دلالت این حدیث بر امامت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حدیث را توسّط احمد بن حنبل انکار نکرده، بلکه در صحّت آن تردیدی روا نداشته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هر یک از خلفای چهارگانه، بلکه هر یک از صحابه پیامبر صلی الله علیه و آله در نزد خدا گرامی و به فضائل نیکو آراسته‌اند و طعن و نکوهشِ هیچ یک از ایشان روا نیست؛ چرا که طعن در حقّ تنها یکی از آنها موجب کفر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محمّد بن اشرف حسینی سمرقندی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چلبی درباره‌اش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شمس الدین محمّد بن اشرف حسینی سمرقندی، حکیم و محقّق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گذشته در 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کتابهای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شرحهایی نگاشته شده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چلبی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است و با جمله الحَمْدُ للّهِ الَّذِی اسْتَحَقَّ الْوُجوُدَ وَ الْوَحْدَةَ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بردارنده یک مقدّمه، شش صحیفه، و خاتمه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قسطاس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 اثر شمس الدین محمّد سمرقندی، صاحب الصحائف، مشتمل بر یک مقدّمه و دو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نخست در تصوّرات و دومین مقاله درباره تصدیقات است</w:t>
      </w:r>
      <w:r>
        <w:rPr>
          <w:rFonts w:eastAsia="IRNazanin" w:cs="IRNazanin"/>
          <w:color w:val="111111"/>
          <w:sz w:val="28"/>
          <w:szCs w:val="28"/>
          <w:rtl w:val="true"/>
          <w:lang w:bidi="fa-IR"/>
        </w:rPr>
        <w:t xml:space="preserve">. </w:t>
      </w:r>
      <w:r>
        <w:rPr>
          <w:rStyle w:val="FootnoteAnchor"/>
          <w:rtl w:val="true"/>
        </w:rPr>
        <w:footnoteReference w:id="85"/>
      </w:r>
      <w:bookmarkStart w:id="137" w:name="pg1241_7556"/>
    </w:p>
    <w:p>
      <w:pPr>
        <w:pStyle w:val="BookText"/>
        <w:rPr/>
      </w:pPr>
      <w:bookmarkEnd w:id="137"/>
      <w:r>
        <w:rPr>
          <w:rFonts w:ascii="IRNazanin" w:hAnsi="IRNazanin" w:eastAsia="IRNazanin"/>
          <w:color w:val="111111"/>
          <w:sz w:val="28"/>
          <w:sz w:val="28"/>
          <w:szCs w:val="28"/>
          <w:rtl w:val="true"/>
          <w:lang w:bidi="fa-IR"/>
        </w:rPr>
        <w:t xml:space="preserve">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فی شرح الصحائف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این گونه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حجّتهای مخالفان را بر فلاسفه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براهین قطعی و دلایل یقینی، بر اساس آنچه صریحِ عقل بر آن گواه است، اثبات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و مطالب آن بر بنیاد اصول و قواعد ایشان است تا پندار و گمان شکّاکان را باطل و ایمان درست باوران را تقویت کند؛ چرا که جز با روشن شدن دلیل و حجّت و از بین بردن شبهه، حقّ از باطل شناخته نمی‌شود و به ذهن نزدیک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جماعتی از دانشمندان و گروهی از صاحبان فضل از من درخواست کردند که بر این کتاب، شرحی رسا و کافی همراه با سخنانی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استواری مطالب بر بنیاد آن سخنان و رسیدن به یقین در گرو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پذیرفتم و کتاب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فی شرح 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چلبی این شرح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وی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 پرشماری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الصحائف همراه با این شرح، در نزد اهل سنّت از کتابهای کلامی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المقاصد، المواقف، الطوالع و شروح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برای اینکه خواننده به آنچه پیشتر یاد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الصحائف این حدیث شریف را از احمد بن حنبل روایت کرده و صاحب هدایة السعداء نیز این مطلب را در کتابش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شود، آنچه را در این دو کتاب آمده است، نقل می‌کنیم</w:t>
      </w:r>
      <w:r>
        <w:rPr>
          <w:rFonts w:eastAsia="IRNazanin" w:cs="IRNazanin"/>
          <w:color w:val="111111"/>
          <w:sz w:val="28"/>
          <w:szCs w:val="28"/>
          <w:rtl w:val="true"/>
          <w:lang w:bidi="fa-IR"/>
        </w:rPr>
        <w:t>:</w:t>
      </w:r>
    </w:p>
    <w:p>
      <w:pPr>
        <w:pStyle w:val="Heading4"/>
        <w:numPr>
          <w:ilvl w:val="3"/>
          <w:numId w:val="1"/>
        </w:numPr>
        <w:rPr/>
      </w:pPr>
      <w:bookmarkStart w:id="138" w:name="__RefHeading___Toc2969725_373438147"/>
      <w:bookmarkStart w:id="139" w:name="_Toc54"/>
      <w:bookmarkEnd w:id="138"/>
      <w:r>
        <w:rPr>
          <w:rtl w:val="true"/>
        </w:rPr>
        <w:t>نصّ سخن نویسنده الصحائف</w:t>
      </w:r>
      <w:bookmarkEnd w:id="13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نخست، جلوه هفتم، در بازگویی آنچه به سبب آن آدمی رافضی می‌شود،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علی پیامبر یا از پیامبر اکرم صلی الله علیه و آله برتر و داناتر است و جانشینی شیخین را نپذیرد یا آنها را ناسزا گوید یا نفرینشان کند یا</w:t>
      </w:r>
    </w:p>
    <w:p>
      <w:pPr>
        <w:pStyle w:val="BookText"/>
        <w:rPr/>
      </w:pPr>
      <w:r>
        <w:rPr>
          <w:rFonts w:ascii="IRNazanin" w:hAnsi="IRNazanin" w:eastAsia="IRNazanin"/>
          <w:color w:val="111111"/>
          <w:sz w:val="28"/>
          <w:sz w:val="28"/>
          <w:szCs w:val="28"/>
          <w:rtl w:val="true"/>
          <w:lang w:bidi="fa-IR"/>
        </w:rPr>
        <w:t>بگوید که ابوبکر از صحابه نبود، رافضی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طیّبی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هُما فِی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در غار بودند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همراهی ابوبکر را با نبیّ اکرم صلی الله علیه و آله نپذیرد،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ابن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غار با من بودی و در کنار حوض، همراهم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دوستی علی کفر و رفض است، او خارجی و کافر است؛ چرا که خدای متعال علی را دوست می‌داشت و پیامبر صلی الله علیه و آله و صحابه و مؤمنان همگی او را دوست می‌داشتند؛ بنابراین، مخالف دوستی و محبّت علی، همه ایشان را ناسزا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قائل شود یکی از خلفای چهارگانه گمراه یا کافر بوده،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با این سخن، کافر شده است؛ و اگر با سخنی جز این، آنان را دشنام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مردمان یکدیگر را دشنام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شدّت، مجازات شود؛ و نیز هر که به دیگر اصحاب نسبت گمراهی دهد، باید شدیداً کیفر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برترین مردم پس از نبی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برترین در اینجا، کسی است که پاداشش نزد خدا از همگان افزون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او چند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پیشینیان معتزله، ابوبکر را افضل بر می‌شمارند و شیعیان و بیشتر پسینیان معتزله، علی را افضل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دو گونه بر باور خود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خدای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پرهیزکارترین مردم، از آتش بر کنار داشته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w:t>
      </w:r>
      <w:bookmarkStart w:id="140" w:name="pg1241_7558"/>
    </w:p>
    <w:p>
      <w:pPr>
        <w:pStyle w:val="BookText"/>
        <w:rPr/>
      </w:pPr>
      <w:bookmarkEnd w:id="140"/>
      <w:r>
        <w:rPr>
          <w:rFonts w:ascii="IRNazanin" w:hAnsi="IRNazanin" w:eastAsia="IRNazanin"/>
          <w:color w:val="111111"/>
          <w:sz w:val="28"/>
          <w:sz w:val="28"/>
          <w:szCs w:val="28"/>
          <w:rtl w:val="true"/>
          <w:lang w:bidi="fa-IR"/>
        </w:rPr>
        <w:t>دارایی‌اش را می‌دهد تا خود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بیشتر مفسّران، مراد از اتقی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 است که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گرامی‌ترین‌تان نزد خدا، پرهیرکارترین شماست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نزد خدای حکیم،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گرامی‌ترین فرد نزد خدا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رسول خدا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طَلَعَتْ شَمْسٌ وَ لا غَرَبَتْ علی أحَدٍ بَعْدَ النَّبیِّینَ وَ المُرسَلینَ أفْضلَ مِنْ أبی‌بَکْرٍ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خدای، خورشید پس از پیامبران و رسولان، بر هیچ کس برتر از ابوبکر، طلوع و غروب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پاسخ این استدلال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هیچ دلالتی به اینکه ابوبکر برترین باشد، ندارد؛ بلکه این حدیث تنها به اینکه فرد دیگری از ابوبکر برتر نیست،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کسی همرتبه ابوبکر و با او برابر باشد</w:t>
      </w:r>
      <w:r>
        <w:rPr>
          <w:rFonts w:eastAsia="IRNazanin" w:cs="IRNazanin"/>
          <w:color w:val="111111"/>
          <w:sz w:val="28"/>
          <w:szCs w:val="28"/>
          <w:rtl w:val="true"/>
          <w:lang w:bidi="fa-IR"/>
        </w:rPr>
        <w:t>).</w:t>
      </w:r>
    </w:p>
    <w:p>
      <w:pPr>
        <w:pStyle w:val="Heading4"/>
        <w:numPr>
          <w:ilvl w:val="3"/>
          <w:numId w:val="1"/>
        </w:numPr>
        <w:rPr/>
      </w:pPr>
      <w:bookmarkStart w:id="141" w:name="__RefHeading___Toc2969727_373438147"/>
      <w:bookmarkStart w:id="142" w:name="_Toc55"/>
      <w:bookmarkEnd w:id="141"/>
      <w:r>
        <w:rPr>
          <w:rtl w:val="true"/>
        </w:rPr>
        <w:t>دلایل شیعه در موضوع افضلیّت</w:t>
      </w:r>
      <w:bookmarkEnd w:id="142"/>
    </w:p>
    <w:p>
      <w:pPr>
        <w:pStyle w:val="Heading5"/>
        <w:numPr>
          <w:ilvl w:val="4"/>
          <w:numId w:val="1"/>
        </w:numPr>
        <w:rPr/>
      </w:pPr>
      <w:bookmarkStart w:id="143" w:name="__RefHeading___Toc2969729_373438147"/>
      <w:bookmarkStart w:id="144" w:name="_Toc56"/>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شیعه دلیل می‌آورد که فضیلت یا بر پایه عقل است یا بر پایه نقل؛ و فضیلت عقلی یا به سبب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سبب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در تمامی اینها کامل‌ترین صحابه است؛ در نتیجه، علی افضل است</w:t>
      </w:r>
      <w:r>
        <w:rPr>
          <w:rFonts w:eastAsia="IRNazanin" w:cs="IRNazanin"/>
          <w:color w:val="111111"/>
          <w:sz w:val="28"/>
          <w:szCs w:val="28"/>
          <w:rtl w:val="true"/>
          <w:lang w:bidi="fa-IR"/>
        </w:rPr>
        <w:t>.</w:t>
      </w:r>
    </w:p>
    <w:p>
      <w:pPr>
        <w:pStyle w:val="Heading5"/>
        <w:numPr>
          <w:ilvl w:val="4"/>
          <w:numId w:val="1"/>
        </w:numPr>
        <w:rPr/>
      </w:pPr>
      <w:bookmarkStart w:id="145" w:name="__RefHeading___Toc2969731_373438147"/>
      <w:bookmarkStart w:id="146" w:name="_Toc57"/>
      <w:bookmarkEnd w:id="145"/>
      <w:r>
        <w:rPr>
          <w:rtl w:val="true"/>
        </w:rPr>
        <w:t>فضائل عقلی</w:t>
      </w:r>
      <w:bookmarkEnd w:id="1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نزدیک‌ترین فرد به رسول خدا صلی الله علیه و آله بود؛ امّا عبّاس، گرچه عموی آن حضرت بود؛ لیکن تنها از جانب پدر، برادر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پیامبراکرم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در حالی‌که ابوطالب از پدر و مادر، برادر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علی از طرف پدر و مادر، هر دو، هاشمی است؛ زیرا او علی بن</w:t>
      </w:r>
    </w:p>
    <w:p>
      <w:pPr>
        <w:pStyle w:val="BookText"/>
        <w:rPr/>
      </w:pPr>
      <w:r>
        <w:rPr>
          <w:rFonts w:ascii="IRNazanin" w:hAnsi="IRNazanin" w:eastAsia="IRNazanin"/>
          <w:color w:val="111111"/>
          <w:sz w:val="28"/>
          <w:sz w:val="28"/>
          <w:szCs w:val="28"/>
          <w:rtl w:val="true"/>
          <w:lang w:bidi="fa-IR"/>
        </w:rPr>
        <w:t xml:space="preserve">ابی‌طالب بن عبدالمطّلب بن هاشم و علی بن فاطمة بنت اسد بن هاشم است و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چرا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فرزندان اسماعیل، قریش را و از قریش، هاشم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شریف‌ترین صفات نیکو زهد و دانش و شجاعت‌اند و علی در این ویژگیها از تمام صحابه تمام‌تر و کامل‌تر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علی از دیگران در دانش، به سبب خطبه‌هایش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اسرار توحید و عدل و نبوّت و قضا و قدر و احوال معاد را در آنها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اسرار و رموزی که در سخن هیچ یک از صحابه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تمامی گروههای مسلمانان در علم اصول، به او می‌انجامد؛ چرا که معتزله خود را به وی منتسب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نیز به علی منتسب است؛ زیرا او شاگرد جبائی و جبائی به علی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شیعه به علی روشن و 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با اینکه دورترین مردم از او هستند، ولی بزرگانشان از شاگردان علی‌اند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عبّاس، رئیس مفسّران، شاگرد و درس‌آموخته علی است و تفسیر مواضع فراوانی را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دانشهای دقیق مانند حکمت و حساب و شعر و نجوم و رمل و اسرار غیب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دانش فقه و فصاحت، در بالاترین مرتبت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نحو نیز از او سرچشمه گرفت و اوست که ابوالاسود دئلی را به تدوین آن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علم سلوک و تصفیه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انبیا و اولیا بدان عارف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بود؛ تا آنجا که تمامی مشایخْ راه و رسم سلوک را از او یا فرزندانش و یا شاگردان ایشان، آموخته و فرا گرفته‌اند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تخت داوری را مهیّا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این مسند برای من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می‌نشستم، میان اهل تورات به توراتشان و میان اهل انجیل به انجیلشان و میان اهل زبور به زبورشان و میان اهل فرقان به فرقانشان داوری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آیه‌ای نیست که در خشکی یا دریا، در دشت یا کوه، در آسمان یا زمین، در شب یا روز، فرو فرستاده شده باشد، جز آنکه</w:t>
      </w:r>
    </w:p>
    <w:p>
      <w:pPr>
        <w:pStyle w:val="BookText"/>
        <w:rPr/>
      </w:pPr>
      <w:r>
        <w:rPr>
          <w:rFonts w:ascii="IRNazanin" w:hAnsi="IRNazanin" w:eastAsia="IRNazanin"/>
          <w:color w:val="111111"/>
          <w:sz w:val="28"/>
          <w:sz w:val="28"/>
          <w:szCs w:val="28"/>
          <w:rtl w:val="true"/>
          <w:lang w:bidi="fa-IR"/>
        </w:rPr>
        <w:t>من می‌دانم آن آیه درباره چه کسی و درباره چه چیزی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حضرتش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حیث یقین فزونی نمی‌گرفتم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یقین من افزون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داوری، داناترین و تواناترین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داوری به همه دانشها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نهادن لذّتهای دنیایی و پرهیز از محرّمات توسّط علی، از آغاز تا پایان عمر و با وجود توانایی به انجام دادن آنها، امری است که بر پایه نقل متواتر،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زاهدان صحابه مانند ابوذرّ، سلمان فارسی و ابودرداء، همگی شاگردان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علی بی نیاز از شرح و بسط سخن است؛ چرا که نبیّ اکرم صلی الله علیه و آله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جز علی و شمشیری جز ذوالفقار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حضرتش در روز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یک ضربت علی از عبادت جنّ و انس برتر و والاتر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بخشندگی و سخاوت، به بالاترین مرتبت آن رسید تا جایی که سه قرص نانی را که او و خانواده‌اش چیزی جز آن برای افطار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مسکین و یتیم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که در پی این رخداد،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را با آنکه خود بدان نیازمندند، به بینوا و یتیم و در بند می‌خورانند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علی، مانند حسن و حسین، برترین فرزندان صحابه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 آن دو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سرور جوانان اهل بهشت‌اند</w:t>
      </w:r>
      <w:r>
        <w:rPr>
          <w:rFonts w:eastAsia="IRNazanin" w:cs="IRNazanin"/>
          <w:color w:val="111111"/>
          <w:sz w:val="28"/>
          <w:szCs w:val="28"/>
          <w:rtl w:val="true"/>
          <w:lang w:bidi="fa-IR"/>
        </w:rPr>
        <w:t>.</w:t>
      </w:r>
      <w:bookmarkStart w:id="147" w:name="pg1241_7561"/>
    </w:p>
    <w:p>
      <w:pPr>
        <w:pStyle w:val="BookText"/>
        <w:rPr/>
      </w:pPr>
      <w:bookmarkEnd w:id="147"/>
      <w:r>
        <w:rPr>
          <w:rFonts w:ascii="IRNazanin" w:hAnsi="IRNazanin" w:eastAsia="IRNazanin"/>
          <w:color w:val="111111"/>
          <w:sz w:val="28"/>
          <w:sz w:val="28"/>
          <w:szCs w:val="28"/>
          <w:rtl w:val="true"/>
          <w:lang w:bidi="fa-IR"/>
        </w:rPr>
        <w:t>سپس فرزندان حسن،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و نفس زکیّه؛ و فرزندان حسین،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مشهور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امیرالمؤمنین و امام حسن و امام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نوادگان صحابه‌اند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ابوحنیفه 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جعفر صادق فرا گرفتند و دیگران از این دو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ابویزید 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جعفر صادق سقّا بوده است و معروف کرخی به دستان علیّ رضا ایمان آورد و دربان خانه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همداستانی بزرگان امّت و دانشمندان آنها بر شیعه بودن معروف کرخی، به برتری علی دلالت می‌کند و سخن عوام قابل اعتنا نیست</w:t>
      </w:r>
      <w:r>
        <w:rPr>
          <w:rFonts w:eastAsia="IRNazanin" w:cs="IRNazanin"/>
          <w:color w:val="111111"/>
          <w:sz w:val="28"/>
          <w:szCs w:val="28"/>
          <w:rtl w:val="true"/>
          <w:lang w:bidi="fa-IR"/>
        </w:rPr>
        <w:t>.</w:t>
      </w:r>
    </w:p>
    <w:p>
      <w:pPr>
        <w:pStyle w:val="Heading5"/>
        <w:numPr>
          <w:ilvl w:val="4"/>
          <w:numId w:val="1"/>
        </w:numPr>
        <w:rPr/>
      </w:pPr>
      <w:bookmarkStart w:id="148" w:name="__RefHeading___Toc2969733_373438147"/>
      <w:bookmarkStart w:id="149" w:name="_Toc58"/>
      <w:bookmarkEnd w:id="148"/>
      <w:r>
        <w:rPr>
          <w:rtl w:val="true"/>
        </w:rPr>
        <w:t>فضائل نقلی</w:t>
      </w:r>
      <w:bookmarkEnd w:id="149"/>
    </w:p>
    <w:p>
      <w:pPr>
        <w:pStyle w:val="Heading6"/>
        <w:numPr>
          <w:ilvl w:val="5"/>
          <w:numId w:val="1"/>
        </w:numPr>
        <w:rPr/>
      </w:pPr>
      <w:bookmarkStart w:id="150" w:name="__RefHeading___Toc2969735_373438147"/>
      <w:bookmarkStart w:id="151" w:name="_Toc59"/>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آنچه از نبیّ اکرم صلی الله علیه و آله روایت شده است</w:t>
      </w:r>
      <w:r>
        <w:rPr>
          <w:rFonts w:eastAsia="IRNazanin" w:cs="IRNazanin"/>
          <w:color w:val="111111"/>
          <w:sz w:val="28"/>
          <w:szCs w:val="28"/>
          <w:rtl w:val="true"/>
          <w:lang w:bidi="fa-IR"/>
        </w:rPr>
        <w:t>:</w:t>
      </w:r>
    </w:p>
    <w:p>
      <w:pPr>
        <w:pStyle w:val="Heading6"/>
        <w:numPr>
          <w:ilvl w:val="5"/>
          <w:numId w:val="1"/>
        </w:numPr>
        <w:rPr/>
      </w:pPr>
      <w:bookmarkStart w:id="152" w:name="__RefHeading___Toc2969737_373438147"/>
      <w:bookmarkStart w:id="153" w:name="_Toc60"/>
      <w:bookmarkEnd w:id="152"/>
      <w:r>
        <w:rPr/>
        <w:t>1</w:t>
      </w:r>
      <w:r>
        <w:rPr>
          <w:rtl w:val="true"/>
        </w:rPr>
        <w:t xml:space="preserve">. </w:t>
      </w:r>
      <w:r>
        <w:rPr>
          <w:rtl w:val="true"/>
        </w:rPr>
        <w:t>حدیث طیر</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پرنده بریانی نزد رسول خدا صلی الله علیه و آله بردند تا ایشان تناول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بندگانت را نزد من بفرست تا این پرنده را به همراه من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آمد و آن پرنده را به همراه پیامبر صلی الله علیه و آله میل فرمود</w:t>
      </w:r>
      <w:r>
        <w:rPr>
          <w:rFonts w:eastAsia="IRNazanin" w:cs="IRNazanin"/>
          <w:color w:val="111111"/>
          <w:sz w:val="28"/>
          <w:szCs w:val="28"/>
          <w:rtl w:val="true"/>
          <w:lang w:bidi="fa-IR"/>
        </w:rPr>
        <w:t>.</w:t>
      </w:r>
    </w:p>
    <w:p>
      <w:pPr>
        <w:pStyle w:val="Heading6"/>
        <w:numPr>
          <w:ilvl w:val="5"/>
          <w:numId w:val="1"/>
        </w:numPr>
        <w:rPr/>
      </w:pPr>
      <w:bookmarkStart w:id="154" w:name="__RefHeading___Toc2969739_373438147"/>
      <w:bookmarkStart w:id="155" w:name="_Toc61"/>
      <w:bookmarkEnd w:id="154"/>
      <w:r>
        <w:rPr/>
        <w:t>2</w:t>
      </w:r>
      <w:r>
        <w:rPr>
          <w:rtl w:val="true"/>
        </w:rPr>
        <w:t xml:space="preserve">. </w:t>
      </w:r>
      <w:r>
        <w:rPr>
          <w:rtl w:val="true"/>
        </w:rPr>
        <w:t>حدیث منزلت</w:t>
      </w:r>
      <w:r>
        <w:rPr>
          <w:rtl w:val="true"/>
        </w:rPr>
        <w:t>:</w:t>
      </w:r>
      <w:bookmarkEnd w:id="155"/>
    </w:p>
    <w:p>
      <w:pPr>
        <w:pStyle w:val="BookText"/>
        <w:rPr/>
      </w:pPr>
      <w:r>
        <w:rPr>
          <w:rFonts w:ascii="IRNazanin" w:hAnsi="IRNazanin" w:eastAsia="IRNazanin"/>
          <w:color w:val="111111"/>
          <w:sz w:val="28"/>
          <w:sz w:val="28"/>
          <w:szCs w:val="28"/>
          <w:rtl w:val="true"/>
          <w:lang w:bidi="fa-IR"/>
        </w:rPr>
        <w:t>ای علی، جایگاه تو نسبت به من، همان جایگاه هارون است نسبت به موسی؛ جز آنکه پس از من، پیامبری نخواهد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از سخن پیامبر صلی الله علیه و آله در حقّ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خورشید پس از پیامبران و رسولان، بر کسی برتر از ابوبکر، طلوع و غروب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دلالت به 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و استوارتر است؛ چرا که سخن آن حضرت درباره ابوبکر، تنها به اینکه فرد دیگری از ابوبکر برتر نیست، دلالت دارد؛ نه اینکه ابوبکر از دیگران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کسی همرتبه ابوبکر و با او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w:t>
      </w:r>
      <w:bookmarkStart w:id="156" w:name="pg1241_7562"/>
    </w:p>
    <w:p>
      <w:pPr>
        <w:pStyle w:val="BookText"/>
        <w:rPr/>
      </w:pPr>
      <w:bookmarkEnd w:id="156"/>
      <w:r>
        <w:rPr>
          <w:rFonts w:ascii="IRNazanin" w:hAnsi="IRNazanin" w:eastAsia="IRNazanin"/>
          <w:color w:val="111111"/>
          <w:sz w:val="28"/>
          <w:sz w:val="28"/>
          <w:szCs w:val="28"/>
          <w:rtl w:val="true"/>
          <w:lang w:bidi="fa-IR"/>
        </w:rPr>
        <w:t>حدیث تنها به اینکه در گذشته زمان، دیگران از او برتر نبوده‌اند، دلالت می‌کند؛ نه اینکه او همواره از دیگران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رواست که در هنگام صدور این سخن، کسی از ابوبکر برتر نبوده باشد؛ لیکن پس از زمان صدور حدیث، فردی از او برتر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حدیث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 نبیّ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آنکه پس از من پیامبری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اینکه علی را مرتبت انبیاست، دلالت دارد؛ و حدیث مربوط به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انبیا و فرستاده‌شدگان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بر این دلالت می‌کند که دیگرانی که از مرتبت پیامبران پایین‌ترند، از او برتر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رواست که علی از ابوبکر برتر باشد</w:t>
      </w:r>
      <w:r>
        <w:rPr>
          <w:rFonts w:eastAsia="IRNazanin" w:cs="IRNazanin"/>
          <w:color w:val="111111"/>
          <w:sz w:val="28"/>
          <w:szCs w:val="28"/>
          <w:rtl w:val="true"/>
          <w:lang w:bidi="fa-IR"/>
        </w:rPr>
        <w:t>.</w:t>
      </w:r>
    </w:p>
    <w:p>
      <w:pPr>
        <w:pStyle w:val="Heading6"/>
        <w:numPr>
          <w:ilvl w:val="5"/>
          <w:numId w:val="1"/>
        </w:numPr>
        <w:rPr/>
      </w:pPr>
      <w:bookmarkStart w:id="157" w:name="__RefHeading___Toc2969741_373438147"/>
      <w:bookmarkStart w:id="158" w:name="_Toc62"/>
      <w:bookmarkEnd w:id="157"/>
      <w:r>
        <w:rPr/>
        <w:t>3</w:t>
      </w:r>
      <w:r>
        <w:rPr>
          <w:rtl w:val="true"/>
        </w:rPr>
        <w:t xml:space="preserve">. </w:t>
      </w:r>
      <w:r>
        <w:rPr>
          <w:rtl w:val="true"/>
        </w:rPr>
        <w:t>حدیث رایَت</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ابوبکر را برای فتح خیبر فرستاد؛ امّا او شکست‌خورده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گسیل داشت، او هم شکست‌خورده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صبحگاهان، حضرتش در حالی که پرچمی همراه داشت، به سوی مردمان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پرچم را به مردی خواهم سپرد که خدای و رسولش را دوست می‌دارد و خدا و رسولش نیز دوستدار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حمله‌کننده‌ای است که هیچ گاه فرار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 مهاجران و انصار، همگی به سوی آن پرچم آمدند و آن را طلبیدند؛ امّا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گرفتار چشم‌درد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آب دهان مبارک خود را بر چشمان علی مالید و سپس پرچم را بدو سپرد</w:t>
      </w:r>
      <w:r>
        <w:rPr>
          <w:rFonts w:eastAsia="IRNazanin" w:cs="IRNazanin"/>
          <w:color w:val="111111"/>
          <w:sz w:val="28"/>
          <w:szCs w:val="28"/>
          <w:rtl w:val="true"/>
          <w:lang w:bidi="fa-IR"/>
        </w:rPr>
        <w:t>.</w:t>
      </w:r>
    </w:p>
    <w:p>
      <w:pPr>
        <w:pStyle w:val="Heading6"/>
        <w:numPr>
          <w:ilvl w:val="5"/>
          <w:numId w:val="1"/>
        </w:numPr>
        <w:rPr/>
      </w:pPr>
      <w:bookmarkStart w:id="159" w:name="__RefHeading___Toc2969743_373438147"/>
      <w:bookmarkStart w:id="160" w:name="_Toc63"/>
      <w:bookmarkEnd w:id="159"/>
      <w:r>
        <w:rPr/>
        <w:t>4</w:t>
      </w:r>
      <w:r>
        <w:rPr>
          <w:rtl w:val="true"/>
        </w:rPr>
        <w:t xml:space="preserve">. </w:t>
      </w:r>
      <w:r>
        <w:rPr>
          <w:rtl w:val="true"/>
        </w:rPr>
        <w:t xml:space="preserve">حدیث سیادت </w:t>
      </w:r>
      <w:r>
        <w:rPr>
          <w:rtl w:val="true"/>
        </w:rPr>
        <w:t>(</w:t>
      </w:r>
      <w:r>
        <w:rPr>
          <w:rtl w:val="true"/>
        </w:rPr>
        <w:t>سروری و آقایی</w:t>
      </w:r>
      <w:r>
        <w:rPr>
          <w:rtl w:val="true"/>
        </w:rPr>
        <w:t>)</w:t>
      </w:r>
      <w:bookmarkEnd w:id="1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پیامبر صلی الله علیه و آله نشسته بودم که ناگاه علی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آیا تو سرور عرب نیستی؟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سرور همه جهانیان هستم و علی سرور عرب است</w:t>
      </w:r>
      <w:r>
        <w:rPr>
          <w:rFonts w:eastAsia="IRNazanin" w:cs="IRNazanin"/>
          <w:color w:val="111111"/>
          <w:sz w:val="28"/>
          <w:szCs w:val="28"/>
          <w:rtl w:val="true"/>
          <w:lang w:bidi="fa-IR"/>
        </w:rPr>
        <w:t>.</w:t>
      </w:r>
    </w:p>
    <w:p>
      <w:pPr>
        <w:pStyle w:val="Heading6"/>
        <w:numPr>
          <w:ilvl w:val="5"/>
          <w:numId w:val="1"/>
        </w:numPr>
        <w:rPr/>
      </w:pPr>
      <w:bookmarkStart w:id="161" w:name="__RefHeading___Toc2969745_373438147"/>
      <w:bookmarkStart w:id="162" w:name="_Toc64"/>
      <w:bookmarkEnd w:id="161"/>
      <w:r>
        <w:rPr/>
        <w:t>5</w:t>
      </w:r>
      <w:r>
        <w:rPr>
          <w:rtl w:val="true"/>
        </w:rPr>
        <w:t xml:space="preserve"> . </w:t>
      </w:r>
      <w:r>
        <w:rPr>
          <w:rtl w:val="true"/>
        </w:rPr>
        <w:t xml:space="preserve">حدیث مولا </w:t>
      </w:r>
      <w:r>
        <w:rPr>
          <w:rtl w:val="true"/>
        </w:rPr>
        <w:t>(</w:t>
      </w:r>
      <w:r>
        <w:rPr>
          <w:rtl w:val="true"/>
        </w:rPr>
        <w:t>صاحب اختیار و سرپرست</w:t>
      </w:r>
      <w:r>
        <w:rPr>
          <w:rtl w:val="true"/>
        </w:rPr>
        <w:t>)</w:t>
      </w:r>
      <w:bookmarkEnd w:id="1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احمد و بیهقی در فضائل صحابه نقل کرده‌اند که پیامبر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می‌خواهد دانش آدم و تقوای یوشع و بردباری ابراهیم و شکوه موسی و بندگی عیسی را ببیند، در رخ علی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برادر، پشتیبان و بهترین کسی که پس از خود بر جای می‌نهم، همو که بعد از من، دین مرا ادا می‌کند و وعده‌هایم را عملی می‌سازد، علی بن ابی‌طالب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مسعود روایت کرده‌اند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بهترینِ انسانهاست؛ هر که نپذیرد،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کرده‌اند که نبیّ اکرم صلی الله علیه و آله درباره ذو الثُّدَیَّه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منافق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مردمان او را خواهد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 بن ابی‌طالب بود که او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پیامبر صلی الله علیه و آله به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خدای متعال به اهل دنیا نگریست و از میانشان پدرت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نظری دوباره بر ایشان افکند و از آنان شوهرت را برگزیده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سخنانی است که شیعیان گفته‌اند؛ لیکن درست آن است که همه خلفای چهارگانه، بلکه تمامی صحابه، در نزد خدا گرامی و به فضائل نیکو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طعن در حقّ ایشان روا نیست؛ چرا که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صواب آن است که امامت تمام خلفای چهارگانه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جایگاه تو نسبت به من، همان جایگاه هارون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همگان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یُؤْتِی مالَهُ یَتَزَکّی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آن را در شأن ابوالدحداح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دو دلیل متعارض باشند، هر دو از اعتبار 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تعارضا تساقطا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خورشید پس از پیامبران و رسولان، بر هیچ کس برتر از ابوبکر، طلوع و غروب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به دست می‌آید که پس از نبی صلی الله علیه و آله هیچ کس از ابوبکر برتر نیست و از آن درنمی‌یابیم که ابوبکر از غیر خود برتر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قواعد زبان، فهمیده می‌شود که هیچ کس از ابوبکر برتر نیست؛ لیکن فهم عرفی نشان دهنده آن است که ابوبکر پس از پیامبران از همه مردمان برتر است؛ و هر گاه قواعد زبان با فهم عرفی معارض افتد، فهم عرفی رجحان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تنها بر اینکه دیگری از ابوبکر برتر نیست، دلالت دارد و از آن در نمی‌یابیم که غیر او با او برابر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افضل، همانندی و فضیلت دیگری را باطل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بشر پس از پیامبر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این حدیث و دلالتش بر افضلیّت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پیامبران، لیکن در اینجا پسین بودن زمانی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پسین بودن رتبه‌ای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پس از پیامبر ما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ناگزیریم که عیسی علیه السلام را جدا کنیم؛ چرا که اگر همه انسانهایی که پس از پیامبر ما بر زمین گام خواهند نهاد در نظر گرفته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ابوبکر از تمامی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عیسی علیه السلام نقض می‌شود؛ و اگر هر انسانی که پس از پیامبر ما به دنیا می‌آید اراده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از صحابه را نمی‌رساند؛ و اگر همه انسانهایی که در زمان صدور این حدیث بر روی زمین موجودند لحاظ شوند، این حدیث، برتری ابوبکر از تابعان و افراد پس از ایشان را نخواهد رساند؛ و اگر همه انسانهایی که بر روی زمین به وجود می‌آیند در نظر گرفته</w:t>
      </w:r>
      <w:bookmarkStart w:id="163" w:name="pg1241_7565"/>
    </w:p>
    <w:p>
      <w:pPr>
        <w:pStyle w:val="BookText"/>
        <w:rPr/>
      </w:pPr>
      <w:bookmarkEnd w:id="163"/>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برتری ابوبکر از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عیسی علیه السلام نقض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کتاب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دلایل دو طرف را متعارض یافتیم و این مسئله را از اموری که چیزی از اعمال دینی بر آن متوقّف باشد، نیافتیم و توقّف در آن به هیچ واجبی از واجبات، خللی وارد نمی‌آورد</w:t>
      </w:r>
      <w:r>
        <w:rPr>
          <w:rFonts w:eastAsia="IRNazanin" w:cs="IRNazanin"/>
          <w:color w:val="111111"/>
          <w:sz w:val="28"/>
          <w:szCs w:val="28"/>
          <w:rtl w:val="true"/>
          <w:lang w:bidi="fa-IR"/>
        </w:rPr>
        <w:t>.</w:t>
      </w:r>
    </w:p>
    <w:p>
      <w:pPr>
        <w:pStyle w:val="Heading4"/>
        <w:numPr>
          <w:ilvl w:val="3"/>
          <w:numId w:val="1"/>
        </w:numPr>
        <w:rPr/>
      </w:pPr>
      <w:bookmarkStart w:id="164" w:name="__RefHeading___Toc2969747_373438147"/>
      <w:bookmarkStart w:id="165" w:name="_Toc65"/>
      <w:bookmarkEnd w:id="164"/>
      <w:r>
        <w:rPr>
          <w:rtl w:val="true"/>
        </w:rPr>
        <w:t>شرح حال احمد بن حنبل</w:t>
      </w:r>
      <w:bookmarkEnd w:id="165"/>
    </w:p>
    <w:p>
      <w:pPr>
        <w:pStyle w:val="Heading5"/>
        <w:numPr>
          <w:ilvl w:val="4"/>
          <w:numId w:val="1"/>
        </w:numPr>
        <w:rPr/>
      </w:pPr>
      <w:bookmarkStart w:id="166" w:name="__RefHeading___Toc2969749_373438147"/>
      <w:bookmarkStart w:id="167" w:name="_Toc66"/>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احمد بن حنبل از پیشوایان چهارگانه مشهور اهل سنّت است و سنّیان همه،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ضبط دقیق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وثاقت و پاکدامنی و شکوه و بزرگی‌اش،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بخشهایی از سخنان دانشمندان ایشان درباره او</w:t>
      </w:r>
      <w:r>
        <w:rPr>
          <w:rFonts w:eastAsia="IRNazanin" w:cs="IRNazanin"/>
          <w:color w:val="111111"/>
          <w:sz w:val="28"/>
          <w:szCs w:val="28"/>
          <w:rtl w:val="true"/>
          <w:lang w:bidi="fa-IR"/>
        </w:rPr>
        <w:t>:</w:t>
      </w:r>
    </w:p>
    <w:p>
      <w:pPr>
        <w:pStyle w:val="Heading5"/>
        <w:numPr>
          <w:ilvl w:val="4"/>
          <w:numId w:val="1"/>
        </w:numPr>
        <w:rPr/>
      </w:pPr>
      <w:bookmarkStart w:id="168" w:name="__RefHeading___Toc2969751_373438147"/>
      <w:bookmarkStart w:id="169" w:name="_Toc67"/>
      <w:bookmarkEnd w:id="168"/>
      <w:r>
        <w:rPr/>
        <w:t>1</w:t>
      </w:r>
      <w:r>
        <w:rPr>
          <w:rtl w:val="true"/>
        </w:rPr>
        <w:t xml:space="preserve">. </w:t>
      </w:r>
      <w:r>
        <w:rPr>
          <w:rtl w:val="true"/>
        </w:rPr>
        <w:t>ابن حبّان</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بن هلال بن اسد بن ادریس بن عبداللّه بن حیان بن عبداللّه بن انس بن عوف بن قاسط بن مازن بن شیبان بن ذهل بن ثعلبة بن عکابة بن صعب بن علی بن بکر بن وائل بن قاسط بن هنب بن افصی بن دعمی بن جدیلة بن اسد بن ربیعة بن نزار بن 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ابوعبداللّه و اصل او از مرو و زادگاهش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ابن عُیَیْنَه و هشیم و ابراهیم بن سعد روایت می‌کند و اهل عراق و غربا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حافظ، متقن، فقیه، ملازم پاکدامنی، دانشمندی که علوم را با دورکاوی می‌آموخت </w:t>
      </w:r>
      <w:r>
        <w:rPr>
          <w:rStyle w:val="FootnoteAnchor"/>
          <w:rtl w:val="true"/>
        </w:rPr>
        <w:footnoteReference w:id="90"/>
      </w:r>
      <w:r>
        <w:rPr>
          <w:rFonts w:ascii="IRNazanin" w:hAnsi="IRNazanin" w:eastAsia="IRNazanin"/>
          <w:color w:val="111111"/>
          <w:sz w:val="28"/>
          <w:sz w:val="28"/>
          <w:szCs w:val="28"/>
          <w:rtl w:val="true"/>
          <w:lang w:bidi="fa-IR"/>
        </w:rPr>
        <w:t>، مشغول به عبادت دائمی و کسی است که خدایْ عزّ و جلّ امّت محمّد صلی الله علیه و آله را بدو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سختی شدیدی </w:t>
      </w:r>
      <w:r>
        <w:rPr>
          <w:rStyle w:val="FootnoteAnchor"/>
          <w:rtl w:val="true"/>
        </w:rPr>
        <w:footnoteReference w:id="91"/>
      </w:r>
      <w:r>
        <w:rPr>
          <w:rFonts w:ascii="IRNazanin" w:hAnsi="IRNazanin" w:eastAsia="IRNazanin"/>
          <w:color w:val="111111"/>
          <w:sz w:val="28"/>
          <w:sz w:val="28"/>
          <w:szCs w:val="28"/>
          <w:rtl w:val="true"/>
          <w:lang w:bidi="fa-IR"/>
        </w:rPr>
        <w:t>قرار گرفت و جان خود را برای خدای متعال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حدّ مرگ تازیانه‌اش زدند؛ لیکن خدا وی را از کافر شدن، نگاه داشت و او را نشانه‌ای که در پی‌اش راه می‌پویند و پناهی که بدان پناه</w:t>
      </w:r>
      <w:bookmarkStart w:id="170" w:name="pg1241_7566"/>
    </w:p>
    <w:p>
      <w:pPr>
        <w:pStyle w:val="BookText"/>
        <w:rPr/>
      </w:pPr>
      <w:bookmarkEnd w:id="170"/>
      <w:r>
        <w:rPr>
          <w:rFonts w:ascii="IRNazanin" w:hAnsi="IRNazanin" w:eastAsia="IRNazanin"/>
          <w:color w:val="111111"/>
          <w:sz w:val="28"/>
          <w:sz w:val="28"/>
          <w:szCs w:val="28"/>
          <w:rtl w:val="true"/>
          <w:lang w:bidi="fa-IR"/>
        </w:rPr>
        <w:t>می‌برند،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احمد سندی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نضرِ فرّاء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شانزده ساله بودم، به طلب حدیث پرداختم</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171" w:name="__RefHeading___Toc2969753_373438147"/>
      <w:bookmarkStart w:id="172" w:name="_Toc68"/>
      <w:bookmarkEnd w:id="171"/>
      <w:r>
        <w:rPr/>
        <w:t>2</w:t>
      </w:r>
      <w:r>
        <w:rPr>
          <w:rtl w:val="true"/>
        </w:rPr>
        <w:t xml:space="preserve">. </w:t>
      </w:r>
      <w:r>
        <w:rPr>
          <w:rtl w:val="true"/>
        </w:rPr>
        <w:t>ابونعیم اصفهانی</w:t>
      </w:r>
      <w:r>
        <w:rPr>
          <w:rtl w:val="true"/>
        </w:rPr>
        <w:t>:</w:t>
      </w:r>
      <w:bookmarkEnd w:id="172"/>
    </w:p>
    <w:p>
      <w:pPr>
        <w:pStyle w:val="BookText"/>
        <w:rPr/>
      </w:pPr>
      <w:r>
        <w:rPr>
          <w:rFonts w:ascii="IRNazanin" w:hAnsi="IRNazanin" w:eastAsia="IRNazanin"/>
          <w:color w:val="111111"/>
          <w:sz w:val="28"/>
          <w:sz w:val="28"/>
          <w:szCs w:val="28"/>
          <w:rtl w:val="true"/>
          <w:lang w:bidi="fa-IR"/>
        </w:rPr>
        <w:t xml:space="preserve">و از ایشان است پیشوای بزرگ و سرور برتر ابوعبداللّه احمد بن حنبل، همو که در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 و به هدایت دست یافت، پیشوا و رهبر زاهدان و ناقدان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سختی شدیدی، آزمایش شد و شکیبایی ورزید؛ سپس برگزیده گشت و پاس نعمت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نگاهدار علم و حکمت و نگاهبان دانش و اندیشه بود</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73" w:name="__RefHeading___Toc2969755_373438147"/>
      <w:bookmarkStart w:id="174" w:name="_Toc69"/>
      <w:bookmarkEnd w:id="173"/>
      <w:r>
        <w:rPr/>
        <w:t>3</w:t>
      </w:r>
      <w:r>
        <w:rPr>
          <w:rtl w:val="true"/>
        </w:rPr>
        <w:t xml:space="preserve">. </w:t>
      </w:r>
      <w:r>
        <w:rPr>
          <w:rtl w:val="true"/>
        </w:rPr>
        <w:t>ابن ماکولا</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نقل روایت، پیشوا و در زهد و پاکدامنی، راهبر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داناترین مردم به مذهب صحابه و تابعان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مرو است؛ لیکن مادرش در حالی که او را باردار بود، به بغداد گام نهاد و احمد در بغداد،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 عُیَیْنَه و ابن عُلَیَّه و هشیم بن بشیر و مردمان بی‌شماری از اهل کوفه و بصره و مکّه و مدینه و یمن و شام و جزیره، حدیث 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پیشوایی است که در فضل و کمال از همگنان خویش پیش بود و همگان بر پیشوایی و بزرگی و پاکدامنی و دنیاگریزی و دقیق بودن در ثبت و ضبط و نقل حدیث و فراوانی دانش و سروری‌اش همداستان‌اند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طرق پرشمار، از ابراهیم حربی، برای ما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را دیدم که همانندشان هرگز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قاسم که او را جز به کوهی که در آن، روح دمیده‌اند، مانند نمی‌کنم؛ بشر بن حارث، وی را جز به مردی که سر تا پایش در خرد فرو رفته است، تشبیه نمی‌کنم؛ و احمد بن حنبل، گویا</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دانش همه پیشینیان را برایش فراهم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ابومسهر نیز برای ما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جز جوانی در مشرق، نمی‌شناسم که امر دین این امّت را پاسبانی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احمد بن حنبل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مدینی نیز برایمان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احمد بن حنبل،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کتاب، حدیث نقل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ابراهیم بن جابر برای ما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می‌نشستیم و او حدیث می‌گفت و ما حفظ می‌کردیم و استوارش می‌داشتیم؛ پس هرگاه که می‌خواستیم حدیث را بنگاریم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از کتاب، مطمئن‌تر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می‌خواست و کتاب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می‌داشتم که از عمر من کاسته و به عمر احمد بن حنبل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ابوزرعه برای ما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مشایخ را در ثبت و ضبط و نقل حدیث، از احمد بن حنبل، دقیق‌تر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را دوازده لنگه بار شتر تخمین زدم که همه آنها را حفظ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ابی‌حاتم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ابوابی از مناقب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در بر دارنده بخشی از احوال گرانمایه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عبدالرحمن بن مهدی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داناترین مردم به حدیث سفیان ثوری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ابوعبید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چهار تن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که فقیه‌ترین ایشان است؛ علی بن مدینی که داناترین آنهاست؛ یحیی بن معین که بیش از دیگران آن را نگاشته است؛ و ابوبکر بن ابی‌شیبه که بیش از دیگران آن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ابوحاتم درباره احمد و علی بن مدینی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حفظ و نگهداری دانش، به یکدیگر نزدیک بودند؛ لیکن احمد فقیه‌تر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جامع‌تر و کامل‌تر از احمد بن حنبل ندیدم؛ زهد و فقه و فضل و کمالات فراوان دیگر، در او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پیشوای مردم دنیاست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هیثم بن جمیل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احمد بن حنبل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به زودی، حجّتی بر مردم زمانش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نیز</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ما حافظتر از احمد بن حنبل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محمّد ناقد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احمد در صحّت حدیثی موافق من باشد، اعتنا نمی‌کنم که چه کسی با من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خردمندتر از احمد بن حنبل و سلیمان بن داوود هاشمی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شناخت حدیث صحیح و سقیم، فهم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بار حجّ گزاردم که سه بار آن پیاده بود و در یکی از آنها سی درهم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ندیدم که پدرم انار و یا میوه دیگری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هندوانه‌ای که با نان می‌خورد و انگور و خرما، هیچ نمی‌خرید و اوقات بسیاری، نان و سرکه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 گاه که اسحاق بن راهویه </w:t>
      </w:r>
      <w:r>
        <w:rPr>
          <w:rStyle w:val="FootnoteAnchor"/>
          <w:rtl w:val="true"/>
        </w:rPr>
        <w:footnoteReference w:id="94"/>
      </w:r>
      <w:r>
        <w:rPr>
          <w:rFonts w:ascii="IRNazanin" w:hAnsi="IRNazanin" w:eastAsia="IRNazanin"/>
          <w:color w:val="111111"/>
          <w:sz w:val="28"/>
          <w:sz w:val="28"/>
          <w:szCs w:val="28"/>
          <w:rtl w:val="true"/>
          <w:lang w:bidi="fa-IR"/>
        </w:rPr>
        <w:t xml:space="preserve">نوشته وی را بر عبداللّه بن طاهر </w:t>
      </w:r>
      <w:r>
        <w:rPr>
          <w:rStyle w:val="FootnoteAnchor"/>
          <w:rtl w:val="true"/>
        </w:rPr>
        <w:footnoteReference w:id="95"/>
      </w:r>
      <w:r>
        <w:rPr>
          <w:rFonts w:ascii="IRNazanin" w:hAnsi="IRNazanin" w:eastAsia="IRNazanin"/>
          <w:color w:val="111111"/>
          <w:sz w:val="28"/>
          <w:sz w:val="28"/>
          <w:szCs w:val="28"/>
          <w:rtl w:val="true"/>
          <w:lang w:bidi="fa-IR"/>
        </w:rPr>
        <w:t>خواند، از نامه‌نگاری با او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این کتاب نزد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چیزی را که می‌خریدیم، از او پنهان می‌کردیم؛ مبادا که سرزنشمان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نمازگزاری را ندیدم که به نیکویی احمد، نماز گزارد و همچون او از سنّتها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حسن رازی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نزد بقّالی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احمد بن حنبل پرسید،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بهای کالا را از من نستاند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که احمد بن حنبل را بشناسد، بهایی دریافت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قتیبة و ابوحاتم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کسی احمد را دوست می‌دارد، بدان که وی صاحب سنّتی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حارث، فرزند عبادة بن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احمد بن حنبل</w:t>
      </w:r>
    </w:p>
    <w:p>
      <w:pPr>
        <w:pStyle w:val="BookText"/>
        <w:rPr/>
      </w:pPr>
      <w:r>
        <w:rPr>
          <w:rFonts w:ascii="IRNazanin" w:hAnsi="IRNazanin" w:eastAsia="IRNazanin"/>
          <w:color w:val="111111"/>
          <w:sz w:val="28"/>
          <w:sz w:val="28"/>
          <w:szCs w:val="28"/>
          <w:rtl w:val="true"/>
          <w:lang w:bidi="fa-IR"/>
        </w:rPr>
        <w:t>را در محنتی که دچار شده بود، تازیانه زدند، به بشر حافی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برمی‌خاستی و همان گونه که احمد سخن گفت، سخن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کار قادر نیستم؛ بی‌گمان، احمد در مقام پیامبران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ابوزرعه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رسید که متوکّل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مردم برای نماز بر احمد بن حنبل ایستاده بودند، مسح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مسح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میلیون و پانصد هزار تن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مرگ احمد، بیست هزار نفر از جهودان و ترسایان و مجوسان، مسلمان شدند و چهار گروه از مردم، عزادار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جهودان، ترسایان و مجوسان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احوال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او بیش از آن است که به حدّی محدود شود و در این باره، گروهی از دانشمندان کتابها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در این نوشتار، تنها اشاراتی به جوانب مطلب بود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محدّثان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مسند را نوشت و احادیثی را که به دست دیگران نیامد، در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میلیون حدیث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امام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او بود و تا وقتی که شافعی به مصر مهاجرت کرد، همواره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درباره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بیرون شدم و کسی را در آن با تقواتر و فقیه‌تر از احمد بن حنبل بر جای ننهادم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گروهی از برترین محدّثان از احمد، حدیث فرا گرفته‌اند؛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و مسلم بن حجّاج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دورانش، هیچ کس در علم و ورع مانند او نبود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ابن جوزی، در باب چهل و ششم کتابی که درباره بشر بن حارث 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حارث حافی را در خواب دیدم که گویی</w:t>
      </w:r>
    </w:p>
    <w:p>
      <w:pPr>
        <w:pStyle w:val="BookText"/>
        <w:rPr/>
      </w:pPr>
      <w:r>
        <w:rPr>
          <w:rFonts w:ascii="IRNazanin" w:hAnsi="IRNazanin" w:eastAsia="IRNazanin"/>
          <w:color w:val="111111"/>
          <w:sz w:val="28"/>
          <w:sz w:val="28"/>
          <w:szCs w:val="28"/>
          <w:rtl w:val="true"/>
          <w:lang w:bidi="fa-IR"/>
        </w:rPr>
        <w:t xml:space="preserve">از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می‌آمد و در آستینش چیزی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آمرزید و گرامی‌ام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روح احمد بن حنبل بر ما وارد شد؛ پس بر سرش مروارید و یاقوت ریختند و آنچه در آستین دارم، چیزی است که من برگرفته‌ام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و احمد بن حنبل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ترک کردم در حالی که خداوندگار جهانیان را زیارت کرده بودند و برایشان سفره‌های غذا گسترده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همراه ایشان غذا نخوردی؟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بی‌ارزشی غذا را نزد من دانست؛ پس برایم نگریستن به چهره زیبایش را روا داشت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حافظ، حجّت، شیخ الاسلام و سرور مسلمانان در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 این دین را در وقت ارتداد جمعی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و در روز سختی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بن حنبل توانا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چهار نفر می‌انجامد که فقیه‌ترین ایشان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بنابر نقل 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من مانند احمد بشوم؛ لیکن من هرگز مانند او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دانش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حمّاد ظهرانی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ابوثور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ثوری داناتر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بیهقی و ابن جوزی، هر یک، در سیره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یک جلد پرداخته‌اند و شیخ الاسلام انصاری نیز کتاب نیکویی در این باره نگاشته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محمّد بن حنبل شیبانی مروزی بغدادی، شیخ امّت و دانای اهل زمانش و یکی از پیشوایان پر آوازه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و انواع آن، فقه و ریزه‌کاریهایش، سنّت و راههای بدست آوردن آن، پاکدامنی و پیچیدگیهایش و زهد و حقایق آن پیشوا و راهبر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بزرگ، ابوعبداللّه شیبانی مروزی و سپس بغدادی، صاحب مذهب، شکیبا در گرفتاری و سختی، یاور سنّت، شیخ جماعت و پیشوای گروه مسلمانان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یوم الردّه، عمر در یوم السقیفه، عثمان در یوم الدار </w:t>
      </w:r>
      <w:r>
        <w:rPr>
          <w:rStyle w:val="FootnoteAnchor"/>
          <w:rtl w:val="true"/>
        </w:rPr>
        <w:footnoteReference w:id="99"/>
      </w:r>
      <w:r>
        <w:rPr>
          <w:rFonts w:ascii="IRNazanin" w:hAnsi="IRNazanin" w:eastAsia="IRNazanin"/>
          <w:color w:val="111111"/>
          <w:sz w:val="28"/>
          <w:sz w:val="28"/>
          <w:szCs w:val="28"/>
          <w:rtl w:val="true"/>
          <w:lang w:bidi="fa-IR"/>
        </w:rPr>
        <w:t xml:space="preserve">، علی در روز صفّین و احمد بن حنبل در یوم المحنه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یاری کردند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عبداللّه بن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وکیع، هر کتابی را که می‌خواهی، برگیر؛ اگر می‌خواهی مرا از کلام 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اساس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پاسخت گویم و اگر می‌خواهی بر پایه اسناد پرسش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کلام پاسخت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حجّت خدا در میان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ابوثور در پاسخ به پرسشی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شیخ و پیشوای ما درباره این مسئله این گونه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اندکی از ستایش پیشوایان مذهب نسبت به احمد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بهتر از احمد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با عربیّت خود بر ما فخر نفروخت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احمد به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بار دیگر، درباره احمد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دانشمندان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یزید بن هارون کسی را مانند احمد بن حنبل، بزرگ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فقیه‌تر و پاکدامن‌تر از احمد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ابوعاصم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حُزَیبی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برترین فرد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عنبری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نشستی به ستایش او بپردازیم، نمی‌توانیم فضائل او را کاملاً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احمد را این گونه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دقیق در ثبت و ضبط و نقل حدیث، پاکدامن، حدیث شناسی ژرف، منبع آثار نبوّت، صاحب سنّت 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شیخ و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دیده‌ام برتر از احمد ابن حنبل، روحی را در جسد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دورقی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شنیدید کسی احمد را به بدی یاد می‌کند، او را در مسلمانی، متّهم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مسلمانی‌اش شک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ابی‌حاتم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احمد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احمد را این گونه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امین، یکی از پیشوایان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ماکولا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داناترین مردم به مذاهب صحابه و تابعان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فقیه‌ترین فرد مردم عصر خود و پاکدامن‌ترین آنها و جز در موارد ناچاری، خود دارترین ایشان از بدگویی در حقّ محدّثان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احمد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متقن و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حرب در پاسخ مردی که مسئله‌ای را از احمد پرسیده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پیشواست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نیز درباره ابن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در ثبت و ضبط و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صدوق، کثیر الحدیث</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فقه و حدیث و زهد و ورع و عبادت، پیشوا بود و</w:t>
      </w:r>
    </w:p>
    <w:p>
      <w:pPr>
        <w:pStyle w:val="BookText"/>
        <w:rPr/>
      </w:pPr>
      <w:r>
        <w:rPr>
          <w:rFonts w:ascii="IRNazanin" w:hAnsi="IRNazanin" w:eastAsia="IRNazanin"/>
          <w:color w:val="111111"/>
          <w:sz w:val="28"/>
          <w:sz w:val="28"/>
          <w:szCs w:val="28"/>
          <w:rtl w:val="true"/>
          <w:lang w:bidi="fa-IR"/>
        </w:rPr>
        <w:t>حدیث صحیح و غیر صحیح و راوی عادل و غیر عادل، بدو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وی بسیار و مناقبش فراوان و آثار او در اسلام، مشهور و مقاماتش در جهان،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او در آفاق پیچید و ثنایش به شهرها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مجتهدانی است که سخن و رأی و مذهبش در سرزمینهای بسیاری، تکیه‌گاه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سجستانی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احمد بن حنبل همنشینیِ آخرتی بود و در مجلس او اندکی هم از دنیا یاد نمی‌شد و هرگز ندیدم که او دنیا را یاد کند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چهارگانه ابوعبداللّه، احمد بن حنبل بن هلال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ابواربعه شکیری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الأخیار و 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نقل کرده که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شدم و نخستین باری که از هشیم حدیث شنیدم،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ابن مبارک به بغداد آمد و این آخرین باری بود که وی بدین شهر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مجلسش شتافتم؛ لیکن گفتند او به طرطوس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بن 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نیمروز جمعه، دوازدهم ربیع الاوّل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 و ما او را در عصر آن روز به خاک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ابوداوود سجستانی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دویست تن از مشایخ علم دیدار کردم و کسی را همچون احمد بن حنبل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مردم در آنها فرومی‌روند و همی از آنها سخن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نمی‌شد و هرگاه سخن از دانش به میان می‌آمد،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مانند احمد بن حنبل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وارستگی و فقه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فرزند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احادیثی که شافعی در کتابش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الفقیه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مرا فقیه 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فقیه مورد اطمینان،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پدرم شنیدم که می‌گفت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از ما بهره‌هایی برد که ما از او نبردیم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بهره‌وری از او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احمد از شافعی، چهارده سال کوچک‌تر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پنج بار حجّ گزارد؛ سه بار پیاده و دوبار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جامه پدرم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خانه‌اش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و جامه‌ای به وی عرضه شد؛ لیکن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پیشنهاد کردند که کتابی را رونویسی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را رونویسی کرد و یک درهم ستاند و با آن جامه‌ای خرید و آن را دو نیمه کرد؛ نیمی را شلوار و نیمی را ردای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مزنی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شافعی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دانشمندان از شگفتیهای جهان‌اند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که سخنی به فصاحت نمی‌گوید و او ابوثور است؛ عجمی که سخنی به غلط نمی‌گوید و او حسن بن محمّد زعفرانی است؛ و کوچکی که هر چه می‌گوید، بزرگان تصدیقش می‌کنند و او احمد بن حنبل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در عصر مأمون، اعتقاد به مخلوق بودن قرآن آشکار شد و او مردمان را به پذیرش این اعتقاد، وادار کرد، احمد بن حنبل را دست و پا بسته به پیش وی بردند؛ لیکن مأمون قبل از رسیدن احمد به نزدش،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هنگام مرگ، خلافت را به برادرش معتصم واگذارد و به او سفارش کرد که مردم را به پذیرش مخلوق بودن قرآن،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مدّتی را زندانی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وی هجده ماه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ابراهیم، معتصم بن هارون الرشید، خلافت را به دست گرفت، احمد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در زندان مأمون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وی را در این مدّت، همواره به جماعات احضار می‌کرد و مجالس مناظره‌ای برای او ترتیب می‌داد که افرادی نظیر ابراهیم بن عبدالرحمن بن اسحاق و قاضی احمد بن ابی‌داوود، در آن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سه روز با آنها مناظره کرد و همی با ایشان در جدال بود تا اینکه در چهارمین روز، معتصم دستور داد که وی را تازیانه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ضربات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ورزید تا اینکه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برداشتند و به خانه‌اش بردند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معتصم خلافت را به واثق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آنچه را مأمون و معتصم</w:t>
      </w:r>
    </w:p>
    <w:p>
      <w:pPr>
        <w:pStyle w:val="BookText"/>
        <w:rPr/>
      </w:pPr>
      <w:r>
        <w:rPr>
          <w:rFonts w:ascii="IRNazanin" w:hAnsi="IRNazanin" w:eastAsia="IRNazanin"/>
          <w:color w:val="111111"/>
          <w:sz w:val="28"/>
          <w:sz w:val="28"/>
          <w:szCs w:val="28"/>
          <w:rtl w:val="true"/>
          <w:lang w:bidi="fa-IR"/>
        </w:rPr>
        <w:t xml:space="preserve">آشکارش کرده بودند، آشکار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راهی رفت که آن دو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این مدّت، در نماز جماعت حاضر می‌شد و مردمان را فتوا می‌داد تا آنکه معتصم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زمان واثق، پنهان شد و در نماز جماعت و غیر آن حاضر نمی‌شد و فتوا نمی‌داد؛ چرا که واثق به او گفته بود و هشدارش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نزد تو نیاید و هرگز در شهری که من هستم، سکونت مگزین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در پنهانی ماند تا واثق نیز از دنیا رفت و متوکّل خلافت را در دست گرفت و رنج و محنت از میان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امام احمد بن حنبل را به حضور طلبید و گرامی‌اش داشت و مال بسیاری بدو بخشید؛ لیکن او این اموال را نپذیرفت و آنها را به فقیران و تهیدستان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برای خانواده و فرزندان احمد، ماهیانه چهارهزار درهم حقوق تعیین کرد؛ امّا امام احمد آن را هم نپذیرفت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مربوط به احمد و کتاب مسند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مسند کتابی را گویند که در آن احادیثی که صحابه همراه با ذکر سند، از پیامبر صلی الله علیه و آله روایت کرده‌اند، گرد آمده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معنی است که احادیث این دو کتاب با ذکر سند 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رمزگذاری مسند احمد، به یک حرف بسنده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رمزگذاری برای بخاری و مسلم و ابوداوود و نسائی و ابن ماجه، رموز تک حرفی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تصحیفی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نگارش یا چاپ خ به ح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با نام بخاری اشتباه نشود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همان ابن محمّد بن حنبل است که یاور سنّت و شکیبا در محنت بود؛ همو که شافعی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کسی فقیه‌تر و زاهدتر از او باقی</w:t>
      </w:r>
    </w:p>
    <w:p>
      <w:pPr>
        <w:pStyle w:val="BookText"/>
        <w:rPr/>
      </w:pP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الحرمین وی را این 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چهره سنّت را از غبار بدعت، شست و ابهام را از باور امّت،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بغداد،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و ابن مهدی و گروهی دیگر از دانشمندان، حدیث نقل کرد و بخاری و مسلم و دیگران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جهان به سبب مرگ او بر خود لرزید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ابوعبداللّه، احمد بن محمّد بن حنبل شیبانی مروزی و سپس بغدادی، از پیشوایان و حافظان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بسیار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در بلا، آن که خدا به سبب وی بر امّت منّت نهاد و اگر او نبود، مردمان در ایّام محنت، کافر شده‌بودند؛ و دارای مناقب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استادش شافعی، در ستایش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بیرون رفتم و کسی را فقیه‌تر و زاهدتر و پاکدامن‌تر و داناتر از او بر جای ننهادم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یک میلیون حدیث از حفظ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این امر آگاه 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تشییع جنازه احمد، شمرده شدند که تعداد آنها هشتصد و پنجاه هزار مرد و شصت هزار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مرگ او، بیست هزار یهودی و مسیحی و مجوسی، مسلمان شدند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نووی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فرمان داد جایی را که مردمان برای نماز بر احمد ایستاده بودند، اندازه‌گیری کنند؛ گنجایش آنجا به دو میلیون و پانصد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در مرگ او عزادار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جهودان، ترسایان و گبران</w:t>
      </w:r>
      <w:r>
        <w:rPr>
          <w:rFonts w:eastAsia="IRNazanin" w:cs="IRNazanin"/>
          <w:color w:val="111111"/>
          <w:sz w:val="28"/>
          <w:szCs w:val="28"/>
          <w:rtl w:val="true"/>
          <w:lang w:bidi="fa-IR"/>
        </w:rPr>
        <w:t xml:space="preserve">. </w:t>
      </w:r>
      <w:r>
        <w:rPr>
          <w:rStyle w:val="FootnoteAnchor"/>
          <w:rtl w:val="true"/>
        </w:rPr>
        <w:footnoteReference w:id="105"/>
      </w:r>
      <w:bookmarkStart w:id="175" w:name="pg1241_7577"/>
    </w:p>
    <w:p>
      <w:pPr>
        <w:pStyle w:val="BookText"/>
        <w:rPr/>
      </w:pPr>
      <w:bookmarkEnd w:id="175"/>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ولی‌اللّه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منزلت‌ترین دانشمندان و آن که گستره روایاتش بیش از دیگران است و آشناترین آنها به حدیث و ژرف‌ترین ایشان در فقه، احمد بن حنبل و پس از او اسحاق بن راهویه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6" w:name="__RefHeading___Toc2969757_373438147"/>
      <w:bookmarkStart w:id="177" w:name="_Toc70"/>
      <w:bookmarkEnd w:id="176"/>
      <w:r>
        <w:rPr/>
        <w:t>3</w:t>
      </w:r>
      <w:r>
        <w:rPr>
          <w:rtl w:val="true"/>
        </w:rPr>
        <w:t xml:space="preserve">- </w:t>
      </w:r>
      <w:r>
        <w:rPr>
          <w:rtl w:val="true"/>
        </w:rPr>
        <w:t>روایت ابوحاتم رازی</w:t>
      </w:r>
      <w:bookmarkEnd w:id="177"/>
    </w:p>
    <w:p>
      <w:pPr>
        <w:pStyle w:val="Heading4"/>
        <w:numPr>
          <w:ilvl w:val="3"/>
          <w:numId w:val="1"/>
        </w:numPr>
        <w:rPr/>
      </w:pPr>
      <w:bookmarkStart w:id="178" w:name="__RefHeading___Toc2969759_373438147"/>
      <w:bookmarkStart w:id="179" w:name="_Toc71"/>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ابومحمّد، احمد بن محمّد عاصمی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از عبداللّه بن ابی‌منصور، از محمّد بن بشر،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حنظلی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مثنّای انصاری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از انس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حجره‌های مکّه، درباره علی گفتگو می‌کردیم که رسول خدا صلی الله علیه و آله نزد ما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یُّهَا النَّاسُ، مَنْ أرادَ أنْ یَنْظُرَ إلی آدَمَ فی عِلْمِهِ وَ إلی نُوحٍ فی فَهْمِهِ وَ إلی إ بْراهیمَ فی حِلْمِهِ وَ إلی موُسی فی شِدَّتِهِ وَ إلی عیسی فی زَهادَتِهِ وَ إلی مُحَمَّدٍ وَ بهائِهِ وَ إلی جَبْرَئیلَ وَ أمانَتِهِ وَ إلَی الْکَوْکَبِ الدُّرِّیِّ وَ الشَّمْسِ الضَّحیِّ وَ الْقَمَرِ الْمُضیِّ، فَلْیَتَطاوَلْ وَ لْیَنْظُرْ إلی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دانش آدم و فهم نوح و بردباری ابراهیم و صلابت موسی و دنیاپرهیزی عیسی و جمال محمّد و امانتداری جبرئیل و ستاره درخشان و خورشید تابان و ماه نور افشان را ببیند، گردن فراز کند و به این مرد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علی بن ابی‌طالب اشاره کرد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180" w:name="__RefHeading___Toc2969761_373438147"/>
      <w:bookmarkStart w:id="181" w:name="_Toc72"/>
      <w:bookmarkEnd w:id="180"/>
      <w:r>
        <w:rPr>
          <w:rtl w:val="true"/>
        </w:rPr>
        <w:t>شرح حال ابوحاتم رازی</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محمّد بن ادریس بن منذر حنظلی رازی از</w:t>
      </w:r>
    </w:p>
    <w:p>
      <w:pPr>
        <w:pStyle w:val="BookText"/>
        <w:rPr/>
      </w:pPr>
      <w:r>
        <w:rPr>
          <w:rFonts w:ascii="IRNazanin" w:hAnsi="IRNazanin" w:eastAsia="IRNazanin"/>
          <w:color w:val="111111"/>
          <w:sz w:val="28"/>
          <w:sz w:val="28"/>
          <w:szCs w:val="28"/>
          <w:rtl w:val="true"/>
          <w:lang w:bidi="fa-IR"/>
        </w:rPr>
        <w:t>مردمان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روستای جزّ اصفهان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در زمان حیات پدرم، نزد ما می‌آمدند؛ سپس از ما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پیشوا و حافظ و فهیم و از دانشمندان نامی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مصر و عراق،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بن حکیم و مردمان بسیاری که به شماره در نمی‌آیند، از وی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دروازه مشهوری بود که آن را دروازه حنظله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پیشوای زمانه‌اش و مرجع رفع مشکلات حدیث، از ساکنان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مشهوری است که به فضل و حفظ حدیث و سفر برای کسب دانش و دیدار علما، 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پر آوازه‌ای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عبدالاعلی و ربیع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مصری و بزرگ‌سال‌تر از او و در شنیدن حدیث، پیشتر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ابوزرعه رازی و دمشقی و محمّد بن عوف 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اقران 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بسیار دیگری که به شماره در نمی‌آیند،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خود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سالی که در طلب حدیث بیرون شدم، تا چند سال، راهی را که پیاده می‌پیمودم، حساب می‌کردم تا اینکه به بیش از هزار فرسخ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راه پیموده شده را حساب می‌کردم تا آن گاه که به بیش از هزار فرسخ رسید، از شمردن باز ایستادم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ابو ولید طیالسی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غریب مسند صحیحی را بر من بخواند که آن را نشنیده باشم، بر من واجب است که او را درهمی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این کار، تنها این بود که حدیثی بر من بخوانند که من نشنیده باشم و بگویند که این حدیث پیش فلان است تا من نزد او روم و آن حدیث را از وی بشنوم و بدین ترتیب، احادیثی را که نزدم نیست، از ایشان به دست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ابوزرعه و غیر او از ایشان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ابو ولید گرد من</w:t>
      </w:r>
    </w:p>
    <w:p>
      <w:pPr>
        <w:pStyle w:val="BookText"/>
        <w:rPr/>
      </w:pPr>
      <w:r>
        <w:rPr>
          <w:rFonts w:ascii="IRNazanin" w:hAnsi="IRNazanin" w:eastAsia="IRNazanin"/>
          <w:color w:val="111111"/>
          <w:sz w:val="28"/>
          <w:sz w:val="28"/>
          <w:szCs w:val="28"/>
          <w:rtl w:val="true"/>
          <w:lang w:bidi="fa-IR"/>
        </w:rPr>
        <w:t>آمدند؛ لیکن هیچ یک از ایشان را میسّر نشد که حدیث ناشنیده‌ای را بر من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سلمه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اسحاق بن راهویه و محمّد بن یحیی، کسی را ندیدم که از ابوحاتم، محمّد بن ادریس، به حدیث آگاه‌تر و به معانی آن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هشام بن عمّار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اذواء </w:t>
      </w:r>
      <w:r>
        <w:rPr>
          <w:rStyle w:val="FootnoteAnchor"/>
          <w:rtl w:val="true"/>
        </w:rPr>
        <w:footnoteReference w:id="108"/>
      </w:r>
      <w:r>
        <w:rPr>
          <w:rFonts w:ascii="IRNazanin" w:hAnsi="IRNazanin" w:eastAsia="IRNazanin"/>
          <w:color w:val="111111"/>
          <w:sz w:val="28"/>
          <w:sz w:val="28"/>
          <w:szCs w:val="28"/>
          <w:rtl w:val="true"/>
          <w:lang w:bidi="fa-IR"/>
        </w:rPr>
        <w:t>را در حفظ داری؟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الاصابع و ذو الجوشن و ذو الزوائد و ذو الیدین و ذو اللّحیه کلابی و شش تا را برایش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از آنها را می‌دانستیم و تو سه تا بر آنها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ابوحاتم در ماه شعبان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از دنیا رفت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گزارش رخدادهای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ابوحاتم رازی که نامش محمّد بن ادریس بن منذر و از اقران بخاری و مسلم است، در گذشت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 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بن منذر بن داوود بن مهرانِ حنظلی غطفانی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ناقد و شیخ المحدّثین، از دریاهای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شهرها گشت و در شناخت متن احادیث و اسناد آنها به کمال رسید و از همگنان خود، پیش افتاد و به گردآوری حدیث و نوشتن کتب روایی و جرح و تعدیل راویان و بازشناسی احادیث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اقران بخاری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عبیداللّه بن موسی، محمّد بن عبداللّه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نام سایر مشایخ حدیث ابوحاتم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لبان حافظ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کسانی را که ابوحاتم رازی از ایشان</w:t>
      </w:r>
    </w:p>
    <w:p>
      <w:pPr>
        <w:pStyle w:val="BookText"/>
        <w:rPr/>
      </w:pPr>
      <w:r>
        <w:rPr>
          <w:rFonts w:ascii="IRNazanin" w:hAnsi="IRNazanin" w:eastAsia="IRNazanin"/>
          <w:color w:val="111111"/>
          <w:sz w:val="28"/>
          <w:sz w:val="28"/>
          <w:szCs w:val="28"/>
          <w:rtl w:val="true"/>
          <w:lang w:bidi="fa-IR"/>
        </w:rPr>
        <w:t>روایت کرده است، گرد آوردم؛ تعداد ایشان نزدیک به سه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حافظ، امام، ابومحمّد، عبدالرحمن بن ابی‌حاتم، و یونس بن عبدالاعلی و گروه کثیر دیگری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 شمار پیشوایان و حافظان و کسانی است که احادیث را به دقّت، ثبت و ضبط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به اختلاف صحابه، فقه تابعان و افراد پس از آنها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گروهی که از علی بن ابراهیم قطّان حدیث شنیده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جامع‌تر و فاضل‌تر از ابوحاتم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حسن بن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ابوحاتم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حریص‌تر از تو به حدیث،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عبدالرحمن نیز به حدیث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پدرش بماند، ستم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درباره بسیاری شنیدن حدیث و پرسشهای او از پدرش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وی غذا می‌خورد و من بر او حدیث می‌خواندم؛ او راه می‌رفت و من بر او حدیث می‌خواندم؛ او به قضای حاجت می‌رفت و من بر او حدیث می‌خواندم و گاه برای یافتن چیزی، به خانه می‌رفت و من بر او حدیث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ابی‌حاتم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یونس بن عبدالاعلی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و ابوحاتم پیشوایان خراسان‌اند؛ سپس آنان را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آنها صلاح مسلمانان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بن مکرم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حجّاج بن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ابوزرعه و ابن واره و ابوجعفر دارمی ذکری به میان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کسی فاضل‌تر از ابوحاتم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عبدالرحمن بن خراش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از اهل امانت و معرفت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لالکائی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پیشوا، حافظ و متقن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لالکائی</w:t>
      </w:r>
    </w:p>
    <w:p>
      <w:pPr>
        <w:pStyle w:val="BookText"/>
        <w:rPr/>
      </w:pPr>
      <w:r>
        <w:rPr>
          <w:rFonts w:ascii="IRNazanin" w:hAnsi="IRNazanin" w:eastAsia="IRNazanin"/>
          <w:color w:val="111111"/>
          <w:sz w:val="28"/>
          <w:sz w:val="28"/>
          <w:szCs w:val="28"/>
          <w:rtl w:val="true"/>
          <w:lang w:bidi="fa-IR"/>
        </w:rPr>
        <w:t>او را در شمار مشایخ بخاری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پس از بازگو کردن پاره‌ای از داستانهای ابوحاتم در سفرهایش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ابوحاتم کسی را توثیق کرد، به سخنش چنگ در زن؛ چرا که او جز کسی را که حدیثش صحیح باشد، توثیق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کسی به نرمی سخن راند یا درباره‌اش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لایُحتَجُّ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نمی‌توان حجّت آورد، سخنش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کن تا ببینی دیگران درباره او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آن راوی را توثیق کرده بود، جرح ابوحاتم را نادیده بگیر؛ چرا که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حدیث، سختگیر است و درباره گروهی از راویان کتب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نیست؛ او راوی معتبری نیست؛ و سخنانی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ابوحاتم در ماه شعبان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کبیر، ابوحاتم، محمّد بن ادریس بن منذر حنظلی رازی، از بزرگان و سرشناسان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گزارش رخدادهای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شعبان این سال، حافظِ شرق، ابوحاتم، محمّد بن ادریس حنظلی، در حالی که در نهمین دهه عمرش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حفظ احادیث، از اقران خود پیشی گرفت و دارای دانشی گسترده بود و در شمار گنجینه‌های علم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عبداللّه انصاری و ابومسهر و مشایخی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شماره در نمی‌آیند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ردیف بخاری و ابوزرعه رازی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سخنان ذهبی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ابوحاتم، محمّد بن ادریس حنظلی رازی، حافظ زمان خود، در حالی که در نهمین دهه عمرش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ردیف بخاری و ابوزرعه رازی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ابوحاتم، محمّد بن ادریس بن منذر رازی، از انصاری و عبیداللّه بن موسی و کسانی دیگر، حدیث شنید و ابوداوود و نسائی و پسرش، عبدالرحمن بن ابی‌حاتم، و محاملی و دیگران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اسحاق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حافظتر از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سلمه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راهویه و ذهلی، کسی را چون ابوحاتم ندیدم که حدیث را حفظ و به معانی آن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شعبان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از پیشوایان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عبیداللّه بن موسی و ابونعیم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اساتیدش، صفّار و یونس بن عبدالاعلی و عبدة بن سلیمان مروزی و ربیع بن سلیمان مرادی؛ و از اقرانش، ابوزرعه رازی و دمشقی؛ و از صاحبان سنن، ابوداوود و نسائی، از وی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ابن ماجه نیز از او روایت کرده‌اند؛ لیکن این امر ثابت نشده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محمّد بن ادریس بن منذر حنظلی رازی، از حافظان است و در طبقه یازدهم راویان حدیث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82" w:name="pg1241_7583"/>
    </w:p>
    <w:p>
      <w:pPr>
        <w:pStyle w:val="BookText"/>
        <w:rPr/>
      </w:pPr>
      <w:bookmarkEnd w:id="18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پیشوایان حافظ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پیشوایان و حافظان و دانشمندانِ دقیق در ثبت و ضبط احادیث بوده، به دانش مشهور و به فضل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دیگران توثیقش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یونس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 زمانهای پیشین به مصر رفت و از دانشمندان آنجا احادیثی را فراگرفت و نوشت و مصریها نیز احادیثی را از او اخذ کردند و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از دنیا رفت</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183" w:name="__RefHeading___Toc2969763_373438147"/>
      <w:bookmarkStart w:id="184" w:name="_Toc73"/>
      <w:bookmarkEnd w:id="183"/>
      <w:r>
        <w:rPr/>
        <w:t>4</w:t>
      </w:r>
      <w:r>
        <w:rPr>
          <w:rtl w:val="true"/>
        </w:rPr>
        <w:t xml:space="preserve">- </w:t>
      </w:r>
      <w:r>
        <w:rPr>
          <w:rtl w:val="true"/>
        </w:rPr>
        <w:t>روایت ابن شاهین</w:t>
      </w:r>
      <w:bookmarkEnd w:id="184"/>
    </w:p>
    <w:p>
      <w:pPr>
        <w:pStyle w:val="Heading4"/>
        <w:numPr>
          <w:ilvl w:val="3"/>
          <w:numId w:val="1"/>
        </w:numPr>
        <w:rPr/>
      </w:pPr>
      <w:bookmarkStart w:id="185" w:name="__RefHeading___Toc2969765_373438147"/>
      <w:bookmarkStart w:id="186" w:name="_Toc74"/>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ابوحفص، عمر بن احمد بن عثمان، معروف به ابن شاهین نیز حدیث تشبیه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نصّ سخن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بن حمید بن ربیع، از محمّد بن عمران بن حجّاج، از عبیداللّه بن موسی، از ابوراشد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ابوهارون عبدی، برای ما روایت کرد که ابوسعید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پیامبر صلی الله علیه و آله بودیم که علی بن ابی‌طالب به سوی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نگاه خود را به او دوخت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حُکْمِهِ وَ إلی إبْراهیمَ فی حِلْمِهِ، فَلْیَنْظُرْ إلی هذا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هر که می‌خواهد دانش آدم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بردباری ابراهیم را ببیند، به این مرد بنگرد</w:t>
      </w:r>
      <w:r>
        <w:rPr>
          <w:rFonts w:eastAsia="IRNazanin" w:cs="IRNazanin"/>
          <w:color w:val="111111"/>
          <w:sz w:val="28"/>
          <w:szCs w:val="28"/>
          <w:rtl w:val="true"/>
          <w:lang w:bidi="fa-IR"/>
        </w:rPr>
        <w:t>.</w:t>
      </w:r>
    </w:p>
    <w:p>
      <w:pPr>
        <w:pStyle w:val="Heading4"/>
        <w:numPr>
          <w:ilvl w:val="3"/>
          <w:numId w:val="1"/>
        </w:numPr>
        <w:rPr/>
      </w:pPr>
      <w:bookmarkStart w:id="187" w:name="__RefHeading___Toc2969767_373438147"/>
      <w:bookmarkStart w:id="188" w:name="_Toc75"/>
      <w:bookmarkEnd w:id="187"/>
      <w:r>
        <w:rPr>
          <w:rtl w:val="true"/>
        </w:rPr>
        <w:t>شرح حال ابن شاهین</w:t>
      </w:r>
      <w:bookmarkEnd w:id="188"/>
    </w:p>
    <w:p>
      <w:pPr>
        <w:pStyle w:val="Heading5"/>
        <w:numPr>
          <w:ilvl w:val="4"/>
          <w:numId w:val="1"/>
        </w:numPr>
        <w:rPr/>
      </w:pPr>
      <w:bookmarkStart w:id="189" w:name="__RefHeading___Toc2969769_373438147"/>
      <w:bookmarkStart w:id="190" w:name="_Toc76"/>
      <w:bookmarkEnd w:id="189"/>
      <w:r>
        <w:rPr/>
        <w:t>1</w:t>
      </w:r>
      <w:r>
        <w:rPr>
          <w:rtl w:val="true"/>
        </w:rPr>
        <w:t xml:space="preserve">. </w:t>
      </w:r>
      <w:r>
        <w:rPr>
          <w:rtl w:val="true"/>
        </w:rPr>
        <w:t>ابن اثیر</w:t>
      </w:r>
      <w:bookmarkEnd w:id="1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گزارش رخدادهای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ذی‌حجّه این سال، ابوحفص عمر بن احمد بن محمّد بن ایّوب، معروف به ابن شاهینِ واعظ،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زادروز وی در ماه صفر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بسیاری نقل کرده و</w:t>
      </w:r>
      <w:bookmarkStart w:id="191" w:name="pg1241_7584"/>
    </w:p>
    <w:p>
      <w:pPr>
        <w:pStyle w:val="BookText"/>
        <w:rPr/>
      </w:pPr>
      <w:bookmarkEnd w:id="191"/>
      <w:r>
        <w:rPr>
          <w:rFonts w:ascii="IRNazanin" w:hAnsi="IRNazanin" w:eastAsia="IRNazanin"/>
          <w:color w:val="111111"/>
          <w:sz w:val="28"/>
          <w:sz w:val="28"/>
          <w:szCs w:val="28"/>
          <w:rtl w:val="true"/>
          <w:lang w:bidi="fa-IR"/>
        </w:rPr>
        <w:t>فردی ثقه است</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192" w:name="__RefHeading___Toc2969771_373438147"/>
      <w:bookmarkStart w:id="193" w:name="_Toc77"/>
      <w:bookmarkEnd w:id="192"/>
      <w:r>
        <w:rPr/>
        <w:t>2</w:t>
      </w:r>
      <w:r>
        <w:rPr>
          <w:rtl w:val="true"/>
        </w:rPr>
        <w:t xml:space="preserve">. </w:t>
      </w:r>
      <w:r>
        <w:rPr>
          <w:rtl w:val="true"/>
        </w:rPr>
        <w:t>یافعی</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 حوادث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حافظ، مفسّر، واعظ، صاحب کتابهای پرشمار، ابوحفص، ابن شاهین، عمر بن احمد بغدادی،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مهتدی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 کتاب نوشتم؛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و سیصد جزء؛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یکصد و پنجاه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فوارس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ثقه و امین بود و به گردآوری و نگارش کتبی پرداخت که دیگران پیش از او به نوشتن آنها نپرداخته بودند</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194" w:name="__RefHeading___Toc2969773_373438147"/>
      <w:bookmarkStart w:id="195" w:name="_Toc78"/>
      <w:bookmarkEnd w:id="194"/>
      <w:r>
        <w:rPr/>
        <w:t>3</w:t>
      </w:r>
      <w:r>
        <w:rPr>
          <w:rtl w:val="true"/>
        </w:rPr>
        <w:t xml:space="preserve">. </w:t>
      </w:r>
      <w:r>
        <w:rPr>
          <w:rtl w:val="true"/>
        </w:rPr>
        <w:t>ابن جزری</w:t>
      </w:r>
      <w:bookmarkEnd w:id="1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احمد بن عثمان بن شاهین بغدادی، واعظ، حافظ و مفسّر،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و حروف را از ابوبکر بن ابی‌داوود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پیشوایی سترگ و ثقه‌ای مشهور بود و در سنّت نبوی و موضوعاتی دیگر، تألیفات مفیدی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دومین روز از روزهای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196" w:name="__RefHeading___Toc2969775_373438147"/>
      <w:bookmarkStart w:id="197" w:name="_Toc79"/>
      <w:bookmarkEnd w:id="196"/>
      <w:r>
        <w:rPr/>
        <w:t>4</w:t>
      </w:r>
      <w:r>
        <w:rPr>
          <w:rtl w:val="true"/>
        </w:rPr>
        <w:t xml:space="preserve">. </w:t>
      </w:r>
      <w:r>
        <w:rPr>
          <w:rtl w:val="true"/>
        </w:rPr>
        <w:t>خوارزمی</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عمر بن احمد بن عثمان بن احمدِ واعظ، معروف به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از شعیب بن محمّد ذارع و ابوجندب تزلی و محمّد بن محمّد مغلّس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 و عتیقی، تنوخی، جوهری و مردمان پرشماری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ساجی قاضی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شاهین احادیث بسیاری شنیدم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تا این زمان به بهای مرکّب و قلم پرداخته‌ام، حساب کردم؛ به هفتصد درهم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دراوردی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چهار پیمانه مرکّب را به درهمی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سخنش، زمانی را درنگ کرد که در آن، ما را حدیث</w:t>
      </w:r>
      <w:bookmarkStart w:id="198" w:name="pg1241_7585"/>
    </w:p>
    <w:p>
      <w:pPr>
        <w:pStyle w:val="BookText"/>
        <w:rPr/>
      </w:pPr>
      <w:bookmarkEnd w:id="198"/>
      <w:r>
        <w:rPr>
          <w:rFonts w:ascii="IRNazanin" w:hAnsi="IRNazanin" w:eastAsia="IRNazanin"/>
          <w:color w:val="111111"/>
          <w:sz w:val="28"/>
          <w:sz w:val="28"/>
          <w:szCs w:val="28"/>
          <w:rtl w:val="true"/>
          <w:lang w:bidi="fa-IR"/>
        </w:rPr>
        <w:t>نگفت و تنها به نگارش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199" w:name="__RefHeading___Toc2969777_373438147"/>
      <w:bookmarkStart w:id="200" w:name="_Toc80"/>
      <w:bookmarkEnd w:id="199"/>
      <w:r>
        <w:rPr/>
        <w:t>5</w:t>
      </w:r>
      <w:r>
        <w:rPr>
          <w:rtl w:val="true"/>
        </w:rPr>
        <w:t xml:space="preserve"> . </w:t>
      </w:r>
      <w:r>
        <w:rPr>
          <w:rtl w:val="true"/>
        </w:rPr>
        <w:t>سیوطی</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منتهی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امّتها امّت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این امّت پیامبران بنی اسرائیل را می‌مانند و برای فخر ایشان، خلفای چهارگانه و پیشوایان چهارگانه بسنده‌اند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دانشها را پدید آوردند؛ مانند پدید آوردن دانش نحو توسّط علی و علم عروض توسّط خلیل و علم اصول فقه توسّط شافعی و دانش معانی و بیان توسّط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با روایت اخبار و احادیثِ تفسیری، فرجام امر حفظ احادیث و اخبار را از آن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را که به اندازه بار هشتاد شتر است،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هر جمعه، هزار بخش از کتابها را حفظ می‌کرد و سیصد هزار بیت شعر برای استشهاد در قواعد نحوی، در حافظه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با یک بار خواندن یا نگریستن در متنی آن را به ذهن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سینای حکیم قرآن را در یک شب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یک میلیون حدیث حفظ کرد؛ و تمام احادیث، بخشی از محفوظات احمد بن حنبل است؛ و بخاری صدهزار احادیث در حافظه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امر نگارش کتاب از آن ابن شاهین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سیصد و سی کتاب به رشته نوشته درآورد؛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و پانصد جزء؛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این نوشته‌ها وزنی معادل هزار و بیست و هفت قنطار </w:t>
      </w:r>
      <w:r>
        <w:rPr>
          <w:rStyle w:val="FootnoteAnchor"/>
          <w:rtl w:val="true"/>
        </w:rPr>
        <w:footnoteReference w:id="124"/>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کرامات پیچیدن زمان مانند پیچیدن مکان، در نزد مردمی است که وارث شب معراج و شب قدر هستند</w:t>
      </w:r>
      <w:r>
        <w:rPr>
          <w:rFonts w:eastAsia="IRNazanin" w:cs="IRNazanin"/>
          <w:color w:val="111111"/>
          <w:sz w:val="28"/>
          <w:szCs w:val="28"/>
          <w:rtl w:val="true"/>
          <w:lang w:bidi="fa-IR"/>
        </w:rPr>
        <w:t>.</w:t>
      </w:r>
    </w:p>
    <w:p>
      <w:pPr>
        <w:pStyle w:val="Heading5"/>
        <w:numPr>
          <w:ilvl w:val="4"/>
          <w:numId w:val="1"/>
        </w:numPr>
        <w:rPr/>
      </w:pPr>
      <w:bookmarkStart w:id="201" w:name="__RefHeading___Toc2969779_373438147"/>
      <w:bookmarkStart w:id="202" w:name="_Toc81"/>
      <w:bookmarkEnd w:id="201"/>
      <w:r>
        <w:rPr/>
        <w:t>6</w:t>
      </w:r>
      <w:r>
        <w:rPr>
          <w:rtl w:val="true"/>
        </w:rPr>
        <w:t xml:space="preserve"> . </w:t>
      </w:r>
      <w:r>
        <w:rPr>
          <w:rtl w:val="true"/>
        </w:rPr>
        <w:t>دیار بکری</w:t>
      </w:r>
      <w:bookmarkEnd w:id="2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ابوحفص، عمر بن احمد بن شاهین بغدادی، حافظ و مفسّر و صاحب تألیفات پر شمار،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جزء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جزء</w:t>
      </w:r>
      <w:r>
        <w:rPr>
          <w:rFonts w:eastAsia="IRNazanin" w:cs="IRNazanin"/>
          <w:color w:val="111111"/>
          <w:sz w:val="28"/>
          <w:szCs w:val="28"/>
          <w:rtl w:val="true"/>
          <w:lang w:bidi="fa-IR"/>
        </w:rPr>
        <w:t xml:space="preserve">. </w:t>
      </w:r>
      <w:r>
        <w:rPr>
          <w:rStyle w:val="FootnoteAnchor"/>
          <w:rtl w:val="true"/>
        </w:rPr>
        <w:footnoteReference w:id="125"/>
      </w:r>
      <w:bookmarkStart w:id="203" w:name="pg1241_7586"/>
    </w:p>
    <w:p>
      <w:pPr>
        <w:pStyle w:val="Heading5"/>
        <w:numPr>
          <w:ilvl w:val="4"/>
          <w:numId w:val="1"/>
        </w:numPr>
        <w:rPr/>
      </w:pPr>
      <w:bookmarkStart w:id="204" w:name="__RefHeading___Toc2969781_373438147"/>
      <w:bookmarkStart w:id="205" w:name="_Toc82"/>
      <w:bookmarkEnd w:id="203"/>
      <w:bookmarkEnd w:id="204"/>
      <w:r>
        <w:rPr/>
        <w:t>7</w:t>
      </w:r>
      <w:r>
        <w:rPr>
          <w:rtl w:val="true"/>
        </w:rPr>
        <w:t xml:space="preserve">. </w:t>
      </w:r>
      <w:r>
        <w:rPr>
          <w:rtl w:val="true"/>
        </w:rPr>
        <w:t>زرقانی</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گرامی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به آن حضرت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مستنداً از عایشه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غمگین و محزون، در حَجون </w:t>
      </w:r>
      <w:r>
        <w:rPr>
          <w:rStyle w:val="FootnoteAnchor"/>
          <w:rtl w:val="true"/>
        </w:rPr>
        <w:footnoteReference w:id="126"/>
      </w:r>
      <w:r>
        <w:rPr>
          <w:rFonts w:ascii="IRNazanin" w:hAnsi="IRNazanin" w:eastAsia="IRNazanin"/>
          <w:color w:val="111111"/>
          <w:sz w:val="28"/>
          <w:sz w:val="28"/>
          <w:szCs w:val="28"/>
          <w:rtl w:val="true"/>
          <w:lang w:bidi="fa-IR"/>
        </w:rPr>
        <w:t>فرود آمد و مدّتی که جز خدایْ عزّ و جّل اندازه‌اش را نمی‌داند، در آن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شادمان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خدایم خواستم که مادرم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اجابت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برایم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مادرم به من ایمان آورد و آن گاه خدا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ابوحفص، ابن شاهین در کتاب ناسخ و منسوخ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در شرح سخن قسطلانی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ابوحفص، ابن شاهین، حافظ کبیر و پیشوای سودبخش، عمر بن احمد بن عثمان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و امین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سیصد و سی کتاب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جزء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ذی‌حجّه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Style w:val="FootnoteAnchor"/>
          <w:rtl w:val="true"/>
        </w:rPr>
        <w:footnoteReference w:id="127"/>
      </w:r>
    </w:p>
    <w:p>
      <w:pPr>
        <w:pStyle w:val="Heading5"/>
        <w:numPr>
          <w:ilvl w:val="4"/>
          <w:numId w:val="1"/>
        </w:numPr>
        <w:rPr/>
      </w:pPr>
      <w:bookmarkStart w:id="206" w:name="__RefHeading___Toc2969783_373438147"/>
      <w:bookmarkStart w:id="207" w:name="_Toc83"/>
      <w:bookmarkEnd w:id="206"/>
      <w:r>
        <w:rPr/>
        <w:t>8</w:t>
      </w:r>
      <w:r>
        <w:rPr>
          <w:rtl w:val="true"/>
        </w:rPr>
        <w:t xml:space="preserve"> . </w:t>
      </w:r>
      <w:r>
        <w:rPr>
          <w:rtl w:val="true"/>
        </w:rPr>
        <w:t>صدّیق حسنِ قنوجی</w:t>
      </w:r>
      <w:bookmarkEnd w:id="207"/>
    </w:p>
    <w:p>
      <w:pPr>
        <w:pStyle w:val="BookText"/>
        <w:rPr/>
      </w:pP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فی الأسوة الحسنة بالسنّة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مطلق به پیشوایان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خدایشان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نپذیرفت؛ بلکه پس از ایشان نیز کسانی یافت می‌شوند که در نزد دانشمندانی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رازی، یافعی، ذهبی، نسائی، ابن حبّان، ابن مصعب، قتیبة بن سعید، قتاده، ابن خلّکان، ابن طرازی، خطیب، ابوزرعه، عراقی، سبکی، طبری، داوود ظاهری، ابوثور، لقانی، مالکی، شعرانی، علیِ خواص، شیخ گیلانی، ابن عربی، فقیه ابن زیاد شافعی، امام محمّد بن علی شوکانی و علمای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کتابهایشان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رتبه اجتهاد مطلق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اگر آنچه را در دل داری، آشکار سازی و در راه خدا از سرزنش ملامتگران نهراسی،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دانشمندان که پیروان پیشوایانی هستند و با برهانها و اجتهادات گوناگون، مذاهب آنان را ثابت می‌کنند؛ همگی بسان امامان چهارگانه و مانند ایشان، مجتهدند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سخن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شعرانی از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 آنجا که علومْ عطایای الاهی و بخششهایی از سوی خدای متعال است، هیچ‌گونه تازگی ندارد که خدا برای برخی از پسینیان، علومی را ذخیره گرداند که هیچ یک از پیشینیان از آن علوم، اطّلاعی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علوم و فنون متداول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پیشوایان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کمالی که امروز به آن رسیده‌اند، در کاستی و نقص بوده‌اند؛ بدان سبب که امروزه، تألیفات نامحدود و تحقیقات بسیاری فراهم آمده که هیچ یک در زمان پیشوایان چهارگانه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دانشِ عالم امروز از علم دانشمند دیروز، گسترده‌تر است و اجتهاد در این زمان، نسبت به زمان گذشته، سهل‌تر شده است؛ همان گونه که گروهی از اهل دانش، به این حقیقت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یکی از بزرگان حنفی مذهب مدّعی است که تمام دانش شافعی تنها به اندازه یک سوم دانش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پسینیان تنها بدان سبب مدّعی اجتهاد نشده‌اند که هدف رسیدن به مرتبت اجتهاد است نه بر زبان راندنِ دعوی اجتهاد که حاجتی بدان نیست؛ چرا که امروزه، ادّعای آن فساد بزرگی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متعصّبان او را رها نخواهند کرد، هر چند که وی پرتوان و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گروه بسیاری از کسانی که به مرتبت اجتهاد رسیده‌اند، خود را در شمار مجتهدان نیاورده و خویش را به یکی از پیشوایان چهارگانه منسوب کرده و در عِداد مقلّدان در آمده‌اند؛ لیکن کسانی از اینکه روزگار مصائبش را بر سرشان ببارد و یا سنگینی‌هایش را بر دوش ایشان نهد، نهراسیده‌اند و آشکارا دعوی اجتهاد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ابوثور؛ همو که مستق لّاً پیشوا و مجتهد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بخاری؛ رملی و دیگران وی را مجتهدی مستقل دانسته‌اند</w:t>
      </w:r>
      <w:r>
        <w:rPr>
          <w:rFonts w:eastAsia="IRNazanin" w:cs="IRNazanin"/>
          <w:color w:val="111111"/>
          <w:sz w:val="28"/>
          <w:szCs w:val="28"/>
          <w:rtl w:val="true"/>
          <w:lang w:bidi="fa-IR"/>
        </w:rPr>
        <w:t>.</w:t>
      </w:r>
      <w:bookmarkStart w:id="208" w:name="pg1241_7588"/>
    </w:p>
    <w:p>
      <w:pPr>
        <w:pStyle w:val="BookText"/>
        <w:rPr/>
      </w:pPr>
      <w:bookmarkEnd w:id="2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ظاهری؛ لقانی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مجتهدان مستقل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منذر نیشابوری؛ وی ع لّا مه‌ای مجتهد بود و از کسی تقلید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بزرگ، حسن بن سعد؛ او نیز عالمی مجتهد بود و از احدی تقلید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وهب فهری؛ وی ثقه، حجّت و حافظ بود و از هیچ کس تقلید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بن مخلد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 که پیشوا و مقتدا و راهبر و مجتهد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محمّد بن سیّار؛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الردّ علی المقلّدین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سودبخشِ بزرگ، محدّث عراق، ابوحفص، عمر بن احمد بغدادیِ واعظ، معروف به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ماکولا و دیگران 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 و هرگاه نزد او، از مذهبی یاد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محمّدی مذهب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جریر طبری؛ ابن خلّکان در ستایشش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پیشوایان و مجتهدان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سخنان طولانی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برخی از مواضع غیر مورد نیازش، خلاصه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نقل کردیم تا منزلت ابن شاهین روشن شود و دانسته گردد که او بسان بخاری و ابوثور و طبری و مانند ایشان، از پیشوایان و مجتهدانی بوده که از هیچ یک از امامان مذاهب چهارگانه و غیر آنها، تقلید نمی‌کرده است</w:t>
      </w:r>
      <w:r>
        <w:rPr>
          <w:rFonts w:eastAsia="IRNazanin" w:cs="IRNazanin"/>
          <w:color w:val="111111"/>
          <w:sz w:val="28"/>
          <w:szCs w:val="28"/>
          <w:rtl w:val="true"/>
          <w:lang w:bidi="fa-IR"/>
        </w:rPr>
        <w:t>.</w:t>
      </w:r>
    </w:p>
    <w:p>
      <w:pPr>
        <w:pStyle w:val="Heading5"/>
        <w:numPr>
          <w:ilvl w:val="4"/>
          <w:numId w:val="1"/>
        </w:numPr>
        <w:rPr/>
      </w:pPr>
      <w:bookmarkStart w:id="209" w:name="__RefHeading___Toc2969785_373438147"/>
      <w:bookmarkStart w:id="210" w:name="_Toc84"/>
      <w:bookmarkEnd w:id="209"/>
      <w:r>
        <w:rPr/>
        <w:t>9</w:t>
      </w:r>
      <w:r>
        <w:rPr>
          <w:rtl w:val="true"/>
        </w:rPr>
        <w:t xml:space="preserve">. </w:t>
      </w:r>
      <w:r>
        <w:rPr>
          <w:rtl w:val="true"/>
        </w:rPr>
        <w:t>سمعانی</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عمر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صدوق است و احادیث زیادی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سفرهایی به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حجاز داشته و از ابوالقاسم بغوی، ابوحبیب برنی، ابوبکر ابن باغندی، ابوبکر بن ابی‌داوود، ابوعبداللّه بن عقر و طبقه آنها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عبیداللّه، هلال بن محمّد حفار، ابوبکر برقانی، ابوالقاسم ازهری، ابومحمّد خلال، عبدالعزیز ازجی، ابوالقاسم تنوخی، ابومحمّد جوهری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نقل کرده‌اند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شاهین سیصد و سی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 گفتن، بسیار خطا می‌کرد و</w:t>
      </w:r>
      <w:bookmarkStart w:id="211" w:name="pg1241_7589"/>
    </w:p>
    <w:p>
      <w:pPr>
        <w:pStyle w:val="BookText"/>
        <w:rPr/>
      </w:pPr>
      <w:bookmarkEnd w:id="211"/>
      <w:r>
        <w:rPr>
          <w:rFonts w:ascii="IRNazanin" w:hAnsi="IRNazanin" w:eastAsia="IRNazanin"/>
          <w:color w:val="111111"/>
          <w:sz w:val="28"/>
          <w:sz w:val="28"/>
          <w:szCs w:val="28"/>
          <w:rtl w:val="true"/>
          <w:lang w:bidi="fa-IR"/>
        </w:rPr>
        <w:t>اعراب واژه‌ها را رعایت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ذی‌حجّه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212" w:name="__RefHeading___Toc2969787_373438147"/>
      <w:bookmarkStart w:id="213" w:name="_Toc85"/>
      <w:bookmarkEnd w:id="212"/>
      <w:r>
        <w:rPr/>
        <w:t>10</w:t>
      </w:r>
      <w:r>
        <w:rPr>
          <w:rtl w:val="true"/>
        </w:rPr>
        <w:t xml:space="preserve">. </w:t>
      </w:r>
      <w:r>
        <w:rPr>
          <w:rtl w:val="true"/>
        </w:rPr>
        <w:t>ذهبی</w:t>
      </w:r>
      <w:bookmarkEnd w:id="2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مفسّر، حافظ، صاحب کتب پر شمار و از گنجینه‌های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ماه پس از مرگ دارقطنی در گذشت؛ در حالی که نه سال از او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ابی‌فوارس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ثقه و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گردآوری و نگارش کتبی که پیش از وی به نگارش درنیامده بود،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دراوردی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اطمینان بود؛ لیکن در ادای اعراب کلمات خطا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محمّدی مذهب هستم</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214" w:name="__RefHeading___Toc2969789_373438147"/>
      <w:bookmarkStart w:id="215" w:name="_Toc86"/>
      <w:bookmarkEnd w:id="214"/>
      <w:r>
        <w:rPr/>
        <w:t>11</w:t>
      </w:r>
      <w:r>
        <w:rPr>
          <w:rtl w:val="true"/>
        </w:rPr>
        <w:t xml:space="preserve">. </w:t>
      </w:r>
      <w:r>
        <w:rPr>
          <w:rtl w:val="true"/>
        </w:rPr>
        <w:t>سیوطی</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حافظ، پیشوای مفید و بزرگ، محدّث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ماکولا و دیگران درباره‌اش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ثقه و امین بود؛ کتبی را نگاشت که دیگران ننوشته بودند؛ جز اینکه در ادای اعراب واژگان خطا می‌کرد و با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ذی‌حجّه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216" w:name="__RefHeading___Toc2969791_373438147"/>
      <w:bookmarkStart w:id="217" w:name="_Toc87"/>
      <w:bookmarkEnd w:id="216"/>
      <w:r>
        <w:rPr/>
        <w:t>12</w:t>
      </w:r>
      <w:r>
        <w:rPr>
          <w:rtl w:val="true"/>
        </w:rPr>
        <w:t xml:space="preserve">. </w:t>
      </w:r>
      <w:r>
        <w:rPr>
          <w:rtl w:val="true"/>
        </w:rPr>
        <w:t>داوودی</w:t>
      </w:r>
      <w:bookmarkEnd w:id="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احمد بن عثمان بن شاهین بغدادی، امام، حافظ، مفید، واعظ، محدّث عراق،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ماکولا و دیگران درباره‌اش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امین بود و</w:t>
      </w:r>
      <w:r>
        <w:rPr>
          <w:rFonts w:eastAsia="IRNazanin" w:cs="IRNazanin"/>
          <w:color w:val="111111"/>
          <w:sz w:val="28"/>
          <w:szCs w:val="28"/>
          <w:rtl w:val="true"/>
          <w:lang w:bidi="fa-IR"/>
        </w:rPr>
        <w:t xml:space="preserve">... . </w:t>
      </w:r>
      <w:r>
        <w:rPr>
          <w:rStyle w:val="FootnoteAnchor"/>
          <w:rtl w:val="true"/>
        </w:rPr>
        <w:footnoteReference w:id="131"/>
      </w:r>
    </w:p>
    <w:p>
      <w:pPr>
        <w:pStyle w:val="Heading4"/>
        <w:numPr>
          <w:ilvl w:val="3"/>
          <w:numId w:val="1"/>
        </w:numPr>
        <w:rPr/>
      </w:pPr>
      <w:bookmarkStart w:id="218" w:name="__RefHeading___Toc2969793_373438147"/>
      <w:bookmarkStart w:id="219" w:name="_Toc88"/>
      <w:bookmarkEnd w:id="218"/>
      <w:r>
        <w:rPr>
          <w:rtl w:val="true"/>
        </w:rPr>
        <w:t>تنبیه</w:t>
      </w:r>
      <w:bookmarkEnd w:id="2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دانشمندان سنّی درباره نا آشنایی ابن شاهین با فقه یاد کرده‌اند، تنها بدان معنی است که او با فقه ابوحنیفه و شافعی و سایر پیشوایان مذاهب آشنا نبوده، نه</w:t>
      </w:r>
    </w:p>
    <w:p>
      <w:pPr>
        <w:pStyle w:val="BookText"/>
        <w:rPr/>
      </w:pPr>
      <w:r>
        <w:rPr>
          <w:rFonts w:ascii="IRNazanin" w:hAnsi="IRNazanin" w:eastAsia="IRNazanin"/>
          <w:color w:val="111111"/>
          <w:sz w:val="28"/>
          <w:sz w:val="28"/>
          <w:szCs w:val="28"/>
          <w:rtl w:val="true"/>
          <w:lang w:bidi="fa-IR"/>
        </w:rPr>
        <w:t>اینکه فقه الحدیث نمی‌دانسته است؛ و این عدم آشنایی هیچ گردی را بر دامان او نمی‌نشاند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پنداشت که ابن شاهین فقه الحدیث نمی‌دانسته، در حالی که او محدّثی است کبیر و کتابهایی نگاشته است که پیش از وی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جزء و آن‌گونه که از سخن قنوجی به دست آمد، مجتهد مطلق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خطای ابن شاهین در ادای اعراب واژگان، به وثاقت و مورد اعتماد بودن و بزرگی مرتبت او آسیبی نمی‌رساند؛ چرا که خطای اعراب، در محاورات، فراوان رخ می‌دهد؛ بلکه دانشمندان، چه بسا، عمداً مرتکب این خطا می‌شوند و حتّی گاهی سخن گفتن بر اساس قواعد نحوی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آنچه در زبان عموم مردم رایج و مرسوم است، مخالف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شرح حال فرّاء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نزد هارون الرشید رفت و سخن گفت و چند بار، اعراب واژگان را رعایت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او در ادای اعراب کلمات 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فرّاء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اعراب واژگان خطا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سرشت بادیه‌نشینان رعایت اعراب و طبیعت شهرنشینان عدم رعایت آن است؛ هرگاه خوددار باشم از خطای اعراب، پرهیز می‌کنم و هرگاه به طبیعت خویش بازگردم، اعراب واژگان را پاس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الرشید سخن وی را نیکو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عادت آنان که نحو را به غایت می‌دانند، آن نیست که نزد هر کسی برای تظاهر به فصاحت، دهان بجنبانند و اعراب هر واژه‌ای را حفظ کنند؛ بلکه گاهی، عمداً بدون رعایت قواعد اعراب و بر عادت عموم مردم، سخن می‌رانند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تنها مبتدیان‌اند که برای مصون ماندن از غلط اعرابی، به غایت می‌کوشند تا آشنایی خود را با نحو بنمایانند؛ و این گونه است که مبتدیان، در هر شاخه‌ای از شاخه‌های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آگاهی اندکی در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را فزون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مثلی درخور ایشان زده‌اند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ظرف پر باشد، در نزد حاملانش آرام و ساکن است و اگر ناقص و سرخالی باشد، به خروش و جنبش</w:t>
      </w:r>
      <w:bookmarkStart w:id="220" w:name="pg1241_7591"/>
    </w:p>
    <w:p>
      <w:pPr>
        <w:pStyle w:val="BookText"/>
        <w:rPr/>
      </w:pPr>
      <w:bookmarkEnd w:id="220"/>
      <w:r>
        <w:rPr>
          <w:rFonts w:ascii="IRNazanin" w:hAnsi="IRNazanin" w:eastAsia="IRNazanin"/>
          <w:color w:val="111111"/>
          <w:sz w:val="28"/>
          <w:sz w:val="28"/>
          <w:szCs w:val="28"/>
          <w:rtl w:val="true"/>
          <w:lang w:bidi="fa-IR"/>
        </w:rPr>
        <w:t>می‌آید تا آنچه در خود دارد، برون ریزد</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221" w:name="__RefHeading___Toc2969795_373438147"/>
      <w:bookmarkStart w:id="222" w:name="_Toc89"/>
      <w:bookmarkEnd w:id="221"/>
      <w:r>
        <w:rPr/>
        <w:t>5</w:t>
      </w:r>
      <w:r>
        <w:rPr>
          <w:rtl w:val="true"/>
        </w:rPr>
        <w:t xml:space="preserve">- </w:t>
      </w:r>
      <w:r>
        <w:rPr>
          <w:rtl w:val="true"/>
        </w:rPr>
        <w:t>روایت ابن بَطّه عُکْبَری</w:t>
      </w:r>
      <w:bookmarkEnd w:id="222"/>
    </w:p>
    <w:p>
      <w:pPr>
        <w:pStyle w:val="Heading4"/>
        <w:numPr>
          <w:ilvl w:val="3"/>
          <w:numId w:val="1"/>
        </w:numPr>
        <w:rPr/>
      </w:pPr>
      <w:bookmarkStart w:id="223" w:name="__RefHeading___Toc2969797_373438147"/>
      <w:bookmarkStart w:id="224" w:name="_Toc90"/>
      <w:bookmarkEnd w:id="223"/>
      <w:r>
        <w:rPr>
          <w:rtl w:val="true"/>
        </w:rPr>
        <w:t>اشاره</w:t>
      </w:r>
      <w:bookmarkEnd w:id="224"/>
    </w:p>
    <w:p>
      <w:pPr>
        <w:pStyle w:val="BookText"/>
        <w:rPr/>
      </w:pP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 و سوم در تشبیه علی بن ابی‌طالب به آدم در دانشش و به نوح در حکمتش و به ابراهیم خلیل الرحمن در بردباری‌اش، توسّط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بن مقیّر بغدادی در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دمشق، از مبارک بن حسن شهرزوری برای ما روایت کرد که ابوالقاسم، ابن بسری، از ابوعبداللّه عکبری و او از ابوذرّ، احمد بن باغندی، و او از پدرش و پدر او از مسعر بن یحیی نهدی و او از شریک، و او از ابن اسحاق و او از پدرش و پدرش از ابن عبّاس، نقل‌کرد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میان گروهی از اصحابش نشسته بود که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چشمان پیامبر صلی الله علیه و آله به علی افتاد،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حِکْمَتِهِ وَ إلی إبْراهیمَ فی حِلْمِهِ،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که می‌خواهد دانش آدم و حکمت نوح و بردباری ابراهیم را ببیند، علی بن ابی‌طالب را بنگرد</w:t>
      </w:r>
      <w:r>
        <w:rPr>
          <w:rFonts w:eastAsia="IRNazanin" w:cs="IRNazanin"/>
          <w:color w:val="111111"/>
          <w:sz w:val="28"/>
          <w:szCs w:val="28"/>
          <w:rtl w:val="true"/>
          <w:lang w:bidi="fa-IR"/>
        </w:rPr>
        <w:t>.</w:t>
      </w:r>
    </w:p>
    <w:p>
      <w:pPr>
        <w:pStyle w:val="Heading4"/>
        <w:numPr>
          <w:ilvl w:val="3"/>
          <w:numId w:val="1"/>
        </w:numPr>
        <w:rPr/>
      </w:pPr>
      <w:bookmarkStart w:id="225" w:name="__RefHeading___Toc2969799_373438147"/>
      <w:bookmarkStart w:id="226" w:name="_Toc91"/>
      <w:bookmarkEnd w:id="225"/>
      <w:r>
        <w:rPr>
          <w:rtl w:val="true"/>
        </w:rPr>
        <w:t>شرح حال ابن بَطّه</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عبیداللّه بن محمّد بن محمّد بن حمدان، ابن بطّه عکبری بَطّی، از مردم عکبرا، پیشوا و فاضل و به حدیث و فقه،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بسیاری نقل کرد و از گروهی از اهل عراق،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فقهای حنابله بوده، کتابهای نیکو و مفیدی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ابوالقاسم بغوی و</w:t>
      </w:r>
    </w:p>
    <w:p>
      <w:pPr>
        <w:pStyle w:val="BookText"/>
        <w:rPr/>
      </w:pPr>
      <w:r>
        <w:rPr>
          <w:rFonts w:ascii="IRNazanin" w:hAnsi="IRNazanin" w:eastAsia="IRNazanin"/>
          <w:color w:val="111111"/>
          <w:sz w:val="28"/>
          <w:sz w:val="28"/>
          <w:szCs w:val="28"/>
          <w:rtl w:val="true"/>
          <w:lang w:bidi="fa-IR"/>
        </w:rPr>
        <w:t xml:space="preserve">ابومحمّد بن صاعد و ابوبکر، عبداللّه بن زیاد نیشابوری و ابوطالب احمد بن نصر حافظ و ابوذرّ، ابن باغندی، و گروه بسیاری از اهل عراق و غربا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و بارها به شام و بصره و شهرهای دیگر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ابوالفتح، محمّد بن ابی‌فوارس و ابوعلی حسین بن شهاب عکبری و عبدالعزیز بن علی ازجی و ابراهیم بن عمر برمکی و گروهی دیگر از شهرنشینان و مسافران، از وی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بطّه از مسافرت بازگشت، چهل سال خانه‌نشین شد و هیچ روزی او را در بازار ندیدند و جز روزهای عید قربان و عید فطر، همه ایّام سال را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به معروف، امر می‌کرد و هر گاه که خبر امر ناروایی به او می‌رسید، دگرگون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دارقطنی به اینکه ابن بطّه کتاب سنن رجاء بن مرجا را شنیده باشد، اشکال کرده است؛ چرا که ابن بطّه این کتاب را از حفص بن عمر اردبیلی روایت می‌کند؛ در حالی که پسر حفص بر آن است که پدرش، به سبب خردسالی، در زمان حیات رجاء، هیچ کتابی را از او سماع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معجم توسّط ابن بطّه، از ابوالقاسم بغوی نیز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محرّم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عکبرا در گذشت و در روز عاشورا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مدفن او را در عکبرا زیارت کرده‌ام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عبیداللّه بن محمّد بن محمّد بن حمدان بن بطّه عکبری حنبلی، از مردمان عکبرا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کتب پر شماری تألیف کرده و فاضل و زاهد بوده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بدخشانی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پیشوا و فاضل و به حدیث و فقه آن، دانا بود و احادیث پرشماری نقل کرده و از گروهی از عراقیان،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فقهای</w:t>
      </w:r>
      <w:bookmarkStart w:id="227" w:name="pg1241_7593"/>
    </w:p>
    <w:p>
      <w:pPr>
        <w:pStyle w:val="BookText"/>
        <w:rPr/>
      </w:pPr>
      <w:bookmarkEnd w:id="227"/>
      <w:r>
        <w:rPr>
          <w:rFonts w:ascii="IRNazanin" w:hAnsi="IRNazanin" w:eastAsia="IRNazanin"/>
          <w:color w:val="111111"/>
          <w:sz w:val="28"/>
          <w:sz w:val="28"/>
          <w:szCs w:val="28"/>
          <w:rtl w:val="true"/>
          <w:lang w:bidi="fa-IR"/>
        </w:rPr>
        <w:t>حنابله بوده و کتب نیکو و سودمندی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ناصرالدین او را در طبقات حفّاظ نام برده، لیکن ذهبی سخنی از وی نگفته است</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228" w:name="__RefHeading___Toc2969801_373438147"/>
      <w:bookmarkStart w:id="229" w:name="_Toc92"/>
      <w:bookmarkEnd w:id="228"/>
      <w:r>
        <w:rPr>
          <w:rtl w:val="true"/>
        </w:rPr>
        <w:t>ابن بطّه از مشایخ اجازه دهلوی است</w:t>
      </w:r>
      <w:r>
        <w:rPr>
          <w:rtl w:val="true"/>
        </w:rPr>
        <w:t>.</w:t>
      </w:r>
      <w:bookmarkEnd w:id="229"/>
    </w:p>
    <w:p>
      <w:pPr>
        <w:pStyle w:val="BookText"/>
        <w:rPr/>
      </w:pPr>
      <w:r>
        <w:rPr>
          <w:rFonts w:ascii="IRNazanin" w:hAnsi="IRNazanin" w:eastAsia="IRNazanin"/>
          <w:color w:val="111111"/>
          <w:sz w:val="28"/>
          <w:sz w:val="28"/>
          <w:szCs w:val="28"/>
          <w:rtl w:val="true"/>
          <w:lang w:bidi="fa-IR"/>
        </w:rPr>
        <w:t xml:space="preserve">ابن بطّه از شیوخ اجازه دهلوی است؛ چرا که وی از اساتید اجازه جلال‌الدین سیوطی بوده و سند مشایخ اجازه ولی‌اللّه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عبدالعزیز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سیوطی می‌انجامد و دهلوی خود تصریح می‌کند که حدیث را از پدرش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فهرست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الخرَقی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حنابله، عزّالدین ابراهیم بن نصر کنانی و پسردایی‌اش، شهاب، احمد بن جمال عبداللّه حنبلی، و بدر، محمّد بن شیخ‌الاسلام، ابوالفضل بن حجر و ابوبکر بن علی بن موسی، حارث مکّی، و کمال، محمّد بن عبدالرحمن قلیوبی، این کتاب را برای من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همگی این کتاب را به طریق اجازه و بدین سند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حسین مراغی، از ابوالعبّاس حجّار، از احمد بن یعقوب مارستانی، از ابوالمعالی محمّد بن نحّاس، از ابوالقاسم علی بن احمد بسری، از</w:t>
      </w:r>
    </w:p>
    <w:p>
      <w:pPr>
        <w:pStyle w:val="Heading4"/>
        <w:numPr>
          <w:ilvl w:val="3"/>
          <w:numId w:val="1"/>
        </w:numPr>
        <w:rPr/>
      </w:pPr>
      <w:bookmarkStart w:id="230" w:name="__RefHeading___Toc2969803_373438147"/>
      <w:bookmarkStart w:id="231" w:name="_Toc93"/>
      <w:bookmarkEnd w:id="230"/>
      <w:r>
        <w:rPr>
          <w:rtl w:val="true"/>
        </w:rPr>
        <w:t>ابوعبداللّه عبیداللّه بن محمّد بن حمدان، ابن بطّه</w:t>
      </w:r>
      <w:bookmarkEnd w:id="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 ابن بطّه را با این سند، سماعاً و اجازتاً نقل می‌کنم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مشایخ هفتگانه ولی‌اللّه دهلوی به سیوطی می‌انجامد؛ زیرا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مهمّات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تن از مشایخ بزرگوار و گرامی و پیشوایان و رهبران مهمّ از کسانی که در مکّه مکرّمه و مدینه منوّره، پر آوازه بوده‌اند و همگان در خاور و باختر عالم، بر فضل آنها همداستان‌اند،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بر این امر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علاء بابلی، شیخ عیسی مغربی جعفری، شیخ محمّد بن محمّد بن سلیمان ردّانی مغربی، شیخ ابراهیم بن حسن کردی مدنی، شیخ حسن بن علی عجیمی مکّی، شیخ احمد بن محمّد نخلی</w:t>
      </w:r>
      <w:bookmarkStart w:id="232" w:name="pg1241_7594"/>
    </w:p>
    <w:p>
      <w:pPr>
        <w:pStyle w:val="BookText"/>
        <w:rPr/>
      </w:pPr>
      <w:bookmarkEnd w:id="232"/>
      <w:r>
        <w:rPr>
          <w:rFonts w:ascii="IRNazanin" w:hAnsi="IRNazanin" w:eastAsia="IRNazanin"/>
          <w:color w:val="111111"/>
          <w:sz w:val="28"/>
          <w:sz w:val="28"/>
          <w:szCs w:val="28"/>
          <w:rtl w:val="true"/>
          <w:lang w:bidi="fa-IR"/>
        </w:rPr>
        <w:t>مکّی و شیخ عبداللّه بن سالم بصری و سپس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مشایخ هفتگانه به دو تن از پیشوایان و حافظان و رهبرانی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 زکریّا و شیخ جلال‌الدین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عبدالعزیز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دانش حدیث و دیگر علوم را از پدرش، ولی‌اللّه دهلوی، آموخته و تعدادی از کتب روایی را در نزد پدر خوانده و از او شنیده، تا اینکه ملکه فهم معانی حدیث و درک حقایق اسنادها برایش پیدا شده است</w:t>
      </w:r>
      <w:r>
        <w:rPr>
          <w:rFonts w:eastAsia="IRNazanin" w:cs="IRNazanin"/>
          <w:color w:val="111111"/>
          <w:sz w:val="28"/>
          <w:szCs w:val="28"/>
          <w:rtl w:val="true"/>
          <w:lang w:bidi="fa-IR"/>
        </w:rPr>
        <w:t>.</w:t>
      </w:r>
    </w:p>
    <w:p>
      <w:pPr>
        <w:pStyle w:val="Heading3"/>
        <w:numPr>
          <w:ilvl w:val="2"/>
          <w:numId w:val="1"/>
        </w:numPr>
        <w:rPr/>
      </w:pPr>
      <w:bookmarkStart w:id="233" w:name="__RefHeading___Toc2969805_373438147"/>
      <w:bookmarkStart w:id="234" w:name="_Toc94"/>
      <w:bookmarkEnd w:id="233"/>
      <w:r>
        <w:rPr/>
        <w:t>6</w:t>
      </w:r>
      <w:r>
        <w:rPr>
          <w:rtl w:val="true"/>
        </w:rPr>
        <w:t xml:space="preserve">- </w:t>
      </w:r>
      <w:r>
        <w:rPr>
          <w:rtl w:val="true"/>
        </w:rPr>
        <w:t>روایت حاکم نیشابوری</w:t>
      </w:r>
      <w:bookmarkEnd w:id="234"/>
    </w:p>
    <w:p>
      <w:pPr>
        <w:pStyle w:val="Heading4"/>
        <w:numPr>
          <w:ilvl w:val="3"/>
          <w:numId w:val="1"/>
        </w:numPr>
        <w:rPr/>
      </w:pPr>
      <w:bookmarkStart w:id="235" w:name="__RefHeading___Toc2969807_373438147"/>
      <w:bookmarkStart w:id="236" w:name="_Toc95"/>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بر اساس آنچه موفّق بن احمد خوارزمی مکّی یاد کرده، حاکم نیشابوری حدیث تشبیه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زاهد، حافظ ابوالحسن علی بن احمد عاصمی خوارزمی، این خبر را بر ما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قضات، اسماعیل بن احمد واعظ، این خبر را بر ما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بیهقی این خبر را بر ما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همین سلسله سند، احمد بن حسین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در کتاب تاریخ این خبر را بر ما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سعید، از محمّد بن مسلم بن واره، از عبیداللّه بن موسی عبسی، از ابوعمر ازدی، از ابوراشد حبرانی، از ابوالحمراء نقل می‌کنند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یَحْیَی بْنِ زَکَریَّا فی زُهْدِهِ وَ إلی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دنیاپرهیزی یحیی بن زکریّا و سختی و صلابت موسی بن عمران را ببیند، علی بن ابی‌طالب را بنگرد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حسین بیهقی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جز با این زنجیره اسناد،</w:t>
      </w:r>
      <w:bookmarkStart w:id="237" w:name="pg1241_7595"/>
    </w:p>
    <w:p>
      <w:pPr>
        <w:pStyle w:val="BookText"/>
        <w:rPr/>
      </w:pPr>
      <w:bookmarkEnd w:id="237"/>
      <w:r>
        <w:rPr>
          <w:rFonts w:ascii="IRNazanin" w:hAnsi="IRNazanin" w:eastAsia="IRNazanin"/>
          <w:color w:val="111111"/>
          <w:sz w:val="28"/>
          <w:sz w:val="28"/>
          <w:szCs w:val="28"/>
          <w:rtl w:val="true"/>
          <w:lang w:bidi="fa-IR"/>
        </w:rPr>
        <w:t>ننوشته‌ام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داناترین است</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38" w:name="__RefHeading___Toc2969809_373438147"/>
      <w:bookmarkStart w:id="239" w:name="_Toc96"/>
      <w:bookmarkEnd w:id="238"/>
      <w:r>
        <w:rPr>
          <w:rtl w:val="true"/>
        </w:rPr>
        <w:t>شرح حال حاکم نیشابوری</w:t>
      </w:r>
      <w:bookmarkEnd w:id="239"/>
    </w:p>
    <w:p>
      <w:pPr>
        <w:pStyle w:val="Heading5"/>
        <w:numPr>
          <w:ilvl w:val="4"/>
          <w:numId w:val="1"/>
        </w:numPr>
        <w:rPr/>
      </w:pPr>
      <w:bookmarkStart w:id="240" w:name="__RefHeading___Toc2969811_373438147"/>
      <w:bookmarkStart w:id="241" w:name="_Toc97"/>
      <w:bookmarkEnd w:id="240"/>
      <w:r>
        <w:rPr/>
        <w:t>1</w:t>
      </w:r>
      <w:r>
        <w:rPr>
          <w:rtl w:val="true"/>
        </w:rPr>
        <w:t xml:space="preserve">. </w:t>
      </w:r>
      <w:r>
        <w:rPr>
          <w:rtl w:val="true"/>
        </w:rPr>
        <w:t>ابن خلّکان</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محمّد بن عبداللّه بن محمّد بن حمدویه بن نعیم ضَبّی طهمانی، معروف به حاکم نیشابوری و ابن بیّع، در عصر خویش، پیشوای اهل حدیث بود و کتابهایی به نگارش در آورد که پیش از وی، مانندش نوشته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مردی دانا و آگاه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را از فقیه شافعی مذهب، ابوسهل محمّد بن سلیمان صعلوکی آموخت؛ سپس به عراق رفت و نزد ابوعلی بن ابی‌هریره فقیه، حدیث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طلب حدیث پرداخت و در آن، سرآمد و پر آوازه شد و از افراد پرشماری که از بسیاری به شماره درنمی‌آیند،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نام مشایخ حدیث او حدود هزار نفر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حتّی از کسانی که پس از او نیز ادامه حیات داده‌اند، روایت کرده است و این به سبب گستردگی روایت و پرشماری مشایخ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حدیث، نزدیک به هزار و پانصد کتاب نوشته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کتبی که حاکم در نگارش آنها یکتاست،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علم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به کلّ واحد من الإمامین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الإمام الشافعیّ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یک بار به عراق و دوبار به حجاز،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مسافرت او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حافظان متعدّد مناظره و با مشایخ گوناگون گفتگو کرده و احادیثی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اخذ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با دارقنطی بحث و</w:t>
      </w:r>
      <w:bookmarkStart w:id="242" w:name="pg1241_7596"/>
    </w:p>
    <w:p>
      <w:pPr>
        <w:pStyle w:val="BookText"/>
        <w:rPr/>
      </w:pPr>
      <w:bookmarkEnd w:id="242"/>
      <w:r>
        <w:rPr>
          <w:rFonts w:ascii="IRNazanin" w:hAnsi="IRNazanin" w:eastAsia="IRNazanin"/>
          <w:color w:val="111111"/>
          <w:sz w:val="28"/>
          <w:sz w:val="28"/>
          <w:szCs w:val="28"/>
          <w:rtl w:val="true"/>
          <w:lang w:bidi="fa-IR"/>
        </w:rPr>
        <w:t>او را متقاعد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عهده‌دار امر قضاوت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ماه ربیع الاوّل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زاده شد و در روز سه شنبه، در ماه صفر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مرگ وی را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دارقنطی از ملازمان حاکم بوده است و ابوبکر قفال چاچی و دارقنطی و اقران آن دو از وی حدیث شنیده‌اند</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243" w:name="__RefHeading___Toc2969813_373438147"/>
      <w:bookmarkStart w:id="244" w:name="_Toc98"/>
      <w:bookmarkEnd w:id="243"/>
      <w:r>
        <w:rPr/>
        <w:t>2</w:t>
      </w:r>
      <w:r>
        <w:rPr>
          <w:rtl w:val="true"/>
        </w:rPr>
        <w:t xml:space="preserve">. </w:t>
      </w:r>
      <w:r>
        <w:rPr>
          <w:rtl w:val="true"/>
        </w:rPr>
        <w:t>ابوالفداء</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گزارش رخدادهای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اهل حدیث در عصر خویش و نویسنده‌ای که کتابهای نو و تازه نگاشت،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طلب حدیث، به مسافرت پرداخت و مشایخ حدیثش به دوهزار نفر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پرشماری به نگارش درآورد</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245" w:name="__RefHeading___Toc2969815_373438147"/>
      <w:bookmarkStart w:id="246" w:name="_Toc99"/>
      <w:bookmarkEnd w:id="245"/>
      <w:r>
        <w:rPr/>
        <w:t>3</w:t>
      </w:r>
      <w:r>
        <w:rPr>
          <w:rtl w:val="true"/>
        </w:rPr>
        <w:t xml:space="preserve">. </w:t>
      </w:r>
      <w:r>
        <w:rPr>
          <w:rtl w:val="true"/>
        </w:rPr>
        <w:t>ابن وردی</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 حوادث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اهل حدیث در عصر خویش و نویسنده‌ای که کتابهای نو و تازه نگاشت،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طلب حدیث، به مسافرت پرداخت و مشایخ حدیثش به دوهزار نفر می‌رسند</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247" w:name="__RefHeading___Toc2969817_373438147"/>
      <w:bookmarkStart w:id="248" w:name="_Toc100"/>
      <w:bookmarkEnd w:id="247"/>
      <w:r>
        <w:rPr/>
        <w:t>5</w:t>
      </w:r>
      <w:r>
        <w:rPr>
          <w:rtl w:val="true"/>
        </w:rPr>
        <w:t xml:space="preserve"> . </w:t>
      </w:r>
      <w:r>
        <w:rPr>
          <w:rtl w:val="true"/>
        </w:rPr>
        <w:t>عبدالغافر فارسی</w:t>
      </w:r>
      <w:bookmarkEnd w:id="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او نیامده است</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249" w:name="__RefHeading___Toc2969819_373438147"/>
      <w:bookmarkStart w:id="250" w:name="_Toc101"/>
      <w:bookmarkEnd w:id="249"/>
      <w:r>
        <w:rPr/>
        <w:t>6</w:t>
      </w:r>
      <w:r>
        <w:rPr>
          <w:rtl w:val="true"/>
        </w:rPr>
        <w:t xml:space="preserve"> . </w:t>
      </w:r>
      <w:r>
        <w:rPr>
          <w:rtl w:val="true"/>
        </w:rPr>
        <w:t>زرقانی</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امام، حافظِ کبیر، ابوعبداللّه، محمّد بن عبداللّه ضبّی نیشابوری، ثقه و در ثبت و ضبط اخبار، دقیق است و همگان بر صدق و آشنایی کامل او با حدیث،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سفر کرده و از مشایخ، حدیث شنیده است؛ تا آنجا که مشایخ حدیث وی در نیشابور، نزدیک به هزار نفر هستند و در شهرهای دیگر، بیش از این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او به گفته ذهبی، پانصد مجلّد و بر اساس سخن عبدالغافر فارسی، هزار مجلّد و به گفته دیگران، هزار و پانصد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را نوشیدم و</w:t>
      </w:r>
      <w:bookmarkStart w:id="251" w:name="pg1241_7597"/>
    </w:p>
    <w:p>
      <w:pPr>
        <w:pStyle w:val="BookText"/>
        <w:rPr/>
      </w:pPr>
      <w:bookmarkEnd w:id="251"/>
      <w:r>
        <w:rPr>
          <w:rFonts w:ascii="IRNazanin" w:hAnsi="IRNazanin" w:eastAsia="IRNazanin"/>
          <w:color w:val="111111"/>
          <w:sz w:val="28"/>
          <w:sz w:val="28"/>
          <w:szCs w:val="28"/>
          <w:rtl w:val="true"/>
          <w:lang w:bidi="fa-IR"/>
        </w:rPr>
        <w:t>از خدا خواستم که نیکو نگاشتن را نصیبم گرداند</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252" w:name="__RefHeading___Toc2969821_373438147"/>
      <w:bookmarkStart w:id="253" w:name="_Toc102"/>
      <w:bookmarkEnd w:id="252"/>
      <w:r>
        <w:rPr/>
        <w:t>7</w:t>
      </w:r>
      <w:r>
        <w:rPr>
          <w:rtl w:val="true"/>
        </w:rPr>
        <w:t xml:space="preserve">. </w:t>
      </w:r>
      <w:r>
        <w:rPr>
          <w:rtl w:val="true"/>
        </w:rPr>
        <w:t>عبد الحقّ دهلوی</w:t>
      </w:r>
      <w:bookmarkEnd w:id="2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علوم گوناگون، از اهل فضل و دانش و معرفت بود و به ویژه در علم حدیث، یکتای عصر و یگانه زمان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کتابهایی سترگ و شگرف و شگفت دارد</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254" w:name="__RefHeading___Toc2969823_373438147"/>
      <w:bookmarkStart w:id="255" w:name="_Toc103"/>
      <w:bookmarkEnd w:id="254"/>
      <w:r>
        <w:rPr/>
        <w:t>8</w:t>
      </w:r>
      <w:r>
        <w:rPr>
          <w:rtl w:val="true"/>
        </w:rPr>
        <w:t xml:space="preserve"> . </w:t>
      </w:r>
      <w:r>
        <w:rPr>
          <w:rtl w:val="true"/>
        </w:rPr>
        <w:t>ابن اثیر</w:t>
      </w:r>
      <w:bookmarkEnd w:id="255"/>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شرطی را که گفته آمد، ابوعبداللّه حاکم نیشابوری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شرط در همه‌جای صحیح بخاری و صحیح مسلم، جاری نیست و آن دو احادیثی را ناسازگار با این شرط،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گمان ما به حاکم این نیست؛ چرا که وی دانای این فن بوده، از پیچیدگیهایش آگاه و با رموز آن آشناست و سخن و داوری‌اش درباره این دو کتاب، پس از کاوش و یقین به این داوری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نهایت آنچه این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سخن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آن است که احادیث این دو کتاب را کاویده و احادیثی را یافته که با شرطی که حاکم ذکر کرده است، سازگار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دعوی او در نقض سخن حاکم است؛ در حالی که این سخن، به هیچ روی، ناقض سخن حاکم و مبطل قول او نیست؛ زیرا حاکم اثبات کننده و او نفی کننده است و اثبات کننده بر نفی کننده مقدّم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چگونه رواست وی بدان سبب که این حکم را نیافته است، به انتفای آن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دیگری یافته و رسیده باشد و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گمان نیکو درباره علما نیکوتر و تصدیق سخنانشان سزاوارتر است</w:t>
      </w:r>
      <w:r>
        <w:rPr>
          <w:rFonts w:eastAsia="IRNazanin" w:cs="IRNazanin"/>
          <w:color w:val="111111"/>
          <w:sz w:val="28"/>
          <w:szCs w:val="28"/>
          <w:rtl w:val="true"/>
          <w:lang w:bidi="fa-IR"/>
        </w:rPr>
        <w:t xml:space="preserve">. </w:t>
      </w:r>
      <w:r>
        <w:rPr>
          <w:rStyle w:val="FootnoteAnchor"/>
          <w:rtl w:val="true"/>
        </w:rPr>
        <w:footnoteReference w:id="145"/>
      </w:r>
      <w:bookmarkStart w:id="256" w:name="pg1241_7598"/>
    </w:p>
    <w:p>
      <w:pPr>
        <w:pStyle w:val="Heading5"/>
        <w:numPr>
          <w:ilvl w:val="4"/>
          <w:numId w:val="1"/>
        </w:numPr>
        <w:rPr/>
      </w:pPr>
      <w:bookmarkStart w:id="257" w:name="__RefHeading___Toc2969825_373438147"/>
      <w:bookmarkStart w:id="258" w:name="_Toc104"/>
      <w:bookmarkEnd w:id="256"/>
      <w:bookmarkEnd w:id="257"/>
      <w:r>
        <w:rPr/>
        <w:t>9</w:t>
      </w:r>
      <w:r>
        <w:rPr>
          <w:rtl w:val="true"/>
        </w:rPr>
        <w:t xml:space="preserve">. </w:t>
      </w:r>
      <w:r>
        <w:rPr>
          <w:rtl w:val="true"/>
        </w:rPr>
        <w:t>فخر رازی</w:t>
      </w:r>
      <w:bookmarkEnd w:id="2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محدّثان پسین، دانشمندترین و تواناترین و پژوهنده‌ترین آنان در دانش حدیث،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دارقطنی، حافظ ابوعبداللّه حاکم‌نیشابوری ، شیخ ابونُعَیم اصفهانی، حافظ ابوبکر بیهقی، امام ابوبکر عبداللّه بن محمّد بن زکریّا جوزقی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خطیب صاحب تاریخ بغداد و امام ابوسلیمان خطابی که دریایی در حدیث و لغت بود و در وصفش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را برای ابوسلیمان قرار دادند، همان گونه که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ابوسلیمان؛ و مقصودشان از ابوسلیمان دومی، داوود نبی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خدای متعال درباره‌اش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أَلَنّا لَهُ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این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صدرنشینان این علم‌اند و همگی‌شان بر بزرگداشت شافعی همداستان‌اند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259" w:name="__RefHeading___Toc2969827_373438147"/>
      <w:bookmarkStart w:id="260" w:name="_Toc105"/>
      <w:bookmarkEnd w:id="259"/>
      <w:r>
        <w:rPr/>
        <w:t>10</w:t>
      </w:r>
      <w:r>
        <w:rPr>
          <w:rtl w:val="true"/>
        </w:rPr>
        <w:t xml:space="preserve">. </w:t>
      </w:r>
      <w:r>
        <w:rPr>
          <w:rtl w:val="true"/>
        </w:rPr>
        <w:t>نووی</w:t>
      </w:r>
      <w:bookmarkEnd w:id="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شرح حال صاحبان آنها را از کتابهای پیشوایان و حافظان و چهره‌های سرشناسی که در این علم به پیشوایی مشهور و در نزد همگان، مورد اعتمادند، نقل کردم؛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بخاری و ابن ابی‌خیثمه و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صغیر و طبقات کبیر، اثر محمّد بن سعد و کاتبِ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ثقه است؛ هرچند استاد او واقدی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جرح و تعدیلِ ابن ابی‌حاتم و ثقات ابی‌حاتم، ابن حِبّان، و تاریخ نیشابور، اثر ابوعبداللّه حاکم و تاریخ بغدادِ خطیب و تاریخ همدان و تاریخ دمشق اثر حافظ ابوالقاسم، ابن عساکر، و دیگر کتب بزرگ تاریخ و غیر آن</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261" w:name="__RefHeading___Toc2969829_373438147"/>
      <w:bookmarkStart w:id="262" w:name="_Toc106"/>
      <w:bookmarkEnd w:id="261"/>
      <w:r>
        <w:rPr/>
        <w:t>11</w:t>
      </w:r>
      <w:r>
        <w:rPr>
          <w:rtl w:val="true"/>
        </w:rPr>
        <w:t xml:space="preserve">. </w:t>
      </w:r>
      <w:r>
        <w:rPr>
          <w:rtl w:val="true"/>
        </w:rPr>
        <w:t>نووی</w:t>
      </w:r>
      <w:bookmarkEnd w:id="2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سخن حاکم و دیگران در وصف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اندکی از مناقب و ویژگیهای برجسته و خویهای نیکو و حالات گهربار اوست که به بدانها اشارتی کردم؛ چرا که اینها از امور شناخته شده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بخاری را نمی‌توان تمام و کمال ذکر کرد؛ چرا که از حدّ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کمالاتی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درایت و اجتهاد در تحصیل، و روایت و پارسایی و فایده بخشی، و پاکدامنی و دنیاپرهیزی، و پژوهندگی و استوارسازی، و توان و</w:t>
      </w:r>
      <w:bookmarkStart w:id="263" w:name="pg1241_7599"/>
    </w:p>
    <w:p>
      <w:pPr>
        <w:pStyle w:val="BookText"/>
        <w:rPr/>
      </w:pPr>
      <w:bookmarkEnd w:id="263"/>
      <w:r>
        <w:rPr>
          <w:rFonts w:ascii="IRNazanin" w:hAnsi="IRNazanin" w:eastAsia="IRNazanin"/>
          <w:color w:val="111111"/>
          <w:sz w:val="28"/>
          <w:sz w:val="28"/>
          <w:szCs w:val="28"/>
          <w:rtl w:val="true"/>
          <w:lang w:bidi="fa-IR"/>
        </w:rPr>
        <w:t>شناخت، و احوال و کرامات و جز آنها از انواع خویهای نیکو و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بر اساس سخنان چهره‌های سرشناس مسلمین و صاحبان فضل و پاکدامنی و آیین و حافظان نکته‌سنج و محکم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سخنی به گزاف نمی‌گویند؛ بلکه در آن نیک می‌اندیشند و استوارش می‌سازند و در پاسبانی‌اش بسیار می‌کوشند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روشن می‌گردد</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264" w:name="__RefHeading___Toc2969831_373438147"/>
      <w:bookmarkStart w:id="265" w:name="_Toc107"/>
      <w:bookmarkEnd w:id="264"/>
      <w:r>
        <w:rPr/>
        <w:t>12</w:t>
      </w:r>
      <w:r>
        <w:rPr>
          <w:rtl w:val="true"/>
        </w:rPr>
        <w:t xml:space="preserve">. </w:t>
      </w:r>
      <w:r>
        <w:rPr>
          <w:rtl w:val="true"/>
        </w:rPr>
        <w:t>نووی</w:t>
      </w:r>
      <w:r>
        <w:rPr>
          <w:rtl w:val="true"/>
        </w:rPr>
        <w:t>:</w:t>
      </w:r>
      <w:bookmarkEnd w:id="265"/>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مقدّمه صحیحش، یاد می‌کند که احادیث را به سه بخش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حافظان متقن روایت کرده‌اند؛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افراد گمنام و متوسّط در حفظ و اتقان، نقل کرده‌اند؛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راویان ضعیف و متروک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یادآور می‌شود که در کتابش، هرگاه نقل احادیث قسم اوّل را پایان داده، به قسم دوم پرداخته است؛ امّا در قسم سوم توقّف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مراد وی از این تقسیم‌بندی،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ابوعبداللّه حاکم، و یار و همنشین او، امام، حافظ ابوبکر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 دو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است که مشایخ و مردمان از حاکم، ابوعبداللّه، پذیرفته‌اند و وی را در آن پیروی کرده‌اند</w:t>
      </w:r>
      <w:r>
        <w:rPr>
          <w:rFonts w:eastAsia="IRNazanin" w:cs="IRNazanin"/>
          <w:color w:val="111111"/>
          <w:sz w:val="28"/>
          <w:szCs w:val="28"/>
          <w:rtl w:val="true"/>
          <w:lang w:bidi="fa-IR"/>
        </w:rPr>
        <w:t xml:space="preserve">. </w:t>
      </w:r>
      <w:r>
        <w:rPr>
          <w:rStyle w:val="FootnoteAnchor"/>
          <w:rtl w:val="true"/>
        </w:rPr>
        <w:footnoteReference w:id="150"/>
      </w:r>
    </w:p>
    <w:p>
      <w:pPr>
        <w:pStyle w:val="Heading5"/>
        <w:numPr>
          <w:ilvl w:val="4"/>
          <w:numId w:val="1"/>
        </w:numPr>
        <w:rPr/>
      </w:pPr>
      <w:bookmarkStart w:id="266" w:name="__RefHeading___Toc2969833_373438147"/>
      <w:bookmarkStart w:id="267" w:name="_Toc108"/>
      <w:bookmarkEnd w:id="266"/>
      <w:r>
        <w:rPr/>
        <w:t>13</w:t>
      </w:r>
      <w:r>
        <w:rPr>
          <w:rtl w:val="true"/>
        </w:rPr>
        <w:t xml:space="preserve">. </w:t>
      </w:r>
      <w:r>
        <w:rPr>
          <w:rtl w:val="true"/>
        </w:rPr>
        <w:t>خطیب تبریزی</w:t>
      </w:r>
      <w:bookmarkEnd w:id="2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حسین بیهقی در حدیث و نگارش کتب و شناخت فقه، یگانه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بزرگ ابوعبداللّه حاکم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حافظان، نیکو کتاب نگاشتند و مردمان از کتب آنها بهره عظیم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آنها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علی بن عمر دارقطنی؛ سپس حاکم ابوعبداللّه نیشابوری و</w:t>
      </w:r>
      <w:r>
        <w:rPr>
          <w:rFonts w:eastAsia="IRNazanin" w:cs="IRNazanin"/>
          <w:color w:val="111111"/>
          <w:sz w:val="28"/>
          <w:szCs w:val="28"/>
          <w:rtl w:val="true"/>
          <w:lang w:bidi="fa-IR"/>
        </w:rPr>
        <w:t xml:space="preserve">... . </w:t>
      </w:r>
      <w:r>
        <w:rPr>
          <w:rStyle w:val="FootnoteAnchor"/>
          <w:rtl w:val="true"/>
        </w:rPr>
        <w:footnoteReference w:id="151"/>
      </w:r>
      <w:bookmarkStart w:id="268" w:name="pg1241_7600"/>
    </w:p>
    <w:p>
      <w:pPr>
        <w:pStyle w:val="Heading5"/>
        <w:numPr>
          <w:ilvl w:val="4"/>
          <w:numId w:val="1"/>
        </w:numPr>
        <w:rPr/>
      </w:pPr>
      <w:bookmarkStart w:id="269" w:name="__RefHeading___Toc2969835_373438147"/>
      <w:bookmarkStart w:id="270" w:name="_Toc109"/>
      <w:bookmarkEnd w:id="268"/>
      <w:bookmarkEnd w:id="269"/>
      <w:r>
        <w:rPr/>
        <w:t>14</w:t>
      </w:r>
      <w:r>
        <w:rPr>
          <w:rtl w:val="true"/>
        </w:rPr>
        <w:t xml:space="preserve">. </w:t>
      </w:r>
      <w:r>
        <w:rPr>
          <w:rtl w:val="true"/>
        </w:rPr>
        <w:t>سبکی</w:t>
      </w:r>
      <w:bookmarkEnd w:id="2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زمانه ما کجا و نگاهبانان این شریعت کجا؟ کسانی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صدّیق، عمر فاروق، عثمان ذوالنورین و علی مرتضی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و علقمة بن قیس و اسود، ابن یزید، و مسروق بن اجدع و ابن مسیّب و ابو عالیه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و ثوری و معمر بن راشد و شعبه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عفان بن مسلم و آدم بن ابی‌اَیاس‌و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 و احمد بن ابراهیم دورقی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ذهلی و بخاری و ابوحاتم 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سجستانی و صالح جزره و ترمذی و ابن ماجه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عبدان و عبداللّه بن احمد اهوازی و حسن بن سفیان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زیاد نیشابوری و ابوحامد، احمد بن محمّد بن شرقی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طبرانی و ابوحاتم محمّد بن حبّان و ابوعلی، ابن سکن،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منده و ابوعبداللّه حسین بن احمد بن بکیر و ابوعبداللّه‌حاکم و عبدالغنی بن سعید ازدی و ابوبکر بن مردویه و ابوعبداللّه محمّد بن احمد غنجار و ابوبکر برقانی و ابوحاتم عبدوی و حمزه سهمی و ابونعیم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صوری و خطیب و بیهقی و ابن حزم و ابن عبدالبرّ و ابوولید باجی و ابوصالح معزول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حبّال و ابونصر بن ماکولا و ابوعبداللّه حمیدی و ابوعلی غسّانی و ابوالفضل، محمّد بن طاهر مقدسی، و ابوعلی بن سکره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محمّد بن سعدون عبدری و ابوالقاسم تیمی و ابوالفضل بن ناصر و ابوالعلاء همدانی و ابوطاهر سلفی و ابوالقاسم، ابن عساکر، و ابوسعد سمعانی و ابو موسی مدینی و</w:t>
      </w:r>
      <w:r>
        <w:rPr>
          <w:rFonts w:eastAsia="IRNazanin" w:cs="IRNazanin"/>
          <w:color w:val="111111"/>
          <w:sz w:val="28"/>
          <w:szCs w:val="28"/>
          <w:rtl w:val="true"/>
          <w:lang w:bidi="fa-IR"/>
        </w:rPr>
        <w:t>... .</w:t>
      </w:r>
      <w:bookmarkStart w:id="271" w:name="pg1241_7601"/>
    </w:p>
    <w:p>
      <w:pPr>
        <w:pStyle w:val="BookText"/>
        <w:rPr/>
      </w:pPr>
      <w:bookmarkEnd w:id="271"/>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نقطه و ابن مدینی و ابوعبداللّه محمّد بن عبدالواحد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منذری و رشیدالدین عطّار و ابن مسدی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و دمیاطی و ابن طاهری و عبید اشعری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سعدالدین حارثی و حافظ ابوالحجّاج مزّی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ابوالعبّاس بن مظفّر و حافظ صلاح‌الدین علایی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خبرگان این 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 بسیاری از پیشوایان را یاد نکردیم و شمار قابل توجّهی از محدّثان را رها کردیم و تنها نام کسانی را که گذشت، آوردیم تا توجّهات به سوی آنان و نه دیگران، 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به برچیده شدن اسانید انجامید و زیاده‌روی در آن، نادانی و وسواس به شمار آمد</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272" w:name="__RefHeading___Toc2969837_373438147"/>
      <w:bookmarkStart w:id="273" w:name="_Toc110"/>
      <w:bookmarkEnd w:id="272"/>
      <w:r>
        <w:rPr/>
        <w:t>15</w:t>
      </w:r>
      <w:r>
        <w:rPr>
          <w:rtl w:val="true"/>
        </w:rPr>
        <w:t xml:space="preserve">. </w:t>
      </w:r>
      <w:r>
        <w:rPr>
          <w:rtl w:val="true"/>
        </w:rPr>
        <w:t>اسنوی</w:t>
      </w:r>
      <w:bookmarkEnd w:id="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راضی باشد و خشنودش کند و به سبب او و همه پیشوایان مسلمین، ما را سود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سعادتی که در برخی امور، تنها نصیب اصحاب او و نه اصحاب سایرین شده، بر دیگران برتری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بزرگ حدیث، یا در شمار شاگردان 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را بی واسطه از او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زمره کسانی‌اند که مرجع اخذ حدیث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دو گروه، این نامها را یاد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احمد، ترمذی، نسائی، ابن ماجه، ابن منذر، ابن حبّان، ابن خزیمه، بیهقی، حاکم ، خطابی، خطیب و ابونعیم</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274" w:name="__RefHeading___Toc2969839_373438147"/>
      <w:bookmarkStart w:id="275" w:name="_Toc111"/>
      <w:bookmarkEnd w:id="274"/>
      <w:r>
        <w:rPr/>
        <w:t>16</w:t>
      </w:r>
      <w:r>
        <w:rPr>
          <w:rtl w:val="true"/>
        </w:rPr>
        <w:t xml:space="preserve">. </w:t>
      </w:r>
      <w:r>
        <w:rPr>
          <w:rtl w:val="true"/>
        </w:rPr>
        <w:t>بدخشانی</w:t>
      </w:r>
      <w:bookmarkEnd w:id="275"/>
    </w:p>
    <w:p>
      <w:pPr>
        <w:pStyle w:val="Heading6"/>
        <w:numPr>
          <w:ilvl w:val="5"/>
          <w:numId w:val="1"/>
        </w:numPr>
        <w:rPr/>
      </w:pPr>
      <w:bookmarkStart w:id="276" w:name="__RefHeading___Toc2969841_373438147"/>
      <w:bookmarkStart w:id="277" w:name="_Toc112"/>
      <w:bookmarkEnd w:id="276"/>
      <w:r>
        <w:rPr>
          <w:rtl w:val="true"/>
        </w:rPr>
        <w:t>اشاره</w:t>
      </w:r>
      <w:bookmarkEnd w:id="2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حدیث، این نام را گرفته‌اند؛ برخی‌شان به سبب ریاست دنیوی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سبب سرآمدی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دوم، دو تن هستند که در شناخت حدیث، سرآمد معاصران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 از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ابواحمد، محمّد بن محمّد بن احمد بن اسحاق نیشابوری است که نامی از وی در این کتاب نیامده است؛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ابوعبداللّه، محمّد بن عبداللّه بن محمّد بن حمدویه نیشابوری،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است</w:t>
      </w:r>
      <w:r>
        <w:rPr>
          <w:rFonts w:eastAsia="IRNazanin" w:cs="IRNazanin"/>
          <w:color w:val="111111"/>
          <w:sz w:val="28"/>
          <w:szCs w:val="28"/>
          <w:rtl w:val="true"/>
          <w:lang w:bidi="fa-IR"/>
        </w:rPr>
        <w:t xml:space="preserve">. </w:t>
      </w:r>
      <w:r>
        <w:rPr>
          <w:rStyle w:val="FootnoteAnchor"/>
          <w:rtl w:val="true"/>
        </w:rPr>
        <w:footnoteReference w:id="154"/>
      </w:r>
      <w:bookmarkStart w:id="278" w:name="pg1241_7602"/>
    </w:p>
    <w:p>
      <w:pPr>
        <w:pStyle w:val="Heading6"/>
        <w:numPr>
          <w:ilvl w:val="5"/>
          <w:numId w:val="1"/>
        </w:numPr>
        <w:rPr/>
      </w:pPr>
      <w:bookmarkStart w:id="279" w:name="__RefHeading___Toc2969843_373438147"/>
      <w:bookmarkStart w:id="280" w:name="_Toc113"/>
      <w:bookmarkEnd w:id="278"/>
      <w:bookmarkEnd w:id="279"/>
      <w:r>
        <w:rPr>
          <w:rtl w:val="true"/>
        </w:rPr>
        <w:t>تمسّک دهلوی و پدرش به روایات حاکم</w:t>
      </w:r>
      <w:bookmarkEnd w:id="280"/>
    </w:p>
    <w:p>
      <w:pPr>
        <w:pStyle w:val="BookText"/>
        <w:rPr/>
      </w:pPr>
      <w:r>
        <w:rPr>
          <w:rFonts w:ascii="IRNazanin" w:hAnsi="IRNazanin" w:eastAsia="IRNazanin"/>
          <w:color w:val="111111"/>
          <w:sz w:val="28"/>
          <w:sz w:val="28"/>
          <w:szCs w:val="28"/>
          <w:rtl w:val="true"/>
          <w:lang w:bidi="fa-IR"/>
        </w:rPr>
        <w:t xml:space="preserve">ولی‌اللّه دهلوی حاکم نیشابوری را در شمار مجدِّدان آیین حنیف اسلام در سده چهارم، یاد کرده و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الرحمن فی ترجمة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درست‌ترین تفسیرها تفسیر بخاری و تفسیر مسلم و تفسیر ترمذی و تفسیر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جلالت و وثاقت حاکم،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عبدالعزیز دهلوی خود در جای‌جای کتاب تحفه به روایات حاکم تکیه کرده و در رویارویی با اهل حق، به احادیث وی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که بر خوانندگان کتاب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پاسخ به طعن چهارم و طعن پانزدهم از مطاعن ابوبکر و در جواب به کید نود و یکم و صد و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پاسخ به کید نود و یکم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اهل سنّت دشمنان اهل بیت را دوست بدارند؛ در حالی که در کتابهایشان احادیث بسیار روشنی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حال دشمنی با آل محمّد صلی الله علیه و آله بمیرد، به آتش درخواهد افتاد؛ هر چند که نماز خوانده باشد و روزه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طبرانی و حاکم در کتب خویش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حاکم از کسانی است که روایتشان مورد اعتماد بوده و در شمار آنهایی است که به مقامات بلند و درجات عالی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که دهلوی درستی احادیثی را نمی‌پذیرد که حاکم از جمله راویان آنهاست؛ احادیثی مانند حدیث ولایت و حدیث طیر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w:t>
      </w:r>
    </w:p>
    <w:p>
      <w:pPr>
        <w:pStyle w:val="Heading6"/>
        <w:numPr>
          <w:ilvl w:val="5"/>
          <w:numId w:val="1"/>
        </w:numPr>
        <w:rPr/>
      </w:pPr>
      <w:bookmarkStart w:id="281" w:name="__RefHeading___Toc2969845_373438147"/>
      <w:bookmarkStart w:id="282" w:name="_Toc114"/>
      <w:bookmarkEnd w:id="281"/>
      <w:r>
        <w:rPr>
          <w:rtl w:val="true"/>
        </w:rPr>
        <w:t>اعتبار تاریخ حاکم</w:t>
      </w:r>
      <w:bookmarkEnd w:id="2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حاکم، حدیث تشبیه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نیز از سخنان دانشمندان سنّی در حقّ وی، دریافتی که خدای متعال به او توان نگارش نیکو عطا فرموده، نوشته‌هایش همگی مفید و معتبر و مشهور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تاریخ نیشابور،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 از باشکوه‌ترین و بزرگ‌ترین شهرها بوده و پس از بغداد، مانندی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حاکم، درباره نیشابور تاریخی نگاشته است که کارشناسان و ناقدان بصیر در برابرش سر تعظیم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نزد من، سرور کتابهای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خطیب، هر چند در شمار کتب نیکوی اسلامی است؛ لیکن فاصله زمانی نویسنده‌اش با رخدادهای که گزارش کرده،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آنکه بغداد پس از نیشابور به وجود آمده است، دانشمندان آن از علمای نیشابور، قدیمی‌ترند؛ چرا که بغداد، پیش از آنکه دانشمندان نیشابور در آسمان علم بدرخشند، پایتخت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روزگاری دراز پیش از خطیب به دنیا آمده و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زمانی به بغداد رفت که علمای پر شماری پیش از او وارد بغداد شده بودند؛ از این روی، وی در نگارش شرح احوال آنها، به اختصارنویسی ناچار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امّا، بیشتر کسانی را که در کتابش یاد می‌کند، مشایخ خودش یا اساتید مشایخش یا افرادی هستند که فاصله زمانی چندانی با او نداشته‌اند؛ چرا که حاکم نسبت به دانشمندان نیشابور، از علمای متقدّم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شماره کسانی که حاکم شرح احوالشان را نگاشته، اندک بوده است، سخن را در شناساندنشان بسط داده و حقّش را ادا کرده است؛ لیکن خطیب، به همان دلیلی که آمد، عذرش روشن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کتابهایی که درباره تاریخ نیشابور نوشته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تاریخ امام ابوعبداللّه، محمّد بن عبداللّه حاکم نیشابوری، درگذشته به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حاکم، کتاب بزرگی است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محمّد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طبقاتش می‌نویسد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نیشابور حاکم، تاریخی است که دیدگانم بلندمرتبه‌تر از آن را ندیده است؛ این کتاب در نزد من، بهترین کتابی است که درباره شهرها نگاشته شده است</w:t>
      </w:r>
      <w:r>
        <w:rPr>
          <w:rFonts w:eastAsia="IRNazanin" w:cs="IRNazanin"/>
          <w:color w:val="111111"/>
          <w:sz w:val="28"/>
          <w:szCs w:val="28"/>
          <w:rtl w:val="true"/>
          <w:lang w:bidi="fa-IR"/>
        </w:rPr>
        <w:t xml:space="preserve">. </w:t>
      </w:r>
      <w:r>
        <w:rPr>
          <w:rStyle w:val="FootnoteAnchor"/>
          <w:rtl w:val="true"/>
        </w:rPr>
        <w:footnoteReference w:id="156"/>
      </w:r>
      <w:bookmarkStart w:id="283" w:name="pg1241_7604"/>
    </w:p>
    <w:p>
      <w:pPr>
        <w:pStyle w:val="Heading3"/>
        <w:numPr>
          <w:ilvl w:val="2"/>
          <w:numId w:val="1"/>
        </w:numPr>
        <w:rPr/>
      </w:pPr>
      <w:bookmarkStart w:id="284" w:name="__RefHeading___Toc2969847_373438147"/>
      <w:bookmarkStart w:id="285" w:name="_Toc115"/>
      <w:bookmarkEnd w:id="283"/>
      <w:bookmarkEnd w:id="284"/>
      <w:r>
        <w:rPr/>
        <w:t>7</w:t>
      </w:r>
      <w:r>
        <w:rPr>
          <w:rtl w:val="true"/>
        </w:rPr>
        <w:t xml:space="preserve">- </w:t>
      </w:r>
      <w:r>
        <w:rPr>
          <w:rtl w:val="true"/>
        </w:rPr>
        <w:t>روایت ابن مَرْدَوَیْه</w:t>
      </w:r>
      <w:bookmarkEnd w:id="285"/>
    </w:p>
    <w:p>
      <w:pPr>
        <w:pStyle w:val="Heading4"/>
        <w:numPr>
          <w:ilvl w:val="3"/>
          <w:numId w:val="1"/>
        </w:numPr>
        <w:rPr/>
      </w:pPr>
      <w:bookmarkStart w:id="286" w:name="__RefHeading___Toc2969849_373438147"/>
      <w:bookmarkStart w:id="287" w:name="_Toc11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موفّق بن احمد 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به طریق اجازه، برای ما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عبدوس بن عبداللّه بن عبدوس همدانی به طریق اجازه، در شهر اصفهان، از شریف ابوطالب، مفضّل بن محمّد بن طاهر جعفری، از حافظ ابوبکر، احمد بن‌موسی بن مردویه بن فورک اصفهانی ،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ابراهیم،از حسین بن علی بن حسین سکونی، از سوید بن مسعر بن یحیی بن حجّاج نهدی، از شریک، از ابواسحاق، از حارث اعوَر </w:t>
      </w:r>
      <w:r>
        <w:rPr>
          <w:rStyle w:val="FootnoteAnchor"/>
          <w:rtl w:val="true"/>
        </w:rPr>
        <w:footnoteReference w:id="157"/>
      </w:r>
      <w:r>
        <w:rPr>
          <w:rFonts w:ascii="IRNazanin" w:hAnsi="IRNazanin" w:eastAsia="IRNazanin"/>
          <w:color w:val="111111"/>
          <w:sz w:val="28"/>
          <w:sz w:val="28"/>
          <w:szCs w:val="28"/>
          <w:rtl w:val="true"/>
          <w:lang w:bidi="fa-IR"/>
        </w:rPr>
        <w:t>، پرچمدار علی بن ابی‌طالب روایت کرد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پیامبر صلی الله علیه و آله در میان گروهی از اصحابش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أُریکُمْ آدَمَ فی عِلْمِهِ وَ نُوحاً فی فَهْمِهِ وَ إبْراهیمَ فی حِکْمَتِهِ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آدم و فهم نوح و حکمت ابراهیم را به شما خواهم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علی بر آن جمع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با سه تن از فرستادگان الاهی مقایسه کردی؟ آفرین به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داناترند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ابوالحسن،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همانندی برایت یافت می‌شود؟ </w:t>
      </w:r>
      <w:r>
        <w:rPr>
          <w:rStyle w:val="FootnoteAnchor"/>
          <w:rtl w:val="true"/>
        </w:rPr>
        <w:footnoteReference w:id="158"/>
      </w:r>
    </w:p>
    <w:p>
      <w:pPr>
        <w:pStyle w:val="Heading4"/>
        <w:numPr>
          <w:ilvl w:val="3"/>
          <w:numId w:val="1"/>
        </w:numPr>
        <w:rPr/>
      </w:pPr>
      <w:bookmarkStart w:id="288" w:name="__RefHeading___Toc2969851_373438147"/>
      <w:bookmarkStart w:id="289" w:name="_Toc117"/>
      <w:bookmarkEnd w:id="288"/>
      <w:r>
        <w:rPr>
          <w:rtl w:val="true"/>
        </w:rPr>
        <w:t>شرح حال ابن مردویه</w:t>
      </w:r>
      <w:bookmarkEnd w:id="289"/>
    </w:p>
    <w:p>
      <w:pPr>
        <w:pStyle w:val="Heading5"/>
        <w:numPr>
          <w:ilvl w:val="4"/>
          <w:numId w:val="1"/>
        </w:numPr>
        <w:rPr/>
      </w:pPr>
      <w:bookmarkStart w:id="290" w:name="__RefHeading___Toc2969853_373438147"/>
      <w:bookmarkStart w:id="291" w:name="_Toc118"/>
      <w:bookmarkEnd w:id="290"/>
      <w:r>
        <w:rPr/>
        <w:t>1</w:t>
      </w:r>
      <w:r>
        <w:rPr>
          <w:rtl w:val="true"/>
        </w:rPr>
        <w:t xml:space="preserve">. </w:t>
      </w:r>
      <w:r>
        <w:rPr>
          <w:rtl w:val="true"/>
        </w:rPr>
        <w:t>ذهبی</w:t>
      </w:r>
      <w:bookmarkEnd w:id="2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دقیق در ثبت و ضبط اخبار، علّامه، ابوبکر، احمد بن موسی بن مردویه اصفهانی، صاحب تفسیر و تاریخ و غیر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ابوسهل بن زیاد قطّان و میمون بن اسحاق خراسانی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ابوالقاسم</w:t>
      </w:r>
      <w:bookmarkStart w:id="292" w:name="pg1241_7605"/>
    </w:p>
    <w:p>
      <w:pPr>
        <w:pStyle w:val="BookText"/>
        <w:rPr/>
      </w:pPr>
      <w:bookmarkEnd w:id="292"/>
      <w:r>
        <w:rPr>
          <w:rFonts w:ascii="IRNazanin" w:hAnsi="IRNazanin" w:eastAsia="IRNazanin"/>
          <w:color w:val="111111"/>
          <w:sz w:val="28"/>
          <w:sz w:val="28"/>
          <w:szCs w:val="28"/>
          <w:rtl w:val="true"/>
          <w:lang w:bidi="fa-IR"/>
        </w:rPr>
        <w:t>عبدالرحمن بن منده و برادرش عبدالوهّاب و ابوالخیر محمّد بن احمد و ابومنصور محمّد بن سکرویه و ابوبکر محمّد بن حسن بن محمّد بن سلیم و ابوعبداللّه ثقفیِ رئیس و ابومطیع محمّد بن عبدالواحد مصری و گروه بی‌شمار دیگری از او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المستخرج علی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فن شناخت کامل داشت و با راویان حدیث، آشنا و بسیار پرتوان و نیکو نگارش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بیست و سوم یا بیست و چهارم رمضان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اسنادها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الثقفیّات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کتابهای دیگر، آمده است</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293" w:name="__RefHeading___Toc2969855_373438147"/>
      <w:bookmarkStart w:id="294" w:name="_Toc119"/>
      <w:bookmarkEnd w:id="293"/>
      <w:r>
        <w:rPr/>
        <w:t>2</w:t>
      </w:r>
      <w:r>
        <w:rPr>
          <w:rtl w:val="true"/>
        </w:rPr>
        <w:t xml:space="preserve">. </w:t>
      </w:r>
      <w:r>
        <w:rPr>
          <w:rtl w:val="true"/>
        </w:rPr>
        <w:t>ابن قیّم</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حدیثی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بزرگ و باشکوه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 استواری و بزرگی آن فریاد می‌زنند که از مشکات نبوّت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این حدیث، جز از طریق روایت عبدالرحمن بن مغیرة بن عبدالرحمن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ابراهیم بن ضمره زبیری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و ابراهیم از بزرگان مردم مدینه و از راویان ثقه‌ای هستند که در صحّت حدیث، به نقل ایشان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اهل حدیث، محمّد بن اسماعیل بخاری، به روایات این دو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پیشوایان اهل سنّت این حدیث را در کتابهایشان آورده و پذیرفته‌اند و در برابر آن تسیلم و خاضع شده‌اند و هیچ یک از آنها بر متن و زنجیره راویان آن، خرده‌ای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حدیث را روایت کرده‌اند،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فرزند امام، ابوعبدالرحمن، عبداللّه بن احمد بن حنبل، در مسند پدرش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جلیل، ابوبکر، احمد بن عمرو بن عاصم نبیل،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ابواحمد، محمّد بن احمد بن ابراهیم بن سلیمان عسّال،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95" w:name="pg1241_7606"/>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عصر و محدّث زمان خویش، ابوالقاسم، سلیمان بن احمد بن ایّوب طبرانی، در بسیاری از کتابهایش؛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ابومحمّد، عبداللّه بن محمّد بن حیّان، ابوالشیخ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فرزند حافظ، ابوعبداللّه، محمّد بن اسحاق بن محمّد بن یحیی بن منده، حافظ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ابوبکر، احمد بن موسی بن مردویه؛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عصر خویش، ابونعیم، احمد بن عبداللّه بن اسحاق اصفهانی؛</w:t>
      </w:r>
    </w:p>
    <w:p>
      <w:pPr>
        <w:pStyle w:val="BookText"/>
        <w:rPr/>
      </w:pPr>
      <w:r>
        <w:rPr>
          <w:rFonts w:ascii="IRNazanin" w:hAnsi="IRNazanin" w:eastAsia="IRNazanin"/>
          <w:color w:val="111111"/>
          <w:sz w:val="28"/>
          <w:sz w:val="28"/>
          <w:szCs w:val="28"/>
          <w:rtl w:val="true"/>
          <w:lang w:bidi="fa-IR"/>
        </w:rPr>
        <w:t>و گروه دیگری از حافظان که یادکرد آنها به درازا می‌کشد</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296" w:name="__RefHeading___Toc2969857_373438147"/>
      <w:bookmarkStart w:id="297" w:name="_Toc120"/>
      <w:bookmarkEnd w:id="296"/>
      <w:r>
        <w:rPr/>
        <w:t>3</w:t>
      </w:r>
      <w:r>
        <w:rPr>
          <w:rtl w:val="true"/>
        </w:rPr>
        <w:t xml:space="preserve">. </w:t>
      </w:r>
      <w:r>
        <w:rPr>
          <w:rtl w:val="true"/>
        </w:rPr>
        <w:t>سبکی</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آن‌گونه که در شرح حال حاکم گذشت، ابن مردویه را در طبقه حاکم یاد کرده است</w:t>
      </w:r>
      <w:r>
        <w:rPr>
          <w:rFonts w:eastAsia="IRNazanin" w:cs="IRNazanin"/>
          <w:color w:val="111111"/>
          <w:sz w:val="28"/>
          <w:szCs w:val="28"/>
          <w:rtl w:val="true"/>
          <w:lang w:bidi="fa-IR"/>
        </w:rPr>
        <w:t>.</w:t>
      </w:r>
    </w:p>
    <w:p>
      <w:pPr>
        <w:pStyle w:val="Heading5"/>
        <w:numPr>
          <w:ilvl w:val="4"/>
          <w:numId w:val="1"/>
        </w:numPr>
        <w:rPr/>
      </w:pPr>
      <w:bookmarkStart w:id="298" w:name="__RefHeading___Toc2969859_373438147"/>
      <w:bookmarkStart w:id="299" w:name="_Toc121"/>
      <w:bookmarkEnd w:id="298"/>
      <w:r>
        <w:rPr/>
        <w:t>4</w:t>
      </w:r>
      <w:r>
        <w:rPr>
          <w:rtl w:val="true"/>
        </w:rPr>
        <w:t xml:space="preserve">. </w:t>
      </w:r>
      <w:r>
        <w:rPr>
          <w:rtl w:val="true"/>
        </w:rPr>
        <w:t>سیوطی</w:t>
      </w:r>
      <w:bookmarkEnd w:id="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بزرگ و علّامه و</w:t>
      </w:r>
      <w:r>
        <w:rPr>
          <w:rFonts w:eastAsia="IRNazanin" w:cs="IRNazanin"/>
          <w:color w:val="111111"/>
          <w:sz w:val="28"/>
          <w:szCs w:val="28"/>
          <w:rtl w:val="true"/>
          <w:lang w:bidi="fa-IR"/>
        </w:rPr>
        <w:t xml:space="preserve">... . </w:t>
      </w:r>
      <w:r>
        <w:rPr>
          <w:rStyle w:val="FootnoteAnchor"/>
          <w:rtl w:val="true"/>
        </w:rPr>
        <w:footnoteReference w:id="162"/>
      </w:r>
    </w:p>
    <w:p>
      <w:pPr>
        <w:pStyle w:val="Heading5"/>
        <w:numPr>
          <w:ilvl w:val="4"/>
          <w:numId w:val="1"/>
        </w:numPr>
        <w:rPr/>
      </w:pPr>
      <w:bookmarkStart w:id="300" w:name="__RefHeading___Toc2969861_373438147"/>
      <w:bookmarkStart w:id="301" w:name="_Toc122"/>
      <w:bookmarkEnd w:id="300"/>
      <w:r>
        <w:rPr/>
        <w:t>5</w:t>
      </w:r>
      <w:r>
        <w:rPr>
          <w:rtl w:val="true"/>
        </w:rPr>
        <w:t xml:space="preserve"> . </w:t>
      </w:r>
      <w:r>
        <w:rPr>
          <w:rtl w:val="true"/>
        </w:rPr>
        <w:t>زرقانی</w:t>
      </w:r>
      <w:bookmarkEnd w:id="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دقیق در ثبت اخبار، علّامه، ابوبکر، احمد بن موسی بن مردویه اصفهانی،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فن شناخت کامل داشت و با راویان حدیث آشنا و بسیار پرتوان و نیکو نگارش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در بیست و سوم یا بیست و چهارم رمضان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ناصر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 درست مردویه، مَرْدُویَه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نقطه، از برخی از اصفهانیان، مِرْدُویَه نیز شنیده است</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302" w:name="__RefHeading___Toc2969863_373438147"/>
      <w:bookmarkStart w:id="303" w:name="_Toc123"/>
      <w:bookmarkEnd w:id="302"/>
      <w:r>
        <w:rPr>
          <w:rtl w:val="true"/>
        </w:rPr>
        <w:t>معنای اصطلاحی حافظ</w:t>
      </w:r>
      <w:bookmarkEnd w:id="3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اهل تسنّن ابن مردویه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w:t>
      </w:r>
    </w:p>
    <w:p>
      <w:pPr>
        <w:pStyle w:val="BookText"/>
        <w:rPr/>
      </w:pPr>
      <w:r>
        <w:rPr>
          <w:rFonts w:ascii="IRNazanin" w:hAnsi="IRNazanin" w:eastAsia="IRNazanin"/>
          <w:color w:val="111111"/>
          <w:sz w:val="28"/>
          <w:sz w:val="28"/>
          <w:szCs w:val="28"/>
          <w:rtl w:val="true"/>
          <w:lang w:bidi="fa-IR"/>
        </w:rPr>
        <w:t xml:space="preserve">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کتابهای دیگر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لقب حافظ در اصطلاح دانشمندان سنّی، بر اهل دانش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علی بن سلطان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حدیث است نه 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مراد حافظ کتاب و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اصطلاح محدّثان، کسی است که بر متن و اسناد صد هزار حدیث مسلّط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مبتدی و خواهانِ مشتاق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به متن و اسناد و احوال راویان سیصد هزار حدیث، از حیث جرح و تعدیل و تاریخ آنها، احاطه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همین گونه، بر تمام احادیث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فرد ناقل حدیث با ذکر سند است؛ و محّدث کسی است که نحوه روایت هر حدیث را بداند و بر فهم آن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آن است که هر حدیثی را که به وی رسیده، روایت کند و تمام آنچه را در نزد او بوده و مورد نیازش است، در بر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که فراهم آمدنش در آدمی سبب می‌شود تا وی را حافظ بنامند،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در طلب حدیث؛ دریافت بی‌واسطه حدیث از راویان؛ آشنایی با جرح و تعدیلِ طبقات راویان و مراتب آنها؛ و شناخت حدیث صحیح از غیرصحیح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احادیثی که با این شروط در نزد اوست، بیش از آنی باشد که در نزدش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یاد داشتن متون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تمام این شرطها را در خود گردآورد، حافظ است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بدخشانی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حافظ را بر خلاف محدّث، بر کسی می‌نهند که در فنّ</w:t>
      </w:r>
      <w:bookmarkStart w:id="304" w:name="pg1241_7608"/>
    </w:p>
    <w:p>
      <w:pPr>
        <w:pStyle w:val="BookText"/>
        <w:rPr/>
      </w:pPr>
      <w:bookmarkEnd w:id="304"/>
      <w:r>
        <w:rPr>
          <w:rFonts w:ascii="IRNazanin" w:hAnsi="IRNazanin" w:eastAsia="IRNazanin"/>
          <w:color w:val="111111"/>
          <w:sz w:val="28"/>
          <w:sz w:val="28"/>
          <w:szCs w:val="28"/>
          <w:rtl w:val="true"/>
          <w:lang w:bidi="fa-IR"/>
        </w:rPr>
        <w:t>حدیث، دارای مهارت باشد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305" w:name="__RefHeading___Toc2969865_373438147"/>
      <w:bookmarkStart w:id="306" w:name="_Toc124"/>
      <w:bookmarkEnd w:id="305"/>
      <w:r>
        <w:rPr>
          <w:rtl w:val="true"/>
        </w:rPr>
        <w:t>ابن مردویه استاد کسی است که برترین اسنادها در اصفهان، بدو می انجامد</w:t>
      </w:r>
      <w:r>
        <w:rPr>
          <w:rtl w:val="true"/>
        </w:rPr>
        <w:t>.</w:t>
      </w:r>
      <w:bookmarkEnd w:id="306"/>
    </w:p>
    <w:p>
      <w:pPr>
        <w:pStyle w:val="BookText"/>
        <w:rPr/>
      </w:pPr>
      <w:r>
        <w:rPr>
          <w:rFonts w:ascii="IRNazanin" w:hAnsi="IRNazanin" w:eastAsia="IRNazanin"/>
          <w:color w:val="111111"/>
          <w:sz w:val="28"/>
          <w:sz w:val="28"/>
          <w:szCs w:val="28"/>
          <w:rtl w:val="true"/>
          <w:lang w:bidi="fa-IR"/>
        </w:rPr>
        <w:t xml:space="preserve">از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 که گروهی از رهبران و پیشوایان سرشناس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مردویه، حدیث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پژوهندگان سنّی این است که روایت یک راوی عادل از شخصی، برای دلالت بر وثاقت آن شخص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مردویه اصفهانی، از مشایخ ابومطیع 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اسنادها در میان اهل اصفهان، بدو پایان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حافظ ذهبی در شرح حال ابومطیع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ابومطیع، محمّد بن عبدالواحد 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 و ناسخ بود و نود و چند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اسنادها در میان اهل اصفهان، بدو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ابوبکر، ابن مردویه، و نقّاش و ابن عقیلِ باوردی و گروهی دیگر روایت می‌کند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سخن، به تنهایی، نشانگر شأن و جایگاه و مرتبت بلند ابن مردویه است</w:t>
      </w:r>
      <w:r>
        <w:rPr>
          <w:rFonts w:eastAsia="IRNazanin" w:cs="IRNazanin"/>
          <w:color w:val="111111"/>
          <w:sz w:val="28"/>
          <w:szCs w:val="28"/>
          <w:rtl w:val="true"/>
          <w:lang w:bidi="fa-IR"/>
        </w:rPr>
        <w:t>.</w:t>
      </w:r>
    </w:p>
    <w:p>
      <w:pPr>
        <w:pStyle w:val="Heading4"/>
        <w:numPr>
          <w:ilvl w:val="3"/>
          <w:numId w:val="1"/>
        </w:numPr>
        <w:rPr/>
      </w:pPr>
      <w:bookmarkStart w:id="307" w:name="__RefHeading___Toc2969867_373438147"/>
      <w:bookmarkStart w:id="308" w:name="_Toc125"/>
      <w:bookmarkEnd w:id="307"/>
      <w:r>
        <w:rPr>
          <w:rtl w:val="true"/>
        </w:rPr>
        <w:t>اعتماد حافظان اهل تسنّن به کتابهای ابن مردویه</w:t>
      </w:r>
      <w:bookmarkEnd w:id="308"/>
    </w:p>
    <w:p>
      <w:pPr>
        <w:pStyle w:val="BookText"/>
        <w:rPr/>
      </w:pPr>
      <w:r>
        <w:rPr>
          <w:rFonts w:ascii="IRNazanin" w:hAnsi="IRNazanin" w:eastAsia="IRNazanin"/>
          <w:color w:val="111111"/>
          <w:sz w:val="28"/>
          <w:sz w:val="28"/>
          <w:szCs w:val="28"/>
          <w:rtl w:val="true"/>
          <w:lang w:bidi="fa-IR"/>
        </w:rPr>
        <w:t>از دیگر اموری که نشان دهنده عظمت و جلالت ابن مردویه است، اعتماد حافظان بزرگ به روایات و کتابهای اوست؛ مانند اعتماد آنان به مسلم و بخاری و همگنان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جزری گفته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که این احادیث را از آنها نقل کرده‌ام، با حروفی که نشانه آنهاست، رمز گذارده‌ام و در این کار، کوتاه‌ترین روش را برگزیده‌ام؛ بدین گونه که برای صحیح بخاری،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صحیح مسلم،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سنن ابوداوود،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09" w:name="pg1241_7609"/>
    </w:p>
    <w:p>
      <w:pPr>
        <w:pStyle w:val="BookText"/>
        <w:rPr/>
      </w:pPr>
      <w:bookmarkEnd w:id="309"/>
      <w:r>
        <w:rPr>
          <w:rFonts w:ascii="IRNazanin" w:hAnsi="IRNazanin" w:eastAsia="IRNazanin"/>
          <w:color w:val="111111"/>
          <w:sz w:val="28"/>
          <w:sz w:val="28"/>
          <w:szCs w:val="28"/>
          <w:rtl w:val="true"/>
          <w:lang w:bidi="fa-IR"/>
        </w:rPr>
        <w:t xml:space="preserve">و برای کتابهای ترمذی و نسائی و ابن ماجه قزوینی به ترتیب،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داده، برای چهار کتاب نخستین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تمام این شش کتاب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صحیح ابن حبّان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ابوعوانه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الموطّأ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دارقطنی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ابن ابی‌شیبه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امام احمد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بزّار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ابویعلی موصلی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دارمی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کبیر طبرانی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اوسط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صغیر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بیهقی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کبیرش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من امیدوارم تمام آنچه را در کتاب خود گردآورده‌ام، صحیح باشد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310" w:name="__RefHeading___Toc2969869_373438147"/>
      <w:bookmarkStart w:id="311" w:name="_Toc126"/>
      <w:bookmarkEnd w:id="310"/>
      <w:r>
        <w:rPr/>
        <w:t>8</w:t>
      </w:r>
      <w:r>
        <w:rPr>
          <w:rtl w:val="true"/>
        </w:rPr>
        <w:t xml:space="preserve">- </w:t>
      </w:r>
      <w:r>
        <w:rPr>
          <w:rtl w:val="true"/>
        </w:rPr>
        <w:t>روایت ابونُعَیم</w:t>
      </w:r>
      <w:bookmarkEnd w:id="311"/>
    </w:p>
    <w:p>
      <w:pPr>
        <w:pStyle w:val="Heading4"/>
        <w:numPr>
          <w:ilvl w:val="3"/>
          <w:numId w:val="1"/>
        </w:numPr>
        <w:rPr/>
      </w:pPr>
      <w:bookmarkStart w:id="312" w:name="__RefHeading___Toc2969871_373438147"/>
      <w:bookmarkStart w:id="313" w:name="_Toc127"/>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محمّد صدر العالم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در فضائل صحابه، به طور مرفوع، نقل می‌کند که پیامبر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یَنْظُرَ إلی آدَمَ فی عِلْمِهِ وَ إلی نُوحٍ فی فَهْمِهِ وَ إلی إبراهیمَ فی خُلَّتِهِ،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هر که را نگریستن به دانش آدم و فهم نوح و دوستی ناب ابراهیم با خدا، شادمان می‌کند، به علی بن ابی‌طالب بنگرد</w:t>
      </w:r>
      <w:r>
        <w:rPr>
          <w:rFonts w:eastAsia="IRNazanin" w:cs="IRNazanin"/>
          <w:color w:val="111111"/>
          <w:sz w:val="28"/>
          <w:szCs w:val="28"/>
          <w:rtl w:val="true"/>
          <w:lang w:bidi="fa-IR"/>
        </w:rPr>
        <w:t>.</w:t>
      </w:r>
    </w:p>
    <w:p>
      <w:pPr>
        <w:pStyle w:val="Heading4"/>
        <w:numPr>
          <w:ilvl w:val="3"/>
          <w:numId w:val="1"/>
        </w:numPr>
        <w:rPr/>
      </w:pPr>
      <w:bookmarkStart w:id="314" w:name="__RefHeading___Toc2969873_373438147"/>
      <w:bookmarkStart w:id="315" w:name="_Toc128"/>
      <w:bookmarkEnd w:id="314"/>
      <w:r>
        <w:rPr>
          <w:rtl w:val="true"/>
        </w:rPr>
        <w:t>شرح حال ابونعیم</w:t>
      </w:r>
      <w:bookmarkEnd w:id="315"/>
    </w:p>
    <w:p>
      <w:pPr>
        <w:pStyle w:val="Heading5"/>
        <w:numPr>
          <w:ilvl w:val="4"/>
          <w:numId w:val="1"/>
        </w:numPr>
        <w:rPr/>
      </w:pPr>
      <w:bookmarkStart w:id="316" w:name="__RefHeading___Toc2969875_373438147"/>
      <w:bookmarkStart w:id="317" w:name="_Toc129"/>
      <w:bookmarkEnd w:id="316"/>
      <w:r>
        <w:rPr/>
        <w:t>1</w:t>
      </w:r>
      <w:r>
        <w:rPr>
          <w:rtl w:val="true"/>
        </w:rPr>
        <w:t xml:space="preserve">. </w:t>
      </w:r>
      <w:r>
        <w:rPr>
          <w:rtl w:val="true"/>
        </w:rPr>
        <w:t>فخر رازی</w:t>
      </w:r>
      <w:r>
        <w:rPr>
          <w:rtl w:val="true"/>
        </w:rPr>
        <w:t>:</w:t>
      </w:r>
      <w:bookmarkEnd w:id="3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محدّثان پسین، دانشمندترین و تواناترین و پژوهنده‌ترین</w:t>
      </w:r>
      <w:bookmarkStart w:id="318" w:name="pg1241_7610"/>
    </w:p>
    <w:p>
      <w:pPr>
        <w:pStyle w:val="BookText"/>
        <w:rPr/>
      </w:pPr>
      <w:bookmarkEnd w:id="318"/>
      <w:r>
        <w:rPr>
          <w:rFonts w:ascii="IRNazanin" w:hAnsi="IRNazanin" w:eastAsia="IRNazanin"/>
          <w:color w:val="111111"/>
          <w:sz w:val="28"/>
          <w:sz w:val="28"/>
          <w:szCs w:val="28"/>
          <w:rtl w:val="true"/>
          <w:lang w:bidi="fa-IR"/>
        </w:rPr>
        <w:t>آنها در علم حدیث،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دارقطنی، حافظ ابوعبداللّه حاکم نیشابوری، شیخ ابونعیم اصفهانی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پس از بخاری و مسلم، صدرنشینان این علم‌اند و همگی بر بزرگداشت شافعی، همداستان‌اند</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319" w:name="__RefHeading___Toc2969877_373438147"/>
      <w:bookmarkStart w:id="320" w:name="_Toc130"/>
      <w:bookmarkEnd w:id="319"/>
      <w:r>
        <w:rPr/>
        <w:t>2</w:t>
      </w:r>
      <w:r>
        <w:rPr>
          <w:rtl w:val="true"/>
        </w:rPr>
        <w:t xml:space="preserve">. </w:t>
      </w:r>
      <w:r>
        <w:rPr>
          <w:rtl w:val="true"/>
        </w:rPr>
        <w:t>ابن خلّکان</w:t>
      </w:r>
      <w:bookmarkEnd w:id="3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احمد بن عبداللّه بن احمد بن اسحاق بن موسی بن مهران اصفهانی، حافظ مشهور،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محدّثان سرشناس و حافظان ثقه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فضل، دانش آموخت و دیگران از وی آموختند 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نیکوترین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در ماه صفر یا در روز بیست و یکم ماه محرّم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321" w:name="__RefHeading___Toc2969879_373438147"/>
      <w:bookmarkStart w:id="322" w:name="_Toc131"/>
      <w:bookmarkEnd w:id="321"/>
      <w:r>
        <w:rPr/>
        <w:t>3</w:t>
      </w:r>
      <w:r>
        <w:rPr>
          <w:rtl w:val="true"/>
        </w:rPr>
        <w:t xml:space="preserve">. </w:t>
      </w:r>
      <w:r>
        <w:rPr>
          <w:rtl w:val="true"/>
        </w:rPr>
        <w:t>ابن تیمیّه</w:t>
      </w:r>
      <w:bookmarkEnd w:id="3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دانشی را شخصیّتهایی است که مایه شناخت آن دانش‌اند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حدیث بزرگ‌ترین و ارجدارترین و راستگوترین و عالی‌مرتبت‌ترین و دیندارترین عالمان 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محدّثان از صادق‌ترین و متدیّن‌ترین و امانتدارترین و داناترین و آگاه‌ترین مردمان به آنچه درباره جرح و تعدیل گفتنه‌اند،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شعبه و سفیان ثوری و یحیی بن سعید قطّان و عبدالرحمن بن مهدی و عبداللّه بن مبارک و وکیع بن جرّاح و شافعی و احمد بن حنبل و اسحاق بن راهویه و ابوعبید و یحیی بن معین و علی بن مدینی و بخاری و مسلم و ابوداوود و ابوزرعه و ابوحاتم و نسائی و عجلی و ابواحمد، ابن عدی، و ابوحاتم بستی و ابوالحسن دارقطنی و مانند ایشان که افرادی پرتعداد هستند و به شماره در نمی‌آیند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کتابهای خرد و کلانی درباره اخبار نگاشته‌اند؛ مانند طبقات ابن سعد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کتب حدیث را گاهی بر پایه احادیث مسند و گاهی به گونه موضوعی،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برخی از نویسندگان، گردآوری احادیث صحیح بوده است؛</w:t>
      </w:r>
      <w:bookmarkStart w:id="323" w:name="pg1241_7611"/>
    </w:p>
    <w:p>
      <w:pPr>
        <w:pStyle w:val="BookText"/>
        <w:rPr/>
      </w:pPr>
      <w:bookmarkEnd w:id="323"/>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و ابن خزیمه و ابوحاتم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در پی آن بوده‌اند که بر اساس ضوابط صحیحین، به نقل حدیث بپردازند؛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و برقانی و ابونعیم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به نقل و گردآوری احادیث سنن پرداخته‌اند؛ که ابوداوود و نسائی و ابن ماجه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جای می‌گیرند</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324" w:name="__RefHeading___Toc2969881_373438147"/>
      <w:bookmarkStart w:id="325" w:name="_Toc132"/>
      <w:bookmarkEnd w:id="324"/>
      <w:r>
        <w:rPr/>
        <w:t>4</w:t>
      </w:r>
      <w:r>
        <w:rPr>
          <w:rtl w:val="true"/>
        </w:rPr>
        <w:t xml:space="preserve">. </w:t>
      </w:r>
      <w:r>
        <w:rPr>
          <w:rtl w:val="true"/>
        </w:rPr>
        <w:t>ابن قیّم</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سخنی که در شرح حال ابن مردویه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پیشوایان اهل سنّت، حافظ عصر خویش، ابونعیم، احمد بن عبداللّه بن اسحاق اصفهانی است</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326" w:name="__RefHeading___Toc2969883_373438147"/>
      <w:bookmarkStart w:id="327" w:name="_Toc133"/>
      <w:bookmarkEnd w:id="326"/>
      <w:r>
        <w:rPr/>
        <w:t>5</w:t>
      </w:r>
      <w:r>
        <w:rPr>
          <w:rtl w:val="true"/>
        </w:rPr>
        <w:t xml:space="preserve"> . </w:t>
      </w:r>
      <w:r>
        <w:rPr>
          <w:rtl w:val="true"/>
        </w:rPr>
        <w:t>ابوالمؤیّد خوارزمی</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احمد بن عبداللّه بن احمد بن اسحاق بن موسی بن مهران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محمّد بن یوسف فریابی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نجّار در تاریخش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تاج المحدّثین و از دانشمندان سرشناس و در زمره کسانی است که علم و حفظ و فهم و درایت احادیث در آنان گردآمده است و افراد فراوانی برای فراگیری حدیث، به نزد وی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در حدیث نوشت که در شهرها گشت و مردمان از آنها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دراز و به نیکویی، زیست تا آنکه بسیاری از نوادگان خود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سرشناس از او روایت کرده‌اند</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328" w:name="__RefHeading___Toc2969885_373438147"/>
      <w:bookmarkStart w:id="329" w:name="_Toc134"/>
      <w:bookmarkEnd w:id="328"/>
      <w:r>
        <w:rPr/>
        <w:t>6</w:t>
      </w:r>
      <w:r>
        <w:rPr>
          <w:rtl w:val="true"/>
        </w:rPr>
        <w:t xml:space="preserve"> . </w:t>
      </w:r>
      <w:r>
        <w:rPr>
          <w:rtl w:val="true"/>
        </w:rPr>
        <w:t>ذهبی</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گزارش رخدادهای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حافظ ابونعیم، احمد بن عبداللّه بن احمد اصفهانی، چشم از جهان فرو بست؛ همو که در برترین اسنادها و حفظ و گستردگی دانش حدیث و فنون آن، در دنیا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بزرگی به نگارش درآورد که در سراسر آفاق مشهور است</w:t>
      </w:r>
      <w:r>
        <w:rPr>
          <w:rFonts w:eastAsia="IRNazanin" w:cs="IRNazanin"/>
          <w:color w:val="111111"/>
          <w:sz w:val="28"/>
          <w:szCs w:val="28"/>
          <w:rtl w:val="true"/>
          <w:lang w:bidi="fa-IR"/>
        </w:rPr>
        <w:t xml:space="preserve">. </w:t>
      </w:r>
      <w:r>
        <w:rPr>
          <w:rStyle w:val="FootnoteAnchor"/>
          <w:rtl w:val="true"/>
        </w:rPr>
        <w:footnoteReference w:id="177"/>
      </w:r>
    </w:p>
    <w:p>
      <w:pPr>
        <w:pStyle w:val="Heading5"/>
        <w:numPr>
          <w:ilvl w:val="4"/>
          <w:numId w:val="1"/>
        </w:numPr>
        <w:rPr/>
      </w:pPr>
      <w:bookmarkStart w:id="330" w:name="__RefHeading___Toc2969887_373438147"/>
      <w:bookmarkStart w:id="331" w:name="_Toc135"/>
      <w:bookmarkEnd w:id="330"/>
      <w:r>
        <w:rPr/>
        <w:t>7</w:t>
      </w:r>
      <w:r>
        <w:rPr>
          <w:rtl w:val="true"/>
        </w:rPr>
        <w:t xml:space="preserve">. </w:t>
      </w:r>
      <w:r>
        <w:rPr>
          <w:rtl w:val="true"/>
        </w:rPr>
        <w:t>سبکی</w:t>
      </w:r>
      <w:bookmarkEnd w:id="331"/>
    </w:p>
    <w:p>
      <w:pPr>
        <w:pStyle w:val="Heading6"/>
        <w:numPr>
          <w:ilvl w:val="5"/>
          <w:numId w:val="1"/>
        </w:numPr>
        <w:rPr/>
      </w:pPr>
      <w:bookmarkStart w:id="332" w:name="__RefHeading___Toc2969889_373438147"/>
      <w:bookmarkStart w:id="333" w:name="_Toc136"/>
      <w:bookmarkEnd w:id="332"/>
      <w:r>
        <w:rPr>
          <w:rtl w:val="true"/>
        </w:rPr>
        <w:t>اشاره</w:t>
      </w:r>
      <w:bookmarkEnd w:id="3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صوفی، جامعِ فقه و تصوّف و غایتِ حفظ و ثبت و ضبط دقیق اخبار و از پیشوایان سرشناس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برترین شکل</w:t>
      </w:r>
    </w:p>
    <w:p>
      <w:pPr>
        <w:pStyle w:val="BookText"/>
        <w:rPr/>
      </w:pPr>
      <w:r>
        <w:rPr>
          <w:rFonts w:ascii="IRNazanin" w:hAnsi="IRNazanin" w:eastAsia="IRNazanin"/>
          <w:color w:val="111111"/>
          <w:sz w:val="28"/>
          <w:sz w:val="28"/>
          <w:szCs w:val="28"/>
          <w:rtl w:val="true"/>
          <w:lang w:bidi="fa-IR"/>
        </w:rPr>
        <w:t>روایت حدیث و بالاترین درجه فهم آن را در او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از سراسر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سفر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در ماه رجب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محمّد بن یوسف بنّاء، از مشایخ صوفیّه، از نیاکان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 وی از گروهی از مشایخ، اجازه خواست که ابونعیم در کسب اجازه از ایشان، در تمام عالم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شامیان، خیثمة بن سلیمان و از بغدادیان، جعفر خلدی و از مشایخ واسط، عبداللّه بن عمر بن شوذب و از اهل نیشابور، اصمّ به ابونعیم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در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بن احمد بن فارس و قاضی ابومحمّد بن احمد عسّال و احمد بن سعید سمسار و احمد بن محمّد قصّار و احمد بن بندار سعّار و عبداللّه بن حسن بن بندار و طبرانی و ظهرانی و ابوالشیخ و جعابی،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خود را آغاز کرد و در بغداد، از ابوعلی بن صوّاف و ابوبکر بن هیثم انباری و ابوبحر برنهاری و عیسی بن محمّد طوماری و عبدالرحمن، پدر مخلص و ابن خ لّا د نصیبی و حبیب قزّاز و گروه پرشمار دیگری؛ و در مکّه، از ابوبکر آجری و احمد بن ابراهیم کندی؛ و در بصره، از فاروق بن عبدالکریم خطابی و محمّد بن علی بن مسلم عامری و گروهی دیگر؛ ودر کوفه، از ابوبکر، عبداللّه بن یحیی طلیحی و دیگران؛ و در نیشابور، از ابواحمدِ حاکم و حسنک تمیمی و اصحاب سراج و پسینیان او حدیث شنید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کوسیار بن لبالبرود جبلی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 و چند سال، پیش از ابونعیم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ابوسعد مالینی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هجده سال قبل از او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بن علی ذکوانی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سیزده سال زودتر از ابونعیم از جهان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ابوبکر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ویژه ابونعیم بود و برای فراگیری دانش به سوی او کوچید و اخبار پرشماری را از او نقل کرد و با این همه، نامی از او در تاریخ بغداد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لزوم یادکرد ابونعیم در تاریخ بغداد، بر خطیب پوشیده نبود؛ لیکن فراموشی از خویهای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امر موجب غفلت حافظ ابوسعد بن سمعانی شد تا جایی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ابونعیم به میان نیاورده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وی حدیث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دانشمندانی که از ابونعیم روایت کرده‌اند، حافظ ابوصالحِ مؤذّن و قاضی ابوعلی وحشی و ابوبکر محمّد بن ابراهیم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درخواست املای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سلیمان بن ابراهیم و هبةاللّه بن محمّد شیرازی و ابوالفضل احمد و ابوعلی حسن، فرزندان احمد حدّاد، و مردمان پرشماری دیگر هستند که ابوطاهر، عبدالواحد بن عبداللّه شیخ الذهبی آخرین کسی از آنهاست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ابوعبدالرحمن سلمی، با وجود تقدّمش، از واحد، از ابونعیم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احمد هاشمی، از ابونعیم، احمد بن عبداللّه ، از محمّد بن علی بن حبیش مُقری در بغداد، از احمد بن محمّد بن سهل آدمی؛ و حدیثی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بن سمرقندی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خطیب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تن، هیچ کس را ندیدم که شایسته نام حافظ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و ابوحازم عبدوی اعرج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مردویه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در عصر خود، کسی بود که دیگران برای اخذ علم به نزد وی کوچ می‌کردند و در هیچ جایی از زمین، در اسناد حدیث، کسی از او مطمئن‌تر و حافظتر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جهان به پیشش گرد آمده‌بودند و هر روز نوبت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نزدیکی نیمروز به اندازه‌ای که می‌خواست بر طالبان حدیث می‌خواند و آن گاه که برای رفتن به خانه‌اش از جای برمی‌خاست، در طول راه، بر او جزءِ حدیثی می‌خواندند و او هرگز ملول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وی تنها نگارش و خواندن حدیث برای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عبّاس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چهارده سال تمام، یکّه‌تاز میدان حدیث بود و در خاور و باختر جهان، کسی در علوّ اسناد و حفظ حدیث با وی برابری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در زمان حیاتش، آن را به نیشابور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نیشابوریان آن کتاب را به چهارصد دینار خریدند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مفضل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سلفی، اخبار ابونعیم را گردآورد و کسانی را که او از آنان حدیث نقل کرده بود، نام برد؛ شماره‌شان نزدیک به هشتاد تن</w:t>
      </w:r>
      <w:bookmarkStart w:id="334" w:name="pg1241_7614"/>
    </w:p>
    <w:p>
      <w:pPr>
        <w:pStyle w:val="BookText"/>
        <w:rPr/>
      </w:pPr>
      <w:bookmarkEnd w:id="33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کتاب را از ابوالمظفّر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تمامی‌اش را جز اندکی، بی‌واسطه از ابونعیم 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تاج محّدثان و از پیشوایان سرشناس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کراماتی که برای ابونعیم یاد کرده‌اند، این است که وقتی سلطان محمود سبکتکین بر اصفهان چیره شد، فردی را از جانب خویش به ولایت آنجا گمارد و خود شهر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بر والی شوریدند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به اصفهان بازگشت و مردمش را امان داد تا اینکه آنان از جانب او اطمینان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روز جمعه، در مسجد جامع، به سراغ ایشان رفت و کشتاری بزرگ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کسانی حافظ ابونعیم را از جلوس در مسجد جامع، بازداشته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دو کرامت برای او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سلامت از کشتاری که بر مردمان رفت؛ چرا که اگر او نیز در مسجد حاضر بود، در شمار کشتگان قرار می‌گرفت؛ و دیگری، انتقام زودهنگام خدای متعال از کسانی که او را از جلوس در مسجد بازداشته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ابونعیم است که در شمار نیکوترین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امام،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 را بر خواندن آن برمی‌انگیخت و خواندنش را بر دیگران،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ابونعیم این کتابهاست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و کتابهای کوچک پرشمار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در بیستم ماه محرّم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و چهار سالگی، در گذشت</w:t>
      </w:r>
      <w:r>
        <w:rPr>
          <w:rFonts w:eastAsia="IRNazanin" w:cs="IRNazanin"/>
          <w:color w:val="111111"/>
          <w:sz w:val="28"/>
          <w:szCs w:val="28"/>
          <w:rtl w:val="true"/>
          <w:lang w:bidi="fa-IR"/>
        </w:rPr>
        <w:t>.</w:t>
      </w:r>
    </w:p>
    <w:p>
      <w:pPr>
        <w:pStyle w:val="Heading6"/>
        <w:numPr>
          <w:ilvl w:val="5"/>
          <w:numId w:val="1"/>
        </w:numPr>
        <w:rPr/>
      </w:pPr>
      <w:bookmarkStart w:id="335" w:name="__RefHeading___Toc2969891_373438147"/>
      <w:bookmarkStart w:id="336" w:name="_Toc137"/>
      <w:bookmarkEnd w:id="335"/>
      <w:r>
        <w:rPr>
          <w:rtl w:val="true"/>
        </w:rPr>
        <w:t xml:space="preserve">بحث درباره جزء </w:t>
      </w:r>
      <w:r>
        <w:rPr>
          <w:rtl w:val="true"/>
        </w:rPr>
        <w:t>«</w:t>
      </w:r>
      <w:r>
        <w:rPr>
          <w:rtl w:val="true"/>
        </w:rPr>
        <w:t>محمّد بن عاصم</w:t>
      </w:r>
      <w:r>
        <w:rPr>
          <w:rtl w:val="true"/>
        </w:rPr>
        <w:t>»</w:t>
      </w:r>
      <w:bookmarkEnd w:id="3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را ابونعیم روایت کرده است و کسانی که آن را از او نقل کرده‌اند، در ثبت و ضبط اخبار، راویانی دقیق‌اند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ثقه و مطمئن و پیشوایی صادق است؛ لذا هرگاه بگوید من این جزء را خود از رجال حدیث شنیده‌ام، اعتماد به او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نادانان خرده‌گیر بر پیشوایان دین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دلیلی بر شنیدن این جزء توسّط ابونعیم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ناسزایی است که دامن‌گیر گوینده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نیافتن دلیلی بر سماع این جزء توسّط او، سبب نمی‌شود که چنین دلیلی وجود نداشته باشد؛ علاوه بر اینکه اخبار فرد ثقه به شنیدن خود،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حافظ ابوالحجّاج، یوسف بن خلیل، در دست‌نوشته‌ای، آورده که اصل سماع ابونعیم را از جزء محمّد بن عاصم،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ضیاءالدین مقدّسی دست‌نوشته حافظ ابوالحجّاج را یافته و این مطلب را در مکتوبی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ابوالحجّاج مزّی نیز دستخطّ حافظ مقدّسی را دیده و این حقیقت را برای استاد ما، حافظ ابوعبداللّه ذهبی یاد کرده و او این ماجرا را برای ما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 آنها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خرده‌گیران اشکال دومی مطرح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دانشمندی که افراد دقیق در ثبت و ضبط اخبار، نزدش سر تسلیم فرود آورده‌اند و علاوه بر اینها، از ویژگی همراهی ابونعیم برخوردار است، سماع این جزء را توسّط ابونعیم،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احمد بن ابی‌طالب از دمشق برای من فرستاد،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بن نجّار از بغداد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حافظ در اصفهان، این خبر را بر من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اسماعیل صیرفی، از یحیی بن عبدالوهّاب بن منده،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ابوالفضل مقدّسی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عبدالوهّاب انماطی شنیدم که یاد می‌کرد نوشته‌ای به خطّ خطیب و بدین گونه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ابراهیم عطّار، مستملی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وی درخواست املای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جزء محمّد بن عاصم و چگونگی قرائت او بر ابونعیم و سماع ابونعیم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کتابی را برای من بیرون آورد و گفت آن را خود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بر او قرائت کردم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فرد اشکال‌کننده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حکایت، طعنی بر ابونعیم وجود ندارد؛ چرا که حاصل این داستان آن است که سماع این جزء توسّط ابونعیم بر خطیب، اثبات نشده است و به همین سبب، وی از مستملی ابونعیم اجازه استفاده</w:t>
      </w:r>
    </w:p>
    <w:p>
      <w:pPr>
        <w:pStyle w:val="BookText"/>
        <w:rPr/>
      </w:pPr>
      <w:r>
        <w:rPr>
          <w:rFonts w:ascii="IRNazanin" w:hAnsi="IRNazanin" w:eastAsia="IRNazanin"/>
          <w:color w:val="111111"/>
          <w:sz w:val="28"/>
          <w:sz w:val="28"/>
          <w:szCs w:val="28"/>
          <w:rtl w:val="true"/>
          <w:lang w:bidi="fa-IR"/>
        </w:rPr>
        <w:t xml:space="preserve">از آن را درخواست می‌کند و مستملی پاسخش می‌دهد که در خواندن این جزء، بر سخن استاد خود مبنی بر اینکه آن را سماع نموده، اعتماد کرده است؛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اشکال سوم خرده‌گیران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را دیدم که در برخی امور سهل‌انگاری می‌کرد؛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اجازه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از خطیب ثابت نشده است و به فرض ثبوت، قدح ابونعیم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نظر چنین دانشمند ارجمندی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ابونعیم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اجازه است، چگونه می‌توان آن را سهل‌انگاری بر شمرد؟ و اگر سهل‌انگاری به شمار آید، هرگز از گونه قبیح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نحوه روایت علما را تنها به گونه‌ای روا بداریم که همگان بر آن همداستان‌اند، حجم بسیاری از سنّت را تباه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ابوعبداللّه بن نجّار اشکالِ وارد به سماع جزء محمّد بن عاصم، توسّط ابونعیم را بدین گونه بر طرف ساخته است که حافظان دقیق و مطمئن آن را از ابونعیم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یادآوردی کردیم که اصل سماع ابونعیم یافت شده است؛ بنابراین، این پندارها همگی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ما به یاد نداریم کسی در طعن ابونعیم، سخنی بر زبان رانده باشد و جز همین کلامی که به خطیب نسبت داده‌اند، سخنی در نکوهش وی، ذکر نشده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یادآور شدیم، ثابت نشده است که خطیب چنین سخنی گفته باشد؛ از این رو، باید بر پایه پیشوایی و بزرگی ابونعیم عمل و به او اعتماد کرد و به گفتار بیهوده ستیزه‌جویان و دروغهای دروغ‌زنان وقعی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ما از هیچ کس سخن صریحی در جرح و خوارداشت ابونعیم، به یاد نداریم و اگر کلامی در قدح وی موجود باشد، ناسزایی است در حقّ گوینده آن و خدا ابونعیم را از دشنام او، دور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نجّار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سخنی که از خطیب حکایت شده، نام کسانی به چشم می‌خورد که به سبب مخالفت ابونعیم با مذهب و عقیده‌شان، با وی غرض می‌ورزیده‌اند؛ از این رو، این سخن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تساهلی که به آن اشاره شده، چیزی است که ابونعیم در مواردی اندک، در اجازه، روا داشته است؛ چرا که او در موارد بسیاری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خلدی برایم نوشت؛ ابوالعبّاس اصمّ برایم نوشت؛ ابوالمیمون بن راشد در کتابش ما را خبر داده است؛ لیکن این گونه می‌اندیشم که مقصود وی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در آنچه بر او خوانده شده، ما را از حدیثی آگاه کرده و ظاهر این امر نشان دهنده وجود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شیخ ما ذهبی، این سخن را در جایی می‌گوید که عدم سماع ابونعیم از عبداللّه بن جعفر، خاصّتاً، بر گمانش چیره شده، این سخن به خودش باز می‌گردد؛ چرا که وی دانشمندی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پایه ابونعیم نمی‌رسد و بدون تردید، ابونعیم از عبداللّه بن جعفر،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نباشد، چگونه ممکن است که وی این عبارت را به کار گیرد؟ با این همه، اگر ابونعیم این عبارت را ناروا به کار بسته باشد، نهایت آن است که تدلیسی جایز است که شدیدتر از آن را بر بزرگ‌تر از وی، نادیده انگاشته‌اند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خرده‌گیران اشکال چهارمی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یحیی بن منده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ابوالحسن قاضی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نخشبی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تمام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ابی‌اسامه را از ابن خلّاد نشنیده؛ امّا تمام آن را نقل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در این موضوع، دچار پنداری ناروا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خود نسخه‌ای قدیمی از این کتاب دیدم که بر آن به خطّ ابونعیم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کتاب را تا پایان بخشی که من این مسند را از ابن خلّاد شنیده بودم، از من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ابونعیم باقیمانده کتاب را به</w:t>
      </w:r>
      <w:bookmarkStart w:id="337" w:name="pg1241_7618"/>
    </w:p>
    <w:p>
      <w:pPr>
        <w:pStyle w:val="BookText"/>
        <w:rPr/>
      </w:pPr>
      <w:bookmarkEnd w:id="337"/>
      <w:r>
        <w:rPr>
          <w:rFonts w:ascii="IRNazanin" w:hAnsi="IRNazanin" w:eastAsia="IRNazanin"/>
          <w:color w:val="111111"/>
          <w:sz w:val="28"/>
          <w:sz w:val="28"/>
          <w:szCs w:val="28"/>
          <w:rtl w:val="true"/>
          <w:lang w:bidi="fa-IR"/>
        </w:rPr>
        <w:t xml:space="preserve">طریق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باشد</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338" w:name="__RefHeading___Toc2969893_373438147"/>
      <w:bookmarkStart w:id="339" w:name="_Toc138"/>
      <w:bookmarkEnd w:id="338"/>
      <w:r>
        <w:rPr/>
        <w:t>8</w:t>
      </w:r>
      <w:r>
        <w:rPr>
          <w:rtl w:val="true"/>
        </w:rPr>
        <w:t xml:space="preserve"> . </w:t>
      </w:r>
      <w:r>
        <w:rPr>
          <w:rtl w:val="true"/>
        </w:rPr>
        <w:t>یافعی</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 حوادث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امام، حافظ، شیخِ عارف، ابونعیم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محدّثان سرشناس و حافظان بزرگ و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از اهل فضل، دانش آموخت و دیگران از او آموختند و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نیکوترین کتابهاست؛ و نکوهش ابن جوزی از این کتاب و کاهش او از ارزش آن، از باب این سروده من است همراه با ابیات دیگری در مدح امام ابوحامد غزّالی و آثار و سخنان بلند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ذَمَّها جاراتُها وَ ضَرائِرُ</w:t>
      </w:r>
    </w:p>
    <w:p>
      <w:pPr>
        <w:pStyle w:val="BookText"/>
        <w:rPr/>
      </w:pPr>
      <w:r>
        <w:rPr>
          <w:rFonts w:ascii="IRNazanin" w:hAnsi="IRNazanin" w:eastAsia="IRNazanin"/>
          <w:color w:val="111111"/>
          <w:sz w:val="28"/>
          <w:sz w:val="28"/>
          <w:szCs w:val="28"/>
          <w:rtl w:val="true"/>
          <w:lang w:bidi="fa-IR"/>
        </w:rPr>
        <w:t xml:space="preserve">سوگند می‌خورم، اگر هم‌شویان و هووهایش او را نکوهش کنند و زیبایی زینت و زیورش را عیب بنامند،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هیچ نکورویی از نکوهش حسودی و هیچ صاحب حقّی از دشمنی به باطل‌رونده‌ای، در امان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اصفهان نیز از آثار ابونعیم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به داشتن برترین اسنادها و حفظ، یگانه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عراق و حجاز و خراسان روایت کرده و کتابهایی نگاشته که در سراسر عالم، مشهور است</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340" w:name="__RefHeading___Toc2969895_373438147"/>
      <w:bookmarkStart w:id="341" w:name="_Toc139"/>
      <w:bookmarkEnd w:id="340"/>
      <w:r>
        <w:rPr/>
        <w:t>9</w:t>
      </w:r>
      <w:r>
        <w:rPr>
          <w:rtl w:val="true"/>
        </w:rPr>
        <w:t xml:space="preserve">. </w:t>
      </w:r>
      <w:r>
        <w:rPr>
          <w:rtl w:val="true"/>
        </w:rPr>
        <w:t>اسنوی</w:t>
      </w:r>
      <w:bookmarkEnd w:id="3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ابونعیم جامع بین فقه و حدیث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مشایخم با کسی حافظتر از او و ابوحازم اعرج برخورد نکردم</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342" w:name="__RefHeading___Toc2969897_373438147"/>
      <w:bookmarkStart w:id="343" w:name="_Toc140"/>
      <w:bookmarkEnd w:id="342"/>
      <w:r>
        <w:rPr/>
        <w:t>10</w:t>
      </w:r>
      <w:r>
        <w:rPr>
          <w:rtl w:val="true"/>
        </w:rPr>
        <w:t xml:space="preserve">. </w:t>
      </w:r>
      <w:r>
        <w:rPr>
          <w:rtl w:val="true"/>
        </w:rPr>
        <w:t>خطیب تبریزی</w:t>
      </w:r>
      <w:bookmarkEnd w:id="3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از مشایخ ثقه‌ای است که به حدیثشان عمل</w:t>
      </w:r>
      <w:bookmarkStart w:id="344" w:name="pg1241_7619"/>
    </w:p>
    <w:p>
      <w:pPr>
        <w:pStyle w:val="BookText"/>
        <w:rPr/>
      </w:pPr>
      <w:bookmarkEnd w:id="344"/>
      <w:r>
        <w:rPr>
          <w:rFonts w:ascii="IRNazanin" w:hAnsi="IRNazanin" w:eastAsia="IRNazanin"/>
          <w:color w:val="111111"/>
          <w:sz w:val="28"/>
          <w:sz w:val="28"/>
          <w:szCs w:val="28"/>
          <w:rtl w:val="true"/>
          <w:lang w:bidi="fa-IR"/>
        </w:rPr>
        <w:t>می‌شود و سخنشان مرجع است</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345" w:name="__RefHeading___Toc2969899_373438147"/>
      <w:bookmarkStart w:id="346" w:name="_Toc141"/>
      <w:bookmarkEnd w:id="345"/>
      <w:r>
        <w:rPr/>
        <w:t>11</w:t>
      </w:r>
      <w:r>
        <w:rPr>
          <w:rtl w:val="true"/>
        </w:rPr>
        <w:t xml:space="preserve">. </w:t>
      </w:r>
      <w:r>
        <w:rPr>
          <w:rtl w:val="true"/>
        </w:rPr>
        <w:t>سیوطی</w:t>
      </w:r>
      <w:bookmarkEnd w:id="3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کبیر و محدّث عصر، ابونعیم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مشایخ جهان به او اجازه دادند و او در این امر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بسیاری به سبب دانش و حفظ و علوّ اسنادش، به درگاه او شتافتند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347" w:name="__RefHeading___Toc2969901_373438147"/>
      <w:bookmarkStart w:id="348" w:name="_Toc142"/>
      <w:bookmarkEnd w:id="347"/>
      <w:r>
        <w:rPr>
          <w:rtl w:val="true"/>
        </w:rPr>
        <w:t>ابونعیم شیخ امام الحرمین است</w:t>
      </w:r>
      <w:r>
        <w:rPr>
          <w:rtl w:val="true"/>
        </w:rPr>
        <w:t>.</w:t>
      </w:r>
      <w:bookmarkEnd w:id="348"/>
    </w:p>
    <w:p>
      <w:pPr>
        <w:pStyle w:val="BookText"/>
        <w:rPr/>
      </w:pPr>
      <w:r>
        <w:rPr>
          <w:rFonts w:ascii="IRNazanin" w:hAnsi="IRNazanin" w:eastAsia="IRNazanin"/>
          <w:color w:val="111111"/>
          <w:sz w:val="28"/>
          <w:sz w:val="28"/>
          <w:szCs w:val="28"/>
          <w:rtl w:val="true"/>
          <w:lang w:bidi="fa-IR"/>
        </w:rPr>
        <w:t>از دیگر فضائل حافظ ابونعیم آن است که وی استاد ابوالمعالی، امام الحرمین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در شرح حال امام الحرمین، پس از آنکه وی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پسینیان در میان اصحاب امام شافعی به‌طور مطلق، همو که همگان بر پیشوایی‌اش اجماع کرده‌اند و بر فزونی مایه علمی و مهارتش در دانشهای گوناگون، مانند اصول و فروع و ادبیّات و غیر اینها،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ابواسحاق نقل کرده‌اند که وی به امام الحرمین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مفید اهل مشرق و مغرب، تو امروز پیشوای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از دانشمندان بسیاری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حافظ ابونعیم اصفهانی، صاحب حلیة الاولیاء، اجازه روایت دریافت کرده است</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49" w:name="__RefHeading___Toc2969903_373438147"/>
      <w:bookmarkStart w:id="350" w:name="_Toc143"/>
      <w:bookmarkEnd w:id="349"/>
      <w:r>
        <w:rPr/>
        <w:t>9</w:t>
      </w:r>
      <w:r>
        <w:rPr>
          <w:rtl w:val="true"/>
        </w:rPr>
        <w:t xml:space="preserve">- </w:t>
      </w:r>
      <w:r>
        <w:rPr>
          <w:rtl w:val="true"/>
        </w:rPr>
        <w:t>روایت بیهقی</w:t>
      </w:r>
      <w:bookmarkEnd w:id="350"/>
    </w:p>
    <w:p>
      <w:pPr>
        <w:pStyle w:val="Heading4"/>
        <w:numPr>
          <w:ilvl w:val="3"/>
          <w:numId w:val="1"/>
        </w:numPr>
        <w:rPr/>
      </w:pPr>
      <w:bookmarkStart w:id="351" w:name="__RefHeading___Toc2969905_373438147"/>
      <w:bookmarkStart w:id="352" w:name="_Toc144"/>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حافظ احمد بن حسین بیهقی نیز از راویان حدیث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دانشمندان، حدیث تشبیه را به روایت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پایه آنچه ملک العلماء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بیهقی حدیث تشبیه را از حاکم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طلحه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bookmarkStart w:id="353" w:name="pg1241_7620"/>
    </w:p>
    <w:p>
      <w:pPr>
        <w:pStyle w:val="BookText"/>
        <w:rPr/>
      </w:pPr>
      <w:bookmarkEnd w:id="3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میبدی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 بشرح دیوان أمیرالمؤمنین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عجیلی شافعی</w:t>
      </w:r>
      <w:r>
        <w:rPr>
          <w:rFonts w:eastAsia="IRNazanin" w:cs="IRNazanin"/>
          <w:color w:val="111111"/>
          <w:sz w:val="28"/>
          <w:szCs w:val="28"/>
          <w:rtl w:val="true"/>
          <w:lang w:bidi="fa-IR"/>
        </w:rPr>
        <w:t>.</w:t>
      </w:r>
    </w:p>
    <w:p>
      <w:pPr>
        <w:pStyle w:val="Heading4"/>
        <w:numPr>
          <w:ilvl w:val="3"/>
          <w:numId w:val="1"/>
        </w:numPr>
        <w:rPr/>
      </w:pPr>
      <w:bookmarkStart w:id="354" w:name="__RefHeading___Toc2969907_373438147"/>
      <w:bookmarkStart w:id="355" w:name="_Toc145"/>
      <w:bookmarkEnd w:id="354"/>
      <w:r>
        <w:rPr>
          <w:rtl w:val="true"/>
        </w:rPr>
        <w:t>روایت بیهقی دلیل ثبوت حدیث است</w:t>
      </w:r>
      <w:r>
        <w:rPr>
          <w:rtl w:val="true"/>
        </w:rPr>
        <w:t>.</w:t>
      </w:r>
      <w:bookmarkEnd w:id="355"/>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گروهی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بیهقی نیز در شمار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هرگاه من حدیثی را به ایشان نسبت دهم، گویا آن را به پیامبر صلی الله علیه و آله نسبت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بیهقی دلیل ثبوت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قاری، این عبارت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نصّ سخن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حدیثی را به ایشان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پیشوایان یاد شده‌ای است که آثارشان با زنجیره‌های به هم پیوسته نقل، در میان دانشمندانِ مشهور،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 را به پیامبر صلی الله علیه و آله نسبت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توسّط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راویانش به نبیّ اکرم صلی الله علیه و آله و آن گاه که حدیث موقوف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موقوف در حکم حدیث مرفوع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صحابه نسبت داده‌ام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دلیل دیگر آن است که حافظ سیوطی در نقد داوریهای ابن جوزی بر ساختگی بودن برخی از احادیث، برای خارج کردن حدیثی از حکم ابن جوزی، آن را به بیهقی استناد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نمونه‌ای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از علی بن محمّد بصری، از مالک بن یحیی ابوغسّان، از علی بن عاصم، از فضل بن عیسی رقاشی، از محمّد بن منکدر، از جابر بن عبداللّه نقل می‌کند که رسول خدا صلی الله علیه و آله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طور، با زبانی با موسی سخن گفت که در روزی که وی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بود، با آن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موسی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این همان صدای توست که پیشتر با آن با من سخن گفته‌ای؟ خدای حکیم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با توان هزار زبان با تو سخن گفتم و مرا توان تمامی زبانهاست و من از این نیز تواناترم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نزد بنی‌اسرائیل بازگشت،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خدای رحمان 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او را به چیزی تشبیه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آذرخشهای کشنده را شنیده‌اید؟ سخن گفتنش به آن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درباره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متروکی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وی بر ساختگی بودن حدیث، محلّ تردید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دروغگویی متّهم نیست و بالاترین خرده‌ای که بر او گرفته‌اند، قَدَری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فضل از کسانی است که ابن ماجه از ایشان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را بزّار هم در مسندش به نقل سلیمان بن موسی از علی بن عاصم،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عهد کرده در نوشته‌هایش حدیثی را که می‌داند ساختگی است، نقل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نیز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خود لازم دانسته صحیح‌ترین احادیث را در آن گردآورد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 و بی‌گمان، وی هیچ حدیث ساختگی‌ای را در این کتاب، جای نداده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رحمةاللّه 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حدیثی که نسبت ساختگی بودن به آن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دربردارنده پرسش عثمان از کلیدهای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او کسی است که عهد بسته در نوشته‌هایش حدیثی را که می‌داند ساختگی</w:t>
      </w:r>
      <w:bookmarkStart w:id="356" w:name="pg1241_7622"/>
    </w:p>
    <w:p>
      <w:pPr>
        <w:pStyle w:val="BookText"/>
        <w:rPr/>
      </w:pPr>
      <w:bookmarkEnd w:id="356"/>
      <w:r>
        <w:rPr>
          <w:rFonts w:ascii="IRNazanin" w:hAnsi="IRNazanin" w:eastAsia="IRNazanin"/>
          <w:color w:val="111111"/>
          <w:sz w:val="28"/>
          <w:sz w:val="28"/>
          <w:szCs w:val="28"/>
          <w:rtl w:val="true"/>
          <w:lang w:bidi="fa-IR"/>
        </w:rPr>
        <w:t>است، نقل نکند</w:t>
      </w:r>
      <w:r>
        <w:rPr>
          <w:rFonts w:eastAsia="IRNazanin" w:cs="IRNazanin"/>
          <w:color w:val="111111"/>
          <w:sz w:val="28"/>
          <w:szCs w:val="28"/>
          <w:rtl w:val="true"/>
          <w:lang w:bidi="fa-IR"/>
        </w:rPr>
        <w:t>.</w:t>
      </w:r>
    </w:p>
    <w:p>
      <w:pPr>
        <w:pStyle w:val="Heading4"/>
        <w:numPr>
          <w:ilvl w:val="3"/>
          <w:numId w:val="1"/>
        </w:numPr>
        <w:rPr/>
      </w:pPr>
      <w:bookmarkStart w:id="357" w:name="__RefHeading___Toc2969909_373438147"/>
      <w:bookmarkStart w:id="358" w:name="_Toc146"/>
      <w:bookmarkEnd w:id="357"/>
      <w:r>
        <w:rPr>
          <w:rtl w:val="true"/>
        </w:rPr>
        <w:t>مآخذ شرح حال بیهقی</w:t>
      </w:r>
      <w:bookmarkEnd w:id="358"/>
    </w:p>
    <w:p>
      <w:pPr>
        <w:pStyle w:val="BookText"/>
        <w:rPr/>
      </w:pPr>
      <w:r>
        <w:rPr>
          <w:rFonts w:ascii="IRNazanin" w:hAnsi="IRNazanin" w:eastAsia="IRNazanin"/>
          <w:color w:val="111111"/>
          <w:sz w:val="28"/>
          <w:sz w:val="28"/>
          <w:szCs w:val="28"/>
          <w:rtl w:val="true"/>
          <w:lang w:bidi="fa-IR"/>
        </w:rPr>
        <w:t>مناقب بیهقی جدّاً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مناقب در کتابهای تراجم و تاریخ، ذیل شرح حال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آن مآخذ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وَفَیات الأعیان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فی أخبار البشر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سِیَر أعلام النُّبَلاء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تذکرة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فی خبر من غَبَر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المختصر فی أخبار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سال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الشافعیّه سبکی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الشافعیّه أسنوی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البِدایة و النِهایة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المِرقاة فی شرح المشکاة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بخشهایی از شرح حال او را از برخی از این مآخذ، خواهیم 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359" w:name="pg1241_7623"/>
    </w:p>
    <w:p>
      <w:pPr>
        <w:pStyle w:val="Heading3"/>
        <w:numPr>
          <w:ilvl w:val="2"/>
          <w:numId w:val="1"/>
        </w:numPr>
        <w:rPr/>
      </w:pPr>
      <w:bookmarkStart w:id="360" w:name="__RefHeading___Toc2969911_373438147"/>
      <w:bookmarkStart w:id="361" w:name="_Toc147"/>
      <w:bookmarkEnd w:id="359"/>
      <w:bookmarkEnd w:id="360"/>
      <w:r>
        <w:rPr/>
        <w:t>10</w:t>
      </w:r>
      <w:r>
        <w:rPr>
          <w:rtl w:val="true"/>
        </w:rPr>
        <w:t xml:space="preserve">- </w:t>
      </w:r>
      <w:r>
        <w:rPr>
          <w:rtl w:val="true"/>
        </w:rPr>
        <w:t>روایت ابن مغازلی</w:t>
      </w:r>
      <w:bookmarkEnd w:id="361"/>
    </w:p>
    <w:p>
      <w:pPr>
        <w:pStyle w:val="Heading4"/>
        <w:numPr>
          <w:ilvl w:val="3"/>
          <w:numId w:val="1"/>
        </w:numPr>
        <w:rPr/>
      </w:pPr>
      <w:bookmarkStart w:id="362" w:name="__RefHeading___Toc2969913_373438147"/>
      <w:bookmarkStart w:id="363" w:name="_Toc148"/>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حافظ ابوالحسن، ابن مغازلیِ جُلّابی، حدیث تشبیه را با زنجیره‌ای به هم پیوسته از راویان، از انس بن مالک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عبدالوهّاب، از حسین بن محمّد بن حسین عدل علوی واسطی، از محمّد بن محمود، از ابراهیم بن مهدی ابلی،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سلیمان بن رشید، از زید 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فیروز، از انس بن مالک نقل کرده که 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عِلْمِ آدَمَ وَ فِقْهِ نُوحٍ،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هر که می‌خواهد دانش آدم و فهم ژرف نوح را ببیند، علی بن ابی‌طالب را بنگرد</w:t>
      </w:r>
      <w:r>
        <w:rPr>
          <w:rFonts w:eastAsia="IRNazanin" w:cs="IRNazanin"/>
          <w:color w:val="111111"/>
          <w:sz w:val="28"/>
          <w:szCs w:val="28"/>
          <w:rtl w:val="true"/>
          <w:lang w:bidi="fa-IR"/>
        </w:rPr>
        <w:t>.</w:t>
      </w:r>
    </w:p>
    <w:p>
      <w:pPr>
        <w:pStyle w:val="Heading4"/>
        <w:numPr>
          <w:ilvl w:val="3"/>
          <w:numId w:val="1"/>
        </w:numPr>
        <w:rPr/>
      </w:pPr>
      <w:bookmarkStart w:id="364" w:name="__RefHeading___Toc2969915_373438147"/>
      <w:bookmarkStart w:id="365" w:name="_Toc149"/>
      <w:bookmarkEnd w:id="364"/>
      <w:r>
        <w:rPr>
          <w:rtl w:val="true"/>
        </w:rPr>
        <w:t>شرح حال ابن مغازلی</w:t>
      </w:r>
      <w:bookmarkEnd w:id="365"/>
    </w:p>
    <w:p>
      <w:p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ابن مغازلی را می‌ستاید و با اوصاف نیکو، وصفش می‌کند و تصریح می‌نماید که به واسطه فرزند ابن مغازلی، ابوعبداللّه محمّد بن علی جلّابی، از 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نصّ سخن سمعانی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جُلّابی منسوب به جُلّاب </w:t>
      </w:r>
      <w:r>
        <w:rPr>
          <w:rStyle w:val="FootnoteAnchor"/>
          <w:rtl w:val="true"/>
        </w:rPr>
        <w:footnoteReference w:id="1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بدین نسبت مشهورند، ابوالحسن، علی بن محمّد بن طیّب جلّابی، معروف به ابن مغازلی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مردم واسط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فاضل و با راویان شهر واسط و احادیثشان آشنایی داشته و به شنیدن و طلب حدیث، بسیار مشتاق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خواندم و بخشهایی را برگزیدم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از ابوالحسن، علی بن عبدالهاشمی، و ابوبکر، احمد بن محمّد خطیب، و ابوالحسن، احمد بن مظفّر عطّار، و دیگران حدیث شنیده است؛ و پسرش در واسط، و ابوالقاسم، علی بن طرّاد، وزیر بغداد، برای ما از او روایت</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صفر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 دجله،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واسط بردند و در آنجا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ابوعبداللّه، محمّد بن علی بن محمّد جلّابی، در واسط به نیابت از ابوالعبّاس، احمد بن بختیار مندایی، قاضی و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شیخی دانشمند و فاضل بود و از پدرش و ابوالحسن، محمّد بن محمّد بن مخلّد ازدی، و ابوعلی، اسماعیل بن احمد بن کماریِ قاضی و دیگران حدیث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واسط، تنها در دو نوبت، احادیث بسیاری از او شنیدم و در طول مدّت اقامتم در آن شهر، وی را همراهی می‌کردم و احادیث پرشماری، به اجازه او از ابوغالب، محمّد بن احمد بن بشران نحوی واسطی، بر وی خواندم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از آنچه گذشت، روشن می‌شود که ابن مغازلی به یک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سمعانی،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پسرش بدون واسطه، استاد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سمعانی در ادامه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از مشایخ حافظ خمیس حوزی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ستایش وی را در حقّ ابن سقّای واسطی و تعصّب اهل سنّت را نسبت به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ذهبی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خمیس حوزی درباره ابن سقّا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طایفه مُزَیْنَه از قبیله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سقّا نبود؛ بلکه لقبش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و ثروتمندان و اهل فضل شهر واسط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سفر برد و بر سر درس ابوخلیفه و ابویعلی و ابن زیدان بجلی و مفضّل بن جندی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عمر و دانش او برکت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ابن سقّا حدیث طیر را بر مردم خواند؛ لیکن ایشان آن را برنتابیدند و بر او شوریدند و از جای بلندش کردند و جایگاهش را به آب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رخداد، خانه نشین شد و با احدی از مردم واسط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احادیث اهل واسط از او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سقّا در سال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استاد ما ابوالحسن مغازلی، برایم نقل کرده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بنابر آنچه گذشت، حافظ خمیس حوزی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در ادامه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ابن مغازلی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اینها که نقل شد، گوشه‌ای از مناقب ابن مغازلی و نشانه‌هایی از مرتبت بلند و جایگاه بزرگ و ارزش سترگ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اموری که نشان دهنده عظمت ابن مغازلی است، اعتماد حافظان بزرگ و دانشمندان سرشناس به روایات و احادیث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طیّب جلّابی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سقّا از پیشوایان اهل واسط و حافظان مورد اطمینان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سمهمودی نیز پس از ذکر اختلاف در وجوب صلوات بر آل پیامبر صلی الله علیه و آله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ابوعبداللّه محمّد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از جعفر بن محمّد، از پدرش، از جدّش، از نبیّ اکرم صلی الله علیه و آله روایت کرده‌اند که آن حضرت به علی بن ابی‌طالب رضی الله عنه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کاری بر تو دشوار آمد،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بِحَقِّ مُحَمَّدٍ وَ آلِ مُحَمَّدٍ أنْ تَکْفیَنی ما أخافُ وَ أحْذَرُ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خاندانش، از تو می‌خواهم مرا از آنچه بیم دارم و هراسناکم، حفظ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آن امر دشوار، در امن و امان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کسی که آن را در کتاب خود آورده باشد،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ذکر سند و به‌گونه مرفوع،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صَلَّی علی مُحَمَّدٍ وَ علی آلِ مُحَمَّدٍ مِائَةَ مَرَّةٍ، قَضَی اللّهُ لَهُ مِائَةَ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صد بار بر محمّد و خاندان او درود فرستد، خدا صد حاجت او را برآورده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دانشمند فقیه، ابوالحسن، ابن مغازلی، همین حدیث را از طریق علی بن یونس عطّار، از محمّد بن علی کندی، از محمّد بن مسلم، از جعفر بن محمّد صادق، از پدرش، از جدّش، از علی بن ابی‌طالب نقل کرده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سمهودی در جایی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ابن مغازلی، از طریق موسی بن قاسم، از علی بن جعفر نقل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درباره سخن خدای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کَمِشْکاةٍ فِیها مِصْباحٌ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پرسیدم،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مشکات فاطمه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 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یهودی و نصرانی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از پی او امامی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ولایت ما راهنمایی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در پی‌اش امامی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پیشوایانی‌اند که در امور دینی، از آنان پیروی می‌کنند و به دامانشان چنگ در می‌زنند و بدیشان مراجعه می‌نمایند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حدیث را احمد بن فضل بن محمّد بن باکثیر مکّی شافعی نیز روایت کرده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محمود شیخانی قادری، از ابن مغازلی، از طریق عبداللّه بن مثنّی، از عمویش، ثمامة بن عبداللّه بن انس، از پدرش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یَوْمُ الْقیامَةِ وَ نُصِبَ الصِّراطُ علی شَفیرِ جَهَنَّمَ، لَمْ‌یَجُزْ عَلَیْهِ إلّا مَنْ مَعَهُ کِتابُ وِلایَةِ عَلیِّ بْنِ أبی‌طالِبٍ رضی الله عنه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چون روز قیامت فرا رسد و صراط را بر دهانه دوزخ نهند، تنها کسانی از آن خواهند گذشت که همراهشان سندی بر ولایت علی بن ابی‌طالب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سماک بن حرب، از حبیش، حدیثی آمده که ابویعلی نیز آن را از ابوطفیل، از ابوذرّ، از پیامبر صلی الله علیه و آله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أهْلِ بَیْتی فیکُمْ کَمَثَلِ سَفینَةِ نُوحٍ؛ مَنْ رَکِبَ فیها نَجا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مَثَلَ أهْلِ بَیْتی فیکُمْ مَثَلُ بابِ حِطَّةٍ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مثل خاندان من در میان شما، همچون مثل کشتی نوح است که هر کس بر آن بر نشست، نجات یافت و هر که از آن روی گردانید،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اهل بیت من در میان شما، مثل باب حطّه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نیز این حدیث را به همین شکل، از طریق سعید بن مسیّب، از ابوذرّ،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فقیه، ابوالحسن، ابن مغازلی هم این حدیث را به همین گونه، نقل کرده و در پایانش این عبارت را افزون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آخرالزمان با ما بجنگد، گویا همراه دجّال نبرد کرده است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ششم این سخن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آیا به مردم رشک برند، بدان سبب که خدا از فضل خود بدیشان بخشیده است؟</w:t>
      </w:r>
    </w:p>
    <w:p>
      <w:pPr>
        <w:pStyle w:val="BookText"/>
        <w:rPr/>
      </w:pPr>
      <w:r>
        <w:rPr>
          <w:rFonts w:ascii="IRNazanin" w:hAnsi="IRNazanin" w:eastAsia="IRNazanin"/>
          <w:color w:val="111111"/>
          <w:sz w:val="28"/>
          <w:sz w:val="28"/>
          <w:szCs w:val="28"/>
          <w:rtl w:val="true"/>
          <w:lang w:bidi="fa-IR"/>
        </w:rPr>
        <w:t xml:space="preserve">ابوالحسن، ابن مغازلی، درباره این آیه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رضی الله عنه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مردمی که بدانها رشک می‌برند، ما هستیم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محمّد بن معتمدخان بدخشانی همان سخن سمعانی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ابن 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برگرفته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نام کتاب تاریخ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که فهرست تواریخ واسط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تاریخ واسط، تاریخ ابوعبداللّه، محمّد بن سعید بن دبیثی واسطی، درگذشته 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ذیل آن اثر ابن جلّابی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علاوه بر اینها، آنچه به طور قطع و یقین آشکار می‌سازد که ابن مغازلی از دانشمندان سرشناس و مهمّ و مورد اطمینان اهل تسنّن است، سخن دهلوی است که نشان می‌دهد ابن مغازلی در زمره دانشمندان سنّی مذهبی است که در فضائل علی و اهل بیت طاهرین علیهم السلام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مجتهدان بزرگ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و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من القرآن فی فضل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ابوالمحاسن رویانی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فضائل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 فی 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w:t>
      </w:r>
    </w:p>
    <w:p>
      <w:pPr>
        <w:pStyle w:val="BookText"/>
        <w:rPr/>
      </w:pPr>
      <w:r>
        <w:rPr>
          <w:rFonts w:ascii="IRNazanin" w:hAnsi="IRNazanin" w:eastAsia="IRNazanin"/>
          <w:color w:val="111111"/>
          <w:sz w:val="28"/>
          <w:sz w:val="28"/>
          <w:szCs w:val="28"/>
          <w:rtl w:val="true"/>
          <w:lang w:bidi="fa-IR"/>
        </w:rPr>
        <w:t>شأن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شاهین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علی هزار جزء گرد آورده‌ام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انصاف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در فضائل امیرالمؤمنین و اهل بیت، کتابی بسان یکی از این نوشته‌ها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کتب شیعیان آشنا هستند، می‌دانند که دانشمندانشان همگی، در نقل فضائل امیر و زهرا و حسنین، ریزه‌خوار و خوشه‌چین اهل سنّت‌اند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کتابی از ایشان در شرح حال دیگر امامان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سخن ما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دیگر در این موضوع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می‌بینید که دهلوی، سخن ابن یونس را در اینکه ابن مغازلی از دانشمندان سنّی است، پذیرفته و گردن نهاده است و این همان نکته‌ای است که ما در پی تأکید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پندار او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شیعه است، خیالی است باطل؛ چرا که این کتاب از نوشته‌های نورالدین، ابن صبّاغ مالکی است و این حقیقت در ادامه همین کتاب،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أحوال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تنها و تنها از باب اسکات خصم و قطع حجّت آنهاست و کتبی که شیعیان امامی در فضائل امیرالمؤمنین و اهل بیت علیهم السلام به نگارش در آورده اند و احادیثی که دانشمندان ایشان به طرق خود، در این باره روایت کرده‌اند، از کثرت و فراوانی، به شماره در نمی‌آید و این حقیقتی است که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از این دست، مراجعه کند، تصدیق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عذر دهلوی جهل اوست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اینها همه، آنچه بر جای مانده است، یادکرد کوتاهی از شرح احوال</w:t>
      </w:r>
      <w:bookmarkStart w:id="366" w:name="pg1241_7630"/>
    </w:p>
    <w:p>
      <w:pPr>
        <w:pStyle w:val="BookText"/>
        <w:rPr/>
      </w:pPr>
      <w:bookmarkEnd w:id="366"/>
      <w:r>
        <w:rPr>
          <w:rFonts w:ascii="IRNazanin" w:hAnsi="IRNazanin" w:eastAsia="IRNazanin"/>
          <w:color w:val="111111"/>
          <w:sz w:val="28"/>
          <w:sz w:val="28"/>
          <w:szCs w:val="28"/>
          <w:rtl w:val="true"/>
          <w:lang w:bidi="fa-IR"/>
        </w:rPr>
        <w:t xml:space="preserve">سمعانی،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خمیس حوزی است؛ بدان سبب که این دو کسانی‌اند که از ابن مغازلی روایت می‌کنند</w:t>
      </w:r>
      <w:r>
        <w:rPr>
          <w:rFonts w:eastAsia="IRNazanin" w:cs="IRNazanin"/>
          <w:color w:val="111111"/>
          <w:sz w:val="28"/>
          <w:szCs w:val="28"/>
          <w:rtl w:val="true"/>
          <w:lang w:bidi="fa-IR"/>
        </w:rPr>
        <w:t>.</w:t>
      </w:r>
    </w:p>
    <w:p>
      <w:pPr>
        <w:pStyle w:val="Heading4"/>
        <w:numPr>
          <w:ilvl w:val="3"/>
          <w:numId w:val="1"/>
        </w:numPr>
        <w:rPr/>
      </w:pPr>
      <w:bookmarkStart w:id="367" w:name="__RefHeading___Toc2969917_373438147"/>
      <w:bookmarkStart w:id="368" w:name="_Toc150"/>
      <w:bookmarkEnd w:id="367"/>
      <w:r>
        <w:rPr>
          <w:rtl w:val="true"/>
        </w:rPr>
        <w:t>شرح حال سمعانی، راوی ابن مغازلی</w:t>
      </w:r>
      <w:bookmarkEnd w:id="368"/>
    </w:p>
    <w:p>
      <w:pPr>
        <w:pStyle w:val="Heading5"/>
        <w:numPr>
          <w:ilvl w:val="4"/>
          <w:numId w:val="1"/>
        </w:numPr>
        <w:rPr/>
      </w:pPr>
      <w:bookmarkStart w:id="369" w:name="__RefHeading___Toc2969919_373438147"/>
      <w:bookmarkStart w:id="370" w:name="_Toc151"/>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اینک پاره‌ای از ستایشهای علمای سنّی در حقّ سمعانی،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p>
    <w:p>
      <w:pPr>
        <w:pStyle w:val="Heading5"/>
        <w:numPr>
          <w:ilvl w:val="4"/>
          <w:numId w:val="1"/>
        </w:numPr>
        <w:rPr/>
      </w:pPr>
      <w:bookmarkStart w:id="371" w:name="__RefHeading___Toc2969921_373438147"/>
      <w:bookmarkStart w:id="372" w:name="_Toc152"/>
      <w:bookmarkEnd w:id="371"/>
      <w:r>
        <w:rPr/>
        <w:t>1</w:t>
      </w:r>
      <w:r>
        <w:rPr>
          <w:rtl w:val="true"/>
        </w:rPr>
        <w:t xml:space="preserve">. </w:t>
      </w:r>
      <w:r>
        <w:rPr>
          <w:rtl w:val="true"/>
        </w:rPr>
        <w:t>ابن خلّکان</w:t>
      </w:r>
      <w:bookmarkEnd w:id="3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فقیه شافعی، سمعانی مروزی، ملقّب به قوام‌الدین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عزّالدین ابوالحسن، علی بن اثیر جَزَری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وی نام می‌برد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حلقه میانی زنجیره خانواده سمعانی و چشم بینا و دست یاریگر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این خانواده با وی به انجام می‌رسد و بزرگی ایشان بدو کمال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جستجوی علم و حدیث به خاور و باختر و شمال و جنوب زمین کوچید و بارها به ماوراءالنهر و سایر شهرهای خراسان و سرزمینهایی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یادکرد تمامی آنها به طول می‌انجامد 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بسیاری را دید و با آنان همنشین شد و از ایشان دانش آموخت و حدیث نقل کرد و کارهای نیک و خویهای ستوده‌شان را پیروی نمود و کتابهای نیکو و پرفایده‌ای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مشایخ وی از چهارهزار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ابومحمّد، پیشوا و صاحب فضل و مردی اهل مناظره و حافظ و فقیهی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مجموعه‌ای از احادیث، املا کرده که مانندش سابقه نداشته است؛ اثری که بر پایه متون و اسانید سخن می‌گوید و مشکلات آنها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دیگری نیز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 سمعانی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بی تردید و به گواهی موافق و مخالف، پیشوای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آغاز، حنفی مذهب و در میان پیشوایان حنفی، مردی شناخته شده به شمار می‌رفت؛ لیکن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 و در حجاز</w:t>
      </w:r>
      <w:bookmarkStart w:id="373" w:name="pg1241_7631"/>
    </w:p>
    <w:p>
      <w:pPr>
        <w:pStyle w:val="BookText"/>
        <w:rPr/>
      </w:pPr>
      <w:bookmarkEnd w:id="373"/>
      <w:r>
        <w:rPr>
          <w:rFonts w:ascii="IRNazanin" w:hAnsi="IRNazanin" w:eastAsia="IRNazanin"/>
          <w:color w:val="111111"/>
          <w:sz w:val="28"/>
          <w:sz w:val="28"/>
          <w:szCs w:val="28"/>
          <w:rtl w:val="true"/>
          <w:lang w:bidi="fa-IR"/>
        </w:rPr>
        <w:t>رخدادی برایش پیش آمد که موجب گشت به مذهب امام شافعی درآید</w:t>
      </w:r>
      <w:r>
        <w:rPr>
          <w:rFonts w:eastAsia="IRNazanin" w:cs="IRNazanin"/>
          <w:color w:val="111111"/>
          <w:sz w:val="28"/>
          <w:szCs w:val="28"/>
          <w:rtl w:val="true"/>
          <w:lang w:bidi="fa-IR"/>
        </w:rPr>
        <w:t xml:space="preserve">. </w:t>
      </w:r>
      <w:r>
        <w:rPr>
          <w:rStyle w:val="FootnoteAnchor"/>
          <w:rtl w:val="true"/>
        </w:rPr>
        <w:footnoteReference w:id="203"/>
      </w:r>
    </w:p>
    <w:p>
      <w:pPr>
        <w:pStyle w:val="Heading5"/>
        <w:numPr>
          <w:ilvl w:val="4"/>
          <w:numId w:val="1"/>
        </w:numPr>
        <w:rPr/>
      </w:pPr>
      <w:bookmarkStart w:id="374" w:name="__RefHeading___Toc2969923_373438147"/>
      <w:bookmarkStart w:id="375" w:name="_Toc153"/>
      <w:bookmarkEnd w:id="374"/>
      <w:r>
        <w:rPr/>
        <w:t>2</w:t>
      </w:r>
      <w:r>
        <w:rPr>
          <w:rtl w:val="true"/>
        </w:rPr>
        <w:t xml:space="preserve">. </w:t>
      </w:r>
      <w:r>
        <w:rPr>
          <w:rtl w:val="true"/>
        </w:rPr>
        <w:t>ابن اثیر</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 حوادث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فقیه شافعی، عبدالکریم بن محمّد بن منصور، ابوسعید بن ابی‌المظفّر سمعانی مروزی،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حدیث شنید و در جستجوی آن سفرها کرد و احادیثی سماع نمود که کسی جز او آنها را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ماوراءالنهر و خراسان کوچید و به شهرهای جبل و اصفهان و عراق و موصل و جزیره و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آثار پر آوازه‌ای بر جای نهاده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نوشته‌هایش را تا جایی که خواسته، به زیبایی و حسن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مشایخ او را گردآوردند و شماره کردند؛ از چهار هزار تن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ابن جوزی، سمعانی را یاد می‌نماید و از او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سمعانی شیخی را در بغداد پیدا می‌کرد و همراه او از بالای نهر عیسی می‌گذشت، آن 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ماوراءالنهر، برایم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جدّاً خنک است؛ چرا که سمعانی حقیقتاً، به ماوراءالنهر سفر کرده و به بیشتر شهرهای آن گام نهاده و از عموم مشایخ آن سرزمینها، حدیث شنیده است؛ بنابراین چه نیازی به این فریب خنک داشته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نزد ابن جوزی آن است که شافعی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جوزی پیرو فرد دیگری است؛ از این رو، جز بیشتر حنبلیها، گریبان کسی را رها نکرده است</w:t>
      </w:r>
      <w:r>
        <w:rPr>
          <w:rFonts w:eastAsia="IRNazanin" w:cs="IRNazanin"/>
          <w:color w:val="111111"/>
          <w:sz w:val="28"/>
          <w:szCs w:val="28"/>
          <w:rtl w:val="true"/>
          <w:lang w:bidi="fa-IR"/>
        </w:rPr>
        <w:t xml:space="preserve">! </w:t>
      </w:r>
      <w:r>
        <w:rPr>
          <w:rStyle w:val="FootnoteAnchor"/>
          <w:rtl w:val="true"/>
        </w:rPr>
        <w:footnoteReference w:id="204"/>
      </w:r>
    </w:p>
    <w:p>
      <w:pPr>
        <w:pStyle w:val="Heading5"/>
        <w:numPr>
          <w:ilvl w:val="4"/>
          <w:numId w:val="1"/>
        </w:numPr>
        <w:rPr/>
      </w:pPr>
      <w:bookmarkStart w:id="376" w:name="__RefHeading___Toc2969925_373438147"/>
      <w:bookmarkStart w:id="377" w:name="_Toc154"/>
      <w:bookmarkEnd w:id="376"/>
      <w:r>
        <w:rPr/>
        <w:t>3</w:t>
      </w:r>
      <w:r>
        <w:rPr>
          <w:rtl w:val="true"/>
        </w:rPr>
        <w:t xml:space="preserve">. </w:t>
      </w:r>
      <w:r>
        <w:rPr>
          <w:rtl w:val="true"/>
        </w:rPr>
        <w:t>ابن وردی</w:t>
      </w:r>
      <w:bookmarkEnd w:id="37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 و فرزند پیشوا و فرزندِ فرزند پیشوا و پدر پیشوا بود</w:t>
      </w:r>
      <w:r>
        <w:rPr>
          <w:rFonts w:eastAsia="IRNazanin" w:cs="IRNazanin"/>
          <w:color w:val="111111"/>
          <w:sz w:val="28"/>
          <w:szCs w:val="28"/>
          <w:rtl w:val="true"/>
          <w:lang w:bidi="fa-IR"/>
        </w:rPr>
        <w:t xml:space="preserve">. </w:t>
      </w:r>
      <w:r>
        <w:rPr>
          <w:rStyle w:val="FootnoteAnchor"/>
          <w:rtl w:val="true"/>
        </w:rPr>
        <w:footnoteReference w:id="205"/>
      </w:r>
      <w:bookmarkStart w:id="378" w:name="pg1241_7632"/>
    </w:p>
    <w:p>
      <w:pPr>
        <w:pStyle w:val="Heading5"/>
        <w:numPr>
          <w:ilvl w:val="4"/>
          <w:numId w:val="1"/>
        </w:numPr>
        <w:rPr/>
      </w:pPr>
      <w:bookmarkStart w:id="379" w:name="__RefHeading___Toc2969927_373438147"/>
      <w:bookmarkStart w:id="380" w:name="_Toc155"/>
      <w:bookmarkEnd w:id="378"/>
      <w:bookmarkEnd w:id="379"/>
      <w:r>
        <w:rPr/>
        <w:t>4</w:t>
      </w:r>
      <w:r>
        <w:rPr>
          <w:rtl w:val="true"/>
        </w:rPr>
        <w:t xml:space="preserve">. </w:t>
      </w:r>
      <w:r>
        <w:rPr>
          <w:rtl w:val="true"/>
        </w:rPr>
        <w:t>ذهبی</w:t>
      </w:r>
      <w:bookmarkEnd w:id="3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کسی که در فضل، بر اقران خود فائق آمد، علّامه، تاج الاسلام سمعانی، صاحب کتابهای بسیار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هوشیار و فهیم و در نویسندگی، سریع بود و کتابهای نیکویی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تدریس کرد و فتوا داد و پند آموخت و حدیث املا کرد و از مردگان و زندگان، مطالبی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و حافظ و حجّت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فراگیری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دادگر و دیندار و نیکو کردار و خوش رفتار بود و مطالب فراوانی در ذهن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شنیدم که شماره مشایخ سمعانی را هفت هزار تن یاد می‌کرد و این عددی است که هیچ کس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کتابهای نیکویی نگاشت و در نوشته‌هایش، سروده‌ها و زنجیره‌های راویان فراوانی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حافظی لطیف و ظریف بود و بسیار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دانشمندی ثقه و راستگو و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و اقرانش از او حدیث شنیدند و گروه پرشماری از وی حدیث نقل کردند</w:t>
      </w:r>
      <w:r>
        <w:rPr>
          <w:rFonts w:eastAsia="IRNazanin" w:cs="IRNazanin"/>
          <w:color w:val="111111"/>
          <w:sz w:val="28"/>
          <w:szCs w:val="28"/>
          <w:rtl w:val="true"/>
          <w:lang w:bidi="fa-IR"/>
        </w:rPr>
        <w:t xml:space="preserve">... . </w:t>
      </w:r>
      <w:r>
        <w:rPr>
          <w:rStyle w:val="FootnoteAnchor"/>
          <w:rtl w:val="true"/>
        </w:rPr>
        <w:footnoteReference w:id="206"/>
      </w:r>
    </w:p>
    <w:p>
      <w:pPr>
        <w:pStyle w:val="Heading5"/>
        <w:numPr>
          <w:ilvl w:val="4"/>
          <w:numId w:val="1"/>
        </w:numPr>
        <w:rPr/>
      </w:pPr>
      <w:bookmarkStart w:id="381" w:name="__RefHeading___Toc2969929_373438147"/>
      <w:bookmarkStart w:id="382" w:name="_Toc156"/>
      <w:bookmarkEnd w:id="381"/>
      <w:r>
        <w:rPr/>
        <w:t>5</w:t>
      </w:r>
      <w:r>
        <w:rPr>
          <w:rtl w:val="true"/>
        </w:rPr>
        <w:t xml:space="preserve"> . </w:t>
      </w:r>
      <w:r>
        <w:rPr>
          <w:rtl w:val="true"/>
        </w:rPr>
        <w:t>ذهبی</w:t>
      </w:r>
      <w:bookmarkEnd w:id="3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شرق، صاحب نوشته‌های فراوان و سفرهای بسیار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سمعانی حافظ و ثقه بود و احادیث پرشماری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دانشی گسترده داشت و کتابهای زیادی نگاشت و ظریف و لطیف و بزرگ و پاکیزه و هوشیار و شریف بود</w:t>
      </w:r>
      <w:r>
        <w:rPr>
          <w:rFonts w:eastAsia="IRNazanin" w:cs="IRNazanin"/>
          <w:color w:val="111111"/>
          <w:sz w:val="28"/>
          <w:szCs w:val="28"/>
          <w:rtl w:val="true"/>
          <w:lang w:bidi="fa-IR"/>
        </w:rPr>
        <w:t xml:space="preserve">. </w:t>
      </w:r>
      <w:r>
        <w:rPr>
          <w:rStyle w:val="FootnoteAnchor"/>
          <w:rtl w:val="true"/>
        </w:rPr>
        <w:footnoteReference w:id="207"/>
      </w:r>
    </w:p>
    <w:p>
      <w:pPr>
        <w:pStyle w:val="Heading5"/>
        <w:numPr>
          <w:ilvl w:val="4"/>
          <w:numId w:val="1"/>
        </w:numPr>
        <w:rPr/>
      </w:pPr>
      <w:bookmarkStart w:id="383" w:name="__RefHeading___Toc2969931_373438147"/>
      <w:bookmarkStart w:id="384" w:name="_Toc157"/>
      <w:bookmarkEnd w:id="383"/>
      <w:r>
        <w:rPr/>
        <w:t>6</w:t>
      </w:r>
      <w:r>
        <w:rPr>
          <w:rtl w:val="true"/>
        </w:rPr>
        <w:t xml:space="preserve"> . </w:t>
      </w:r>
      <w:r>
        <w:rPr>
          <w:rtl w:val="true"/>
        </w:rPr>
        <w:t>یافعی</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بازگویی رخدادهای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فقیه شافعی مذهب، امام، تاج الاسلام، ابوسعد، عبدالکریم سمعانی مروزی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و ثقه بود و احادیثی فراوان نقل کرد و دانشی گسترده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ظریف و لطیف و بزرگ و هوشیار و شریف بود و آثار نیکوی پرفایده‌ای برجای گذاشت</w:t>
      </w:r>
      <w:r>
        <w:rPr>
          <w:rFonts w:eastAsia="IRNazanin" w:cs="IRNazanin"/>
          <w:color w:val="111111"/>
          <w:sz w:val="28"/>
          <w:szCs w:val="28"/>
          <w:rtl w:val="true"/>
          <w:lang w:bidi="fa-IR"/>
        </w:rPr>
        <w:t xml:space="preserve">. </w:t>
      </w:r>
      <w:r>
        <w:rPr>
          <w:rStyle w:val="FootnoteAnchor"/>
          <w:rtl w:val="true"/>
        </w:rPr>
        <w:footnoteReference w:id="208"/>
      </w:r>
    </w:p>
    <w:p>
      <w:pPr>
        <w:pStyle w:val="Heading5"/>
        <w:numPr>
          <w:ilvl w:val="4"/>
          <w:numId w:val="1"/>
        </w:numPr>
        <w:rPr/>
      </w:pPr>
      <w:bookmarkStart w:id="385" w:name="__RefHeading___Toc2969933_373438147"/>
      <w:bookmarkStart w:id="386" w:name="_Toc158"/>
      <w:bookmarkEnd w:id="385"/>
      <w:r>
        <w:rPr/>
        <w:t>7</w:t>
      </w:r>
      <w:r>
        <w:rPr>
          <w:rtl w:val="true"/>
        </w:rPr>
        <w:t xml:space="preserve">. </w:t>
      </w:r>
      <w:r>
        <w:rPr>
          <w:rtl w:val="true"/>
        </w:rPr>
        <w:t>اسنوی</w:t>
      </w:r>
      <w:bookmarkEnd w:id="3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پیشوا و دانشمند و فقیه و محدّث ادیب و نیکو کردار بود</w:t>
      </w:r>
      <w:r>
        <w:rPr>
          <w:rFonts w:eastAsia="IRNazanin" w:cs="IRNazanin"/>
          <w:color w:val="111111"/>
          <w:sz w:val="28"/>
          <w:szCs w:val="28"/>
          <w:rtl w:val="true"/>
          <w:lang w:bidi="fa-IR"/>
        </w:rPr>
        <w:t xml:space="preserve">. </w:t>
      </w:r>
      <w:r>
        <w:rPr>
          <w:rStyle w:val="FootnoteAnchor"/>
          <w:rtl w:val="true"/>
        </w:rPr>
        <w:footnoteReference w:id="209"/>
      </w:r>
    </w:p>
    <w:p>
      <w:pPr>
        <w:pStyle w:val="Heading5"/>
        <w:numPr>
          <w:ilvl w:val="4"/>
          <w:numId w:val="1"/>
        </w:numPr>
        <w:rPr/>
      </w:pPr>
      <w:bookmarkStart w:id="387" w:name="__RefHeading___Toc2969935_373438147"/>
      <w:bookmarkStart w:id="388" w:name="_Toc159"/>
      <w:bookmarkEnd w:id="387"/>
      <w:r>
        <w:rPr/>
        <w:t>8</w:t>
      </w:r>
      <w:r>
        <w:rPr>
          <w:rtl w:val="true"/>
        </w:rPr>
        <w:t xml:space="preserve"> . </w:t>
      </w:r>
      <w:r>
        <w:rPr>
          <w:rtl w:val="true"/>
        </w:rPr>
        <w:t>سبکی</w:t>
      </w:r>
      <w:bookmarkEnd w:id="3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محدّث مشرق و صاحب کتابهای مفید و پر بهره و ریاست و سروری و اصالت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سمعانی در سرزمینهای اسلامی، در دانشهای شرعی و امور دینی، رفیع‌ترین و بزرگ‌ترین و</w:t>
      </w:r>
      <w:bookmarkStart w:id="389" w:name="pg1241_7633"/>
    </w:p>
    <w:p>
      <w:pPr>
        <w:pStyle w:val="BookText"/>
        <w:rPr/>
      </w:pPr>
      <w:bookmarkEnd w:id="389"/>
      <w:r>
        <w:rPr>
          <w:rFonts w:ascii="IRNazanin" w:hAnsi="IRNazanin" w:eastAsia="IRNazanin"/>
          <w:color w:val="111111"/>
          <w:sz w:val="28"/>
          <w:sz w:val="28"/>
          <w:szCs w:val="28"/>
          <w:rtl w:val="true"/>
          <w:lang w:bidi="fa-IR"/>
        </w:rPr>
        <w:t>مقدّم‌ترین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و پسینیان این خانواده، راهبر دانشمندان و الگوی اهل فضل بودند و پیشوایی و ریاست از آن ایشان بود؛ آن هم از روی فضل و دانش ژرف، نه به سبب بخشش اموال و بی‌شرمی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بیست و یکم ماه شعبان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مرو، زاده شد و به حدیث و آموختنش روی آورد و در طلب آن بسیار سفر کرد و به شهرهای خراسان و اصفهان و ماوراء النهر و عراق و حجاز و شام و طبرستان، گام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شنیده‌هایش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زادگاهش، شهر مرو، بازگشت و همسری برگزید که ثمره این ازدواج، ابوالمظفّر عبدالرحیم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همراه با فرزند، به نیشابور و اطرافش و هرات و پیرامونش و بلخ و سمرقند و بخارا رفت و فرهنگ‌نامه‌ای برای او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مرو بازگشت و پس از مسافرتهای بسیار، دست از سفر کشید و به نوشتن و املای حدیث و موعظه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را پراکند تا آنکه در کسوت پیشوایی از پیشوایان مسلمین، آن هم در دانشهای پر شمار،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مرگ وی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0"/>
      </w:r>
    </w:p>
    <w:p>
      <w:pPr>
        <w:pStyle w:val="Heading5"/>
        <w:numPr>
          <w:ilvl w:val="4"/>
          <w:numId w:val="1"/>
        </w:numPr>
        <w:rPr/>
      </w:pPr>
      <w:bookmarkStart w:id="390" w:name="__RefHeading___Toc2969937_373438147"/>
      <w:bookmarkStart w:id="391" w:name="_Toc160"/>
      <w:bookmarkEnd w:id="390"/>
      <w:r>
        <w:rPr/>
        <w:t>9</w:t>
      </w:r>
      <w:r>
        <w:rPr>
          <w:rtl w:val="true"/>
        </w:rPr>
        <w:t xml:space="preserve">. </w:t>
      </w:r>
      <w:r>
        <w:rPr>
          <w:rtl w:val="true"/>
        </w:rPr>
        <w:t>ابن قاضی شهبه</w:t>
      </w:r>
      <w:bookmarkEnd w:id="3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الاسلام، حافظ کبیر و امام شهیر، از دانشمندان سرشناس و محدّثان شافعی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شنیدم که شماره مشایخ سمعانی را هفت هزار تن یاد می‌کردند و این عددی است که هیچ کس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ظریف، حافظ، پر مسافرت، ثقه، راستگو، دیندار، خوش کردار و صاحب آثار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آثار سمعانی را دنبال کرده و گفته که آنها را به خطّ وی یافته است</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392" w:name="__RefHeading___Toc2969939_373438147"/>
      <w:bookmarkStart w:id="393" w:name="_Toc161"/>
      <w:bookmarkEnd w:id="392"/>
      <w:r>
        <w:rPr/>
        <w:t>10</w:t>
      </w:r>
      <w:r>
        <w:rPr>
          <w:rtl w:val="true"/>
        </w:rPr>
        <w:t xml:space="preserve">. </w:t>
      </w:r>
      <w:r>
        <w:rPr>
          <w:rtl w:val="true"/>
        </w:rPr>
        <w:t>سیوطی</w:t>
      </w:r>
      <w:bookmarkEnd w:id="3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ابوسعد، عبدالکریم سمعانی، کسی که در فضل، سرآمد همگنانش بود، علّامه، تاج‌الاسلام، فرزند حافظ معین‌الدین، ابوبکر محمّد بن علّامه مجتهد، ابوالمظفّر منصورِ مروزی است و در ماه شعبان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w:t>
      </w:r>
      <w:bookmarkStart w:id="394" w:name="pg1241_7634"/>
    </w:p>
    <w:p>
      <w:pPr>
        <w:pStyle w:val="BookText"/>
        <w:rPr/>
      </w:pPr>
      <w:bookmarkEnd w:id="39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حدیث روی آورد و به سرزمینهای بسیاری کوچید و از ابوعبداللّه فراوی و زاهر شحامی و طبقه آنها حدیث شنید و شماره مشایخش به هفت هزار تن رسید و به نگارش کتابهایی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ماه جمادی الاولی، در گذشت</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395" w:name="__RefHeading___Toc2969941_373438147"/>
      <w:bookmarkStart w:id="396" w:name="_Toc162"/>
      <w:bookmarkEnd w:id="395"/>
      <w:r>
        <w:rPr>
          <w:rtl w:val="true"/>
        </w:rPr>
        <w:t>شرح حال خمیس، راوی ابن مغازلی</w:t>
      </w:r>
      <w:bookmarkEnd w:id="396"/>
    </w:p>
    <w:p>
      <w:pPr>
        <w:pStyle w:val="Heading5"/>
        <w:numPr>
          <w:ilvl w:val="4"/>
          <w:numId w:val="1"/>
        </w:numPr>
        <w:rPr/>
      </w:pPr>
      <w:bookmarkStart w:id="397" w:name="__RefHeading___Toc2969943_373438147"/>
      <w:bookmarkStart w:id="398" w:name="_Toc163"/>
      <w:bookmarkEnd w:id="397"/>
      <w:r>
        <w:rPr/>
        <w:t>1</w:t>
      </w:r>
      <w:r>
        <w:rPr>
          <w:rtl w:val="true"/>
        </w:rPr>
        <w:t xml:space="preserve">. </w:t>
      </w:r>
      <w:r>
        <w:rPr>
          <w:rtl w:val="true"/>
        </w:rPr>
        <w:t>ذهبی</w:t>
      </w:r>
      <w:bookmarkEnd w:id="3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امام و محدّث واسط، ابوالکرم، خمیس بن علی بن احمد واسطی حوزی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او را می‌ستود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دانشمندی ثقه بود و هر که از وی پرسشی می‌کرد، در هر حالی که بود، از آنچه در حفظ داشت، پاسخش می‌داد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399" w:name="__RefHeading___Toc2969945_373438147"/>
      <w:bookmarkStart w:id="400" w:name="_Toc164"/>
      <w:bookmarkEnd w:id="399"/>
      <w:r>
        <w:rPr/>
        <w:t>2</w:t>
      </w:r>
      <w:r>
        <w:rPr>
          <w:rtl w:val="true"/>
        </w:rPr>
        <w:t xml:space="preserve">. </w:t>
      </w:r>
      <w:r>
        <w:rPr>
          <w:rtl w:val="true"/>
        </w:rPr>
        <w:t>ذهبی</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بازگویی حوادث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حافظ ابوالکرم، خمیس بن علی واسطی حوزی،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طلب علم، کوچید و در بغداد، از ابوالقاسم، ابن البسری و طبقه او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حوزی دانشمند فاضلی بود</w:t>
      </w:r>
      <w:r>
        <w:rPr>
          <w:rFonts w:eastAsia="IRNazanin" w:cs="IRNazanin"/>
          <w:color w:val="111111"/>
          <w:sz w:val="28"/>
          <w:szCs w:val="28"/>
          <w:rtl w:val="true"/>
          <w:lang w:bidi="fa-IR"/>
        </w:rPr>
        <w:t xml:space="preserve">. </w:t>
      </w:r>
      <w:r>
        <w:rPr>
          <w:rStyle w:val="FootnoteAnchor"/>
          <w:rtl w:val="true"/>
        </w:rPr>
        <w:footnoteReference w:id="214"/>
      </w:r>
    </w:p>
    <w:p>
      <w:pPr>
        <w:pStyle w:val="Heading5"/>
        <w:numPr>
          <w:ilvl w:val="4"/>
          <w:numId w:val="1"/>
        </w:numPr>
        <w:rPr/>
      </w:pPr>
      <w:bookmarkStart w:id="401" w:name="__RefHeading___Toc2969947_373438147"/>
      <w:bookmarkStart w:id="402" w:name="_Toc165"/>
      <w:bookmarkEnd w:id="401"/>
      <w:r>
        <w:rPr/>
        <w:t>3</w:t>
      </w:r>
      <w:r>
        <w:rPr>
          <w:rtl w:val="true"/>
        </w:rPr>
        <w:t xml:space="preserve">. </w:t>
      </w:r>
      <w:r>
        <w:rPr>
          <w:rtl w:val="true"/>
        </w:rPr>
        <w:t>یافعی</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 رخدادهای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حافظ ابوالکرم، خمیس بن علی واسطی حوزی،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فاضل و شاعر بود</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403" w:name="__RefHeading___Toc2969949_373438147"/>
      <w:bookmarkStart w:id="404" w:name="_Toc166"/>
      <w:bookmarkEnd w:id="403"/>
      <w:r>
        <w:rPr/>
        <w:t>4</w:t>
      </w:r>
      <w:r>
        <w:rPr>
          <w:rtl w:val="true"/>
        </w:rPr>
        <w:t xml:space="preserve">. </w:t>
      </w:r>
      <w:r>
        <w:rPr>
          <w:rtl w:val="true"/>
        </w:rPr>
        <w:t>سیوطی</w:t>
      </w:r>
      <w:bookmarkEnd w:id="4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محدّث واسط، ابوالکرم، خمیس بن علی بن احمد واسطی جعدی، از ابن بسری و ابونصر زینبی و طبقه او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ثقه بود که از حفظ، حدیث املا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حوزی به حدیث و ادب و جمع روایات و جرح و تعدیل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216"/>
      </w:r>
      <w:bookmarkStart w:id="405" w:name="pg1241_7635"/>
    </w:p>
    <w:p>
      <w:pPr>
        <w:pStyle w:val="Heading3"/>
        <w:numPr>
          <w:ilvl w:val="2"/>
          <w:numId w:val="1"/>
        </w:numPr>
        <w:rPr/>
      </w:pPr>
      <w:bookmarkStart w:id="406" w:name="__RefHeading___Toc2969951_373438147"/>
      <w:bookmarkStart w:id="407" w:name="_Toc167"/>
      <w:bookmarkEnd w:id="405"/>
      <w:bookmarkEnd w:id="406"/>
      <w:r>
        <w:rPr/>
        <w:t>11</w:t>
      </w:r>
      <w:r>
        <w:rPr>
          <w:rtl w:val="true"/>
        </w:rPr>
        <w:t xml:space="preserve">- </w:t>
      </w:r>
      <w:r>
        <w:rPr>
          <w:rtl w:val="true"/>
        </w:rPr>
        <w:t>روایت شیرویه دیلمی</w:t>
      </w:r>
      <w:bookmarkEnd w:id="407"/>
    </w:p>
    <w:p>
      <w:pPr>
        <w:pStyle w:val="Heading4"/>
        <w:numPr>
          <w:ilvl w:val="3"/>
          <w:numId w:val="1"/>
        </w:numPr>
        <w:rPr/>
      </w:pPr>
      <w:bookmarkStart w:id="408" w:name="__RefHeading___Toc2969953_373438147"/>
      <w:bookmarkStart w:id="409" w:name="_Toc168"/>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شیرویه بن شهردار دیلمی، حدیث تشبیه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از پیامبر صلی الله علیه و آله نقل می‌کند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وَقارِهِ وَ إلی نُوحٍ فی فَهْمِهِ وَ إلی مُوسی فی شِدَّةِ بَطْشِهِ وَ إلی عیسی فی زُهْدِهِ،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هر که می‌خواهد وقار آدم و فهم نوح و توان بسیار موسی و دنیاپرهیزی عیسی را ببیند، علی بن ابی‌طالب را بنگرد</w:t>
      </w:r>
      <w:r>
        <w:rPr>
          <w:rFonts w:eastAsia="IRNazanin" w:cs="IRNazanin"/>
          <w:color w:val="111111"/>
          <w:sz w:val="28"/>
          <w:szCs w:val="28"/>
          <w:rtl w:val="true"/>
          <w:lang w:bidi="fa-IR"/>
        </w:rPr>
        <w:t>.</w:t>
      </w:r>
    </w:p>
    <w:p>
      <w:pPr>
        <w:pStyle w:val="Heading4"/>
        <w:numPr>
          <w:ilvl w:val="3"/>
          <w:numId w:val="1"/>
        </w:numPr>
        <w:rPr/>
      </w:pPr>
      <w:bookmarkStart w:id="410" w:name="__RefHeading___Toc2969955_373438147"/>
      <w:bookmarkStart w:id="411" w:name="_Toc169"/>
      <w:bookmarkEnd w:id="410"/>
      <w:r>
        <w:rPr>
          <w:rtl w:val="true"/>
        </w:rPr>
        <w:t>شرح حال دیلمی</w:t>
      </w:r>
      <w:bookmarkEnd w:id="411"/>
    </w:p>
    <w:p>
      <w:pPr>
        <w:pStyle w:val="Heading5"/>
        <w:numPr>
          <w:ilvl w:val="4"/>
          <w:numId w:val="1"/>
        </w:numPr>
        <w:rPr/>
      </w:pPr>
      <w:bookmarkStart w:id="412" w:name="__RefHeading___Toc2969957_373438147"/>
      <w:bookmarkStart w:id="413" w:name="_Toc170"/>
      <w:bookmarkEnd w:id="412"/>
      <w:r>
        <w:rPr/>
        <w:t>1</w:t>
      </w:r>
      <w:r>
        <w:rPr>
          <w:rtl w:val="true"/>
        </w:rPr>
        <w:t xml:space="preserve">. </w:t>
      </w:r>
      <w:r>
        <w:rPr>
          <w:rtl w:val="true"/>
        </w:rPr>
        <w:t>رافعی</w:t>
      </w:r>
      <w:bookmarkEnd w:id="4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ابوشجاع، شیرویه بن شهردار بن شیرویه بن فناخسرو دیلمی همدانی، از محدّثان پسین و به حفظ،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بدانچه خداوند از درآمد املاکش روزی او ساخته بود، قناعت کرد و به شنیدن و گردآوری حدیث پرداخت و در طلب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در جمع‌آوری احادیث، خود را به رنج افکند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414" w:name="__RefHeading___Toc2969959_373438147"/>
      <w:bookmarkStart w:id="415" w:name="_Toc171"/>
      <w:bookmarkEnd w:id="414"/>
      <w:r>
        <w:rPr/>
        <w:t>2</w:t>
      </w:r>
      <w:r>
        <w:rPr>
          <w:rtl w:val="true"/>
        </w:rPr>
        <w:t xml:space="preserve">. </w:t>
      </w:r>
      <w:r>
        <w:rPr>
          <w:rtl w:val="true"/>
        </w:rPr>
        <w:t>ذهبی</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محدّث، حافظ، مفید همدان و مصنفّ تاریخ آن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شهردار و محمّد بن فضل اسفرائینی و محمّد بن قاسم بسری و حافظ ابوالعلاء، احمد بن محمّد بن فضل و حافظ ابوالعلاء، احمد بن الحسن عطّار و حافظ ابوموسی مدینی و دیگران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نوزدهم ماه رجب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416" w:name="__RefHeading___Toc2969961_373438147"/>
      <w:bookmarkStart w:id="417" w:name="_Toc172"/>
      <w:bookmarkEnd w:id="416"/>
      <w:r>
        <w:rPr/>
        <w:t>3</w:t>
      </w:r>
      <w:r>
        <w:rPr>
          <w:rtl w:val="true"/>
        </w:rPr>
        <w:t xml:space="preserve">. </w:t>
      </w:r>
      <w:r>
        <w:rPr>
          <w:rtl w:val="true"/>
        </w:rPr>
        <w:t>ذهبی</w:t>
      </w:r>
      <w:bookmarkEnd w:id="4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عالم و حافظ و مورّخ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منده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w:t>
      </w:r>
      <w:bookmarkStart w:id="418" w:name="pg1241_7636"/>
    </w:p>
    <w:p>
      <w:pPr>
        <w:pStyle w:val="BookText"/>
        <w:rPr/>
      </w:pPr>
      <w:bookmarkEnd w:id="418"/>
      <w:r>
        <w:rPr>
          <w:rFonts w:ascii="IRNazanin" w:hAnsi="IRNazanin" w:eastAsia="IRNazanin"/>
          <w:color w:val="111111"/>
          <w:sz w:val="28"/>
          <w:sz w:val="28"/>
          <w:szCs w:val="28"/>
          <w:rtl w:val="true"/>
          <w:lang w:bidi="fa-IR"/>
        </w:rPr>
        <w:t>جوانی زیرک و نیکو و پاکدل و کم‌حرف و در سنّت، سخت و استوار بود</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419" w:name="__RefHeading___Toc2969963_373438147"/>
      <w:bookmarkStart w:id="420" w:name="_Toc173"/>
      <w:bookmarkEnd w:id="419"/>
      <w:r>
        <w:rPr/>
        <w:t>4</w:t>
      </w:r>
      <w:r>
        <w:rPr>
          <w:rtl w:val="true"/>
        </w:rPr>
        <w:t xml:space="preserve">. </w:t>
      </w:r>
      <w:r>
        <w:rPr>
          <w:rtl w:val="true"/>
        </w:rPr>
        <w:t>ذهبی</w:t>
      </w:r>
      <w:bookmarkEnd w:id="4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اعتقاد به سنّت، سخت و استوار بود</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421" w:name="__RefHeading___Toc2969965_373438147"/>
      <w:bookmarkStart w:id="422" w:name="_Toc174"/>
      <w:bookmarkEnd w:id="421"/>
      <w:r>
        <w:rPr/>
        <w:t>5</w:t>
      </w:r>
      <w:r>
        <w:rPr>
          <w:rtl w:val="true"/>
        </w:rPr>
        <w:t xml:space="preserve"> . </w:t>
      </w:r>
      <w:r>
        <w:rPr>
          <w:rtl w:val="true"/>
        </w:rPr>
        <w:t>اسنوی</w:t>
      </w:r>
      <w:bookmarkEnd w:id="4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دیلمی را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بود و در طلب دانش، بسیار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صورتی زیبا و سیرتی نیکو داشت و هوشمند و کم‌حرف و در سنّت، سخت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کتابهایی نگاشت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از جمله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ماه رجب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222"/>
      </w:r>
    </w:p>
    <w:p>
      <w:pPr>
        <w:pStyle w:val="Heading5"/>
        <w:numPr>
          <w:ilvl w:val="4"/>
          <w:numId w:val="1"/>
        </w:numPr>
        <w:rPr/>
      </w:pPr>
      <w:bookmarkStart w:id="423" w:name="__RefHeading___Toc2969967_373438147"/>
      <w:bookmarkStart w:id="424" w:name="_Toc175"/>
      <w:bookmarkEnd w:id="423"/>
      <w:r>
        <w:rPr/>
        <w:t>6</w:t>
      </w:r>
      <w:r>
        <w:rPr>
          <w:rtl w:val="true"/>
        </w:rPr>
        <w:t xml:space="preserve"> . </w:t>
      </w:r>
      <w:r>
        <w:rPr>
          <w:rtl w:val="true"/>
        </w:rPr>
        <w:t>سیوطی</w:t>
      </w:r>
      <w:bookmarkEnd w:id="4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محدّث و مفید همدان و نگارنده تاریخ این شهر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عبدالوهّاب بن منده و ابن بسری و طبقه آنها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شناخت نیکویی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لیکن کسانی از وی متقن‌ترند</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425" w:name="__RefHeading___Toc2969969_373438147"/>
      <w:bookmarkStart w:id="426" w:name="_Toc176"/>
      <w:bookmarkEnd w:id="425"/>
      <w:r>
        <w:rPr>
          <w:rtl w:val="true"/>
        </w:rPr>
        <w:t xml:space="preserve">اعتبار کتاب </w:t>
      </w:r>
      <w:r>
        <w:rPr>
          <w:rtl w:val="true"/>
        </w:rPr>
        <w:t>«</w:t>
      </w:r>
      <w:r>
        <w:rPr>
          <w:rtl w:val="true"/>
        </w:rPr>
        <w:t>فردوس الأخبار</w:t>
      </w:r>
      <w:r>
        <w:rPr>
          <w:rtl w:val="true"/>
        </w:rPr>
        <w:t>»</w:t>
      </w:r>
      <w:bookmarkEnd w:id="426"/>
    </w:p>
    <w:p>
      <w:pPr>
        <w:pStyle w:val="BookText"/>
        <w:rPr/>
      </w:pPr>
      <w:r>
        <w:rPr>
          <w:rFonts w:ascii="IRNazanin" w:hAnsi="IRNazanin" w:eastAsia="IRNazanin"/>
          <w:color w:val="111111"/>
          <w:sz w:val="28"/>
          <w:sz w:val="28"/>
          <w:szCs w:val="28"/>
          <w:rtl w:val="true"/>
          <w:lang w:bidi="fa-IR"/>
        </w:rPr>
        <w:t>کتاب فردوس الاخبار در نزد اهل تسنّن، از کتابهای ارزشمند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سنّی این کتاب را با ستایشهای نیکو، ستوده‌اند و اعتبار و شهرتش را روشن و آشکار ساخته‌اند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شهاب‌الدین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فردوس الاخبار را از آثار شیخ و پیشوا و علّامه، پیشرو پژوهندگان و حجّت</w:t>
      </w:r>
    </w:p>
    <w:p>
      <w:pPr>
        <w:pStyle w:val="BookText"/>
        <w:rPr/>
      </w:pPr>
      <w:r>
        <w:rPr>
          <w:rFonts w:ascii="IRNazanin" w:hAnsi="IRNazanin" w:eastAsia="IRNazanin"/>
          <w:color w:val="111111"/>
          <w:sz w:val="28"/>
          <w:sz w:val="28"/>
          <w:szCs w:val="28"/>
          <w:rtl w:val="true"/>
          <w:lang w:bidi="fa-IR"/>
        </w:rPr>
        <w:t xml:space="preserve">محدّثان، شجاعِ دین و آیین و یاور سنّت، ابوالمحامد، شیرویه بن شهردار دیلمی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را بر روح او فروریزد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آن را دریایی از دریاهای فایده و گنجی از گنجهای نکات دقیق یافتم که از حقایق سخنان نبوی پُر شده و ریزه‌کاریهای آثار مصطفوی در بوستانهای فصولش، پراکنده بود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دیلمی را شیخ نورالدین، علی بن محمّد بن عبدالرحمن اجهوری تا حرف لام و به شیوه قرائت شاگرد بر استاد، برایم روایت کرد و اجازه نقل باقیمانده‌اش را عطایم نمود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فرزند دیلمی، شهردار 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ارزشمند و گران‌ارج و مورد علاقه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گوهرهای نورانی سخنان نبوی را به همراه فوائد فراوان و محاسن پر شمار، در خود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آوازه‌اش در سراسر زمین پیچید و برای حفظ آن رقابتها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از جهت تفصیل و بخش‌بندی، مانندی در جهان اسلام ندارد و در گذشته روزگار، کتابی به پیوستگی و نظم آن نوشته نشده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الأخبار بمأثور الخطاب، المخرّج علی کتاب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موضوع حدیث، اثر ابوشجاع، شیرویه بن شهردار بن شیرویه بن فناخسرو همدانی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دیلمی پیروی کرده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عبدالرئوف مناوی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 الخطاب، المخرّج علی کتاب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نوشته امام، عماد الاسلام، ابوشجاع دیلمی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اسناد را حذف و برای نشان دادن کتابهایی که مآخذ او در نقل حدیث بوده‌اند، از نشانه‌های اختصاری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را به ترتیب حروف الفبا آورده است تا حفظ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این کتاب اثر فرزند دیلمی، حافظ ابومنصور، شهردار بن شیرویه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در</w:t>
      </w:r>
    </w:p>
    <w:p>
      <w:pPr>
        <w:pStyle w:val="BookText"/>
        <w:rPr/>
      </w:pPr>
      <w:r>
        <w:rPr>
          <w:rFonts w:ascii="IRNazanin" w:hAnsi="IRNazanin" w:eastAsia="IRNazanin"/>
          <w:color w:val="111111"/>
          <w:sz w:val="28"/>
          <w:sz w:val="28"/>
          <w:szCs w:val="28"/>
          <w:rtl w:val="true"/>
          <w:lang w:bidi="fa-IR"/>
        </w:rPr>
        <w:t xml:space="preserve">کتابش اسناد تمام احادیث کتاب پدر را آورده و نوشته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 الشبهة فی معرفة کیفیّة الوقوف علی ما فی کتاب الفردوس من علامة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شبهه برای شناخت رمز گذاریهای کتاب فردوس</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ادفوی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جایز بودن غنا و عدم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اسْتَفْزِزْ مَنِ اسْتَطَعْتَ مِنْهُمْ بِصَوْتِکَ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آواز خود هر که را از آنها توانی، برانگیز و از جای ببر</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بر حرمت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برخی به اینکه ابلیس نخستین کسی است که آواز غنایی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 حرام است، روا نیست و این دلیل حرمت غنا نمی‌شود؛ چرا که همه کارهایی که ابلیس انجام داده است، حرام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شجاع‌الدین، شیرویه،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 المرتّب علی کتاب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حُدا </w:t>
      </w:r>
      <w:r>
        <w:rPr>
          <w:rStyle w:val="FootnoteAnchor"/>
          <w:rtl w:val="true"/>
        </w:rPr>
        <w:footnoteReference w:id="230"/>
      </w:r>
      <w:r>
        <w:rPr>
          <w:rFonts w:ascii="IRNazanin" w:hAnsi="IRNazanin" w:eastAsia="IRNazanin"/>
          <w:color w:val="111111"/>
          <w:sz w:val="28"/>
          <w:sz w:val="28"/>
          <w:szCs w:val="28"/>
          <w:rtl w:val="true"/>
          <w:lang w:bidi="fa-IR"/>
        </w:rPr>
        <w:t>کرد ابلیس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همگان بر عدم حرمت حدا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ادّعا کنند که دلیلی بر روا بودن حدا دلالت می‌کند، پس حدا به سبب دلیل از حکم حرمت خارج شد؛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رَوایی غنا نیز دلیل دلالت می‌کند و بر حرمت آن دلیلی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ادفوی بود که اسنوی شافعی در شرح حال او، از وی نقل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ابوالفضل، جعفر بن وعداللّه ادفوی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بود و در دانشهای گوناگون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 و شاعر و باهوش و بزرگوار و بسیار جوانمرد بود و از تکلّف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ادفوی کتاب ارزشمندی در احکام سماع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بدین گونه، دانش فراوان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به سماع گرایش داشت و در مجالس آن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و نقل حدیث و تدریس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علاوه بر آنچه گذشت، دهلوی خود به برخی از احادیث ساختگی موجود در کتاب دیلمی، تمسّک می‌کند و وی را به عنوان یکی از محدّثان نامدار، می‌ستاید و حتّی او را مورد قبول شیعه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رؤیایی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سیاق، ابوشجاع، شیرویه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محدّثان نامی است و شیعه نیز به وی اطمینان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دهلوی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امام حسن نیز مشهور و طریق نقل آن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نقل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رؤیایی که دیدم، هرگز جنگ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صلی الله علیه و آله را دیدم که دست خود را بر عرش نهاده بود و ابوبکر را دیدم که که دست بر شانه آن حضرت گذارده بود و عمر دست بر شانه ابوبکر داشت و دست عثمان بر شانه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خونی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است که خدا آن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سمّان از قیس بن عباد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در روز جنگ جمل می‌گفت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خون عثمان به تو پناه می‌برم؛ چرا که من در روز کشته شدن او، سبک مغز شدم و خرد از دست بهشتم و خود را نیز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بیعت به نزد من آمدند؛ لیکن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می‌کنم که با کسانی که عثمان را کشتند، بیعت کنم؛ همو که رسول خدا صلی الله علیه و آله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مردی که ملائکه از او شرم دارند، شرم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حیا می‌کنم که با مردمان بیعت کنم و عثمان کشته شده و بر زمین افکنده شده و هنوز در گور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از من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چون عثمان در گور نهاده شد، به نزد من آمدند و خواستار بیعت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بر آن گام می‌نهم،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اراده‌ای استوار در من پدید آمد و من بیعت کردم و چون مردمان مرا امیرالمؤمنین خواندند، گویی که دلم از هم شکافت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اینها سخنانی است که دهلوی با اعتماد به دیلمی، از او نقل می‌کند تا فضیلت و منقبتی را برای عثمان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در نقل این داستان، انبازی برای دیلمی جز ابن 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دیلمی در نقل رؤیای نخستین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دیلمی در نزد دهلوی مورد وثوق و اطمینان است و این اطمینان و وثوق به پندار وی، در نزد شیعه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و با اینکه حدیث تشبیه از احادیث کتاب فردوسِ دیلمی است و گروه بزرگی از حافظان نامدار و دانشمندان سرشناس اهل سنّت در نقل آن با دیلمی همداستان‌اند، چرا دهلوی حدیث تشبیه را از احادیث اهل تسنّن بر نمی‌شمارد و وجود آن را در کتابهایشان، هرچند به طریقی ضعیف،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چرا دهلوی از حدیث ولایت رویگردان است در حالی که دیلمی از روات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حدیث ولایت را به دو طریق نقل کرده و پیشوایان حدیث اهل سنّت و صاحبان صحاح در نقل آن، با وی همراهی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شگفت‌تر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 دهلوی و پدرش ولی‌اللّه دهلوی نیز این حدیث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نشانه‌ای از نشانه‌های خدایشان به سوی آنان نیامد، مگر آنکه از آن رویگردان بودند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مدّعی بطلان این حدیث از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کژی و ناراستی، ستیزه کردند تا بدان وسیله، حقّ و راستی را پایمال کنند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خدا راستگوتر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آیتی ببینند، بدان ایمان نیاورند؛ و اگر راه رشد را ببینند آن را در پیش نگیرند؛ و اگر راه کژی و گمراهی را ببینند، آن را به عنوان راه برگزینند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روی، سیف اللّه ملتانی، مروّج سخنان و پیرو اندیشه‌های دهلوی، ناگزیر شده است که در پاسخ به استدلال شیعه بر اساس حدیثی که دیلمی روایت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اعتراف کنیم احادیث کتاب فردوس دیلمی در</w:t>
      </w:r>
      <w:bookmarkStart w:id="427" w:name="pg1241_7641"/>
    </w:p>
    <w:p>
      <w:pPr>
        <w:pStyle w:val="BookText"/>
        <w:rPr/>
      </w:pPr>
      <w:bookmarkEnd w:id="427"/>
      <w:r>
        <w:rPr>
          <w:rFonts w:ascii="IRNazanin" w:hAnsi="IRNazanin" w:eastAsia="IRNazanin"/>
          <w:color w:val="111111"/>
          <w:sz w:val="28"/>
          <w:sz w:val="28"/>
          <w:szCs w:val="28"/>
          <w:rtl w:val="true"/>
          <w:lang w:bidi="fa-IR"/>
        </w:rPr>
        <w:t>نزد اهل سنّت معتبر نیست، چه رسد به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رحمتت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دوگانه‌گویی و اختلاف میان ریشه و شاخه و پیرو و پیشرو،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داوری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ناراستی و نادرستی داستانهای بی‌ارزشی که دهلوی از دیلمی در شأن عثمان نقل می‌کند، برای هر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روشن خواهد شد</w:t>
      </w:r>
      <w:r>
        <w:rPr>
          <w:rFonts w:eastAsia="IRNazanin" w:cs="IRNazanin"/>
          <w:color w:val="111111"/>
          <w:sz w:val="28"/>
          <w:szCs w:val="28"/>
          <w:rtl w:val="true"/>
          <w:lang w:bidi="fa-IR"/>
        </w:rPr>
        <w:t>.</w:t>
      </w:r>
    </w:p>
    <w:p>
      <w:pPr>
        <w:pStyle w:val="Heading3"/>
        <w:numPr>
          <w:ilvl w:val="2"/>
          <w:numId w:val="1"/>
        </w:numPr>
        <w:rPr/>
      </w:pPr>
      <w:bookmarkStart w:id="428" w:name="__RefHeading___Toc2969971_373438147"/>
      <w:bookmarkStart w:id="429" w:name="_Toc177"/>
      <w:bookmarkEnd w:id="428"/>
      <w:r>
        <w:rPr/>
        <w:t>12</w:t>
      </w:r>
      <w:r>
        <w:rPr>
          <w:rtl w:val="true"/>
        </w:rPr>
        <w:t xml:space="preserve">- </w:t>
      </w:r>
      <w:r>
        <w:rPr>
          <w:rtl w:val="true"/>
        </w:rPr>
        <w:t>روایت عاصمی</w:t>
      </w:r>
      <w:bookmarkEnd w:id="429"/>
    </w:p>
    <w:p>
      <w:pPr>
        <w:pStyle w:val="BookText"/>
        <w:rPr/>
      </w:pPr>
      <w:r>
        <w:rPr>
          <w:rFonts w:ascii="IRNazanin" w:hAnsi="IRNazanin" w:eastAsia="IRNazanin"/>
          <w:color w:val="111111"/>
          <w:sz w:val="28"/>
          <w:sz w:val="28"/>
          <w:szCs w:val="28"/>
          <w:rtl w:val="true"/>
          <w:lang w:bidi="fa-IR"/>
        </w:rPr>
        <w:t xml:space="preserve">عاصمی،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بتفسیر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دوستی خدایی، پاس داشتِ حقّش را بر من واجب کرده است و من نیز بزرگ و گرامی داشتِ او را بر خود لازم می‌دانم، پس از آنکه دید فوایدی را از سوره الرحمن گردآورده و اصولی را در علوم قرآن استخراج کرده‌ام، از من خواست نکاتی را در شرح سوره انسان بنگارم و به عنوان بهترین هدیه و احسان، تقدیم 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بارهای بار نزد من آمد تا مرا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اندیشیدم که برای گزاردن حقوق او و پیشینیانش و شتاب به نیکی و احسان در حقّ وی و پشتیبانی اولیا و بازماندگانش، بهتر و شایسته‌تر آن است که به برآوردن خواسته او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طلب خیر، به پناه خدای پاک رفتم و کار را آغاز کردم؛ چرا که او بهترین سرپرست و یار است و به سبب نیکیها و پاداشهایی که وعده داده، مردمان به او گرایش دارند؛ و پاداش‌دهی به نیکان و کمک‌رسانی در انجام کارهای خیر، برای وی آسان است و بر انجام آنچه بخواهد، تواناست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از استوارترین اموری که مرا به این کار فرا خواند و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پیشتر از آن یاد کردم و روشن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برخی از نادانهایی که جهل و علم را به هم آمیخته‌اند و بی‌خبرانی که در شهرها نسبت به ما چهارپا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همان گروه بزرگ و بزرگوارِ اهل سنّت و جماعتیم که به سبب ادلّه استوار، این راه را بر گزیده‌ایم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که ما ناسزاگویی به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باشد و بهترین نعمتهایی را که در نزد خود دارد، عطایش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w:t>
      </w:r>
    </w:p>
    <w:p>
      <w:pPr>
        <w:pStyle w:val="BookText"/>
        <w:rPr/>
      </w:pPr>
      <w:r>
        <w:rPr>
          <w:rFonts w:ascii="IRNazanin" w:hAnsi="IRNazanin" w:eastAsia="IRNazanin"/>
          <w:color w:val="111111"/>
          <w:sz w:val="28"/>
          <w:sz w:val="28"/>
          <w:szCs w:val="28"/>
          <w:rtl w:val="true"/>
          <w:lang w:bidi="fa-IR"/>
        </w:rPr>
        <w:t>وی و نسل و نوادگانش را روا می‌شماریم؛ لیکن چگونه چنین باشد؟ در حالی که او کسی است که پیامبر صلی الله علیه و آله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است که پیشوایان آن را پذیرفته‌اند و با اصول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داده‌بودیم که برخی از همانندیهای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پیامبران یاد کنیم و در ابتدای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 را با داستان آدم علیه السلام آغاز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اشارتی کردیم؛ چرا که در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با پدرمان آدم علیه السلام و سپس شباهتهایی با پیامبران پس از او وجود دارد؛ پیامبرانی که نخستین ایشان آدم و سپس نوح و ابراهیم خلیل و یوسف صدّیق و موسای کلیم و داوود توانمند و سلیمان سپاسگزار و ایّوب شکیبا و یحیی بن زکریّا و عیسای روح اللّه و در پایان، محمّد مصطفی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هر یک از پیامبران و ذکر شباهتهای علی با او، فصل جداگانه‌ای برگزیدم تا فرد خردمند، نیک در آن بیندیشد و بدانچه در پس این شباهتها نهفته است،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انجام کارهای درست، توفیق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روش ما را در یادکرد شباهتهای علی با پیامبران، استوار می‌دارد، حدیثی است که نیایم، احمد بن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مستملیِ ابویحیی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از عبیداللّه بن موسی عبسی، از ابوعمر ازْدی، از ابوراشد حبرانی، از ابوالحمراء برای من نقل کرد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حِلْمِهِ وَ إلی مُوسی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بردباری ابراهیم و توانمندی موسی را ببیند، علی بن ابی‌طالب را بنگرد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محمّد بن ابی‌زکریّای ثقه، از ابوالحسین محمّد بن احمد بن جعفر خوری، از ابوجعفر محمّد بن احمد بن سعید رازی؛ و نیز استادم،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ابواحمد ابراهیم بن علی همدانی، از ابوجعفر رازی، از ابوعبداللّه محمّد بن</w:t>
      </w:r>
    </w:p>
    <w:p>
      <w:pPr>
        <w:pStyle w:val="BookText"/>
        <w:rPr/>
      </w:pPr>
      <w:r>
        <w:rPr>
          <w:rFonts w:ascii="IRNazanin" w:hAnsi="IRNazanin" w:eastAsia="IRNazanin"/>
          <w:color w:val="111111"/>
          <w:sz w:val="28"/>
          <w:sz w:val="28"/>
          <w:szCs w:val="28"/>
          <w:rtl w:val="true"/>
          <w:lang w:bidi="fa-IR"/>
        </w:rPr>
        <w:t xml:space="preserve">مسلم، از عبیداللّه بن موسی عبسی، از ابوعمر ازدی، از ابوراشد حبرانی برای من روایت کرد که پیامبر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حدیث در اینجا مطابق نقل ابوالحسین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حِلْمِهِ وَ إلی یَحْیَی بْنِ زَکَریَّا فی زُهْدِهِ وَ إلی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بردباری ابراهیم و دنیاپرهیزی یحیی بن زکریّا و توانمندی موسی بن عمران را بنگرد، علی بن ابی‌طالب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یحیای ثقه، از ابوسهل عصامی، در شهر بلخ و به طریق قرائت، از ابوبکر، ابن طرخان، از محمّد بن مالک بن هانی مکتّب کندی، از احمد بن اسد، از عبیداللّه بن موسی، از ابوعمر ازدی، از ابوراشد، از ابوالحمراء نقل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پیامبر صلی الله علیه و آله نشسته بودیم که علی به سوی ما آمد؛ پس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یَنْظُرَ إلی آدَمَ فی عِلْمِهِ وَ إلی نُوحٍ فی فَهْمِهِ وَ إلی إبْراهیمَ فی حِلْمِهِ،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را نگریستن به دانش آدم و فهم نوح و بردباری ابراهیم، شادمان می‌کند، به علی بن ابی‌طالب چشم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نیایم احمد بن مهاجر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ابوعلی هروی، از ابوعروه، از حسن بن عرفه عبدی،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ابوحفص ا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بن عبدالملک، از حارث بن حصیره، از ابوطارق، از ابوربیعه بن ناجد، برای من روایت کرد که علی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 مَثَلُ عیسی بْنِ مَرْیَمَ؛ أبْغَضَتْهُ الْیَهُودُ حَتَّی بَهَتُوا أُمَّهُ وَ أحَبَّتْهُ النَّصارَی حَتَّیْ أ نْزَلُوهُ بِالْمَنْزِلِ الَّذی لَیْسَ 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 مَثَل عیسی بن مریم است؛ یهودیان دشمنش داشتند تا آنجا که بر</w:t>
      </w:r>
    </w:p>
    <w:p>
      <w:pPr>
        <w:pStyle w:val="BookText"/>
        <w:rPr/>
      </w:pPr>
      <w:r>
        <w:rPr>
          <w:rFonts w:ascii="IRNazanin" w:hAnsi="IRNazanin" w:eastAsia="IRNazanin"/>
          <w:color w:val="111111"/>
          <w:sz w:val="28"/>
          <w:sz w:val="28"/>
          <w:szCs w:val="28"/>
          <w:rtl w:val="true"/>
          <w:lang w:bidi="fa-IR"/>
        </w:rPr>
        <w:t>مادرش دروغ بستند؛ و مسیحیان دوستش داشتند تا حدّی که وی را در جایگاهی که سزاوارش نبود،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ارتباط با من،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بیش از اندازه می‌ستایدم و بدانچه در من نیست، می‌شناساندم؛ و دشمن دروغ‌زنی که کینه‌اش از من، او را به دروغ بستن بر من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نشان دهنده نیکویی روش ما در یادکرد شباهتهاست و به پیروی ما از رسول خدا صلی الله علیه و آله در این امر، دلالت می‌کند و همین برای شرافت و پیروی ما از حضرتش بسنده است؛ چرا که خدای متعال وی را پشتیبان و الگوی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نادان کودنی و هیچ ناصبی گمراهی نباید گمان برد که ما بر مرکب دشمنان برنشسته‌ایم و در این راهی که گزیده‌ایم، پس از روشنی، دچار انحراف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نجات از بدیهای زمان، یاریگر است و تکیه‌گاه ما در رخدادهای روز و شب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حسین بن محمّد بستی، از عبداللّه بن ابی‌منصور، از محمّد بن بشر، از محمّد بن ادریس حنظلی، از محمّد بن عبداللّه بن مثنّای انصاری، از حمید، از انس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حجره‌ای از حجره‌های مکّه بودیم و از علی سخن می‌گفتیم که رسول خدا صلی الله علیه و آله نزد ما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یُّهَا النَّاسُ، مَنْ أرادَ أنْ یَنْظُرَ إلی آدَمَ فی عِلْمِهِ وَ إلی نُوحٍ فی فَهْمِهِ وَ إلی إ بْراهیمَ فی حِلْمِهِ وَ إلی موُسی فی شِدَّتِهِ وَ إلی عیسی فی زَهادَتِهِ وَ إلی مُحَمَّدٍ وَ بهائِهِ وَ إلی جَبْرَئیلَ وَ أمانَتِهِ وَ إلَی الْکَوْکَبِ الدُّرِّیِّ وَ الشَّمْسِ الضَّحیِّ وَ الْقَمَرِ الْمُضیِّ، فَلْیَتَطاوَلْ وَ لْیَنْظُرْ إلی هذَا الرَّجُلِ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هر که می‌خواهد دانش آدم و فهم نوح و بردباری ابراهیم و صلابت موسی و دنیاپرهیزی عیسی و جمال محمّد و امانتداری جبرئیل و ستاره درخشان و خورشید تابان و ماه نور افشان را ببیند، گردن فراز کند و به این مرد بنگرد</w:t>
      </w:r>
      <w:r>
        <w:rPr>
          <w:rFonts w:eastAsia="IRNazanin" w:cs="IRNazanin"/>
          <w:color w:val="111111"/>
          <w:sz w:val="28"/>
          <w:szCs w:val="28"/>
          <w:rtl w:val="true"/>
          <w:lang w:bidi="fa-IR"/>
        </w:rPr>
        <w:t>.</w:t>
      </w:r>
      <w:bookmarkStart w:id="430" w:name="pg1241_7645"/>
    </w:p>
    <w:p>
      <w:pPr>
        <w:pStyle w:val="BookText"/>
        <w:rPr/>
      </w:pPr>
      <w:bookmarkEnd w:id="430"/>
      <w:r>
        <w:rPr>
          <w:rFonts w:ascii="IRNazanin" w:hAnsi="IRNazanin" w:eastAsia="IRNazanin"/>
          <w:color w:val="111111"/>
          <w:sz w:val="28"/>
          <w:sz w:val="28"/>
          <w:szCs w:val="28"/>
          <w:rtl w:val="true"/>
          <w:lang w:bidi="fa-IR"/>
        </w:rPr>
        <w:t>و به علی بن ابی‌طالب اشاره کرد</w:t>
      </w:r>
      <w:r>
        <w:rPr>
          <w:rFonts w:eastAsia="IRNazanin" w:cs="IRNazanin"/>
          <w:color w:val="111111"/>
          <w:sz w:val="28"/>
          <w:szCs w:val="28"/>
          <w:rtl w:val="true"/>
          <w:lang w:bidi="fa-IR"/>
        </w:rPr>
        <w:t>.</w:t>
      </w:r>
    </w:p>
    <w:p>
      <w:pPr>
        <w:pStyle w:val="Heading3"/>
        <w:numPr>
          <w:ilvl w:val="2"/>
          <w:numId w:val="1"/>
        </w:numPr>
        <w:rPr/>
      </w:pPr>
      <w:bookmarkStart w:id="431" w:name="__RefHeading___Toc2969973_373438147"/>
      <w:bookmarkStart w:id="432" w:name="_Toc178"/>
      <w:bookmarkEnd w:id="431"/>
      <w:r>
        <w:rPr/>
        <w:t>13</w:t>
      </w:r>
      <w:r>
        <w:rPr>
          <w:rtl w:val="true"/>
        </w:rPr>
        <w:t xml:space="preserve">- </w:t>
      </w:r>
      <w:r>
        <w:rPr>
          <w:rtl w:val="true"/>
        </w:rPr>
        <w:t>روایت نطنزی</w:t>
      </w:r>
      <w:bookmarkEnd w:id="432"/>
    </w:p>
    <w:p>
      <w:pPr>
        <w:pStyle w:val="Heading4"/>
        <w:numPr>
          <w:ilvl w:val="3"/>
          <w:numId w:val="1"/>
        </w:numPr>
        <w:rPr/>
      </w:pPr>
      <w:bookmarkStart w:id="433" w:name="__RefHeading___Toc2969975_373438147"/>
      <w:bookmarkStart w:id="434" w:name="_Toc179"/>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ابوالفتح نطنزی حدیث تشبیه را از ابوالحمراء، خادم رسول اللّه صلی الله علیه و آله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پیامبر صلی الله علیه و آله گرد آمده بودیم که علی بن ابی‌طالب رضی الله عنه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خاتم پیامبران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یَنْظُرَ إلی آدَمَ فی عِلْمِهِ وَ إلی نُوحٍ فی فَهْمِهِ وَ إلی إبراهیمَ فی خُلَّتِهِ،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 که را دیدن دانش آدم و فهم نوح و دوستی ناب ابراهیم با خدا، شادمان می‌کند، به علی بن ابی‌طالب بنگرد</w:t>
      </w:r>
      <w:r>
        <w:rPr>
          <w:rFonts w:eastAsia="IRNazanin" w:cs="IRNazanin"/>
          <w:color w:val="111111"/>
          <w:sz w:val="28"/>
          <w:szCs w:val="28"/>
          <w:rtl w:val="true"/>
          <w:lang w:bidi="fa-IR"/>
        </w:rPr>
        <w:t>.</w:t>
      </w:r>
    </w:p>
    <w:p>
      <w:pPr>
        <w:pStyle w:val="Heading4"/>
        <w:numPr>
          <w:ilvl w:val="3"/>
          <w:numId w:val="1"/>
        </w:numPr>
        <w:rPr/>
      </w:pPr>
      <w:bookmarkStart w:id="435" w:name="__RefHeading___Toc2969977_373438147"/>
      <w:bookmarkStart w:id="436" w:name="_Toc180"/>
      <w:bookmarkEnd w:id="435"/>
      <w:r>
        <w:rPr>
          <w:rtl w:val="true"/>
        </w:rPr>
        <w:t>شرح حال نطنزی</w:t>
      </w:r>
      <w:bookmarkEnd w:id="436"/>
    </w:p>
    <w:p>
      <w:pPr>
        <w:pStyle w:val="Heading5"/>
        <w:numPr>
          <w:ilvl w:val="4"/>
          <w:numId w:val="1"/>
        </w:numPr>
        <w:rPr/>
      </w:pPr>
      <w:bookmarkStart w:id="437" w:name="__RefHeading___Toc2969979_373438147"/>
      <w:bookmarkStart w:id="438" w:name="_Toc181"/>
      <w:bookmarkEnd w:id="437"/>
      <w:r>
        <w:rPr/>
        <w:t>1</w:t>
      </w:r>
      <w:r>
        <w:rPr>
          <w:rtl w:val="true"/>
        </w:rPr>
        <w:t xml:space="preserve">. </w:t>
      </w:r>
      <w:r>
        <w:rPr>
          <w:rtl w:val="true"/>
        </w:rPr>
        <w:t>سمعانی</w:t>
      </w:r>
      <w:bookmarkEnd w:id="4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علی بن ابراهیم نطنزی، در لغت و ادب و فنّ شعر، در خراسان و عراق، برترین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به مرو گام نهاد و من از او بهره بردم و از دریای دانشش مشتِ آبی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نیز با او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مدّت اقامت من در بغداد، چندین بار به این شهر آمد و من هر بار که او را می‌دیدم، احادیثی از او می‌نوشتم و علومی از وی فرامی‌گرفتم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نطنزی در اصفهان، از ابوسعد مطرّز و ابوعلی حدّاد و عاصم بن نصر رخی و در بغداد، از ابوالقاسم بن بیان رزاز و ابوعلی بن نبهان کاتب و طبقه آنان حدیث شنید و من در گذشته نزدیک، در مرو، از او حدیث شنیدم</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439" w:name="__RefHeading___Toc2969981_373438147"/>
      <w:bookmarkStart w:id="440" w:name="_Toc182"/>
      <w:bookmarkEnd w:id="439"/>
      <w:r>
        <w:rPr/>
        <w:t>2</w:t>
      </w:r>
      <w:r>
        <w:rPr>
          <w:rtl w:val="true"/>
        </w:rPr>
        <w:t xml:space="preserve">. </w:t>
      </w:r>
      <w:r>
        <w:rPr>
          <w:rtl w:val="true"/>
        </w:rPr>
        <w:t>صفدی</w:t>
      </w:r>
      <w:bookmarkEnd w:id="4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نظنزی از شاعران و نویسندگان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شهرها سفر کرد و با</w:t>
      </w:r>
      <w:bookmarkStart w:id="441" w:name="pg1241_7646"/>
    </w:p>
    <w:p>
      <w:pPr>
        <w:pStyle w:val="BookText"/>
        <w:rPr/>
      </w:pPr>
      <w:bookmarkEnd w:id="441"/>
      <w:r>
        <w:rPr>
          <w:rFonts w:ascii="IRNazanin" w:hAnsi="IRNazanin" w:eastAsia="IRNazanin"/>
          <w:color w:val="111111"/>
          <w:sz w:val="28"/>
          <w:sz w:val="28"/>
          <w:szCs w:val="28"/>
          <w:rtl w:val="true"/>
          <w:lang w:bidi="fa-IR"/>
        </w:rPr>
        <w:t>بزرگان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محفوظات فراوانی داشت و دوستدار دانش و سنّت بود و بسیار صدقه می‌داد و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نظنزی پشیمان‌کننده پادشاهان و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بیدادشان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نزد ایشان منزلتی بزرگ داشت و به آنان بزرگی می‌فروخت؛ لیکن برای دانشمندان فروتنی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و خراسان و بغداد، احادیث پرشماری شنید و از روایت حدیث، بهره مادّی نمی‌برد</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442" w:name="__RefHeading___Toc2969983_373438147"/>
      <w:bookmarkStart w:id="443" w:name="_Toc183"/>
      <w:bookmarkEnd w:id="442"/>
      <w:r>
        <w:rPr/>
        <w:t>3</w:t>
      </w:r>
      <w:r>
        <w:rPr>
          <w:rtl w:val="true"/>
        </w:rPr>
        <w:t xml:space="preserve">. </w:t>
      </w:r>
      <w:r>
        <w:rPr>
          <w:rtl w:val="true"/>
        </w:rPr>
        <w:t>ابن نجّار</w:t>
      </w:r>
      <w:bookmarkEnd w:id="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نظنزی یگانه دوران و نابغه روزگار بود و در برخی از فضائل، بر تمام معاصران خود برتری یافت</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444" w:name="__RefHeading___Toc2969985_373438147"/>
      <w:bookmarkStart w:id="445" w:name="_Toc184"/>
      <w:bookmarkEnd w:id="444"/>
      <w:r>
        <w:rPr/>
        <w:t>14</w:t>
      </w:r>
      <w:r>
        <w:rPr>
          <w:rtl w:val="true"/>
        </w:rPr>
        <w:t xml:space="preserve">- </w:t>
      </w:r>
      <w:r>
        <w:rPr>
          <w:rtl w:val="true"/>
        </w:rPr>
        <w:t>روایت سنایی</w:t>
      </w:r>
      <w:bookmarkEnd w:id="445"/>
    </w:p>
    <w:p>
      <w:pPr>
        <w:pStyle w:val="Heading4"/>
        <w:numPr>
          <w:ilvl w:val="3"/>
          <w:numId w:val="1"/>
        </w:numPr>
        <w:rPr/>
      </w:pPr>
      <w:bookmarkStart w:id="446" w:name="__RefHeading___Toc2969987_373438147"/>
      <w:bookmarkStart w:id="447" w:name="_Toc185"/>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عارف نامی، ابوالمجدود بن آدم غزنوی، ملقّب به حکیم سنایی، مضمون این منقبت و مفاد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ابیاتی در ستایش مولایمان امیرالمؤمنین علیه السلام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بود همچو نوح استاخ </w:t>
      </w:r>
      <w:r>
        <w:rPr>
          <w:rStyle w:val="FootnoteAnchor"/>
          <w:rtl w:val="true"/>
        </w:rPr>
        <w:footnoteReference w:id="241"/>
      </w:r>
    </w:p>
    <w:p>
      <w:pPr>
        <w:pStyle w:val="Heading4"/>
        <w:numPr>
          <w:ilvl w:val="3"/>
          <w:numId w:val="1"/>
        </w:numPr>
        <w:rPr/>
      </w:pPr>
      <w:bookmarkStart w:id="448" w:name="__RefHeading___Toc2969989_373438147"/>
      <w:bookmarkStart w:id="449" w:name="_Toc186"/>
      <w:bookmarkEnd w:id="448"/>
      <w:r>
        <w:rPr>
          <w:rtl w:val="true"/>
        </w:rPr>
        <w:t>دهلوی، سنایی را از اهل سنّت می داند</w:t>
      </w:r>
      <w:r>
        <w:rPr>
          <w:rtl w:val="true"/>
        </w:rPr>
        <w:t>.</w:t>
      </w:r>
      <w:bookmarkEnd w:id="4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سنایی از شاعران و عارفان نامدار است و اشعار حکمت آمیزش نزد اهل ادب و معرفت، رایج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الأنس فی حضرات القدس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شرح حال عارفان پر آوازه را در آن گرد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ما با دهلوی این است که سنایی از شاعران بزرگ سنّی مذهب و در نزد دانشمندان ایشان فردی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نیرنگهایی را به شیعه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شیعیان، یک دو بیتی را با رعایت وزن و قافیه، بر ساخته‌اند و در اشعار شاعران بزرگ اهل سنّت جای داده و به ایشان منسوب کرده‌اند؛ اشعاری که صریح در تشیّع و مخالف مذهب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پنداشته‌اند که آنچه به اصل شعر افزوده‌اند، در اصل از ابیات شاعر بوده است و اهل سنّت آنها را از شعر شاعر انداخته‌اند تا شیعیان آنها را وسیله اثبات باورهایشان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شعرسازیها در اشعار شاعران پذیرفته و ستوده اهل تسنّن،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عطّار و شیخ اوحدی و شمس‌الدین تبریزی و حکیم سنایی و ملّای رومی و حافظ شیرازی و خواجه قطب‌الدین دهلوی و امثال ایشان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پیشینیان شیعه سه بیت به اشعار امام شافعی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چنین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راکِباً قِفْ بِالْمُحَصَّبِ مِنْ مِنًی</w:t>
      </w:r>
    </w:p>
    <w:p>
      <w:pPr>
        <w:pStyle w:val="BookText"/>
        <w:rPr/>
      </w:pPr>
      <w:r>
        <w:rPr>
          <w:rFonts w:ascii="IRNazanin" w:hAnsi="IRNazanin" w:eastAsia="IRNazanin"/>
          <w:color w:val="111111"/>
          <w:sz w:val="28"/>
          <w:sz w:val="28"/>
          <w:szCs w:val="28"/>
          <w:rtl w:val="true"/>
          <w:lang w:bidi="fa-IR"/>
        </w:rPr>
        <w:t>ای سواره بر مرکب، سپیده‌دمان، آن گاه که حاجیان همچون سرازیر شدن امواج فراتِ خروشان، به منا سرازیر می‌شوند، در آنجا، در جایگاه سنگریزه انداختن، بایست و نشستگان و ایستادگان مسجد خیف را ندا در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آل محمّد صلی الله علیه و آله رفض و بی‌دینی به شمار می‌آید،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 و انس، گواه باشید که من رافضی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او از این اشعار، ردّ ناصبیان است؛ همانهایی که هر کس را که آل محمّد صلی الله علیه و آله را دوست بدارد، به رفض منسوب می‌کنند؛ لیکن در برخی از کتب شیعه، ابیاتی به اشعار شافعی افزوده‌اند که صریح در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ثُمَّ نادِ فَإنَّنی لِمُحَمَّدٍ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 و ندا سر ده که من دشمن محمّد صلی الله علیه و آله و وصیّ او و فرزندانش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آگاه کن که من از آن مردمانی‌ام که وِلای اهل بیت را عهد نشکسته‌اند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به اینکه</w:t>
      </w:r>
      <w:bookmarkStart w:id="450" w:name="pg1241_7648"/>
    </w:p>
    <w:p>
      <w:pPr>
        <w:pStyle w:val="BookText"/>
        <w:rPr/>
      </w:pPr>
      <w:bookmarkEnd w:id="450"/>
      <w:r>
        <w:rPr>
          <w:rFonts w:ascii="IRNazanin" w:hAnsi="IRNazanin" w:eastAsia="IRNazanin"/>
          <w:color w:val="111111"/>
          <w:sz w:val="28"/>
          <w:sz w:val="28"/>
          <w:szCs w:val="28"/>
          <w:rtl w:val="true"/>
          <w:lang w:bidi="fa-IR"/>
        </w:rPr>
        <w:t>شما کسانی را بر علی مقدّم داشته‌اید،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فریبی از فریبهای آنان است؛ فریبی که جدّاً سرد و خنک است؛ چرا که این شاعران سنّی مذهب‌اند و دعوی شیعه بودن آنها با نسبت دادن یک یا دو بیت شعر به ایشان، از کودکان دبستانی هم سر نمی‌زند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451" w:name="__RefHeading___Toc2969991_373438147"/>
      <w:bookmarkStart w:id="452" w:name="_Toc187"/>
      <w:bookmarkEnd w:id="451"/>
      <w:r>
        <w:rPr/>
        <w:t>15</w:t>
      </w:r>
      <w:r>
        <w:rPr>
          <w:rtl w:val="true"/>
        </w:rPr>
        <w:t xml:space="preserve">- </w:t>
      </w:r>
      <w:r>
        <w:rPr>
          <w:rtl w:val="true"/>
        </w:rPr>
        <w:t>روایت شهردار دیلمی</w:t>
      </w:r>
      <w:bookmarkEnd w:id="452"/>
    </w:p>
    <w:p>
      <w:pPr>
        <w:pStyle w:val="Heading4"/>
        <w:numPr>
          <w:ilvl w:val="3"/>
          <w:numId w:val="1"/>
        </w:numPr>
        <w:rPr/>
      </w:pPr>
      <w:bookmarkStart w:id="453" w:name="__RefHeading___Toc2969993_373438147"/>
      <w:bookmarkStart w:id="454" w:name="_Toc188"/>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شهردار بن شیرویه دیلمی نیز حدیث تشبیه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در کتاب فردوس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مکی بن دکین قاضی، از علی بن محمّد بن یوسف، از فضل کندی، از عبداللّه بن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از احمد بن ابی‌هاشم نوفلی، از عبداللّه بن عبیداللّه بن موسی، از کامل ابوالعلاء، از ابواسحاق سبیعی، از ابوداوود، از نفیع، از ابوالحمراء غلام پیامبر صلی الله علیه و آله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مُوسی فی شِدَّتِهِ وَ إلی عیسی فی زُهْدِهِ، فَلْیَنْظُرْ إلی هذَا الْمُقْبِلِ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صلابت موسی و دنیاپرهیزی عیسی را ببیند، به کسی که بدین سوی روی می‌آورد،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نگریستیم و دیدیم که علی به سوی ما می‌آید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زودی، روایت او را در عبارت خوارزمی نیز خواهی یافت</w:t>
      </w:r>
      <w:r>
        <w:rPr>
          <w:rFonts w:eastAsia="IRNazanin" w:cs="IRNazanin"/>
          <w:color w:val="111111"/>
          <w:sz w:val="28"/>
          <w:szCs w:val="28"/>
          <w:rtl w:val="true"/>
          <w:lang w:bidi="fa-IR"/>
        </w:rPr>
        <w:t>.</w:t>
      </w:r>
    </w:p>
    <w:p>
      <w:pPr>
        <w:pStyle w:val="Heading4"/>
        <w:numPr>
          <w:ilvl w:val="3"/>
          <w:numId w:val="1"/>
        </w:numPr>
        <w:rPr/>
      </w:pPr>
      <w:bookmarkStart w:id="455" w:name="__RefHeading___Toc2969995_373438147"/>
      <w:bookmarkStart w:id="456" w:name="_Toc189"/>
      <w:bookmarkEnd w:id="455"/>
      <w:r>
        <w:rPr>
          <w:rtl w:val="true"/>
        </w:rPr>
        <w:t>شرح حال شهردار دیلمی</w:t>
      </w:r>
      <w:bookmarkEnd w:id="456"/>
    </w:p>
    <w:p>
      <w:pPr>
        <w:pStyle w:val="Heading5"/>
        <w:numPr>
          <w:ilvl w:val="4"/>
          <w:numId w:val="1"/>
        </w:numPr>
        <w:rPr/>
      </w:pPr>
      <w:bookmarkStart w:id="457" w:name="__RefHeading___Toc2969997_373438147"/>
      <w:bookmarkStart w:id="458" w:name="_Toc190"/>
      <w:bookmarkEnd w:id="457"/>
      <w:r>
        <w:rPr/>
        <w:t>1</w:t>
      </w:r>
      <w:r>
        <w:rPr>
          <w:rtl w:val="true"/>
        </w:rPr>
        <w:t xml:space="preserve">. </w:t>
      </w:r>
      <w:r>
        <w:rPr>
          <w:rtl w:val="true"/>
        </w:rPr>
        <w:t>ذهبی</w:t>
      </w:r>
      <w:bookmarkEnd w:id="45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شهردار، پسر حافظ شیرویه بن شهردار دیلمی، محدّث</w:t>
      </w:r>
      <w:bookmarkStart w:id="459" w:name="pg1241_7649"/>
    </w:p>
    <w:p>
      <w:pPr>
        <w:pStyle w:val="BookText"/>
        <w:rPr/>
      </w:pPr>
      <w:bookmarkEnd w:id="45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سمعانی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و حدیث شناس و فهیم و آشنا به ادب و مردی ظریف بود</w:t>
      </w:r>
      <w:r>
        <w:rPr>
          <w:rFonts w:eastAsia="IRNazanin" w:cs="IRNazanin"/>
          <w:color w:val="111111"/>
          <w:sz w:val="28"/>
          <w:szCs w:val="28"/>
          <w:rtl w:val="true"/>
          <w:lang w:bidi="fa-IR"/>
        </w:rPr>
        <w:t xml:space="preserve">. </w:t>
      </w:r>
      <w:r>
        <w:rPr>
          <w:rStyle w:val="FootnoteAnchor"/>
          <w:rtl w:val="true"/>
        </w:rPr>
        <w:footnoteReference w:id="244"/>
      </w:r>
    </w:p>
    <w:p>
      <w:pPr>
        <w:pStyle w:val="Heading5"/>
        <w:numPr>
          <w:ilvl w:val="4"/>
          <w:numId w:val="1"/>
        </w:numPr>
        <w:rPr/>
      </w:pPr>
      <w:bookmarkStart w:id="460" w:name="__RefHeading___Toc2969999_373438147"/>
      <w:bookmarkStart w:id="461" w:name="_Toc191"/>
      <w:bookmarkEnd w:id="460"/>
      <w:r>
        <w:rPr/>
        <w:t>2</w:t>
      </w:r>
      <w:r>
        <w:rPr>
          <w:rtl w:val="true"/>
        </w:rPr>
        <w:t xml:space="preserve">. </w:t>
      </w:r>
      <w:r>
        <w:rPr>
          <w:rtl w:val="true"/>
        </w:rPr>
        <w:t>سبکی</w:t>
      </w:r>
      <w:bookmarkEnd w:id="4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دیلمی حافظ و حدیث شناس و فهیم و آشنا به ادب و مردی ظریف و نرم‌خو و مسجد نشین بود و مانند پدرش عمر را در کار نگارش و شنیدن و جستجوی حدیث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پدرش به اصفهان و بغداد مسافرت کرد</w:t>
      </w:r>
      <w:r>
        <w:rPr>
          <w:rFonts w:eastAsia="IRNazanin" w:cs="IRNazanin"/>
          <w:color w:val="111111"/>
          <w:sz w:val="28"/>
          <w:szCs w:val="28"/>
          <w:rtl w:val="true"/>
          <w:lang w:bidi="fa-IR"/>
        </w:rPr>
        <w:t xml:space="preserve">. </w:t>
      </w:r>
      <w:r>
        <w:rPr>
          <w:rStyle w:val="FootnoteAnchor"/>
          <w:rtl w:val="true"/>
        </w:rPr>
        <w:footnoteReference w:id="245"/>
      </w:r>
    </w:p>
    <w:p>
      <w:pPr>
        <w:pStyle w:val="Heading5"/>
        <w:numPr>
          <w:ilvl w:val="4"/>
          <w:numId w:val="1"/>
        </w:numPr>
        <w:rPr/>
      </w:pPr>
      <w:bookmarkStart w:id="462" w:name="__RefHeading___Toc2970001_373438147"/>
      <w:bookmarkStart w:id="463" w:name="_Toc192"/>
      <w:bookmarkEnd w:id="462"/>
      <w:r>
        <w:rPr/>
        <w:t>3</w:t>
      </w:r>
      <w:r>
        <w:rPr>
          <w:rtl w:val="true"/>
        </w:rPr>
        <w:t xml:space="preserve">. </w:t>
      </w:r>
      <w:r>
        <w:rPr>
          <w:rtl w:val="true"/>
        </w:rPr>
        <w:t>ابن قاضی شهبه و اسنوی</w:t>
      </w:r>
      <w:bookmarkEnd w:id="463"/>
    </w:p>
    <w:p>
      <w:pPr>
        <w:pStyle w:val="BookText"/>
        <w:rPr/>
      </w:pPr>
      <w:r>
        <w:rPr>
          <w:rFonts w:ascii="IRNazanin" w:hAnsi="IRNazanin" w:eastAsia="IRNazanin"/>
          <w:color w:val="111111"/>
          <w:sz w:val="28"/>
          <w:sz w:val="28"/>
          <w:szCs w:val="28"/>
          <w:rtl w:val="true"/>
          <w:lang w:bidi="fa-IR"/>
        </w:rPr>
        <w:t>نیز وی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246"/>
      </w:r>
    </w:p>
    <w:p>
      <w:pPr>
        <w:pStyle w:val="Heading5"/>
        <w:numPr>
          <w:ilvl w:val="4"/>
          <w:numId w:val="1"/>
        </w:numPr>
        <w:rPr/>
      </w:pPr>
      <w:bookmarkStart w:id="464" w:name="__RefHeading___Toc2970003_373438147"/>
      <w:bookmarkStart w:id="465" w:name="_Toc193"/>
      <w:bookmarkEnd w:id="464"/>
      <w:r>
        <w:rPr/>
        <w:t>4</w:t>
      </w:r>
      <w:r>
        <w:rPr>
          <w:rtl w:val="true"/>
        </w:rPr>
        <w:t xml:space="preserve">. </w:t>
      </w:r>
      <w:r>
        <w:rPr>
          <w:rtl w:val="true"/>
        </w:rPr>
        <w:t>ثعالبی</w:t>
      </w:r>
      <w:bookmarkEnd w:id="465"/>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نام برده و همان سخن ذهبی را درباره‌اش بازگو کرده است</w:t>
      </w:r>
      <w:r>
        <w:rPr>
          <w:rFonts w:eastAsia="IRNazanin" w:cs="IRNazanin"/>
          <w:color w:val="111111"/>
          <w:sz w:val="28"/>
          <w:szCs w:val="28"/>
          <w:rtl w:val="true"/>
          <w:lang w:bidi="fa-IR"/>
        </w:rPr>
        <w:t>.</w:t>
      </w:r>
    </w:p>
    <w:p>
      <w:pPr>
        <w:pStyle w:val="Heading5"/>
        <w:numPr>
          <w:ilvl w:val="4"/>
          <w:numId w:val="1"/>
        </w:numPr>
        <w:rPr/>
      </w:pPr>
      <w:bookmarkStart w:id="466" w:name="__RefHeading___Toc2970005_373438147"/>
      <w:bookmarkStart w:id="467" w:name="_Toc194"/>
      <w:bookmarkEnd w:id="466"/>
      <w:r>
        <w:rPr/>
        <w:t>5</w:t>
      </w:r>
      <w:r>
        <w:rPr>
          <w:rtl w:val="true"/>
        </w:rPr>
        <w:t xml:space="preserve"> . </w:t>
      </w:r>
      <w:r>
        <w:rPr>
          <w:rtl w:val="true"/>
        </w:rPr>
        <w:t>دهلوی</w:t>
      </w:r>
      <w:bookmarkEnd w:id="467"/>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را با به کارگیری سخنان 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روش و عادتش در این کتاب که بهره‌گیری از سخنان ثعالبی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pStyle w:val="Heading3"/>
        <w:numPr>
          <w:ilvl w:val="2"/>
          <w:numId w:val="1"/>
        </w:numPr>
        <w:rPr/>
      </w:pPr>
      <w:bookmarkStart w:id="468" w:name="__RefHeading___Toc2970007_373438147"/>
      <w:bookmarkStart w:id="469" w:name="_Toc195"/>
      <w:bookmarkEnd w:id="468"/>
      <w:r>
        <w:rPr/>
        <w:t>16</w:t>
      </w:r>
      <w:r>
        <w:rPr>
          <w:rtl w:val="true"/>
        </w:rPr>
        <w:t xml:space="preserve">- </w:t>
      </w:r>
      <w:r>
        <w:rPr>
          <w:rtl w:val="true"/>
        </w:rPr>
        <w:t>روایت خوارزمی</w:t>
      </w:r>
      <w:bookmarkEnd w:id="469"/>
    </w:p>
    <w:p>
      <w:pPr>
        <w:pStyle w:val="Heading4"/>
        <w:numPr>
          <w:ilvl w:val="3"/>
          <w:numId w:val="1"/>
        </w:numPr>
        <w:rPr/>
      </w:pPr>
      <w:bookmarkStart w:id="470" w:name="__RefHeading___Toc2970009_373438147"/>
      <w:bookmarkStart w:id="471" w:name="_Toc196"/>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موفّق بن احمد مکّی خوارزمی، مشهور به خطیب خوارزمی، حدیث تشبیه را به سند زیر روایت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زاهد، حافظ ابوالحسین، علی بن احمد عاصمی خوارزمی، از شیخ القضات، اسماعیل بن احمد واعظ، از ابوبکر، احمد بن حسین بیهقی؛ و به همین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حسین بیهقی، از ابوعبداللّه حافظ، در کتاب تاریخ، از ابوجعفر، محمّد بن احمد بن سعید، از محمّد بن مسلم، از عبیداللّه بن موسی عبسی، از ابوعمر ازدی، از ابوراشد حبرانی، از ابوالحمراء نقل کرده است که</w:t>
      </w:r>
      <w:bookmarkStart w:id="472" w:name="pg1241_7650"/>
    </w:p>
    <w:p>
      <w:pPr>
        <w:pStyle w:val="BookText"/>
        <w:rPr/>
      </w:pPr>
      <w:bookmarkEnd w:id="472"/>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یَحْیَی بْنِ زَکَریَّا فی زُهْدِهِ وَ إلی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زهد یحیی بن زکریّا و توانمندی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حسین بیهقی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جز با این سند، ننوشته‌ام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داناترین است</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473" w:name="__RefHeading___Toc2970011_373438147"/>
      <w:bookmarkStart w:id="474" w:name="_Toc197"/>
      <w:bookmarkEnd w:id="473"/>
      <w:r>
        <w:rPr>
          <w:rtl w:val="true"/>
        </w:rPr>
        <w:t>شرح حال خوارزمی</w:t>
      </w:r>
      <w:bookmarkEnd w:id="474"/>
    </w:p>
    <w:p>
      <w:pPr>
        <w:pStyle w:val="Heading5"/>
        <w:numPr>
          <w:ilvl w:val="4"/>
          <w:numId w:val="1"/>
        </w:numPr>
        <w:rPr/>
      </w:pPr>
      <w:bookmarkStart w:id="475" w:name="__RefHeading___Toc2970013_373438147"/>
      <w:bookmarkStart w:id="476" w:name="_Toc198"/>
      <w:bookmarkEnd w:id="475"/>
      <w:r>
        <w:rPr/>
        <w:t>1</w:t>
      </w:r>
      <w:r>
        <w:rPr>
          <w:rtl w:val="true"/>
        </w:rPr>
        <w:t xml:space="preserve">. </w:t>
      </w:r>
      <w:r>
        <w:rPr>
          <w:rtl w:val="true"/>
        </w:rPr>
        <w:t>عماد اصفهانی</w:t>
      </w:r>
      <w:bookmarkEnd w:id="476"/>
    </w:p>
    <w:p>
      <w:pPr>
        <w:pStyle w:val="Heading6"/>
        <w:numPr>
          <w:ilvl w:val="5"/>
          <w:numId w:val="1"/>
        </w:numPr>
        <w:rPr/>
      </w:pPr>
      <w:bookmarkStart w:id="477" w:name="__RefHeading___Toc2970015_373438147"/>
      <w:bookmarkStart w:id="478" w:name="_Toc199"/>
      <w:bookmarkEnd w:id="477"/>
      <w:r>
        <w:rPr>
          <w:rtl w:val="true"/>
        </w:rPr>
        <w:t>اشاره</w:t>
      </w:r>
      <w:bookmarkEnd w:id="4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 ابوالمؤیّد، موفّق بن احمد بن محمّد مکّی خوارزمی، در فقه و ادب، از برترینان و بزرگان و در خویشاوندی و نژاد، از برگزیدگان و بزرگواران است</w:t>
      </w:r>
      <w:r>
        <w:rPr>
          <w:rFonts w:eastAsia="IRNazanin" w:cs="IRNazanin"/>
          <w:color w:val="111111"/>
          <w:sz w:val="28"/>
          <w:szCs w:val="28"/>
          <w:rtl w:val="true"/>
          <w:lang w:bidi="fa-IR"/>
        </w:rPr>
        <w:t xml:space="preserve">. </w:t>
      </w:r>
      <w:r>
        <w:rPr>
          <w:rStyle w:val="FootnoteAnchor"/>
          <w:rtl w:val="true"/>
        </w:rPr>
        <w:footnoteReference w:id="248"/>
      </w:r>
    </w:p>
    <w:p>
      <w:pPr>
        <w:pStyle w:val="Heading6"/>
        <w:numPr>
          <w:ilvl w:val="5"/>
          <w:numId w:val="1"/>
        </w:numPr>
        <w:rPr/>
      </w:pPr>
      <w:bookmarkStart w:id="479" w:name="__RefHeading___Toc2970017_373438147"/>
      <w:bookmarkStart w:id="480" w:name="_Toc200"/>
      <w:bookmarkEnd w:id="479"/>
      <w:r>
        <w:rPr>
          <w:rtl w:val="true"/>
        </w:rPr>
        <w:t>مآخذ شرح حال عماد کاتب اصفهانی</w:t>
      </w:r>
      <w:bookmarkEnd w:id="480"/>
    </w:p>
    <w:p>
      <w:pPr>
        <w:pStyle w:val="BookText"/>
        <w:rPr/>
      </w:pPr>
      <w:r>
        <w:rPr>
          <w:rFonts w:ascii="IRNazanin" w:hAnsi="IRNazanin" w:eastAsia="IRNazanin"/>
          <w:color w:val="111111"/>
          <w:sz w:val="28"/>
          <w:sz w:val="28"/>
          <w:szCs w:val="28"/>
          <w:rtl w:val="true"/>
          <w:lang w:bidi="fa-IR"/>
        </w:rPr>
        <w:t>شرح حال عماد کاتب اصفهانی را در کتابهای زیر می‌توان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فی أخبار البشر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الشافعیّة الکبری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کتب معتبر تاریخ و تراجم</w:t>
      </w:r>
      <w:r>
        <w:rPr>
          <w:rFonts w:eastAsia="IRNazanin" w:cs="IRNazanin"/>
          <w:color w:val="111111"/>
          <w:sz w:val="28"/>
          <w:szCs w:val="28"/>
          <w:rtl w:val="true"/>
          <w:lang w:bidi="fa-IR"/>
        </w:rPr>
        <w:t>.</w:t>
      </w:r>
    </w:p>
    <w:p>
      <w:pPr>
        <w:pStyle w:val="Heading5"/>
        <w:numPr>
          <w:ilvl w:val="4"/>
          <w:numId w:val="1"/>
        </w:numPr>
        <w:rPr/>
      </w:pPr>
      <w:bookmarkStart w:id="481" w:name="__RefHeading___Toc2970019_373438147"/>
      <w:bookmarkStart w:id="482" w:name="_Toc201"/>
      <w:bookmarkEnd w:id="481"/>
      <w:r>
        <w:rPr/>
        <w:t>2</w:t>
      </w:r>
      <w:r>
        <w:rPr>
          <w:rtl w:val="true"/>
        </w:rPr>
        <w:t xml:space="preserve">. </w:t>
      </w:r>
      <w:r>
        <w:rPr>
          <w:rtl w:val="true"/>
        </w:rPr>
        <w:t>ابوالفتوح مطرزی</w:t>
      </w:r>
      <w:bookmarkEnd w:id="4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مطرزی، در جای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شرح</w:t>
      </w:r>
    </w:p>
    <w:p>
      <w:pPr>
        <w:pStyle w:val="BookText"/>
        <w:rPr/>
      </w:pP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را در زمانی که حدیثی از او نقل می‌کند، به نیکوترین صفات،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نمونه‌هایی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ضمن سخن از زهد اویس قرنی رضی الله عنه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شواهدی که نشان دهنده زهد اوست، حدیثی است که پیشوای بزرگ، ابوالمؤیّد، موفّق بن احمد مکّی، بدین سند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ابوالغنائم، محمّد بن علی نرسی معدّل، از شریف ابوعبداللّه، محمّد بن علی بن عبدالرحمن علوی حسینی، از احمد بن علی عطّار مقرئ، به طریقه قرائت، از علی بن احمد بن عمرو، از محمّد بن منصور مقرئ، از محمّد بن علی خلف، از حسین اشقر، از مخلّد بن حسین، از مردی، از اسید بن عمرو،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هر گاه که به شب می‌رسید، جامه‌ای بر می‌گرفت و سر و پاهایش را با آن می‌پوشاند و باقیمانده‌اش را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خوراکش می‌نگریست و اندکی از آن جدا می‌کرد و زیادی‌اش را می‌بخشید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برای آنان که شب را برهنه و گرسنه به سر آورده‌اند، چیز اضافه‌ای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 دیگری که نشان‌دهنده عبادت فراوان اوست، خبری است که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اسناد تا محمّد بن منصور و او از عبداللّه بن ابی‌زیاد، از سیّار، از جعفر بن سلیمان، از ابراهیم بن عیسی سکری نقل کرده است که اویس قرنی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به‌گونه‌ای خدای را در زمین عبادت خواهم کرد که فرشتگان در آسمان عبادتش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فرا می‌رسید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ایستادن در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شب را تا به صبح در قیام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شب دوم سر می‌رسید،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 در رکوع بود تا به صبح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سوم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صبحگاهان سر برخاک می‌نهاد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گفته ابوهریره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بال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مولایم، صدرنشینِ</w:t>
      </w:r>
    </w:p>
    <w:p>
      <w:pPr>
        <w:pStyle w:val="BookText"/>
        <w:rPr/>
      </w:pPr>
      <w:r>
        <w:rPr>
          <w:rFonts w:ascii="IRNazanin" w:hAnsi="IRNazanin" w:eastAsia="IRNazanin"/>
          <w:color w:val="111111"/>
          <w:sz w:val="28"/>
          <w:sz w:val="28"/>
          <w:szCs w:val="28"/>
          <w:rtl w:val="true"/>
          <w:lang w:bidi="fa-IR"/>
        </w:rPr>
        <w:t>نیکبخت شهید، صدر الصدور، ابوالمؤیّد، موفّق بن احمد مکّی، اجازتاً، به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ابوالغنائم، محمّد بن علی نرسی معدّل، از شریف ابوعبداللّه، محمّد بن علی بن عبداللّه علوی حسینی، از علی بن فضل دهقان، از محمّد بن زید رطّاب، نقل کرد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مردم بصره به سخنی که از ابوهریره یاد می‌شود،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بسان پرنده‌ای برایم نمایان شد که بصره و مصر دو بال آن بودند؛ پس آن گاه که این دو شهر ویران شوند، آن رخداد پیش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صدر الائمّه، اخطب خطبای خوارزم، موفّق بن احمد مکّی و سپس خوارزمی، برای ما این حدیث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پیشوا، مرتضی ابوالفضل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از جانب من پاداش نیکویش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من مدینة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علی بن ابی‌طالب حسینی شیبانی، به شیوه قرائت من بر او، از شیخ عالم، ابوالنجم، محمّد بن عبدالوهّاب بن عیسی تمّار رازی، از شیخ عالم، ابوسعید، محمّد بن احمد بن حسین نیشابوری، از محمّد بن علی بن جعفر ادیب، به شیوه قرائت حدیث، از ابوالفرج، معافا بن زکریّا، از محمّد بن احمد بن ابی‌الثلج، از حسن بن محمّد بن بهرام، از یوسف بن موسی قطّان، از جریر، از لیث، از مجاهد، از ابن عبّاس نقل کرد که 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الرِّیاضَ أقْلامٌ وَ الْبَحْرَ مِدادٌ وَ الجِنَّ حُسَّابٌ وَ الإْنْسَ کُتَّابٌ، ما أحْصَوْا فَضائِلَ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درختان همه بوستانها، قلم و آب همه دریاها، جوهر و جنّیان شمارنده و آدمیان نویسنده می‌شدند، قادر به شمارش فضائل علی بن ابی‌طالب نبودند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مولایم، صدرنشین دانشیان، علّامه خوارزمی، برایم نقل کرد که فخر خوارزم </w:t>
      </w:r>
      <w:r>
        <w:rPr>
          <w:rStyle w:val="FootnoteAnchor"/>
          <w:rtl w:val="true"/>
        </w:rPr>
        <w:footnoteReference w:id="249"/>
      </w:r>
      <w:bookmarkStart w:id="483" w:name="pg1241_7653"/>
    </w:p>
    <w:p>
      <w:pPr>
        <w:pStyle w:val="BookText"/>
        <w:rPr/>
      </w:pPr>
      <w:bookmarkEnd w:id="483"/>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 نی در مثل، چون صدای زیبای داوود و حلاوت آواز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مولایم، صدرنشین کبیر مسند دانش، علّامه خوارزمی،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فخر خوارزم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رسول خدا صلی الله علیه و آله چشم به گیتی گشود، ایوان کسرا لرزید و چهارده کنگره از آن فروریخت؛ آتش آتشکده فارس خاموش شد و آب دریاچه ساوه فروکش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أضاعُونی وَ أیَّ فَتًی أضاعُوا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تباه کردند و چه جوانمردی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شعری از امیّة بن ابی‌صلت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با 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لِیَوْمِ کَریهَةٍ وَ سِدادِ ثَغْرٍ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روز دشواری و بستن راه آمدن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ابوحنیفه همسایه‌ای فاسق داشت که فراوان این بیت را به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شبی مست از خانه برون شد و پاسبانان وی را دستگیر و زندانی‌اش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ابوحنیفه این خبر را شنید، فردای آن روز، برخاست و به شتاب، به سوی او رفت و آن قدر درباره‌اش با پاسبانان سخن گفت که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ابوحنیفه آن مرد را به خانه‌اش رسانید،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تباه کردیم؟ پس آن مرد دست ابوحنیفه را گرفت و به برکت تلاش او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از مولای صدرنشینم، خوارزمی نیز در مناقب ابوحنیفه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حکایت را قریب به مضمون بالا و با اسنادش به ابویوسف، نقل می‌کرد</w:t>
      </w:r>
      <w:r>
        <w:rPr>
          <w:rFonts w:eastAsia="IRNazanin" w:cs="IRNazanin"/>
          <w:color w:val="111111"/>
          <w:sz w:val="28"/>
          <w:szCs w:val="28"/>
          <w:rtl w:val="true"/>
          <w:lang w:bidi="fa-IR"/>
        </w:rPr>
        <w:t>.</w:t>
      </w:r>
    </w:p>
    <w:p>
      <w:pPr>
        <w:pStyle w:val="Heading5"/>
        <w:numPr>
          <w:ilvl w:val="4"/>
          <w:numId w:val="1"/>
        </w:numPr>
        <w:rPr/>
      </w:pPr>
      <w:bookmarkStart w:id="484" w:name="__RefHeading___Toc2970021_373438147"/>
      <w:bookmarkStart w:id="485" w:name="_Toc202"/>
      <w:bookmarkEnd w:id="484"/>
      <w:r>
        <w:rPr/>
        <w:t>3</w:t>
      </w:r>
      <w:r>
        <w:rPr>
          <w:rtl w:val="true"/>
        </w:rPr>
        <w:t xml:space="preserve">. </w:t>
      </w:r>
      <w:r>
        <w:rPr>
          <w:rtl w:val="true"/>
        </w:rPr>
        <w:t>ابن نجّار</w:t>
      </w:r>
      <w:bookmarkEnd w:id="4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مکّی، خطیب خوارزم و فقیه و فاضل و ادیب و شاعر و بلیغ و از شاگردان زمخشری بود</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486" w:name="__RefHeading___Toc2970023_373438147"/>
      <w:bookmarkStart w:id="487" w:name="_Toc203"/>
      <w:bookmarkEnd w:id="486"/>
      <w:r>
        <w:rPr/>
        <w:t>4</w:t>
      </w:r>
      <w:r>
        <w:rPr>
          <w:rtl w:val="true"/>
        </w:rPr>
        <w:t xml:space="preserve">. </w:t>
      </w:r>
      <w:r>
        <w:rPr>
          <w:rtl w:val="true"/>
        </w:rPr>
        <w:t>محمّد بن محمود خوارزمی</w:t>
      </w:r>
      <w:bookmarkEnd w:id="4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موفّق خوارزمی را در جای‌جای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به سخنانش احتجاج نموده و او را با اوصاف</w:t>
      </w:r>
    </w:p>
    <w:p>
      <w:pPr>
        <w:pStyle w:val="BookText"/>
        <w:rPr/>
      </w:pPr>
      <w:r>
        <w:rPr>
          <w:rFonts w:ascii="IRNazanin" w:hAnsi="IRNazanin" w:eastAsia="IRNazanin"/>
          <w:color w:val="111111"/>
          <w:sz w:val="28"/>
          <w:sz w:val="28"/>
          <w:szCs w:val="28"/>
          <w:rtl w:val="true"/>
          <w:lang w:bidi="fa-IR"/>
        </w:rPr>
        <w:t>بلندی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نمونه‌هایی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خوارزمی پس از نقل سخن منسوب به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همه نیازمند و ریزه‌خوار ابوحنیفه‌اند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زبردست‌ترین خطیب در خاور و باختر عالم، ابوالمؤیّد مکّی خوارزمی، بر پایه اشعاری که فرزند او، صدر کبیر، شرف‌الدین احمد بن موفّق مکّی خوارزمی، برایم خواند، در قالب ابیاتی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علّامه، ماهرترین خطیب شرق و غرب، صدرنشین پیشوایان، ابوالمؤیّد، موفّق بن احمد مکّی خوارزمی برایم اشعاری خواند که آنها را در ستایش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هذِهِ الدُّنْیا جَمیعاً بِلا رَیْبٍ عِیالُ أبی‌حَنیفَهْ</w:t>
      </w:r>
    </w:p>
    <w:p>
      <w:pPr>
        <w:pStyle w:val="BookText"/>
        <w:rPr/>
      </w:pPr>
      <w:r>
        <w:rPr>
          <w:rFonts w:ascii="IRNazanin" w:hAnsi="IRNazanin" w:eastAsia="IRNazanin"/>
          <w:color w:val="111111"/>
          <w:sz w:val="28"/>
          <w:sz w:val="28"/>
          <w:szCs w:val="28"/>
          <w:rtl w:val="true"/>
          <w:lang w:bidi="fa-IR"/>
        </w:rPr>
        <w:t>بی‌گمان، پیشوایان این جهان، همگی، ریزه‌خوار ابوحنیفه‌اند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نوه خوارزمی، صدرِ بزرگ، شرف‌الدین، احمد بن مؤیّد بن موفّق مکّی خوارزمی، برایم اشعاری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سروده نیایم، ماه تابان آسمان دانش، علّامه، چیره‌دست‌ترین سخنوران خاور و باختر، ابوالمؤیّد، موفّق بن احمد مکّی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جَبَلیْ نُعْمانَ إنَّ حَصاکُما</w:t>
      </w:r>
    </w:p>
    <w:p>
      <w:pPr>
        <w:pStyle w:val="BookText"/>
        <w:rPr/>
      </w:pPr>
      <w:r>
        <w:rPr>
          <w:rFonts w:ascii="IRNazanin" w:hAnsi="IRNazanin" w:eastAsia="IRNazanin"/>
          <w:color w:val="111111"/>
          <w:sz w:val="28"/>
          <w:sz w:val="28"/>
          <w:szCs w:val="28"/>
          <w:rtl w:val="true"/>
          <w:lang w:bidi="fa-IR"/>
        </w:rPr>
        <w:t xml:space="preserve">ای کوههای نعمان، سنگریزه‌های شما دو کوه به شماره در می‌آید؛ لیکن فضائل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شکوه‌مند فقه را بخوان تا در آنها نکات دقیق ابوحنیفه و سرخی شقایق را توأمان بیابی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همو از جدّ خویش این اشعار را در ستایش ابوحنیفه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 سِراجُ دینی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چراغ دین و امّتِ هدایتگر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صحابه، در فتواها، جانشین احمد صلی الله علیه و آله در شریعت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ابریشم فتوای او اجتهاد و</w:t>
      </w:r>
    </w:p>
    <w:p>
      <w:pPr>
        <w:pStyle w:val="BookText"/>
        <w:rPr/>
      </w:pPr>
      <w:r>
        <w:rPr>
          <w:rFonts w:ascii="IRNazanin" w:hAnsi="IRNazanin" w:eastAsia="IRNazanin"/>
          <w:color w:val="111111"/>
          <w:sz w:val="28"/>
          <w:sz w:val="28"/>
          <w:szCs w:val="28"/>
          <w:rtl w:val="true"/>
          <w:lang w:bidi="fa-IR"/>
        </w:rPr>
        <w:t>پود آن ترس از خدای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مَذْهَبُ النُّعْمانِ خَیْرَ الْمَذاهِبِ</w:t>
      </w:r>
    </w:p>
    <w:p>
      <w:pPr>
        <w:pStyle w:val="BookText"/>
        <w:rPr/>
      </w:pPr>
      <w:r>
        <w:rPr>
          <w:rFonts w:ascii="IRNazanin" w:hAnsi="IRNazanin" w:eastAsia="IRNazanin"/>
          <w:color w:val="111111"/>
          <w:sz w:val="28"/>
          <w:sz w:val="28"/>
          <w:szCs w:val="28"/>
          <w:rtl w:val="true"/>
          <w:lang w:bidi="fa-IR"/>
        </w:rPr>
        <w:t>مذهب ابوحنیفه بهترین مذاهب گشت، همانند ماه تابان که بهترین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رعایت تقوا در بهترین دوران، به تفقّه پرداخت؛ بنابراین، بی‌گمان، مذهب او بهترین مذاهب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خطیبان خوارزم، صدرالائمّه، أبوالمؤیّد، موفّق بن احمد مکّی، در مناقب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هفتصد و سی تن از مشایخ مسلمانان که در خاور و باختر سرزمینهای گوناگون، از وی حدیث روایت کرده‌اند،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ششم از مناقب و فضائل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آنها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در نزد چهارهزار تن از پیشوایان بزرگ تابعانِ پیش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سخنی است که گروهی از مشایخ مورد اطمینان از صدرنشین دانشیان، علّامه، زبردست‌ترین سخنور خوارزم، صدر الائمّه، ابوالمؤیّد، موفّق بن احمد مکّی، از ابوحفص، عمر بن امام ابوالحسن علی زمخشری،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اصحاب پیشوای بزرگ ابوحنیفه و پیروان امام کبیر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کشاکشی درگرفت و هر یک مقتدای خود را برتر می‌شمرد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هفتم از مناقب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آنها نیز 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پیروانی برای اوست که برای هیچ کس پس از وی، چنین پیروانی فراهم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 خبری است که مشایخ ثقه در کلامی بلیغ و فصیح از صدر الائمّه، ابوالمؤیّد، موفّق بن احمد مکّی، از امام، علّامه، رکن الاسلام، ابوالفضل عبدالرحمن بن امیرویه، از قاضی القضات ابوبکر، عتیق بن داوود یمانی، در برتری مذهب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مذاهب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پیشوای پیشوایان، چراغ امّت، مردی پرتوان و پیشرو در گردآوری دانش شریعت است؛ کسی که</w:t>
      </w:r>
    </w:p>
    <w:p>
      <w:pPr>
        <w:pStyle w:val="BookText"/>
        <w:rPr/>
      </w:pPr>
      <w:r>
        <w:rPr>
          <w:rFonts w:ascii="IRNazanin" w:hAnsi="IRNazanin" w:eastAsia="IRNazanin"/>
          <w:color w:val="111111"/>
          <w:sz w:val="28"/>
          <w:sz w:val="28"/>
          <w:szCs w:val="28"/>
          <w:rtl w:val="true"/>
          <w:lang w:bidi="fa-IR"/>
        </w:rPr>
        <w:t>خدایْ تعالی با توفیق‌دهی و عصمت، او را نیرو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نگاهداری این امّت توسّط پروردگار متعال، پیروان و پیشوایانی گرد او آمدند که در هیچ عصری از اعصار در هیچ سرزمینی از سرزمینها، فراهم نیامده بودند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خوارزمی در جامع مسانید ابی‌حنیفه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یادکرد پاره‌ای از فضائل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آنها به اجماع همگان، بی‌نظیر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الاهی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فضائل او همچون سنگریزه‌های بیابان به شمار و شماره در نمی‌آیند و رسیدن به غایت آن، ممکن نیست؛ لیکن از برتریهای ویژه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همگان همتایی در آنها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آنها را در ده گونه به شماره در آورد و ذکر کرد،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آثار روایت شده در ستایش او؛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آنها که پس از وی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صحابه و کسانی که همراه پیامبر صلی الله علیه و آله بوده‌اند، چشم به جهان گشود؛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فضیلت، بر پایه خبری است که صدر کبیر، شرف‌الدین، احمد بن مؤیّد بن موفّق بن احمد مکّی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نیایش، صدرالائمّه، ابوالمؤیّد، موفّق بن احمد مکّی، از عبدالحمید بن احمد براتقینی، از امام محمّد بن اسحاق سراجی خوارزمی، از ابوجعفر، عمر بن احمد کرابیسی، از ابوالفتح، محمّد بن حسن ناصحی، از زاهد ابومحمّد، حسن بن علی بن محمّد، از ابوسهیل، عبدالحمید بن محمّد صوافی، از پدرش، از ابوالقاسم، یونس بن طاهر بصری، از ابوالنصر، احمد بن حسین ادیب، از ابوسعید، احمد بن محمّد بن بشر، از محمّد بن یزید، از سعید بن بشر، از حمّاد، از مردی، از نافع، نقل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تبارک و 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مردی که به نام ابوحنیفه می‌شناسندش، ظهور می‌کند که خدا سنّت مرا به دست او زنده می‌گرداند</w:t>
      </w:r>
      <w:r>
        <w:rPr>
          <w:rFonts w:eastAsia="IRNazanin" w:cs="IRNazanin"/>
          <w:color w:val="111111"/>
          <w:sz w:val="28"/>
          <w:szCs w:val="28"/>
          <w:rtl w:val="true"/>
          <w:lang w:bidi="fa-IR"/>
        </w:rPr>
        <w:t xml:space="preserve">. </w:t>
      </w:r>
      <w:r>
        <w:rPr>
          <w:rStyle w:val="FootnoteAnchor"/>
          <w:rtl w:val="true"/>
        </w:rPr>
        <w:footnoteReference w:id="252"/>
      </w:r>
      <w:bookmarkStart w:id="488" w:name="pg1241_7657"/>
    </w:p>
    <w:p>
      <w:pPr>
        <w:pStyle w:val="Heading4"/>
        <w:numPr>
          <w:ilvl w:val="3"/>
          <w:numId w:val="1"/>
        </w:numPr>
        <w:rPr/>
      </w:pPr>
      <w:bookmarkStart w:id="489" w:name="__RefHeading___Toc2970025_373438147"/>
      <w:bookmarkStart w:id="490" w:name="_Toc204"/>
      <w:bookmarkEnd w:id="488"/>
      <w:bookmarkEnd w:id="489"/>
      <w:r>
        <w:rPr>
          <w:rtl w:val="true"/>
        </w:rPr>
        <w:t>شرح حال خوارزمی، نویسنده جامع المسانید</w:t>
      </w:r>
      <w:bookmarkEnd w:id="490"/>
    </w:p>
    <w:p>
      <w:pPr>
        <w:pStyle w:val="Heading5"/>
        <w:numPr>
          <w:ilvl w:val="4"/>
          <w:numId w:val="1"/>
        </w:numPr>
        <w:rPr/>
      </w:pPr>
      <w:bookmarkStart w:id="491" w:name="__RefHeading___Toc2970027_373438147"/>
      <w:bookmarkStart w:id="492" w:name="_Toc20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محمّد بن محمود خوارزمی،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حدیث، از پیشوایان بزرگ حنفی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سخنان دانشمندان در ستایش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امام و خطیب، ابوالمؤیّد، محمّد بن محمود بن محمّد بن حسن خوارزمی،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زاده شد و نزد استاد صاحب نظر، نجم الملّة و الدین، طاهر بن محمّد حفصی، فقه بیاموخت و در خوارزم،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گام نهاد و در آنجا نیز حدیث آموخت و در دمشق به روایت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چیرگی تاتار بر خوارزم، عهده‌دار منصب داوری و سخنوری شد؛ سپس آنجا را ترک گفت و به قصد حجّ، رهسپار بغداد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پس از گزاردن حجّ و مدّتی مجاورت، از راه مصر به دمشق رفت و سپس راهی بغداد شد و تا دمِ مرگ در آن شهر بماند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گذشت او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خطیب، ابوالمؤیّد، محمّد بن محمود بن حسن خوارزمی،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گیتی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امام، طاهر بن محمّد حفصی، فقه بیاموخت و در خوارزم و بغداد، حدیث شنید و در دمشق، به روایت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پس از چیرگی تاتار بر خوارزم، عهده‌دار منصب قضاوت و خطابه شد؛ سپس آنجا را ترک گفت و به قصد حجّ، رهسپار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گزاردن حجّ و مدّتی مجاورت، از راه مصر به دمشق رفت و سپس راهی بغداد شد و تا دمِ مرگ، در آن شهر بماند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Style w:val="FootnoteAnchor"/>
          <w:rtl w:val="true"/>
        </w:rPr>
        <w:footnoteReference w:id="255"/>
      </w:r>
      <w:bookmarkStart w:id="493" w:name="pg1241_7658"/>
    </w:p>
    <w:p>
      <w:pPr>
        <w:pStyle w:val="BookText"/>
        <w:rPr/>
      </w:pPr>
      <w:bookmarkEnd w:id="493"/>
      <w:r>
        <w:rPr>
          <w:rFonts w:ascii="IRNazanin" w:hAnsi="IRNazanin" w:eastAsia="IRNazanin"/>
          <w:color w:val="111111"/>
          <w:sz w:val="28"/>
          <w:sz w:val="28"/>
          <w:szCs w:val="28"/>
          <w:rtl w:val="true"/>
          <w:lang w:bidi="fa-IR"/>
        </w:rPr>
        <w:t xml:space="preserve">چلبی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اعظم، ابوحنیفه، نعمان بن ثابت کوفی، در گذشته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توسّط حسن بن زیاد لؤلؤیی روایت شد و شیخ قاسم بن قطلوبغای حنفی، آن را بر پایه روایت حارثی، مطابق ابواب فقه، مرتّب ساخت و همراه با توضیحاتی در دو مجلّد،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محمود بن احمد قونوی دمشقی، متوفّای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مختصر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نامیدش و سپس آن را شرح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محمّد بن محمود خوارزمی، در گذشته به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زوائد این مسند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مر خدایی است که به کرمش، ما را از زلال‌ترین نهرهای شریعت، سیراب فرمود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جمع المسانیدِ امام اعظم ابوحنیفه، اثر علّامه، قاضی القضات، ابوالمؤیّد، محمّد بن محمود بن محمّد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از فقیهان حنفی روایت می‌کند</w:t>
      </w:r>
      <w:r>
        <w:rPr>
          <w:rFonts w:eastAsia="IRNazanin" w:cs="IRNazanin"/>
          <w:color w:val="111111"/>
          <w:sz w:val="28"/>
          <w:szCs w:val="28"/>
          <w:rtl w:val="true"/>
          <w:lang w:bidi="fa-IR"/>
        </w:rPr>
        <w:t>.</w:t>
      </w:r>
    </w:p>
    <w:p>
      <w:pPr>
        <w:pStyle w:val="Heading5"/>
        <w:numPr>
          <w:ilvl w:val="4"/>
          <w:numId w:val="1"/>
        </w:numPr>
        <w:rPr/>
      </w:pPr>
      <w:bookmarkStart w:id="494" w:name="__RefHeading___Toc2970029_373438147"/>
      <w:bookmarkStart w:id="495" w:name="_Toc206"/>
      <w:bookmarkEnd w:id="494"/>
      <w:r>
        <w:rPr/>
        <w:t>5</w:t>
      </w:r>
      <w:r>
        <w:rPr>
          <w:rtl w:val="true"/>
        </w:rPr>
        <w:t xml:space="preserve"> . </w:t>
      </w:r>
      <w:r>
        <w:rPr>
          <w:rtl w:val="true"/>
        </w:rPr>
        <w:t>صفدی</w:t>
      </w:r>
      <w:bookmarkEnd w:id="495"/>
    </w:p>
    <w:p>
      <w:pPr>
        <w:pStyle w:val="Heading6"/>
        <w:numPr>
          <w:ilvl w:val="5"/>
          <w:numId w:val="1"/>
        </w:numPr>
        <w:rPr/>
      </w:pPr>
      <w:bookmarkStart w:id="496" w:name="__RefHeading___Toc2970031_373438147"/>
      <w:bookmarkStart w:id="497" w:name="_Toc207"/>
      <w:bookmarkEnd w:id="496"/>
      <w:r>
        <w:rPr>
          <w:rtl w:val="true"/>
        </w:rPr>
        <w:t>اشاره</w:t>
      </w:r>
      <w:bookmarkEnd w:id="4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خوارزمی در ادبیّات عرب، توانا بود و دانشی سرشار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فقیه و فاضل و ادیب و شاعر بود و نزد زمخشری درس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خطبه‌ها و شعر و مناقب است</w:t>
      </w:r>
      <w:r>
        <w:rPr>
          <w:rFonts w:eastAsia="IRNazanin" w:cs="IRNazanin"/>
          <w:color w:val="111111"/>
          <w:sz w:val="28"/>
          <w:szCs w:val="28"/>
          <w:rtl w:val="true"/>
          <w:lang w:bidi="fa-IR"/>
        </w:rPr>
        <w:t xml:space="preserve">. </w:t>
      </w:r>
      <w:r>
        <w:rPr>
          <w:rStyle w:val="FootnoteAnchor"/>
          <w:rtl w:val="true"/>
        </w:rPr>
        <w:footnoteReference w:id="257"/>
      </w:r>
    </w:p>
    <w:p>
      <w:pPr>
        <w:pStyle w:val="Heading6"/>
        <w:numPr>
          <w:ilvl w:val="5"/>
          <w:numId w:val="1"/>
        </w:numPr>
        <w:rPr/>
      </w:pPr>
      <w:bookmarkStart w:id="498" w:name="__RefHeading___Toc2970033_373438147"/>
      <w:bookmarkStart w:id="499" w:name="_Toc208"/>
      <w:bookmarkEnd w:id="498"/>
      <w:r>
        <w:rPr>
          <w:rtl w:val="true"/>
        </w:rPr>
        <w:t>برخی از مآخذ شرح حال صفدی</w:t>
      </w:r>
      <w:bookmarkEnd w:id="499"/>
    </w:p>
    <w:p>
      <w:pPr>
        <w:pStyle w:val="BookText"/>
        <w:rPr/>
      </w:pPr>
      <w:r>
        <w:rPr>
          <w:rFonts w:ascii="IRNazanin" w:hAnsi="IRNazanin" w:eastAsia="IRNazanin"/>
          <w:color w:val="111111"/>
          <w:sz w:val="28"/>
          <w:sz w:val="28"/>
          <w:szCs w:val="28"/>
          <w:rtl w:val="true"/>
          <w:lang w:bidi="fa-IR"/>
        </w:rPr>
        <w:t>دانشمندان اهل سنّت صفدی را ستوده‌اند و شرح حالش را در کتابهای معتبر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آن 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فی أعیان المائة الثامنة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شهبه اسدی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00" w:name="__RefHeading___Toc2970035_373438147"/>
      <w:bookmarkStart w:id="501" w:name="_Toc209"/>
      <w:bookmarkEnd w:id="500"/>
      <w:r>
        <w:rPr/>
        <w:t>6</w:t>
      </w:r>
      <w:r>
        <w:rPr>
          <w:rtl w:val="true"/>
        </w:rPr>
        <w:t xml:space="preserve"> . </w:t>
      </w:r>
      <w:r>
        <w:rPr>
          <w:rtl w:val="true"/>
        </w:rPr>
        <w:t>عبدالقادر قرشی</w:t>
      </w:r>
      <w:bookmarkEnd w:id="50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موفّق بن احمد بن محمّد مکّی، خطیب خوارزم و استاد ناصر بن عبداللّه مغربی، در حدود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 عربی را از زمخشری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قفطی نامش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bookmarkStart w:id="502" w:name="pg1241_7659"/>
    </w:p>
    <w:p>
      <w:pPr>
        <w:pStyle w:val="BookText"/>
        <w:rPr/>
      </w:pPr>
      <w:bookmarkEnd w:id="502"/>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ادیب و فاضل و با فقه و ادب،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مصنّفات محمّد بن حسن را از عمر بن محمّد بن احمد نسفی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Style w:val="FootnoteAnchor"/>
          <w:rtl w:val="true"/>
        </w:rPr>
        <w:footnoteReference w:id="258"/>
      </w:r>
    </w:p>
    <w:p>
      <w:pPr>
        <w:pStyle w:val="Heading4"/>
        <w:numPr>
          <w:ilvl w:val="3"/>
          <w:numId w:val="1"/>
        </w:numPr>
        <w:rPr/>
      </w:pPr>
      <w:bookmarkStart w:id="503" w:name="__RefHeading___Toc2970037_373438147"/>
      <w:bookmarkStart w:id="504" w:name="_Toc210"/>
      <w:bookmarkEnd w:id="503"/>
      <w:r>
        <w:rPr>
          <w:rtl w:val="true"/>
        </w:rPr>
        <w:t>شرح حال عبدالقادر قرشی</w:t>
      </w:r>
      <w:bookmarkEnd w:id="504"/>
    </w:p>
    <w:p>
      <w:pPr>
        <w:pStyle w:val="BookText"/>
        <w:rPr/>
      </w:pPr>
      <w:r>
        <w:rPr>
          <w:rFonts w:ascii="IRNazanin" w:hAnsi="IRNazanin" w:eastAsia="IRNazanin"/>
          <w:color w:val="111111"/>
          <w:sz w:val="28"/>
          <w:sz w:val="28"/>
          <w:szCs w:val="28"/>
          <w:rtl w:val="true"/>
          <w:lang w:bidi="fa-IR"/>
        </w:rPr>
        <w:t>عبدالقادر قرشی در شمار دانشمندان بزرگ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سلیمان کفوی درباره‌اش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و دانشمند کامل، مولا عبدالقادر بن محمّد بن نصراللّه بن سالم، ابوالوفاء قرشی، دانا و صاحب فضل و جامع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کتابها و نوشته‌ها و تواریخ و سخنرانیها و تألیفات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از کسان پر شماری، همچون علاءالدین ترکمانی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قاضی‌القضات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فخرالدین عثمان ماردینی ترکمانی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هبة اللّه ترکمانی و دیگران، دانش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حدیث شنید و حدیث روایت کرد و فتوا داد و درس آموخت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 فی تحریر أحادیث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و الوسائل فی تخریج أحادیث خلاصة الدلائل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نامبردار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المنیفة فی الردّ علی ابن أبی‌شیبة عن الإمام أبی‌حنیفة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ابوحنیفه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المضیّة فی 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مجموع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شرح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و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فاضل، مولا قاسم بن قطلوبغا،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 حدیث شنیده و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سیوطی در شرح حال قرشی چنین می‌نگارد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محیی‌الدین، عبدالقادر بن محمّد بن محمّد بن نصراللّه بن سلام، ابومحمّد بن</w:t>
      </w:r>
      <w:bookmarkStart w:id="505" w:name="pg1241_7660"/>
    </w:p>
    <w:p>
      <w:pPr>
        <w:pStyle w:val="BookText"/>
        <w:rPr/>
      </w:pPr>
      <w:bookmarkEnd w:id="505"/>
      <w:r>
        <w:rPr>
          <w:rFonts w:ascii="IRNazanin" w:hAnsi="IRNazanin" w:eastAsia="IRNazanin"/>
          <w:color w:val="111111"/>
          <w:sz w:val="28"/>
          <w:sz w:val="28"/>
          <w:szCs w:val="28"/>
          <w:rtl w:val="true"/>
          <w:lang w:bidi="fa-IR"/>
        </w:rPr>
        <w:t xml:space="preserve">ابی‌الوفاء قرشی، تدریس کرد و فتوا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دیگر را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ماه ربیع‌الاوّل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از جهان برکشید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چلبی در ضمن یادکرد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قرشی،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درباره طبقات پیروان ابوحنیفه کتابی نوشته، شیخ عبدالقادر بن محمّد قرشی، درگذشته به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المضیّة فی 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در مقدّمه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ندیده‌ام که طبقات ما پیروان ابوحنیفه را گرد آورده باشد؛ حال آنکه این پیروان گروههای بی‌شماری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عبدالقادر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کمک شیخ قطب‌الدین عبدالکریم حلبی و ابوالعلاء بخاری و ابوالحسن سبکی و ابوالحسن علی ماردینی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این کتاب زندگی‌نامه‌های فراوان و فواید فقهی بسیاری را در خود جای داد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506" w:name="__RefHeading___Toc2970039_373438147"/>
      <w:bookmarkStart w:id="507" w:name="_Toc211"/>
      <w:bookmarkEnd w:id="506"/>
      <w:r>
        <w:rPr>
          <w:rtl w:val="true"/>
        </w:rPr>
        <w:t>شرح حال قفطی</w:t>
      </w:r>
      <w:bookmarkEnd w:id="507"/>
    </w:p>
    <w:p>
      <w:pPr>
        <w:pStyle w:val="Heading5"/>
        <w:numPr>
          <w:ilvl w:val="4"/>
          <w:numId w:val="1"/>
        </w:numPr>
        <w:rPr/>
      </w:pPr>
      <w:bookmarkStart w:id="508" w:name="__RefHeading___Toc2970041_373438147"/>
      <w:bookmarkStart w:id="509" w:name="_Toc212"/>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قفطی همان است که خطیب خوارزمی را در کتاب طبقاتش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قفطیِ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جمال‌الدین علی بن یوسف بن ابراهیم شیبانی، وزیر حلب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بنی‌بویه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بنی سلجوق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قفط، زاده شد و در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 در گذشت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سیوطی در جای دیگری، درباره قفطی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قفطی، علی بن یوسف بن ابراهیم بن عبدالواحد بن موسی بن</w:t>
      </w:r>
      <w:bookmarkStart w:id="510" w:name="pg1241_7661"/>
    </w:p>
    <w:p>
      <w:pPr>
        <w:pStyle w:val="BookText"/>
        <w:rPr/>
      </w:pPr>
      <w:bookmarkEnd w:id="510"/>
      <w:r>
        <w:rPr>
          <w:rFonts w:ascii="IRNazanin" w:hAnsi="IRNazanin" w:eastAsia="IRNazanin"/>
          <w:color w:val="111111"/>
          <w:sz w:val="28"/>
          <w:sz w:val="28"/>
          <w:szCs w:val="28"/>
          <w:rtl w:val="true"/>
          <w:lang w:bidi="fa-IR"/>
        </w:rPr>
        <w:t xml:space="preserve">احمد بن محمّد بن اسحاق بن محمّد بن ربیعة بن حارث، معروف به قاضی اکرم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قفطی در ماه ربیعِ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قفط،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بسیار فاضل و هوشیار و بزرگ منزلت بود و هرگاه در دانشی از دانشها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لغت و قرائت و فقه و حدیث و اصول و منطق و ریاضی و نجوم و هندسه و تاریخ و جرح و تعدیل، سخن می‌گفت، به نیکوترین شکل به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سخاوتمند و گشاده‌رو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برطرف ساختن کاستیهای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او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 الظاء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فی استیعاب وجوه کلّا</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511" w:name="__RefHeading___Toc2970043_373438147"/>
      <w:bookmarkStart w:id="512" w:name="_Toc213"/>
      <w:bookmarkEnd w:id="511"/>
      <w:r>
        <w:rPr/>
        <w:t>7</w:t>
      </w:r>
      <w:r>
        <w:rPr>
          <w:rtl w:val="true"/>
        </w:rPr>
        <w:t xml:space="preserve">. </w:t>
      </w:r>
      <w:r>
        <w:rPr>
          <w:rtl w:val="true"/>
        </w:rPr>
        <w:t>تقی فاسی</w:t>
      </w:r>
      <w:bookmarkEnd w:id="5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ابوالمؤیّد، موفّق بن احمد بن محمّد بن محمّد مکّی، خطیب خوارزم، ادیب و فصیح و زبان‌آور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بسیاری در خوارزم، سخنوری کرد و خطبه‌ها خواند و برای مردمان سخن گفت و گروههای پرشماری برای آموختن دانش به نزدش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صفر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خوارزم،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وی را بدین گونه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شیخ محیی‌الدین، عبدالقادر حنفی،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قفطی نام خطیب خوارزمی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 و فاضل و با فقه و ادب، آشنا بود و نوشته‌های محمّد بن حسن را از عمر بن محمّد بن احمد نسفی روایت کرد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513" w:name="__RefHeading___Toc2970045_373438147"/>
      <w:bookmarkStart w:id="514" w:name="_Toc214"/>
      <w:bookmarkEnd w:id="513"/>
      <w:r>
        <w:rPr>
          <w:rtl w:val="true"/>
        </w:rPr>
        <w:t>شرح حال تقی فاسی</w:t>
      </w:r>
      <w:bookmarkEnd w:id="514"/>
    </w:p>
    <w:p>
      <w:pPr>
        <w:pStyle w:val="Heading5"/>
        <w:numPr>
          <w:ilvl w:val="4"/>
          <w:numId w:val="1"/>
        </w:numPr>
        <w:rPr/>
      </w:pPr>
      <w:bookmarkStart w:id="515" w:name="__RefHeading___Toc2970047_373438147"/>
      <w:bookmarkStart w:id="516" w:name="_Toc215"/>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حافظ سخاوی در شرح حال تقی فاسی می‌نویسد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شیخ الحرم ابوعبداللّه، محمّد بن احمد بن علی بن ابی‌عبداللّه، محمّد بن محمّد بن عبدالرحمن بن محمّد بن احمد بن علی بن عبدالرحمن بن سعید بن</w:t>
      </w:r>
    </w:p>
    <w:p>
      <w:pPr>
        <w:pStyle w:val="BookText"/>
        <w:rPr/>
      </w:pPr>
      <w:r>
        <w:rPr>
          <w:rFonts w:ascii="IRNazanin" w:hAnsi="IRNazanin" w:eastAsia="IRNazanin"/>
          <w:color w:val="111111"/>
          <w:sz w:val="28"/>
          <w:sz w:val="28"/>
          <w:szCs w:val="28"/>
          <w:rtl w:val="true"/>
          <w:lang w:bidi="fa-IR"/>
        </w:rPr>
        <w:t>عبدالملک، مشهور به ابوالطیّب، فرزند شهاب، ابوالعبّاس بن ابوالحسن فاسی مکّی مالکی، نامبردار به تقی فاسی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فاسی در ماه ربیع‌الاوّل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زاده شد و در این شهر شریف و در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هجرت به این شهر به همراه مادرش در 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بالید 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اهتمام تمام، به دانش حدیث پرداخت و کتابهای پرشماری نگاشت و مردمان را از دانش خود بهره بخشید و منتفع ساخت و مردمان نیز از او دانش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فاسی تدریس کرد و فتوا داد و در مکّه و مدینه و قاهره و دمشق و شهرهای یمن، احادیثی را که گرد آورده بود، روایت کرد؛ بدین ترتیب، پیشوایان عصر از وی حدیث شنیدند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محلّه‌های شهر مکّه، گروههایی بودند که از او حدیث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در معجم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با زبان خود مرا حدیث گفت و به فرزندانم اجازه نقل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همانندی برایش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کتابهایی چند بدو وام داد و او به شاگردی در نزد استاد ما و برتری او از دیگران، حتّی استاد مشترکشان که از مردم عراق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بن موسی، معجمی برای او به سامان آورد که پیش از پایانش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فاسی در حدیث و تاریخ و سیره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دانشی گسترده بود و به اخبار شهر خود توجّه ویژه‌ای می‌کرد؛ از این رو، نشانه‌های آن را زنده کرد و فراموش‌شده‌هایش را بازشناساند و آثار آن را حیات نو بخشید و زندگی‌نامه سرشناسان آن سرزمین را به نگارش درآورد و بدین‌گونه، تاریخ جامعی را در دو جلد سامان بخشید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 بأخبار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اثر، تمام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بود، گردآورد و مطالبی بر آن افزود و وقایع پس از وی را در آن بیاورد و به وقایع گذشته نیز، نگاهی دوباره کرد و چندین بار آن را خلاصه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تاریخ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مجلّد نگاشت و در</w:t>
      </w:r>
      <w:bookmarkStart w:id="517" w:name="pg1241_7663"/>
    </w:p>
    <w:p>
      <w:pPr>
        <w:pStyle w:val="BookText"/>
        <w:rPr/>
      </w:pPr>
      <w:bookmarkEnd w:id="517"/>
      <w:r>
        <w:rPr>
          <w:rFonts w:ascii="IRNazanin" w:hAnsi="IRNazanin" w:eastAsia="IRNazanin"/>
          <w:color w:val="111111"/>
          <w:sz w:val="28"/>
          <w:sz w:val="28"/>
          <w:szCs w:val="28"/>
          <w:rtl w:val="true"/>
          <w:lang w:bidi="fa-IR"/>
        </w:rPr>
        <w:t>آن، زندگی‌نامه گروهی از فرمانروایان و والیان و قاضیان و خطیبان و پیشوایان و مؤذّنان و جماعتی از دانشمندان و راویان حدیث آن سامان را به همراه نام کسانی که در آن شهر زیسته‌اند و یا در آن زمین چشم از گیتی فروبسته‌اند یا اثری از خود در مکّه و سرزمینهایی که بعدها به آن افزوده‌شد، بر جای نهاده‌اند،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به ترتیب الفبایی، تنظیم و سپس مختصر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ابن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افزود و کتابهایی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پیش‌نویس بیشترش را آماده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اذکار و ادعیه و مناسک حجّ بر اساس فقه شافعی و مالکی، نوشت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را خلاصه کرد و اسناد روایات چهل حدیثی را که پیشتر گردآورده بود، به همراه فهرستی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برخی از کتابهای حدیث استاتیدش را نیز مستندسازی کرد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سیوطی درباره فاسی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ابوالطیّب، تقیّ‌الدین محمّد بن احمد بن علی بن عبدالرحمنِ شریف مکّی، 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و ابوبکر بن احمدِ محبّ و ابراهیم بن سلار به وی اجازه روایت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برای آموختن دانش، سفر کرد و از همگنان خود پیش افتاد و چند کتاب حدیث نگاشت و شیخ زین‌الدین عراقی به او اجازه داد تا بر دیگران حدیث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 گفت و فتوا داد و کتابهایی به نگارش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مکّه در شمار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مکّه، عهده‌دار قضاوت بر پایه فقه مالکی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شوّال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مانند او بر جای نماند</w:t>
      </w:r>
      <w:r>
        <w:rPr>
          <w:rFonts w:eastAsia="IRNazanin" w:cs="IRNazanin"/>
          <w:color w:val="111111"/>
          <w:sz w:val="28"/>
          <w:szCs w:val="28"/>
          <w:rtl w:val="true"/>
          <w:lang w:bidi="fa-IR"/>
        </w:rPr>
        <w:t xml:space="preserve">. </w:t>
      </w:r>
      <w:r>
        <w:rPr>
          <w:rStyle w:val="FootnoteAnchor"/>
          <w:rtl w:val="true"/>
        </w:rPr>
        <w:footnoteReference w:id="266"/>
      </w:r>
    </w:p>
    <w:p>
      <w:pPr>
        <w:pStyle w:val="Heading5"/>
        <w:numPr>
          <w:ilvl w:val="4"/>
          <w:numId w:val="1"/>
        </w:numPr>
        <w:rPr/>
      </w:pPr>
      <w:bookmarkStart w:id="518" w:name="__RefHeading___Toc2970049_373438147"/>
      <w:bookmarkStart w:id="519" w:name="_Toc216"/>
      <w:bookmarkEnd w:id="518"/>
      <w:r>
        <w:rPr/>
        <w:t>8</w:t>
      </w:r>
      <w:r>
        <w:rPr>
          <w:rtl w:val="true"/>
        </w:rPr>
        <w:t xml:space="preserve"> . </w:t>
      </w:r>
      <w:r>
        <w:rPr>
          <w:rtl w:val="true"/>
        </w:rPr>
        <w:t>سیّد شهاب‌الدین احمد</w:t>
      </w:r>
      <w:bookmarkEnd w:id="5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دانش و عرفان در گذشت قرون و اعصار، همواره در سایه دوستی علی بن ابی‌طالب بوده‌اند و صاحبان حقیقت و یقین در همه شهرها و سرزمینها به دوستی خالصانه با او، افتخار کرده‌اند و مدایح و مناقبش</w:t>
      </w:r>
    </w:p>
    <w:p>
      <w:pPr>
        <w:pStyle w:val="BookText"/>
        <w:rPr/>
      </w:pPr>
      <w:r>
        <w:rPr>
          <w:rFonts w:ascii="IRNazanin" w:hAnsi="IRNazanin" w:eastAsia="IRNazanin"/>
          <w:color w:val="111111"/>
          <w:sz w:val="28"/>
          <w:sz w:val="28"/>
          <w:szCs w:val="28"/>
          <w:rtl w:val="true"/>
          <w:lang w:bidi="fa-IR"/>
        </w:rPr>
        <w:t>را در قالب نظم و نثر، آشکار ساخته‌اند و اوصاف و مراتب فضل او را بر خلاف خواست حسودان و برای مغلوب‌کردن بدخواهان، بر زبان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پیشوای بزرگ، دانشمند مهتر، دانای فاضل زیرک، حافظ خطیب و ناقد نجیب، ضیاءالدین موفّق بن احمد مکّی است که با سرودن اشعاری در رشته ستایندگان حضرتش در آمده و با ریسمان استوار اراده‌اش، در سپهر خیرخواهان او برآمده و از دهان خود درّ و گوهر بیرون ریخته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الإْلهِ وَ سَیْفُهُ وَ قَناتُهُ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و شمشیر و نیزه اوست که در روز حمله‌ورشدنش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برندگی و کوبندگی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ناخن و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شمشیرش به ریختن خون زره‌پوشان اصرار می‌ورزید، از آسمان ندا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ذوالفقار و جوانمردی جز علی، شکست‌دهنده احزاب، نیست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ابوسعید رضی الله عنه نقل می‌کند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بارک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رخدادهایی را که وی پس از وفات آن حضرت با آنها روبرو می‌شود، نقل فرمود؛ پس علی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حقّ خویشی و همراهی‌ام با شما، درخواست می‌کنم تا از خدا مرگ مرا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می‌خواهی که خدا را برای تغییر آنچه حتمی است، بخوانم؟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کدام سبب با قوم بجنگم؟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بدعتهایی که در دین پدید می‌آورند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ابوسعید رضی الله عنه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تعالی وجهه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bookmarkStart w:id="520" w:name="pg1241_7665"/>
    </w:p>
    <w:p>
      <w:pPr>
        <w:pStyle w:val="BookText"/>
        <w:rPr/>
      </w:pPr>
      <w:bookmarkEnd w:id="520"/>
      <w:r>
        <w:rPr>
          <w:rFonts w:ascii="IRNazanin" w:hAnsi="IRNazanin" w:eastAsia="IRNazanin"/>
          <w:color w:val="111111"/>
          <w:sz w:val="28"/>
          <w:sz w:val="28"/>
          <w:szCs w:val="28"/>
          <w:rtl w:val="true"/>
          <w:lang w:bidi="fa-IR"/>
        </w:rPr>
        <w:t xml:space="preserve">با من عهد بست که من با پیمان شکنان و بیدادگران و از دین بیرون‌روندگان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و قاسطین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پیمان شکنان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همانان‌اند که در جنگ جمل، در برابر من صف‌آرایی کردند و بیدادگران مردم شام‌اند و از دین بیرون‌روندگان خوارج‌اند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بالا را صالحانی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را پیشوای مطلق در روایت و درایت، ابوبکر بن مردویه و خطیب خوارزم، موفّق، ابوالمؤیّد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زیبایی دانش را به سبب اسنادهای نقل شده ایشان و احادیث مسند آنان پایدار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Heading5"/>
        <w:numPr>
          <w:ilvl w:val="4"/>
          <w:numId w:val="1"/>
        </w:numPr>
        <w:rPr/>
      </w:pPr>
      <w:bookmarkStart w:id="521" w:name="__RefHeading___Toc2970051_373438147"/>
      <w:bookmarkStart w:id="522" w:name="_Toc217"/>
      <w:bookmarkEnd w:id="521"/>
      <w:r>
        <w:rPr/>
        <w:t>9</w:t>
      </w:r>
      <w:r>
        <w:rPr>
          <w:rtl w:val="true"/>
        </w:rPr>
        <w:t xml:space="preserve">. </w:t>
      </w:r>
      <w:r>
        <w:rPr>
          <w:rtl w:val="true"/>
        </w:rPr>
        <w:t>سیوطی</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ابوالمؤیّد، موفّق بن احمد بن ابی‌سعید اسحاق، معروف به اخطب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ادبیّات عرب، توانا بود و دانشی سرشار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و فاضل و ادیب و شاعر بود و نزد زمخشری درس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خطبه‌ها و شعر و مناقب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مطرزی بر خوارزمی حدیث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523" w:name="__RefHeading___Toc2970053_373438147"/>
      <w:bookmarkStart w:id="524" w:name="_Toc218"/>
      <w:bookmarkEnd w:id="523"/>
      <w:r>
        <w:rPr/>
        <w:t>10</w:t>
      </w:r>
      <w:r>
        <w:rPr>
          <w:rtl w:val="true"/>
        </w:rPr>
        <w:t xml:space="preserve">. </w:t>
      </w:r>
      <w:r>
        <w:rPr>
          <w:rtl w:val="true"/>
        </w:rPr>
        <w:t>کفوی</w:t>
      </w:r>
      <w:bookmarkEnd w:id="5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موفّق بن احمد بن محمّد مکّی، خطیب خوارزم، استادِ امام ناصر بن عبدالسیّد مغربی، در حدود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 و فاضل بود و به فقه و ادب، شناخت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فقه حنفی را از طریق نجم‌الدین عمر نسفی، از صدر الاسلام ابوالیسر بزدوی، از یوسف سیاری، از حاکم نوقدی، از ابوبصیر هندوانی، از ابوبکر اعمش، از ابوبکر اسکاف، از ابوسلیمان جوزجانی، از محمّد، از ابوحنیفه،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 عربی را از زمخشری آموخت و ناصر بن عبدالسیّد مغربی فقه و ادبیّات عرب را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گیتی فروبست</w:t>
      </w:r>
      <w:r>
        <w:rPr>
          <w:rFonts w:eastAsia="IRNazanin" w:cs="IRNazanin"/>
          <w:color w:val="111111"/>
          <w:sz w:val="28"/>
          <w:szCs w:val="28"/>
          <w:rtl w:val="true"/>
          <w:lang w:bidi="fa-IR"/>
        </w:rPr>
        <w:t xml:space="preserve">. </w:t>
      </w:r>
      <w:r>
        <w:rPr>
          <w:rStyle w:val="FootnoteAnchor"/>
          <w:rtl w:val="true"/>
        </w:rPr>
        <w:footnoteReference w:id="270"/>
      </w:r>
      <w:bookmarkStart w:id="525" w:name="pg1241_7666"/>
    </w:p>
    <w:p>
      <w:pPr>
        <w:pStyle w:val="Heading4"/>
        <w:numPr>
          <w:ilvl w:val="3"/>
          <w:numId w:val="1"/>
        </w:numPr>
        <w:rPr/>
      </w:pPr>
      <w:bookmarkStart w:id="526" w:name="__RefHeading___Toc2970055_373438147"/>
      <w:bookmarkStart w:id="527" w:name="_Toc219"/>
      <w:bookmarkEnd w:id="525"/>
      <w:bookmarkEnd w:id="526"/>
      <w:r>
        <w:rPr>
          <w:rtl w:val="true"/>
        </w:rPr>
        <w:t xml:space="preserve">کتاب </w:t>
      </w:r>
      <w:r>
        <w:rPr>
          <w:rtl w:val="true"/>
        </w:rPr>
        <w:t>«</w:t>
      </w:r>
      <w:r>
        <w:rPr>
          <w:rtl w:val="true"/>
        </w:rPr>
        <w:t>کتائب أعلام الأخیار</w:t>
      </w:r>
      <w:r>
        <w:rPr>
          <w:rtl w:val="true"/>
        </w:rPr>
        <w:t>»</w:t>
      </w:r>
      <w:bookmarkEnd w:id="527"/>
    </w:p>
    <w:p>
      <w:pPr>
        <w:pStyle w:val="BookText"/>
        <w:rPr/>
      </w:pPr>
      <w:r>
        <w:rPr>
          <w:rFonts w:ascii="IRNazanin" w:hAnsi="IRNazanin" w:eastAsia="IRNazanin"/>
          <w:color w:val="111111"/>
          <w:sz w:val="28"/>
          <w:sz w:val="28"/>
          <w:szCs w:val="28"/>
          <w:rtl w:val="true"/>
          <w:lang w:bidi="fa-IR"/>
        </w:rPr>
        <w:t>نصّ سخن کفوی در خطبه کتابش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ثنا و ستایش خدا؛ بی‌گمان، سنّت جلیل و جاری خداوند در میان آفریدگانش و نعمت لطیف و روان او بر مخلوقاتش، آن است که در هر عصر و نسلی، در شهرها و سرزمینها، گروهی از دانشمندان را پدید آورَد که در میدان دانش، همچون تاختن سوارانِ حمله‌بَر، بر یکدیگر بتازند و در رزمگاه نظر، بسان حمله‌ور شدن شیران پرتوان، بر هم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نیکی‌شان دهاد و تاخت و تازشان همیشگی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توفیق خود را همراه ایشان گردانْد و راهشان را برای به دست آوردن دانش، آسان فرمود؛ بدان گونه که در هر یک از آنان، علم و عمل فراهم آمد و شیرینی فهم و اصالت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خدای متعال خدمت داوری و فتوا را بدیشان واگذارد و نعمت دنیا و عقبی را بر آنان فروبارید؛ چراکه با داوری و دانش آنهاست که حکم دین و امور مهمّ امّت به انجام می‌رسد و با رأی و قلم اینان است که مصحلت خاصّ و عامّ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را در قضای پیشینی و تقدیر پسینی‌اش، حوادثی است شگفت که در زمان خود رخ می‌دهند و قضایایی است طُرفه که به پایان خود روان‌اند؛ و اگر این گروه عالی مرتبت و آراسته به فضائل نیکو نبودند، چه کسانی پوشیدگیهای این رخدادها را می‌زدودند و مشکلات این پدیده‌ها را رفع می‌کردند؟ و این هدایتی است از جانب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او را که ما را به این امر هدایت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ستایش خدای را بر فرو ریزش نعمتهای پی‌درپی و الطاف پرشمارش بر این بنده ناچیز و نیازمند به رحمت خدای بزرگ و توانا، خدمتکار دیوان شرع مصطفوی، محمود بن سلیمان، مشهور به کفوی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کاستیهای او را نمایانش سازد و فرجام کارش را به نیکی، پایان دهد و امروزش را بهتر از دیروزش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را توفیق بخشید تا از میان عقاید گوناگون، راست‌ترین و استوارترین آنها را برگزیند و از بین مذاهب مختلف، درست‌ترین و وزین‌ترینشان را بپذیرد؛ همان</w:t>
      </w:r>
      <w:bookmarkStart w:id="528" w:name="pg1241_7667"/>
    </w:p>
    <w:p>
      <w:pPr>
        <w:pStyle w:val="BookText"/>
        <w:rPr/>
      </w:pPr>
      <w:bookmarkEnd w:id="528"/>
      <w:r>
        <w:rPr>
          <w:rFonts w:ascii="IRNazanin" w:hAnsi="IRNazanin" w:eastAsia="IRNazanin"/>
          <w:color w:val="111111"/>
          <w:sz w:val="28"/>
          <w:sz w:val="28"/>
          <w:szCs w:val="28"/>
          <w:rtl w:val="true"/>
          <w:lang w:bidi="fa-IR"/>
        </w:rPr>
        <w:t>خدایی که شریف‌ترین دانشها را بدو بخشید و نیکوترین فنون را به وی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نیکوترین این نعمتهای بزرگ و پرشکوه‌ترین این دو لطف سترگ، آن است که خدای متعال وی را به گردآوری اخبار فقیهان هر عصری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صاحبان فتوا و قضاوت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پیامبرمان محمّد صلی الله علیه و آله تا عصر مشایخمان در اکنون، بدان‌گونه که در دوره‌های گوناگون، داوری کردند و فتوا دادند و بهره‌مند ساختند و بهره‌مند شدند،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کتائب أعلام الأخیار من فقهاء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مولی محمود بن سلیمان کفوی، متوفّای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ابومهدی، عیسی ثعالبی،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کفوی نقل می‌کند؛ تا جایی که در نگارش شرح حال زین عراقی و تفتازانی و طحاوی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تکیه می‌کند و به سخن او استناد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غلام علی آزاد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فی سلاسل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طحاوی، همگی این‌گونه‌اند</w:t>
      </w:r>
      <w:r>
        <w:rPr>
          <w:rFonts w:eastAsia="IRNazanin" w:cs="IRNazanin"/>
          <w:color w:val="111111"/>
          <w:sz w:val="28"/>
          <w:szCs w:val="28"/>
          <w:rtl w:val="true"/>
          <w:lang w:bidi="fa-IR"/>
        </w:rPr>
        <w:t>.</w:t>
      </w:r>
    </w:p>
    <w:p>
      <w:pPr>
        <w:pStyle w:val="Heading4"/>
        <w:numPr>
          <w:ilvl w:val="3"/>
          <w:numId w:val="1"/>
        </w:numPr>
        <w:rPr/>
      </w:pPr>
      <w:bookmarkStart w:id="529" w:name="__RefHeading___Toc2970057_373438147"/>
      <w:bookmarkStart w:id="530" w:name="_Toc220"/>
      <w:bookmarkEnd w:id="529"/>
      <w:r>
        <w:rPr>
          <w:rtl w:val="true"/>
        </w:rPr>
        <w:t xml:space="preserve">اعتبار </w:t>
      </w:r>
      <w:r>
        <w:rPr>
          <w:rtl w:val="true"/>
        </w:rPr>
        <w:t>«</w:t>
      </w:r>
      <w:r>
        <w:rPr>
          <w:rtl w:val="true"/>
        </w:rPr>
        <w:t>مناقب خوارزمی</w:t>
      </w:r>
      <w:r>
        <w:rPr>
          <w:rtl w:val="true"/>
        </w:rPr>
        <w:t>»</w:t>
      </w:r>
      <w:bookmarkEnd w:id="530"/>
    </w:p>
    <w:p>
      <w:pPr>
        <w:pStyle w:val="Heading5"/>
        <w:numPr>
          <w:ilvl w:val="4"/>
          <w:numId w:val="1"/>
        </w:numPr>
        <w:rPr/>
      </w:pPr>
      <w:bookmarkStart w:id="531" w:name="__RefHeading___Toc2970059_373438147"/>
      <w:bookmarkStart w:id="532" w:name="_Toc221"/>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 xml:space="preserve">به یقین،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خطیب خوارزمی، در شمار کتب معتبری است که دانشمندان از آن کتابها نقل و بدانها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برخی از مواردی که دانشمندان بزرگ اهل تسنّن به این کتاب اعتماد کرده و در مؤلَّفات مشهور خود از آن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بن برکه کتبیِ مقرئ، در مسجدش در شهر موصل، از حافظ ابوالعلاء، حسن بن احمد بن حسن همدانی، از ابوالفتح عبدوس، از شریف ابوطالب، مفضّل بن محمّد بن طاهر جعفری، در خانه‌اش در اصفهان، از حافظ ابوبکر، احمد بن موسی بن مردویه بن فورک، از احمد بن محمّد بن سری، از</w:t>
      </w:r>
    </w:p>
    <w:p>
      <w:pPr>
        <w:pStyle w:val="BookText"/>
        <w:rPr/>
      </w:pPr>
      <w:r>
        <w:rPr>
          <w:rFonts w:ascii="IRNazanin" w:hAnsi="IRNazanin" w:eastAsia="IRNazanin"/>
          <w:color w:val="111111"/>
          <w:sz w:val="28"/>
          <w:sz w:val="28"/>
          <w:szCs w:val="28"/>
          <w:rtl w:val="true"/>
          <w:lang w:bidi="fa-IR"/>
        </w:rPr>
        <w:t>منذر بن محمّد بن منذر، از پدرش، از عمویش حسین بن سعید، از پدرش، از اسماعیل بن زیاد بزّاز، از ابراهیم بن مهاجر، از یزید بن شراحیل انصاری، کاتب علی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من حضرتش را به سینه خود تکیه داده بودم،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آیا سخن خدا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آنان که ایمان آوردند و کارهای نیک انجام دادند، آنهایند که بهترین آفریدگان‌اند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نشنیده‌ای؟ بهترین آفریدگان تو و شیعیانت هستید و وعده‌گاه من و شما حوض است؛ آن گاه که امّتها برای حسابرسی بیایند و شما پیشانی سپیدان خوانده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بدین شکل، حافظ ابوالمؤیّد، موفّق بن احمد بن مکّی خوارزمی، در مناقب علی یاد کرده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به همین زنجیره سند، از ابن شاذان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احمد مخلّدی در کتابش، از حسین بن اسحاق، از محمّد بن زکریّا، از جعفر بن محمّد، از پدرش، از علی بن الحسین و او از پدرش و او از علی بن ابی‌طالب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خدایْ تعالی برای برادرم علی فضائلی قرار داده است که از بسیاری، به شماره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که فضیلتی از فضائل او را پذیرفته و نقل کند، خدا گناهان پیشین و پسینش را خواهد آمرزید؛ و هر که فضیلتی از فضائل وی را بنویسد، تا آن گاه که اثری از آن نوشته باقی است، فرشتگان همواره برایش آمرزش خواهند خواست؛ و هر که فضیلتی از فضائل او را بشنود، خدا گناهانی را که از راه گوش مرتکب شده است، خواهد بخشید؛ و هر آن که به فضیلتی از فضائل او بنگرد، پروردگار گناهان چشم او را عفو خواهد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نگریستن به رخسار علی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علی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ایمان هیچ بنده‌ای را جز به ولایت او و بیزاری از دشمنانش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تنها بر اساس حدیث ابن شاذان نوشتیم؛ حدیثی که حافظ همدانی نقل کرده و خوارزمی در نقل آن وی را پیروی کرده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زرندی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خطیب ضیاءالدین، اخطب خوارزم، موفّق بن احمد 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الإْلهِ وَ سَیْفُهُ وَ قَناتُهُ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و شمشیر و نیزه اوست که در روز حمله‌ورشدنش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برندگی و کوبندگی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چنگال و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شمشیرش به ریختن خون زره‌پوشان اصرار می‌ورزید، از آسمان ندا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ذوالفقار و جوانمردی جز علی، شکست‌دهنده احزاب، نیست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وزیر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الباسم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بشر بن مالک کندی عهده‌دار بردن سر حسین علیه السلام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سر را در حالی به نزد ابن زیاد برد که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 رِکابی فِضِّةً وَ ذَهَبا أنا قَتَلْتُ الْمَلِکَ الْمُحَجَّبا</w:t>
      </w:r>
    </w:p>
    <w:p>
      <w:pPr>
        <w:pStyle w:val="BookText"/>
        <w:rPr/>
      </w:pPr>
      <w:r>
        <w:rPr>
          <w:rFonts w:ascii="Amiri" w:hAnsi="Amiri" w:eastAsia="Amiri" w:cs="Amiri"/>
          <w:color w:val="111111"/>
          <w:sz w:val="28"/>
          <w:sz w:val="28"/>
          <w:szCs w:val="28"/>
          <w:rtl w:val="true"/>
          <w:lang w:bidi="ar-SA"/>
        </w:rPr>
        <w:t>قَتَلْتُ خَیْرَ النَّاسِ أُمّاً وَ أبا</w:t>
      </w:r>
    </w:p>
    <w:p>
      <w:pPr>
        <w:pStyle w:val="BookText"/>
        <w:rPr/>
      </w:pPr>
      <w:r>
        <w:rPr>
          <w:rFonts w:ascii="IRNazanin" w:hAnsi="IRNazanin" w:eastAsia="IRNazanin"/>
          <w:color w:val="111111"/>
          <w:sz w:val="28"/>
          <w:sz w:val="28"/>
          <w:szCs w:val="28"/>
          <w:rtl w:val="true"/>
          <w:lang w:bidi="fa-IR"/>
        </w:rPr>
        <w:t xml:space="preserve">رکاب مرا از سیم و زر آکنده ساز؛ چرا که من پادشاهی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بود، کشتم؛ همو که در میان مردم، بهترین پدر و مادر را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این گوینده فاسق در ستایش این سرور گلوبریده، راست گفت و خدای را با همین کار زشتش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بن زیاد دستور داد که به شتاب، سر حسین علیه السلام را ببرند و بر سر نیزه کنند تا مردمان از آن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بن</w:t>
      </w:r>
      <w:bookmarkStart w:id="533" w:name="pg1241_7670"/>
    </w:p>
    <w:p>
      <w:pPr>
        <w:pStyle w:val="BookText"/>
        <w:rPr/>
      </w:pPr>
      <w:bookmarkEnd w:id="533"/>
      <w:r>
        <w:rPr>
          <w:rFonts w:ascii="IRNazanin" w:hAnsi="IRNazanin" w:eastAsia="IRNazanin"/>
          <w:color w:val="111111"/>
          <w:sz w:val="28"/>
          <w:sz w:val="28"/>
          <w:szCs w:val="28"/>
          <w:rtl w:val="true"/>
          <w:lang w:bidi="fa-IR"/>
        </w:rPr>
        <w:t>مبارک برخاست و ابن زیاد را اجابت کرد و این کار پست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مردمان فریاد برآورد و آنان را در مسجد جامع، گرد آورد و به منبر فراز شد و خطبه‌ای برخواند که ذکرش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عبیداللّه بن زیاد جریر بن قیس جعفی را فراخواند و سر مبارک حسین و خاندان و یارانش را بدو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قیس آن سرهای مبارک را با خود به دمشق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نیز خطبه‌ای خواند که سراسرش دروغ و ناسزا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بیاورد و در برابر یزید نهاد و سخن ناشایستی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را حاکم و بیهقی و بسیاری از مشایخ اهل نقل به طرق صحیح و ضعیف،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الخطباء، ضیاءالدین، ابوالمؤیّد، موفّق‌الدین بن احمد خوارزمی نیز در کتابی که درباره شهادت حسین در دو جلد گردآورده و هم‌اکنون نزد من است، این رخداد را یاد کرده است</w:t>
      </w:r>
      <w:r>
        <w:rPr>
          <w:rFonts w:eastAsia="IRNazanin" w:cs="IRNazanin"/>
          <w:color w:val="111111"/>
          <w:sz w:val="28"/>
          <w:szCs w:val="28"/>
          <w:rtl w:val="true"/>
          <w:lang w:bidi="fa-IR"/>
        </w:rPr>
        <w:t>.</w:t>
      </w:r>
    </w:p>
    <w:p>
      <w:pPr>
        <w:pStyle w:val="Heading5"/>
        <w:numPr>
          <w:ilvl w:val="4"/>
          <w:numId w:val="1"/>
        </w:numPr>
        <w:rPr/>
      </w:pPr>
      <w:bookmarkStart w:id="534" w:name="__RefHeading___Toc2970061_373438147"/>
      <w:bookmarkStart w:id="535" w:name="_Toc222"/>
      <w:bookmarkEnd w:id="534"/>
      <w:r>
        <w:rPr>
          <w:rtl w:val="true"/>
        </w:rPr>
        <w:t>شرح حال ابن وزیر</w:t>
      </w:r>
      <w:bookmarkEnd w:id="535"/>
    </w:p>
    <w:p>
      <w:pPr>
        <w:pStyle w:val="Heading6"/>
        <w:numPr>
          <w:ilvl w:val="5"/>
          <w:numId w:val="1"/>
        </w:numPr>
        <w:rPr/>
      </w:pPr>
      <w:bookmarkStart w:id="536" w:name="__RefHeading___Toc2970063_373438147"/>
      <w:bookmarkStart w:id="537" w:name="_Toc223"/>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 xml:space="preserve">العزّ، ابوعبداللّه، محمّد بن ابراهیم بن علی مرتضی بن هادی بن یحیی بن حسین بن قاسم بن ابراهیم بن اسماعیل بن ابراهیم بن حسن بن علی بن ابی‌طالب حسنی یمانی صنعانی، برادر هادی‌ای که نامش در آینده می‌آید، در حدود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شعر پرداخت و از همگنان پیش افتاد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و القواصم فی الذبّ عن سنّة أبی‌القاسم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زیدیّه نوشت و همان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الباسم عن سنّة أبی‌القاسم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بن فهد هاشمی نام او را در معجمش آورده است</w:t>
      </w:r>
      <w:r>
        <w:rPr>
          <w:rFonts w:eastAsia="IRNazanin" w:cs="IRNazanin"/>
          <w:color w:val="111111"/>
          <w:sz w:val="28"/>
          <w:szCs w:val="28"/>
          <w:rtl w:val="true"/>
          <w:lang w:bidi="fa-IR"/>
        </w:rPr>
        <w:t xml:space="preserve">. </w:t>
      </w:r>
      <w:r>
        <w:rPr>
          <w:rStyle w:val="FootnoteAnchor"/>
          <w:rtl w:val="true"/>
        </w:rPr>
        <w:footnoteReference w:id="276"/>
      </w:r>
    </w:p>
    <w:p>
      <w:pPr>
        <w:pStyle w:val="Heading6"/>
        <w:numPr>
          <w:ilvl w:val="5"/>
          <w:numId w:val="1"/>
        </w:numPr>
        <w:rPr/>
      </w:pPr>
      <w:bookmarkStart w:id="538" w:name="__RefHeading___Toc2970065_373438147"/>
      <w:bookmarkStart w:id="539" w:name="_Toc224"/>
      <w:bookmarkEnd w:id="538"/>
      <w:r>
        <w:rPr>
          <w:rtl w:val="true"/>
        </w:rPr>
        <w:t xml:space="preserve">- </w:t>
      </w:r>
      <w:r>
        <w:rPr>
          <w:rtl w:val="true"/>
        </w:rPr>
        <w:t>ابن صبّاغ مالکی</w:t>
      </w:r>
      <w:bookmarkEnd w:id="53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خوارزمی </w:t>
      </w:r>
      <w:r>
        <w:rPr>
          <w:rStyle w:val="FootnoteAnchor"/>
          <w:rtl w:val="true"/>
        </w:rPr>
        <w:footnoteReference w:id="277"/>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بن حمامه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شاد و خندان به سوی ما آمد و رخسارش چون قرص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نور چیست؟ حضرتش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مژده‌ای است از خداوندگارم درباره برادر و پسرعمویم 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 فاطمه را به همسری علی در آورد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داد که درخت طوبی را تکان دهد و بدین‌گونه، بر آن درخت به شماره دوستداران اهل بیت، برگهایی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صحیفه‌هایی که پیمان‌نامه‌هایی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 و در زیر آن درخت، فرشتگانی را از نور پدید آورد و به دست هر یک صحیفه‌ای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قیامت اهل خود را در برگیرد، فرشتگان در میان مردمان ندا دهند و به تمام دوستداران اهل بیت صحیفه‌ای داده می‌شود که نامه رهایی آنان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دوستی برادر و پسرعمویم، و دخترم سبب رهایی مردان و زنان از آتش خواهد 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مناقب ضیاءالدین خوارزمی،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نبیّ اکرم صلی الله علیه و آله میان اصحابش، از مهاجر و انصار، پیوند برادری برقرار کرد،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عبدالرحمن بن عوف، طلحه و زبیر، و ابوذرّ غفاری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یکدیگر ساخت و میان علی بن ابی‌طالب و هیچ یک از یارانش، پیوند برادری برقرار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خشمگین، از آن جمع جدا شد و به زمین سختی رفت و سر بر بازوی خویش نهاد و بر آن زمین خوابید و باد بر بدن او خاک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را طلبید و او را بر آن زمین یافت و با پایش وی را از خواب بیدار کرد و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حقّاً سزاواری که ابوتراب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مهاجران و انصار را برادران یکدیگر قرار دادم و تو را با هیچ یک از ایشان برادر نساختم،</w:t>
      </w:r>
      <w:bookmarkStart w:id="540" w:name="pg1241_7672"/>
    </w:p>
    <w:p>
      <w:pPr>
        <w:pStyle w:val="BookText"/>
        <w:rPr/>
      </w:pPr>
      <w:bookmarkEnd w:id="540"/>
      <w:r>
        <w:rPr>
          <w:rFonts w:ascii="IRNazanin" w:hAnsi="IRNazanin" w:eastAsia="IRNazanin"/>
          <w:color w:val="111111"/>
          <w:sz w:val="28"/>
          <w:sz w:val="28"/>
          <w:szCs w:val="28"/>
          <w:rtl w:val="true"/>
          <w:lang w:bidi="fa-IR"/>
        </w:rPr>
        <w:t>خشمگین شدی؟ آیا نمی‌پسندی که جایگاهت نسبت به من، همان جایگاه هارون نسبت به موسی باشد؛ جز آنکه پس از من پیامبری نخواهد بود؟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امن و ایمان او را در برخواهند گرفت؛ و هر که تو را دشمن بدارد، خدا به مرگ جاهلی‌اش خواهد میراند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در کتاب مناقبِ ابوالمؤیّد از ابوبرزه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گرد رسول خدا صلی الله علیه و آله نشسته بودیم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که جانم به دست اوست، آدمی در روز قیامت، قدمی بر نخواهد داشت تا اینکه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 چیز از وی پرسش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عمرش، که آن را در چه راهی به پایان رسانده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بدنش، که آن را چگونه فرسوده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دارایی‌اش، که آن را از چه راه بدست آورده و در چه کارهایی خرج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دوستی شما چیست؟ پیامبر صلی الله علیه و آله دست بر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حضرتش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دوستی من، دوست‌داشتن این مرد پس از من است</w:t>
      </w:r>
      <w:r>
        <w:rPr>
          <w:rFonts w:eastAsia="IRNazanin" w:cs="IRNazanin"/>
          <w:color w:val="111111"/>
          <w:sz w:val="28"/>
          <w:szCs w:val="28"/>
          <w:rtl w:val="true"/>
          <w:lang w:bidi="fa-IR"/>
        </w:rPr>
        <w:t xml:space="preserve">. </w:t>
      </w:r>
      <w:r>
        <w:rPr>
          <w:rStyle w:val="FootnoteAnchor"/>
          <w:rtl w:val="true"/>
        </w:rPr>
        <w:footnoteReference w:id="280"/>
      </w:r>
    </w:p>
    <w:p>
      <w:pPr>
        <w:pStyle w:val="Heading6"/>
        <w:numPr>
          <w:ilvl w:val="5"/>
          <w:numId w:val="1"/>
        </w:numPr>
        <w:rPr/>
      </w:pPr>
      <w:bookmarkStart w:id="541" w:name="__RefHeading___Toc2970067_373438147"/>
      <w:bookmarkStart w:id="542" w:name="_Toc225"/>
      <w:bookmarkEnd w:id="541"/>
      <w:r>
        <w:rPr>
          <w:rtl w:val="true"/>
        </w:rPr>
        <w:t xml:space="preserve">- </w:t>
      </w:r>
      <w:r>
        <w:rPr>
          <w:rtl w:val="true"/>
        </w:rPr>
        <w:t>حافظ سمهودی</w:t>
      </w:r>
      <w:bookmarkEnd w:id="54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واحدی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ولایتی که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گردانید، روز قیامت مورد پرسش قرار خواهد گرفت؛ زیرا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نگاه دارید که مسئول‌اند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شده است که مردمان از ولایت علی و اهل بیت پرسیده خواهند شد؛ چرا که خدای متعال پیامبرش را دستور فرمود که برای رسالتش از مردمان اجری جز مودّت خویشاوندانش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چنین است که خدا از مردم می‌پرسد که آیا ولایت ایشان را بدان‌گونه که سزا بود و پیامبر صلی الله علیه و آله بدان سفارش کرده بود، پاس داشتند یا آنکه آن را تباه و رها کردند؟ بنابراین، رعایت ولایت از آنان مطالبه خواهد شد و در صورت عدم رعایت، تبعات آن به زیانشان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سخن، حدیثی است که ابوالحسن علی سفاقسی و سپس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خوارزمی از ابوبرزه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پیرامون رسول خدا صلی الله علیه و آله نشسته بودیم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کسی که جانم به دست اوست، آدمی در روز قیامت، قدمی بر نخواهد داشت تا اینکه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 چیز از وی پرسش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عمرش، که آن را در چه راهی به پایان رسانده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بدنش، که آن را چگونه فرسوده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دارایی‌اش، که آن را از چه راه بدست آورده و در چه کارهایی خرج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دوستی شما چیست؟ پیامبر صلی الله علیه و آله دست بر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حضرتش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دوستی من، دوست‌داشتن این مرد پس از من 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خوارزمی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بن حمامه نقل شده است</w:t>
      </w:r>
      <w:r>
        <w:rPr>
          <w:rFonts w:eastAsia="IRNazanin" w:cs="IRNazanin"/>
          <w:color w:val="111111"/>
          <w:sz w:val="28"/>
          <w:szCs w:val="28"/>
          <w:rtl w:val="true"/>
          <w:lang w:bidi="fa-IR"/>
        </w:rPr>
        <w:t>:</w:t>
      </w:r>
      <w:bookmarkStart w:id="543" w:name="pg1241_7674"/>
    </w:p>
    <w:p>
      <w:pPr>
        <w:pStyle w:val="BookText"/>
        <w:rPr/>
      </w:pPr>
      <w:bookmarkEnd w:id="543"/>
      <w:r>
        <w:rPr>
          <w:rFonts w:ascii="IRNazanin" w:hAnsi="IRNazanin" w:eastAsia="IRNazanin"/>
          <w:color w:val="111111"/>
          <w:sz w:val="28"/>
          <w:sz w:val="28"/>
          <w:szCs w:val="28"/>
          <w:rtl w:val="true"/>
          <w:lang w:bidi="fa-IR"/>
        </w:rPr>
        <w:t>روزی رسول خدا صلی الله علیه و آله شاد و خندان در حالی که رخساره‌اش چون قرص ماه می‌درخشید،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نور چیست؟ حضرتش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مژده‌ای است از خداوندگارم درباره برادر و پسرعمویم 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 فاطمه را به همسری علی درآورد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داد که درخت طوبی را تکان دهد و بدین‌گونه، بر آن درخت به شماره دوستداران اهل بیت، برگهایی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صحیفه‌هایی که پیمان‌نامه‌هایی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 و در زیر آن درخت، فرشتگانی را از نور پدید آورد و به دست هریک صحیفه‌ای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قیامت اهل خود را دربرگیرد، فرشتگان در میان مردمان ندا دهند و به تمام دوستداران اهل بیت صحیفه‌ای داده می‌شود که نامه رهایی آنان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دوستی برادر و پسرعمویم، و دخترم سبب رهایی مردان و زنان از آتش خواهد شد</w:t>
      </w:r>
      <w:r>
        <w:rPr>
          <w:rFonts w:eastAsia="IRNazanin" w:cs="IRNazanin"/>
          <w:color w:val="111111"/>
          <w:sz w:val="28"/>
          <w:szCs w:val="28"/>
          <w:rtl w:val="true"/>
          <w:lang w:bidi="fa-IR"/>
        </w:rPr>
        <w:t xml:space="preserve">. </w:t>
      </w:r>
      <w:r>
        <w:rPr>
          <w:rStyle w:val="FootnoteAnchor"/>
          <w:rtl w:val="true"/>
        </w:rPr>
        <w:footnoteReference w:id="283"/>
      </w:r>
    </w:p>
    <w:p>
      <w:pPr>
        <w:pStyle w:val="Heading6"/>
        <w:numPr>
          <w:ilvl w:val="5"/>
          <w:numId w:val="1"/>
        </w:numPr>
        <w:rPr/>
      </w:pPr>
      <w:bookmarkStart w:id="544" w:name="__RefHeading___Toc2970069_373438147"/>
      <w:bookmarkStart w:id="545" w:name="_Toc226"/>
      <w:bookmarkEnd w:id="544"/>
      <w:r>
        <w:rPr>
          <w:rtl w:val="true"/>
        </w:rPr>
        <w:t xml:space="preserve">- </w:t>
      </w:r>
      <w:r>
        <w:rPr>
          <w:rtl w:val="true"/>
        </w:rPr>
        <w:t>ابن حجر هیتمی مکّی</w:t>
      </w:r>
      <w:bookmarkEnd w:id="5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این حدیث را از ابوبکر خوارزمی نقل کرده است</w:t>
      </w:r>
      <w:r>
        <w:rPr>
          <w:rFonts w:eastAsia="IRNazanin" w:cs="IRNazanin"/>
          <w:color w:val="111111"/>
          <w:sz w:val="28"/>
          <w:szCs w:val="28"/>
          <w:rtl w:val="true"/>
          <w:lang w:bidi="fa-IR"/>
        </w:rPr>
        <w:t xml:space="preserve">. </w:t>
      </w:r>
      <w:r>
        <w:rPr>
          <w:rStyle w:val="FootnoteAnchor"/>
          <w:rtl w:val="true"/>
        </w:rPr>
        <w:footnoteReference w:id="284"/>
      </w:r>
    </w:p>
    <w:p>
      <w:pPr>
        <w:pStyle w:val="Heading6"/>
        <w:numPr>
          <w:ilvl w:val="5"/>
          <w:numId w:val="1"/>
        </w:numPr>
        <w:rPr/>
      </w:pPr>
      <w:bookmarkStart w:id="546" w:name="__RefHeading___Toc2970071_373438147"/>
      <w:bookmarkStart w:id="547" w:name="_Toc227"/>
      <w:bookmarkEnd w:id="546"/>
      <w:r>
        <w:rPr>
          <w:rtl w:val="true"/>
        </w:rPr>
        <w:t xml:space="preserve">- </w:t>
      </w:r>
      <w:r>
        <w:rPr>
          <w:rtl w:val="true"/>
        </w:rPr>
        <w:t>ابن باکثیر</w:t>
      </w:r>
      <w:bookmarkEnd w:id="5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خوارزمی از ابوالقاسم بن محمّد،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دیدم که گرد مقام ابراهیم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پیامبر ما و بر او نیکوترین درودها و سلامهای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نصرانی مسلمان شده و به مکّه آمده است و داستانی شگفت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شیخی بزرگ و با اندامی درشت بود که جامه و کلاهی پشمین بر تن داشت و کنار مقام نشسته بود و سخن می‌گفت و مردم به او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صومعه خود نشسته بودم که ناگاه از بلندای آن بیرون را نگریستم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پرنده‌ای بزرگ، بسان کرکس دیدم که بر صخره‌ای در کنار ساحل افتاده بود و از</w:t>
      </w:r>
    </w:p>
    <w:p>
      <w:pPr>
        <w:pStyle w:val="BookText"/>
        <w:rPr/>
      </w:pPr>
      <w:r>
        <w:rPr>
          <w:rFonts w:ascii="IRNazanin" w:hAnsi="IRNazanin" w:eastAsia="IRNazanin"/>
          <w:color w:val="111111"/>
          <w:sz w:val="28"/>
          <w:sz w:val="28"/>
          <w:szCs w:val="28"/>
          <w:rtl w:val="true"/>
          <w:lang w:bidi="fa-IR"/>
        </w:rPr>
        <w:t>دهانش چیزی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دهانش پاره‌ای از بدن انسانی را بیرون ریخت و سپس پرکشید و اندکی پنهان شد و دوباره آمد و پاره‌ای دیگر از دهانش بیرون ریخت و پرواز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پاره‌های بدن آن انسان به یکدیگر نزدیک شدند و به هم پیوستند و انسان کاملی از آنها پدید آمد و من از آنچه می‌دیدم، در شگفت بودم که ناگاه همان پرنده آمد و بدن او را تکّه تکّه کرد و لاشه‌اش را در ربود و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آمد و پاره‌ای دیگر از لاشه بدن آن مرد را به دهان گرفت و رفت و همین گونه آمد و رفت تا تمام پاره‌های آن بدن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با خود می‌اندیشیدم و حسرت می‌خوردم که چرا آن مرد را از قصّه‌اش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دوم فرا رسید، همان پرنده را دیدم که آمد و مانند دیروز، کار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پاره‌های آن بدن به هم پیوستند و انسان کاملی پدیدار شد، از صومعه خود پایین آمدم و به سوی او شتافتم و او را به خدا سوگند دادم که تو کیستی؟ آن مرد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تو را آفرید، باید به من بگویی که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ملجم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با آن پرنده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را کشتم و خدا این پرنده را بر من گمارده است و او هر روز، با من همان می‌کند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صومعه‌ام بیرون آمدم و از مردمان پرسیدم که علی بن ابی‌طالب کیست؟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مسلمان شدم و بدین گونه، به خانه گرامی خدا آمدم تا حجّ گزارم و پیامبر صلی الله علیه و آله را زیارت کنم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ابوالحسن علی سفاقسی و سپس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خوارزمی از ابوبرزه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پیرامون رسول خدا صلی الله علیه و آله نشسته بودیم که حضرتش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که جانم به دست اوست، آدمی در روز قیامت، قدمی بر نخواهد داشت تا اینکه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 چیز از وی</w:t>
      </w:r>
      <w:bookmarkStart w:id="548" w:name="pg1241_7676"/>
    </w:p>
    <w:p>
      <w:pPr>
        <w:pStyle w:val="BookText"/>
        <w:rPr/>
      </w:pPr>
      <w:bookmarkEnd w:id="548"/>
      <w:r>
        <w:rPr>
          <w:rFonts w:ascii="IRNazanin" w:hAnsi="IRNazanin" w:eastAsia="IRNazanin"/>
          <w:color w:val="111111"/>
          <w:sz w:val="28"/>
          <w:sz w:val="28"/>
          <w:szCs w:val="28"/>
          <w:rtl w:val="true"/>
          <w:lang w:bidi="fa-IR"/>
        </w:rPr>
        <w:t>پرسش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عمرش، که آن را در چه راهی به پایان رسانده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بدنش، که آن را چگونه فرسوده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دارایی‌اش، که آن را از چه راه بدست آورده و در چه کارهایی خرج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دوستی شما چیست؟ پیامبر صلی الله علیه و آله دست بر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حضرتش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دوستی من، دوست‌داشتن این مرد پس از من است</w:t>
      </w:r>
      <w:r>
        <w:rPr>
          <w:rFonts w:eastAsia="IRNazanin" w:cs="IRNazanin"/>
          <w:color w:val="111111"/>
          <w:sz w:val="28"/>
          <w:szCs w:val="28"/>
          <w:rtl w:val="true"/>
          <w:lang w:bidi="fa-IR"/>
        </w:rPr>
        <w:t xml:space="preserve">. </w:t>
      </w:r>
      <w:r>
        <w:rPr>
          <w:rStyle w:val="FootnoteAnchor"/>
          <w:rtl w:val="true"/>
        </w:rPr>
        <w:footnoteReference w:id="286"/>
      </w:r>
    </w:p>
    <w:p>
      <w:pPr>
        <w:pStyle w:val="Heading6"/>
        <w:numPr>
          <w:ilvl w:val="5"/>
          <w:numId w:val="1"/>
        </w:numPr>
        <w:rPr/>
      </w:pPr>
      <w:bookmarkStart w:id="549" w:name="__RefHeading___Toc2970073_373438147"/>
      <w:bookmarkStart w:id="550" w:name="_Toc228"/>
      <w:bookmarkEnd w:id="549"/>
      <w:r>
        <w:rPr>
          <w:rtl w:val="true"/>
        </w:rPr>
        <w:t xml:space="preserve">- </w:t>
      </w:r>
      <w:r>
        <w:rPr>
          <w:rtl w:val="true"/>
        </w:rPr>
        <w:t>مطیری</w:t>
      </w:r>
      <w:bookmarkEnd w:id="5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شصت و چهارم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خالویه است که ابوبکر خوارزمی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بن حمامه،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شاد و خندان در حالی که رخساره‌اش چون قرص ماه می‌درخشید،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نور چیست؟ حضرتش پاسخ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مژده‌ای است از خداوندگارم درباره برادر و پسرعمویم 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 فاطمه را به همسری علی درآورد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داد که درخت طوبی را تکان دهد و بدین‌گونه، بر آن درخت به شماره دوستداران اهل بیت، برگهایی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صحیفه‌هایی که پیمان‌نامه‌هایی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 و در زیر آن درخت، فرشتگانی را از نور پدید آورد و به دست هریک صحیفه‌ای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قیامت اهل خود را در برگیرد، فرشتگان در میان مردمان ندا دهند و به تمام دوستداران اهل بیت صحیفه‌ای داده می‌شود که نامه رهایی آنان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دوستی برادر و پسرعمویم، و دخترم سبب رهایی مردان و زنان از آتش خواهد شد</w:t>
      </w:r>
      <w:r>
        <w:rPr>
          <w:rFonts w:eastAsia="IRNazanin" w:cs="IRNazanin"/>
          <w:color w:val="111111"/>
          <w:sz w:val="28"/>
          <w:szCs w:val="28"/>
          <w:rtl w:val="true"/>
          <w:lang w:bidi="fa-IR"/>
        </w:rPr>
        <w:t xml:space="preserve">. </w:t>
      </w:r>
      <w:r>
        <w:rPr>
          <w:rStyle w:val="FootnoteAnchor"/>
          <w:rtl w:val="true"/>
        </w:rPr>
        <w:footnoteReference w:id="287"/>
      </w:r>
      <w:bookmarkStart w:id="551" w:name="pg1241_7677"/>
    </w:p>
    <w:p>
      <w:pPr>
        <w:pStyle w:val="Heading6"/>
        <w:numPr>
          <w:ilvl w:val="5"/>
          <w:numId w:val="1"/>
        </w:numPr>
        <w:rPr/>
      </w:pPr>
      <w:bookmarkStart w:id="552" w:name="__RefHeading___Toc2970075_373438147"/>
      <w:bookmarkStart w:id="553" w:name="_Toc229"/>
      <w:bookmarkEnd w:id="551"/>
      <w:bookmarkEnd w:id="552"/>
      <w:r>
        <w:rPr>
          <w:rtl w:val="true"/>
        </w:rPr>
        <w:t xml:space="preserve">- </w:t>
      </w:r>
      <w:r>
        <w:rPr>
          <w:rtl w:val="true"/>
        </w:rPr>
        <w:t>ولی‌اللّه لکهنوی</w:t>
      </w:r>
      <w:bookmarkEnd w:id="5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حدیث فوق را از ابوبکر خوارزمی نقل و از رسول خدا صلی الله علیه و آله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مؤمن با تقوا دوستدار ما اهل بیت نیست و جز منافق شقاوتمند ما را دشمن نمی‌دارد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بالاتر از اینها همه، آن است که دهلوی با آنکه بسیاری از حقایق نقل شده از طریق دانشمندان اهل تسنّن و موجود در کتابهایشان را نمی‌پذیرد، در کتاب خود بر نقل خطیب خوارزمی اعتماد می‌کند و او را در شمار پیشوایان مهمّ سنّی، همچون ابن منده وابن مردویه و مانند آن دو،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مکیده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ببینید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همچنین دهلوی در جایی دیگر، به کتاب خوارزمی استشهاد می‌کند و وی را در ردیف کسانی همچون ابن ابی‌شیبه و احمد بن حنبل و نسائی و ابونعیم اصفهانی و مانند اینان، یاد می‌کند و همان گونه که پیشتر آمد، مدّعی می‌شود که شیعه در اثبات فصائل امیرالمؤمنین و اهل بیت علیهم السلام به دانشمندان اهل سنّت، نظیر خوارزمی و دیگران، نیازمند است</w:t>
      </w:r>
      <w:r>
        <w:rPr>
          <w:rFonts w:eastAsia="IRNazanin" w:cs="IRNazanin"/>
          <w:color w:val="111111"/>
          <w:sz w:val="28"/>
          <w:szCs w:val="28"/>
          <w:rtl w:val="true"/>
          <w:lang w:bidi="fa-IR"/>
        </w:rPr>
        <w:t>.</w:t>
      </w:r>
    </w:p>
    <w:p>
      <w:pPr>
        <w:pStyle w:val="Heading3"/>
        <w:numPr>
          <w:ilvl w:val="2"/>
          <w:numId w:val="1"/>
        </w:numPr>
        <w:rPr/>
      </w:pPr>
      <w:bookmarkStart w:id="554" w:name="__RefHeading___Toc2970077_373438147"/>
      <w:bookmarkStart w:id="555" w:name="_Toc230"/>
      <w:bookmarkEnd w:id="554"/>
      <w:r>
        <w:rPr/>
        <w:t>17</w:t>
      </w:r>
      <w:r>
        <w:rPr>
          <w:rtl w:val="true"/>
        </w:rPr>
        <w:t xml:space="preserve">- </w:t>
      </w:r>
      <w:r>
        <w:rPr>
          <w:rtl w:val="true"/>
        </w:rPr>
        <w:t>روایت حاکمی قزوینی</w:t>
      </w:r>
      <w:bookmarkEnd w:id="555"/>
    </w:p>
    <w:p>
      <w:pPr>
        <w:pStyle w:val="Heading4"/>
        <w:numPr>
          <w:ilvl w:val="3"/>
          <w:numId w:val="1"/>
        </w:numPr>
        <w:rPr/>
      </w:pPr>
      <w:bookmarkStart w:id="556" w:name="__RefHeading___Toc2970079_373438147"/>
      <w:bookmarkStart w:id="557" w:name="_Toc231"/>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حافظ محبّ‌الدین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علی به پنچ تن از پیامبران علیهم السلام در کمالاتشان، در حدیثی که حاکمی قزوینی آورده،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ابوالحمراء از رسول خدا صلی الله علیه و آله نقل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حِلْمِهِ وَ إلی یَحْیَی بْنِ زَکَریَّا فی زُهْدِهِ وَ إلی مُوسَی بْنِ عِمْرانَ فی بَطْشِهِ، فَلْیَنْظُرْ إلی</w:t>
      </w:r>
      <w:bookmarkStart w:id="558" w:name="pg1241_7678"/>
    </w:p>
    <w:p>
      <w:pPr>
        <w:pStyle w:val="BookText"/>
        <w:rPr/>
      </w:pPr>
      <w:bookmarkEnd w:id="558"/>
      <w:r>
        <w:rPr>
          <w:rFonts w:ascii="Amiri" w:hAnsi="Amiri" w:eastAsia="Amiri" w:cs="Amiri"/>
          <w:color w:val="111111"/>
          <w:sz w:val="28"/>
          <w:sz w:val="28"/>
          <w:szCs w:val="28"/>
          <w:rtl w:val="true"/>
          <w:lang w:bidi="ar-SA"/>
        </w:rPr>
        <w:t>عَلیِّ بْنِ أبی‌طالِبٍ</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هر که می‌خواهد دانش آدم و فهم نوح و بردباری ابراهیم و زهد یحیی بن زکریّا و صلابت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طبری در دیگر آثارش نیز این حدیث را از حاکمی قزوینی نقل می‌کند</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559" w:name="__RefHeading___Toc2970081_373438147"/>
      <w:bookmarkStart w:id="560" w:name="_Toc232"/>
      <w:bookmarkEnd w:id="559"/>
      <w:r>
        <w:rPr>
          <w:rtl w:val="true"/>
        </w:rPr>
        <w:t>شرح حال ابوالخیر حاکمی</w:t>
      </w:r>
      <w:bookmarkEnd w:id="560"/>
    </w:p>
    <w:p>
      <w:pPr>
        <w:pStyle w:val="Heading5"/>
        <w:numPr>
          <w:ilvl w:val="4"/>
          <w:numId w:val="1"/>
        </w:numPr>
        <w:rPr/>
      </w:pPr>
      <w:bookmarkStart w:id="561" w:name="__RefHeading___Toc2970083_373438147"/>
      <w:bookmarkStart w:id="562" w:name="_Toc233"/>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ابوالخیر حاکمی قزوینی پیشوایی بزرگ از پیشوایان اهل تسنّن است</w:t>
      </w:r>
      <w:r>
        <w:rPr>
          <w:rFonts w:eastAsia="IRNazanin" w:cs="IRNazanin"/>
          <w:color w:val="111111"/>
          <w:sz w:val="28"/>
          <w:szCs w:val="28"/>
          <w:rtl w:val="true"/>
          <w:lang w:bidi="fa-IR"/>
        </w:rPr>
        <w:t>:</w:t>
      </w:r>
    </w:p>
    <w:p>
      <w:pPr>
        <w:pStyle w:val="Heading5"/>
        <w:numPr>
          <w:ilvl w:val="4"/>
          <w:numId w:val="1"/>
        </w:numPr>
        <w:rPr/>
      </w:pPr>
      <w:bookmarkStart w:id="563" w:name="__RefHeading___Toc2970085_373438147"/>
      <w:bookmarkStart w:id="564" w:name="_Toc234"/>
      <w:bookmarkEnd w:id="563"/>
      <w:r>
        <w:rPr/>
        <w:t>1</w:t>
      </w:r>
      <w:r>
        <w:rPr>
          <w:rtl w:val="true"/>
        </w:rPr>
        <w:t xml:space="preserve">. </w:t>
      </w:r>
      <w:r>
        <w:rPr>
          <w:rtl w:val="true"/>
        </w:rPr>
        <w:t>رافعی</w:t>
      </w:r>
      <w:bookmarkEnd w:id="5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احمد بن اسماعیل بن یوسف بن محمّد بن عبّاس طالقانی قزوینی، پیشوایی پرخیر و برکت بود و در فرمانبرداری خدایْ تعالی پرورش یافت و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به من رسیده است وی در هفت سالگی قرآن را از بر کرد و با طلبی فراوان، به تحصیل علوم دینی پرداخت تا آنکه در نقل و شناخت و آموختن و یاددهی و نگارش آنها از همگنان خود پیشی گرفت و فردی پر خیر و بهره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 پیوسته، در آمدن و رفتن و برخاستن و نشستن و در هر حالی از احوالش، به ذکر خدا و تلاوت قرآن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چند تن از کسانی که در نزدش حاضر شده بودند، شنیدم که لبهایش پس از مرگ و پیش از آنکه او را نزد غسّال برند، همچون زمانی که زنده بود و لبانش را به ذکر خدای متعال تکان می‌داد،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در حالی که وی نماز می‌خواند، دانش خود را بر او می‌خواندند و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حال خواندن قرآن به قرآن خواندن دیگری گوش فرامی‌داد و در همین حال، لغزش قاری را بدو گوشزد می‌کرد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 در تفسیر و حدیث و فقه و دانشهای دیگر، کتابهای بلند و کوتاه فراوانی</w:t>
      </w:r>
    </w:p>
    <w:p>
      <w:pPr>
        <w:pStyle w:val="BookText"/>
        <w:rPr/>
      </w:pPr>
      <w:r>
        <w:rPr>
          <w:rFonts w:ascii="IRNazanin" w:hAnsi="IRNazanin" w:eastAsia="IRNazanin"/>
          <w:color w:val="111111"/>
          <w:sz w:val="28"/>
          <w:sz w:val="28"/>
          <w:szCs w:val="28"/>
          <w:rtl w:val="true"/>
          <w:lang w:bidi="fa-IR"/>
        </w:rPr>
        <w:t>نگاشت و بدین روی، دانشمندان و عموم مردم از علم او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قزوین و نیشابور و بغداد و سرزمینهای دیگر، احادیث بسیاری شنید و فهرست شنیده‌هایش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گزافه‌گویان، بر پایه پندارهای ناروایی که ویژه گزافه‌گویان است، در حدیث شنیدن حاکمی از ابوعبداللّه، محمّد فراوی، سخنانی بر زبان رانده است؛ لیکن من خود برخی از کتابهایی را که وی از فراوی سماع کرده است دیده‌ام؛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واحدی؛ که آن را به قرائت حافظ عبدالرزّاق طبسی در شش مجلسی که در ماههای شعبان و رمضان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سماع به خطّ امام ابوالبرکات فراوی نقل شده و او نیز آن را از دستخطّ تاج الاسلام، ابوسعد سمعانی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حمید بن زنجویه، به قرائت تاج الاسلام ابوسعد، در ذی حجّه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حدیث یحیی بن یحیی به روایت وی از عبدالغافر فارسی، از ابوسهل بن احمد اسفراینی، از داوود بن حسین بیهقی، از یحیی بن یحیی، به قرائت حافظ ابوالقاسم، علی بن حسن بن هبةاللّه دمشقی،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بن ایزدیار غزنوی، از شنیده‌های وی به قرائت سیّد ابوالفضل، محمّد بن علی بن محمّد حسینی، در ماه رجب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سماع از دستخطّ مذکور بن محمّد شیبانی بغدادی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 در نوشته‌ای به خطّ تاج‌الاسلام، ابوسعد سمعانی، دیدم که وی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بیهقی را به روایت فراوی از نویسنده و به قرائت تاج الاسلام، در ماههای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 همراه با دانش و عبادت فراوانش، در نزد خواصّ و عوامّ، مقبولیّت یافت و جایگاهش بالا رفت و آوازه‌اش در آفاق زمین پیچید و حدود پانزده سال در نظامیّه بغداد، تدریس کرد و در تمام این سالها در دستگاه خلافت گرامی بود و مرجع و فردی فاضل به شمار می‌آمد و فتواهایش در مواقع اختلاف، پذیرفته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بیامرزاد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مادرم و نیای مادر رضاعی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بامداد روز پنجشنبه، دوم ماه رجب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همدان، به دست او خرقه</w:t>
      </w:r>
      <w:bookmarkStart w:id="565" w:name="pg1241_7680"/>
    </w:p>
    <w:p>
      <w:pPr>
        <w:pStyle w:val="BookText"/>
        <w:rPr/>
      </w:pPr>
      <w:bookmarkEnd w:id="565"/>
      <w:r>
        <w:rPr>
          <w:rFonts w:ascii="IRNazanin" w:hAnsi="IRNazanin" w:eastAsia="IRNazanin"/>
          <w:color w:val="111111"/>
          <w:sz w:val="28"/>
          <w:sz w:val="28"/>
          <w:szCs w:val="28"/>
          <w:rtl w:val="true"/>
          <w:lang w:bidi="fa-IR"/>
        </w:rPr>
        <w:t>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در طریقت، امام ابوالاسعد، هبةالرحمن بن عبدالواحد قشیری بود که حاکمی در کاروانسرای جدّش، استاد ابوعلی دقّاق، در مشهد امام محمّد بن یحیی در شهر نیشابور، به دست او خرقه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همه‌شان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وی احادیث پر شماری شنیدم و قرائتم او را به شگفتی وا می‌داشت تا جایی که حاضران را به گوش‌سپردن به آن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زبر دست بود و اسباب نزول آیات و اقوال مفسّران را در ذهن داشت و در معانی قرآن و حدیث از اندیشه‌ای بی‌نقص برخوردار بود</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566" w:name="__RefHeading___Toc2970087_373438147"/>
      <w:bookmarkStart w:id="567" w:name="_Toc235"/>
      <w:bookmarkEnd w:id="566"/>
      <w:r>
        <w:rPr/>
        <w:t>2</w:t>
      </w:r>
      <w:r>
        <w:rPr>
          <w:rtl w:val="true"/>
        </w:rPr>
        <w:t xml:space="preserve">. </w:t>
      </w:r>
      <w:r>
        <w:rPr>
          <w:rtl w:val="true"/>
        </w:rPr>
        <w:t>ذهبی</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گزارش رخدادهای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ع لّا مه و واعظ، فقیه شافعی، ابوالخیر، احمد بن اسماعیل بن یوسف طالقانی قزوینی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فقیه ملکداد عمرکی و در نیشابور از محمّد بن یحیی، فقه بیاموخت تا جایی که سرآمد همگنان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فراوی و زاهر و دیگران حدیث شنید و سپس، پیش از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گام نهاد و در آن شهر به تدریس و وعظ پرداخت و بار دیگر قبل از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رفت و موعظه کرد و به تدریس در نظامیّه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 در مذاهب گوناگون و در مواضع اختلاف و در اصول و تفسیر و وعظ، 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بزرگی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به سبب روش نیکو و شیرینی سخن و فراوانی محفوظاتش، در نزد مردم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عبادت، گامی استوار داشت و فردی بی‌نظیر و بزرگ منزلت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قزوین بازگشت و تا گاه مرگش در ماه محرّم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عبادت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568" w:name="__RefHeading___Toc2970089_373438147"/>
      <w:bookmarkStart w:id="569" w:name="_Toc236"/>
      <w:bookmarkEnd w:id="568"/>
      <w:r>
        <w:rPr/>
        <w:t>3</w:t>
      </w:r>
      <w:r>
        <w:rPr>
          <w:rtl w:val="true"/>
        </w:rPr>
        <w:t xml:space="preserve">. </w:t>
      </w:r>
      <w:r>
        <w:rPr>
          <w:rtl w:val="true"/>
        </w:rPr>
        <w:t>یافعی</w:t>
      </w:r>
      <w:bookmarkEnd w:id="5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 حوادث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سال، واعظ و فقیه و ع لّا مه شافعی مذهب، ابوالخیر، احمد بن اسماعیل طالقانی قزوینی، چشم از جهان</w:t>
      </w:r>
      <w:bookmarkStart w:id="570" w:name="pg1241_7681"/>
    </w:p>
    <w:p>
      <w:pPr>
        <w:pStyle w:val="BookText"/>
        <w:rPr/>
      </w:pPr>
      <w:bookmarkEnd w:id="570"/>
      <w:r>
        <w:rPr>
          <w:rFonts w:ascii="IRNazanin" w:hAnsi="IRNazanin" w:eastAsia="IRNazanin"/>
          <w:color w:val="111111"/>
          <w:sz w:val="28"/>
          <w:sz w:val="28"/>
          <w:szCs w:val="28"/>
          <w:rtl w:val="true"/>
          <w:lang w:bidi="fa-IR"/>
        </w:rPr>
        <w:t>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بغداد گام نهاد و در نظامیّه تدریس کرد و در مذهب و مسائل اختلافی و اصول و وعظ، پیشوای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بزرگی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به سبب روش نیکو و سخن شیرین و فراوانی محفوظاتش، در نزد مردم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عبادت، قدمی استوار داشت و بی‌نظیر و بزرگ منزلت بود و سرانجام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قزوین بازگشت و تا گاه مرگش در ماه محرّم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571" w:name="__RefHeading___Toc2970091_373438147"/>
      <w:bookmarkStart w:id="572" w:name="_Toc237"/>
      <w:bookmarkEnd w:id="571"/>
      <w:r>
        <w:rPr/>
        <w:t>4</w:t>
      </w:r>
      <w:r>
        <w:rPr>
          <w:rtl w:val="true"/>
        </w:rPr>
        <w:t xml:space="preserve">. </w:t>
      </w:r>
      <w:r>
        <w:rPr>
          <w:rtl w:val="true"/>
        </w:rPr>
        <w:t>ابن جزری</w:t>
      </w:r>
      <w:bookmarkEnd w:id="5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احمد بن اسماعیل بن یوسف بن محمّد بن عبّاس حاکمی طالقانی قزوینی، معلّم قرآن و صدرنشین دانشیان و نیکوکار و اهل خیر بود و با دانشهای بسیاری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مسائل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حلولیّه و جهمیّه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ابومهران را نزد زاهر بن طاهر شحامی خواند و در محضر علی ابراهیم بن عبدالملک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ملازمان ابن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و محمّد بن مسعود بن ابی‌الفوارس قزوینی و الیاس بن جامع و عبدان بن سعید قصری نزد او حدیث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محرّم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نود سالگی، در گذشت</w:t>
      </w:r>
      <w:r>
        <w:rPr>
          <w:rFonts w:eastAsia="IRNazanin" w:cs="IRNazanin"/>
          <w:color w:val="111111"/>
          <w:sz w:val="28"/>
          <w:szCs w:val="28"/>
          <w:rtl w:val="true"/>
          <w:lang w:bidi="fa-IR"/>
        </w:rPr>
        <w:t xml:space="preserve">. </w:t>
      </w:r>
      <w:r>
        <w:rPr>
          <w:rStyle w:val="FootnoteAnchor"/>
          <w:rtl w:val="true"/>
        </w:rPr>
        <w:footnoteReference w:id="295"/>
      </w:r>
    </w:p>
    <w:p>
      <w:pPr>
        <w:pStyle w:val="Heading5"/>
        <w:numPr>
          <w:ilvl w:val="4"/>
          <w:numId w:val="1"/>
        </w:numPr>
        <w:rPr/>
      </w:pPr>
      <w:bookmarkStart w:id="573" w:name="__RefHeading___Toc2970093_373438147"/>
      <w:bookmarkStart w:id="574" w:name="_Toc238"/>
      <w:bookmarkEnd w:id="573"/>
      <w:r>
        <w:rPr/>
        <w:t>5</w:t>
      </w:r>
      <w:r>
        <w:rPr>
          <w:rtl w:val="true"/>
        </w:rPr>
        <w:t xml:space="preserve"> . </w:t>
      </w:r>
      <w:r>
        <w:rPr>
          <w:rtl w:val="true"/>
        </w:rPr>
        <w:t>اسنوی</w:t>
      </w:r>
      <w:bookmarkEnd w:id="5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ابوالخیر، احمد بن اسماعیل بن یوسف قزوینی طالقانی، با علوم پرشماری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زاده شد و نزد محمّد بن یحیی درس خواند و مُعید </w:t>
      </w:r>
      <w:r>
        <w:rPr>
          <w:rStyle w:val="FootnoteAnchor"/>
          <w:rtl w:val="true"/>
        </w:rPr>
        <w:footnoteReference w:id="296"/>
      </w:r>
      <w:r>
        <w:rPr>
          <w:rFonts w:ascii="IRNazanin" w:hAnsi="IRNazanin" w:eastAsia="IRNazanin"/>
          <w:color w:val="111111"/>
          <w:sz w:val="28"/>
          <w:sz w:val="28"/>
          <w:szCs w:val="28"/>
          <w:rtl w:val="true"/>
          <w:lang w:bidi="fa-IR"/>
        </w:rPr>
        <w:t xml:space="preserve">ملکداد بن علی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نامش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حدیث شنید و برای دیگران حدیث نقل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رافعی در امالی او را یاد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پیشوایی پرخیر بود و در حفظ و گردآوری و نشر دانشهای دینی، به وسیله آموزش آن به دیگران و موعظه و نگارش، بهره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پیوسته از ذکر خدایْ تعالی و تلاوت قرآن، تازه</w:t>
      </w:r>
      <w:bookmarkStart w:id="575" w:name="pg1241_7682"/>
    </w:p>
    <w:p>
      <w:pPr>
        <w:pStyle w:val="BookText"/>
        <w:rPr/>
      </w:pPr>
      <w:bookmarkEnd w:id="57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سه روز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جمعه نیز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مردم مجلس وعظ ترتیب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یکی از مجالس وعظش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دوازدهم محرّم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عادت به سخن گفتن پرداخت و سخن را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تُرْجَعُونَ فیهِ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در آن به سوی خدا بازگردانده می‌شوید، بترسید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کشانید و یاد کرد که رسول خدا صلی الله علیه و آله پس از نزول این آیه تنها هفت روز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از منبر پایین آمد، تب کرد و پس از آن، تنها هفت روز زنده ماند و در روز جمعه، از دنیا رفت و در روز شنبه،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رخدادهای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می‌دانست که زمان رفتن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همان روز به قصد تعزیت، از خانه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 می‌اندیشیدم و از مرگ او شکسته دل بودم که ناگاه بدون قصد قبلی و بدون هیچ فکر و اندیشه‌ای یک بیت شعر در ذهنم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الْعُلُومُ بِوَیْلِها وَ عَویلِها لِوَفاةِ أحْمَدِهَا ابْنِ إسْماعیلِها</w:t>
      </w:r>
    </w:p>
    <w:p>
      <w:pPr>
        <w:pStyle w:val="BookText"/>
        <w:rPr/>
      </w:pPr>
      <w:r>
        <w:rPr>
          <w:rFonts w:ascii="IRNazanin" w:hAnsi="IRNazanin" w:eastAsia="IRNazanin"/>
          <w:color w:val="111111"/>
          <w:sz w:val="28"/>
          <w:sz w:val="28"/>
          <w:szCs w:val="28"/>
          <w:rtl w:val="true"/>
          <w:lang w:bidi="fa-IR"/>
        </w:rPr>
        <w:t>دانشها همگی با ناله و فریاد، برای مرگ ابن اسماعیل، ستوده علوم،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بیت را گوینده‌ای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اندیشیدم و ابیاتی را بر آن افزودم</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576" w:name="__RefHeading___Toc2970095_373438147"/>
      <w:bookmarkStart w:id="577" w:name="_Toc239"/>
      <w:bookmarkEnd w:id="576"/>
      <w:r>
        <w:rPr/>
        <w:t>6</w:t>
      </w:r>
      <w:r>
        <w:rPr>
          <w:rtl w:val="true"/>
        </w:rPr>
        <w:t xml:space="preserve"> . </w:t>
      </w:r>
      <w:r>
        <w:rPr>
          <w:rtl w:val="true"/>
        </w:rPr>
        <w:t>ابن قاضی شهبه</w:t>
      </w:r>
      <w:bookmarkEnd w:id="57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ابوالخیر، رضی‌الدین، احمد بن اسماعیل بن یوسف بن محمّد بن عبّاس قزوینی طالقانی،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نزد محمّد بن یحیی حدیث خواند و معید درس ملکداد قزوینی شد و از علی ابراهیم بن عبدالملک قزوینی حدیث آموخت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مسائل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حلولیّه و جهمیّه به نگارش درآورد و سرآمد دانشیان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بغداد رفت و در آن شهر به وعظ پرداخت و مقبولیّت تمام یافت؛ به گونه‌ای که یک روز او و روز دیگر ابن جوزی به سخنرانی می‌پرداختند و خلیفه در پشت پرده می‌نشست و به سخنان</w:t>
      </w:r>
      <w:bookmarkStart w:id="578" w:name="pg1241_7683"/>
    </w:p>
    <w:p>
      <w:pPr>
        <w:pStyle w:val="BookText"/>
        <w:rPr/>
      </w:pPr>
      <w:bookmarkEnd w:id="578"/>
      <w:r>
        <w:rPr>
          <w:rFonts w:ascii="IRNazanin" w:hAnsi="IRNazanin" w:eastAsia="IRNazanin"/>
          <w:color w:val="111111"/>
          <w:sz w:val="28"/>
          <w:sz w:val="28"/>
          <w:szCs w:val="28"/>
          <w:rtl w:val="true"/>
          <w:lang w:bidi="fa-IR"/>
        </w:rPr>
        <w:t>اینان گوش فرا می‌داد و مردمان نیز در این مجالس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از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نظامیّه بغداد، تدریس کرد و سپس به شهر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رافعی در امالی او را یاد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پیشوایی پرخیر بود و در حفظ و گردآوری و نشر علوم دین، به وسیله آموزش و موعظه و نگارش، بهره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عبدالعظیم منذری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نقل کرده‌اند که زبان وی همواره به ذکر خدای متعال و خواندن آیات قرآن،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محرّم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در شرح منهاج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حظائر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 نام برای ماه رمضان ذکر کرده است</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579" w:name="__RefHeading___Toc2970097_373438147"/>
      <w:bookmarkStart w:id="580" w:name="_Toc240"/>
      <w:bookmarkEnd w:id="579"/>
      <w:r>
        <w:rPr/>
        <w:t>7</w:t>
      </w:r>
      <w:r>
        <w:rPr>
          <w:rtl w:val="true"/>
        </w:rPr>
        <w:t xml:space="preserve">. </w:t>
      </w:r>
      <w:r>
        <w:rPr>
          <w:rtl w:val="true"/>
        </w:rPr>
        <w:t>سبکی</w:t>
      </w:r>
      <w:bookmarkEnd w:id="5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ابوالخیر، احمد بن اسماعیل بن یوسف بن محمّد بن عبّاس قزوینی طالقانی، پیشوا و صوفی و واعظ و ملقّب به رضی‌الدین، از دانشمندان سرشناس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چشم به جهان گشود و نزد علی محمّد بن یحیی، فقه بیاموخت و از پدرش و از ابوعبداللّه، محمّد بن فضل فراوی و زاهر شحامی و عبدالمنعم بن قشیری و عبدالغافر فارسی و عبدالجبّار خوارزمی و هبةاللّه بن بسری و وجیه بن طاهر و ابوالفتح بن بطی و دیگران، در نیشابور و بغداد و شهرهای دیگر، احادیث بسیاری شنید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قرشی و محمّد بن علی بن ابی‌النهد واسطی و موفّق، عبداللّطیف بن یوسف، و امام رافعی و دیگران از وی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شهر خود و زمانی در بغداد، به تدریس پرداخت و سپس به شهر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بغداد رفت و به تدریس در نظامیّه مشغول شد و کتابهای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حاکم و سنن ابی‌داوود و صحیح مسلم و مسند اسحاق و کتابهایی دیگر را روایت کرد و در مجالس متعدّد، به املای حدیث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سرآمد پیروان شافعی بود و در مذهب و مسائل مورد اختلاف و اصول و تفسیر و وعظ و زهد، پیشوا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رافعی در امالی‌اش از وی حدیث نقل کرده و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پیشوایی پربرکت بود و در حفظ و گردآوری و نشر علوم دین، به وسیله آموزش و موعظه و نگارش، بهره فراوان داشت و پیوسته به ذکر خدا و تلاوت قرآن، زبان می‌چرخانید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حالی که وی نماز می‌خواند، بر وی حدیث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بدانچه قاری می‌خواند گوش فرا می‌داد و آن گاه که خطا می‌کرد، آگاهش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زندگی‌نامه حاکمی را به شرح، نوشته و دانش و دینداری او را بسیار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اسناد خود، حکایت مبسوطی را درباره حاکمی نقل می‌کند و می‌گوید که او طیّ این رخداد، از نا آشنایی به عربی به آشنایی با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خلاصه داستان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درباره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نزد امام محمّد بن یحیی در مدرسه به سر می‌برد، در حفظ، کند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ابن یحیی آن بود که هر جمعه از فقیهان آزمون می‌گرفت و آنچه را در حفظ داشتند، پرسش می‌کرد و هر کس را که در حفظ، سست می‌یافت، از مدرسه بیرون می‌انداخت و بدین گونه، طالقانی را از مدرسه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شب هنگام، از مدرسه بیرون می‌آید و نمی‌داند که کجا برود؛ از این روی، به حمّام می‌رود و در تون آن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پیامبر صلی الله علیه و آله را در خواب می‌بیند که دوبار آب دهان مبارکش را در دهان وی می‌ریزد و او را به بازگشت به مدرسه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مدرسه بازمی‌گردد و می‌بیند که دروس گذشته را در حفظ دارد و ذهن او جدّاً تیز و توانا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امام محمّد بن یحیی این بود که همراه برخی از شاگردانش به نماز جمعه می‌رفت و به شیخ عبدالرحمن اسکاف زاهد اقتدا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یحیی نزد شیخ عبدالرحمن نشست، شیخ درباره برخی از مسائل اختلافی، شروع به سخن گفتن کرد و حاضران همگی، از سر ادب خاموش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کمی سن و تندی ذهنم، شروع کردم به اعتراض و کشاکش با او و</w:t>
      </w:r>
    </w:p>
    <w:p>
      <w:pPr>
        <w:pStyle w:val="BookText"/>
        <w:rPr/>
      </w:pPr>
      <w:r>
        <w:rPr>
          <w:rFonts w:ascii="IRNazanin" w:hAnsi="IRNazanin" w:eastAsia="IRNazanin"/>
          <w:color w:val="111111"/>
          <w:sz w:val="28"/>
          <w:sz w:val="28"/>
          <w:szCs w:val="28"/>
          <w:rtl w:val="true"/>
          <w:lang w:bidi="fa-IR"/>
        </w:rPr>
        <w:t>فقیهان همه، به من اشاره می‌کردند که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توجّهی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عبدالرحمن بدیشان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 نهید؛ زیرا آنچه می‌گوید از نزد خود نیست، بلکه اینها از آن کسی است که او را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درنیافتند که شیخ چه می‌گوید؛ لیکن من فهمیدم و دانستم که این سخن برخاسته از مکاشفه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حاکمی با وجود فراوانی اشتغالش، بر روزه مداومت می‌کرد و هر شب، تنها با قرصی نان افطار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برای تدریس به نظامیّه فرا خواندند، در حالی که فقیهان پیرامونش را گرفته و مدرّسان و صدرنشینان و سرشناسان در آنجا نشسته بودند، به حلقه درس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کرسی تدریس نشست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پیش از شروع درس، به حاضران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می‌دارید از کدامیک از کتابهای درس تفسیر، سخن بگویم؟ شاگردان کتابی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سوره‌ای را معیّن کردند و او هر چه خواستند، برایشان گفت و درس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در فقه و مسائل اختلافی نیز همین گونه عمل می‌کرد و جز درباره آنچه مستمعان تعیین می‌کردند، سخن نمی‌گفت و آنها از کثرت آنچه وی در حفظ داشت، شگفت زده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نجّار از استاد خود، ابوالقاسم صوفی،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قزوینی، در شبهای ماه رمضان با مردم نماز تراویح می‌خواند و خلق پرشماری نزد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شب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دعا کرد و از آغاز قرآن به تفسیر پرداخت و پیوسته به تفسیر مشغول بود تا سپیده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وضوی نماز عشاء، نماز صبح را با مردم خواند و در همان روز، به مدرسه نظامیّه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نوبت تدریس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روش خود بر منبر نشست و سخن گفتن آغاز کرد، برای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قطب‌الدین قیماز و سرشناسان شهر نیز در شمار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شب گذشته، تمام قرآن را در یک مجلس، تفسیر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قطب‌الدین پس از شنیدن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تاوان بر شیخ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برای ما نیز به تفسیر قرآن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چیزی را بر ما واجب ساخت؛ اگر بر شما سخت و دشوار نمی‌آید، بدان وفا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دشوار نیست؛ ما آن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 شروع کرد و قرآن را از آغاز تا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سخنی را از آنچه شب گذشته بر زبان رانده بود، تکرار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 و مردمان را از قوّت حفظ و فراوانی دانشش به شگفت آورد و متحیّر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 بن سکینه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صاحب، رفض را در بغداد آشکار ساخت، قزوینی، شب هنگام، نزد من آمد و با من وداع کرد و گفت که روی به سرزمین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اینجا مرد پاکی هستی که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اینکه در شهری بمانم که آشکارا اصحاب رسول خدا صلی الله علیه و آله را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بغداد بیرون شد و به سوی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باری بود که در بغداد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 و محترم، در قزوین بماند تا از دنیا 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رافعی در امالی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سه روز در هفته، مجالسی را برای عامّه مردم برپا می‌کرد که یکی از آنها صبح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یکی از این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دوازدهم محرّم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عادت، به سخن گفتن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فَقُلْ حَسْبِیَ اللّهُ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جز او معبودی نیست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پرداخت و گفت که این آیه از فرجامین آیاتی است که فرو فرستاده شده و آیاتی را که پس از این آیه فرود آمده است، یاد کرد و در این باره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کامل و نعمتم را بر شما تمام گردانیدم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 سوره نصر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تُرْجَعُونَ فِیهِ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در آن به سوی خدا بازگردانده می‌شوید، بترسید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اشاره کرد و سپس افزود که رسول خدا صلی الله علیه و آله</w:t>
      </w:r>
      <w:bookmarkStart w:id="581" w:name="pg1241_7687"/>
    </w:p>
    <w:p>
      <w:pPr>
        <w:pStyle w:val="BookText"/>
        <w:rPr/>
      </w:pPr>
      <w:bookmarkEnd w:id="581"/>
      <w:r>
        <w:rPr>
          <w:rFonts w:ascii="IRNazanin" w:hAnsi="IRNazanin" w:eastAsia="IRNazanin"/>
          <w:color w:val="111111"/>
          <w:sz w:val="28"/>
          <w:sz w:val="28"/>
          <w:szCs w:val="28"/>
          <w:rtl w:val="true"/>
          <w:lang w:bidi="fa-IR"/>
        </w:rPr>
        <w:t>پس از نزول این آیه، تنها هفت روز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از منبر پایین آمد، تب کرد و تنها هفت روز پس از آن، زنده ماند و جمعه بعدی از دنیا رفت و روز شنبه،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رخدادهای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می‌دانست که زمان کوچیدن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همان روز به قصد تعزیت، از خانه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 می‌اندیشیدم و از مرگ او شکسته دل بودم که ناگاه بدون قصد قبلی و بدون هیچ فکر و اندیشه‌ای، یک بیت شعر در ذهنم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الْعُلُومُ بِوَیْلِها وَ عَویلِها لِوَفاةِ أحْمَدِهَا ابْنِ إسْماعیلِها</w:t>
      </w:r>
    </w:p>
    <w:p>
      <w:pPr>
        <w:pStyle w:val="BookText"/>
        <w:rPr/>
      </w:pPr>
      <w:r>
        <w:rPr>
          <w:rFonts w:ascii="IRNazanin" w:hAnsi="IRNazanin" w:eastAsia="IRNazanin"/>
          <w:color w:val="111111"/>
          <w:sz w:val="28"/>
          <w:sz w:val="28"/>
          <w:szCs w:val="28"/>
          <w:rtl w:val="true"/>
          <w:lang w:bidi="fa-IR"/>
        </w:rPr>
        <w:t>دانشها همگی با ناله و فریاد برای مرگ ابن اسماعیل، ستوده علوم،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بیت را گوینده‌ای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اندیشیدم و ابیاتی را بر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سخنان رافعی است و خدا به حقایق امور داناتر است</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582" w:name="__RefHeading___Toc2970099_373438147"/>
      <w:bookmarkStart w:id="583" w:name="_Toc241"/>
      <w:bookmarkEnd w:id="582"/>
      <w:r>
        <w:rPr/>
        <w:t>8</w:t>
      </w:r>
      <w:r>
        <w:rPr>
          <w:rtl w:val="true"/>
        </w:rPr>
        <w:t xml:space="preserve"> . </w:t>
      </w:r>
      <w:r>
        <w:rPr>
          <w:rtl w:val="true"/>
        </w:rPr>
        <w:t>داوودی</w:t>
      </w:r>
      <w:bookmarkEnd w:id="5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ابوالخیر، احمد بن اسماعیل بن یوسف طالقانی قزوینی شافعی، از دانشمندان مهمّ و سرشناس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مهتر شافعیان بود و در مذهب و مسائل مورد اختلاف و اصول و تفسیر و وعظ، پیشوا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محفوظات فراوانی داشت و حدیث املا می‌کرد و بر منبر وعظ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فراوی و زاهر شحامی و هبةاللّه سندی و ابوالفتح بن بطّی، احادیث بسیاری شنید و از ملکداد و محمّد بن مکّی، فقه بیاموخت و در سرزمین خود و در بغداد، به تدریس پرداخت و کتابهای بزرگی را روایت کرد و مدّتی در نظامیّه، عهده‌دار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بسیار عبادت می‌کرد 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دائم‌الذکر بود و همیشه روزه داشت و هر روز، قرآن را ختم می‌کرد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در انواع علوم و شناخت حدیث، ید طولایی داشت و از اهل نظر و اطّلاع به شمار می‌آمد</w:t>
      </w:r>
      <w:r>
        <w:rPr>
          <w:rFonts w:eastAsia="IRNazanin" w:cs="IRNazanin"/>
          <w:color w:val="111111"/>
          <w:sz w:val="28"/>
          <w:szCs w:val="28"/>
          <w:rtl w:val="true"/>
          <w:lang w:bidi="fa-IR"/>
        </w:rPr>
        <w:t>.</w:t>
      </w:r>
      <w:bookmarkStart w:id="584" w:name="pg1241_7688"/>
    </w:p>
    <w:p>
      <w:pPr>
        <w:pStyle w:val="BookText"/>
        <w:rPr/>
      </w:pPr>
      <w:bookmarkEnd w:id="584"/>
      <w:r>
        <w:rPr>
          <w:rFonts w:ascii="IRNazanin" w:hAnsi="IRNazanin" w:eastAsia="IRNazanin"/>
          <w:color w:val="111111"/>
          <w:sz w:val="28"/>
          <w:sz w:val="28"/>
          <w:szCs w:val="28"/>
          <w:rtl w:val="true"/>
          <w:lang w:bidi="fa-IR"/>
        </w:rPr>
        <w:t>موفّق بن عبداللّطیف بغدادی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شبانه‌روز، به اندازه‌ای عبادت می‌کرد که فرد کوشا از انجام آن در یک ماه،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ماه محرّم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585" w:name="__RefHeading___Toc2970101_373438147"/>
      <w:bookmarkStart w:id="586" w:name="_Toc242"/>
      <w:bookmarkEnd w:id="585"/>
      <w:r>
        <w:rPr/>
        <w:t>18</w:t>
      </w:r>
      <w:r>
        <w:rPr>
          <w:rtl w:val="true"/>
        </w:rPr>
        <w:t xml:space="preserve">- </w:t>
      </w:r>
      <w:r>
        <w:rPr>
          <w:rtl w:val="true"/>
        </w:rPr>
        <w:t>روایت ملّااِربلی</w:t>
      </w:r>
      <w:bookmarkEnd w:id="586"/>
    </w:p>
    <w:p>
      <w:pPr>
        <w:pStyle w:val="Heading4"/>
        <w:numPr>
          <w:ilvl w:val="3"/>
          <w:numId w:val="1"/>
        </w:numPr>
        <w:rPr/>
      </w:pPr>
      <w:bookmarkStart w:id="587" w:name="__RefHeading___Toc2970103_373438147"/>
      <w:bookmarkStart w:id="588" w:name="_Toc243"/>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وی از ابن عبّاس رضی الله عنه روایت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إبْراهیمَ فی حِلْمِهِ وَ إلی نُوحٍ فی فَهْمِهِ وَ إلی یُوسُفَ فی جَمالِهِ،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هر که می‌خواهد بردباری ابراهیم و فهم نوح و جمال یوسف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حافظ محبّ‌الدین طبری، دالّ بر نقل این حدیث توسّط ملّا اربلی، خواهد آمد</w:t>
      </w:r>
      <w:r>
        <w:rPr>
          <w:rFonts w:eastAsia="IRNazanin" w:cs="IRNazanin"/>
          <w:color w:val="111111"/>
          <w:sz w:val="28"/>
          <w:szCs w:val="28"/>
          <w:rtl w:val="true"/>
          <w:lang w:bidi="fa-IR"/>
        </w:rPr>
        <w:t>.</w:t>
      </w:r>
    </w:p>
    <w:p>
      <w:pPr>
        <w:pStyle w:val="Heading4"/>
        <w:numPr>
          <w:ilvl w:val="3"/>
          <w:numId w:val="1"/>
        </w:numPr>
        <w:rPr/>
      </w:pPr>
      <w:bookmarkStart w:id="589" w:name="__RefHeading___Toc2970105_373438147"/>
      <w:bookmarkStart w:id="590" w:name="_Toc244"/>
      <w:bookmarkEnd w:id="589"/>
      <w:r>
        <w:rPr>
          <w:rtl w:val="true"/>
        </w:rPr>
        <w:t>شرح حال ملّا</w:t>
      </w:r>
      <w:bookmarkEnd w:id="590"/>
    </w:p>
    <w:p>
      <w:pPr>
        <w:pStyle w:val="BookText"/>
        <w:rPr/>
      </w:pPr>
      <w:r>
        <w:rPr>
          <w:rFonts w:ascii="IRNazanin" w:hAnsi="IRNazanin" w:eastAsia="IRNazanin"/>
          <w:color w:val="111111"/>
          <w:sz w:val="28"/>
          <w:sz w:val="28"/>
          <w:szCs w:val="28"/>
          <w:rtl w:val="true"/>
          <w:lang w:bidi="fa-IR"/>
        </w:rPr>
        <w:t>ملّا عمر بن محمّد در میان دانشمندان و محدّثان اهل تسّنن، به ورع و نیکوکاری مشهور است تا آنجا که سلاطین و دانشمندان بزرگ و سرشناس سنّی بدو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دانشمندان در اعمال زادروز شریف پیامبر صلی الله علیه و آله و همداستانی ایشان در این مورد و آنچه در این باره پسندیده و آنچه نکوهیده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ابوالخیر سخاوی در فتواهایش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میلاد شریف از هیچ یک از گذشتگان نیک سه قرن نخست، نقل نشده و این چیزی است که بعدها پدید آمده است؛ لیکن پس از این سه قرن، همواره مسلمانان در سراسر سرزمینها و</w:t>
      </w:r>
    </w:p>
    <w:p>
      <w:pPr>
        <w:pStyle w:val="BookText"/>
        <w:rPr/>
      </w:pPr>
      <w:r>
        <w:rPr>
          <w:rFonts w:ascii="IRNazanin" w:hAnsi="IRNazanin" w:eastAsia="IRNazanin"/>
          <w:color w:val="111111"/>
          <w:sz w:val="28"/>
          <w:sz w:val="28"/>
          <w:szCs w:val="28"/>
          <w:rtl w:val="true"/>
          <w:lang w:bidi="fa-IR"/>
        </w:rPr>
        <w:t>شهرهای بزرگ، در ماه میلاد نبیّ اکرم صلی الله علیه و آله گرد هم می‌آیند و ضیافتهای بدیعی که دربردارنده کارهای شادی بخش و عالی است، ترتیب می‌دهند و در شبهای این ماه، صدقه‌های گوناگون می‌دهند و اظهار شادمانی می‌کنند و در انجام کارهای نیک، فزونی می‌بخشند و تاریخ تولّد گرامی حضرتش را بازخوانی می‌کنند و بدین‌گونه، از برکات این روز شریف، بهره بسیار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حافظ ابومحمّد، عبدالرحمن بن اسماعیل، معروف به ابوشامه،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 علی إنکار البدع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نقل می‌کند که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نوپدید آمده‌ها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مخالف کتاب و سنّت و حدیث و اجماع‌اند که بدعت و گمراهی‌اند؛ و آنهایی که بر پایه امر نیکی پدید آمده‌اند و هیچ کس مخالف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پدیده‌هایی 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این بوده که این نماز چیزی است که پیشتر نبوده و بعداً پدید آمده است و چون به وجود آمد، تعالیم گذشته را نقض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همگان در رَوایی بدعتهای نیک و استحباب آنها و امید ثواب برای کسانی که با نیّت خیر بدانها می‌پردازند،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بدعتهای نیک بدعتهایی هستند که با بنیادهای شرعی سازگار بوده و با هیچ‌یک از آنها مخالف نباشند و انجام آنها حرامی شرعی را پیش نیاورد؛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منبرها و مهمانسراها و مدرسه‌ها و کاروانسراها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نیک دیگری که در صدر اسلام، رایج نبوده است؛ چرا که اینها با آموزه‌های سنّت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و همکاری در نیکوکاری و پرهیزگاری، سازگار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از نیکوترین بدعتها اموری است از این قبیل که در عصر ما پدید آمده اند؛ همانها که همه ساله در شهر اربل، در سالگرد میلاد پیامبر صلی الله علیه و آله انجام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صدقه‌ها و اعمال نیک گوناگون و زینت بستن و شادمانی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کارها، علاوه بر آنکه در بردارنده نیکی به تهیدستان است، نشان دهنده دوستی و بزرگداشت و شکوهمندی رسول خدا صلی الله علیه و آله در دل انجام دهنده آنهاست و</w:t>
      </w:r>
      <w:bookmarkStart w:id="591" w:name="pg1241_7690"/>
    </w:p>
    <w:p>
      <w:pPr>
        <w:pStyle w:val="BookText"/>
        <w:rPr/>
      </w:pPr>
      <w:bookmarkEnd w:id="591"/>
      <w:r>
        <w:rPr>
          <w:rFonts w:ascii="IRNazanin" w:hAnsi="IRNazanin" w:eastAsia="IRNazanin"/>
          <w:color w:val="111111"/>
          <w:sz w:val="28"/>
          <w:sz w:val="28"/>
          <w:szCs w:val="28"/>
          <w:rtl w:val="true"/>
          <w:lang w:bidi="fa-IR"/>
        </w:rPr>
        <w:t xml:space="preserve">سپاسگزاری از خدای متعال، به سبب منّتی که با آفرینش فرستاده‌اش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جهانیان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نهاده است،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در شهر موصل بدین کار نیک دست زد، ملّا عمر بن محمّد یکی از نیکان نامی است و حاکم شهر اربل و دیگران وی را در این کار نیک،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همه ایشان را بیامرزاد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آری، این داستان به تنهایی، برای آگاهی از منزلت و بزرگی این مرد در نزد اهل تسنّن، بسنده است؛ چرا که کردار او پیش آنان حجّت و دلیل رَوایی و بلکه فضیلت فعلی است و اینها همه پس از گذشت سالیانی بس دراز است که دانشمندان و نیکان آمده‌اند و رفته‌اند و هیچ یک در سالگرد میلاد پیامبر صلی الله علیه و آله به این عمل دست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از م لّا عمر در انجام این عمل، تنها به دلیل باور بسیار سنّیان به ورع وی و اطمینان فراوانشان به دینداری و صلاح اوست</w:t>
      </w:r>
      <w:r>
        <w:rPr>
          <w:rFonts w:eastAsia="IRNazanin" w:cs="IRNazanin"/>
          <w:color w:val="111111"/>
          <w:sz w:val="28"/>
          <w:szCs w:val="28"/>
          <w:rtl w:val="true"/>
          <w:lang w:bidi="fa-IR"/>
        </w:rPr>
        <w:t>.</w:t>
      </w:r>
    </w:p>
    <w:p>
      <w:pPr>
        <w:pStyle w:val="Heading4"/>
        <w:numPr>
          <w:ilvl w:val="3"/>
          <w:numId w:val="1"/>
        </w:numPr>
        <w:rPr/>
      </w:pPr>
      <w:bookmarkStart w:id="592" w:name="__RefHeading___Toc2970107_373438147"/>
      <w:bookmarkStart w:id="593" w:name="_Toc245"/>
      <w:bookmarkEnd w:id="592"/>
      <w:r>
        <w:rPr>
          <w:rtl w:val="true"/>
        </w:rPr>
        <w:t xml:space="preserve">اعتبار کتاب </w:t>
      </w:r>
      <w:r>
        <w:rPr>
          <w:rtl w:val="true"/>
        </w:rPr>
        <w:t>«</w:t>
      </w:r>
      <w:r>
        <w:rPr>
          <w:rtl w:val="true"/>
        </w:rPr>
        <w:t>وسیلة المتعبّدین</w:t>
      </w:r>
      <w:r>
        <w:rPr>
          <w:rtl w:val="true"/>
        </w:rPr>
        <w:t>»</w:t>
      </w:r>
      <w:bookmarkEnd w:id="59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عمر، نزد اهل سنّت، از بهترین کتب فراهم آمده در سیره نبوی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این کتاب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کتابهای سیره، نام برده و آن را در ردیف سیره ابن هشام و سیره ابن اسحاق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حسن خان قنوجی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الحطّة فی ذکر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تاریخ و سیره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آنها به آفرینش آسمان و زمین و حیوانات؛ و بخش دیگر به شخص رسول خدا صلی الله علیه و آله و یاران گرامی و خاندان بزرگ او از گاه زاده‌شدن تا دم رفتن، می‌پردازند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اسحاق و سیره ابن هشام و سیره ملاّ عمر؛ و کتابهای نوشته شده در این زمینه بسیار پر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دانشمندان، فراوان،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بدان اعتماد کرده‌اند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نفی وجوب محبّت اصحاب پیامبر صلی الله علیه و آله جز</w:t>
      </w:r>
    </w:p>
    <w:p>
      <w:pPr>
        <w:pStyle w:val="BookText"/>
        <w:rPr/>
      </w:pPr>
      <w:r>
        <w:rPr>
          <w:rFonts w:ascii="IRNazanin" w:hAnsi="IRNazanin" w:eastAsia="IRNazanin"/>
          <w:color w:val="111111"/>
          <w:sz w:val="28"/>
          <w:sz w:val="28"/>
          <w:szCs w:val="28"/>
          <w:rtl w:val="true"/>
          <w:lang w:bidi="fa-IR"/>
        </w:rPr>
        <w:t xml:space="preserve">علی، برساخته‌ای دروغین است؛ چرا که حافظ ابوطاهر سلفی در مشیخه‌اش </w:t>
      </w:r>
      <w:r>
        <w:rPr>
          <w:rStyle w:val="FootnoteAnchor"/>
          <w:rtl w:val="true"/>
        </w:rPr>
        <w:footnoteReference w:id="307"/>
      </w:r>
      <w:r>
        <w:rPr>
          <w:rFonts w:ascii="IRNazanin" w:hAnsi="IRNazanin" w:eastAsia="IRNazanin"/>
          <w:color w:val="111111"/>
          <w:sz w:val="28"/>
          <w:sz w:val="28"/>
          <w:szCs w:val="28"/>
          <w:rtl w:val="true"/>
          <w:lang w:bidi="fa-IR"/>
        </w:rPr>
        <w:t>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ابوبکر و سپاسگزاری از وی بر امّت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نیز مانند این حدیث را از انس و به طریقی دیگر، از سعد بن سهل ساعدی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حافظ ملّا عمر بن محمّد بن خضر در سیره‌اش از آن حضرت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خدای متعال همان گونه که نماز و زکات و روزه و حجّ را بر شما واجب گردانیده، دوستی ابوبکر و عمر و عثمان و علی را بر شما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نصّ سخن کابلی است که عیناً در تحفه دهلوی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استدلال به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تحفه را ببین تا دریابی که چگونه دهلوی سخنان کابلی را در بحثهای کتابش به خود بسته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حافظ محبّ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 فی مناقب العشرة المبشّرة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کتاب ملّا عمر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سمهودی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رضی الله عنه از نبیّ اکرم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مؤمن متّقی ما اهل بیت را دوست نمی‌دارد و جز منافق شقی ما را دشمن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گفته محبّ طبری، ملّا این حدیث را در کتابش آورده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نیز سمهودی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و ملّا در سیره‌اش، این احادیث را از پیامبر صلی الله علیه و آله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 خاندان من باشید؛ زیرا بی‌گمان، فردای قیامت من از شما درباره آنان دادخواهی می‌کنم و هر که را در این دادخواهی مغلوب کنم، دشمن خواهم داشت و هر کس را که من دشمن بدارم، به آتش در خواهد افتاد</w:t>
      </w:r>
      <w:r>
        <w:rPr>
          <w:rFonts w:eastAsia="IRNazanin" w:cs="IRNazanin"/>
          <w:color w:val="111111"/>
          <w:sz w:val="28"/>
          <w:szCs w:val="28"/>
          <w:rtl w:val="true"/>
          <w:lang w:bidi="fa-IR"/>
        </w:rPr>
        <w:t>.</w:t>
      </w:r>
      <w:bookmarkStart w:id="594" w:name="pg1241_7692"/>
    </w:p>
    <w:p>
      <w:pPr>
        <w:pStyle w:val="BookText"/>
        <w:rPr/>
      </w:pPr>
      <w:bookmarkEnd w:id="5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حقّ مرا با رعایت حقّ خاندانم پاس بدارد، نزد خدا برای خود، عهدی ستانده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خاندانم درختی در بهشت هستیم که شاخه‌هایش در دنیاست تا هر که بخواهد، راهی به سوی خدایش در پیش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تنها ابوسعد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نسلی از امّت من، مردمان دادگری از خاندانم هستند که از این دین، تحریفِ از حد در گذرندگان و به خود بستنهای آنان که قصد نابودی دین را دارند و تفسیرهای نابجای نادانان را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پیشوایان راستین شما آنان‌اند که شما را به سوی خدا می‌برند؛ پس بنگرید که به سوی چه کسی می‌برندتان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تنها ملّا عمر نقل کرده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صالح، عمر بن محمّد بن خضر اربلی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هموست که نورالدین شهید او را باور می‌داشت</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595" w:name="__RefHeading___Toc2970109_373438147"/>
      <w:bookmarkStart w:id="596" w:name="_Toc246"/>
      <w:bookmarkEnd w:id="595"/>
      <w:r>
        <w:rPr>
          <w:rtl w:val="true"/>
        </w:rPr>
        <w:t>یادکردی از ملک نورالدین شهید</w:t>
      </w:r>
      <w:bookmarkEnd w:id="596"/>
    </w:p>
    <w:p>
      <w:pPr>
        <w:pStyle w:val="Heading5"/>
        <w:numPr>
          <w:ilvl w:val="4"/>
          <w:numId w:val="1"/>
        </w:numPr>
        <w:rPr/>
      </w:pPr>
      <w:bookmarkStart w:id="597" w:name="__RefHeading___Toc2970111_373438147"/>
      <w:bookmarkStart w:id="598" w:name="_Toc247"/>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سنّیان ملک نورالدین را به بهترین اوصاف ستوده‌اند</w:t>
      </w:r>
      <w:r>
        <w:rPr>
          <w:rFonts w:eastAsia="IRNazanin" w:cs="IRNazanin"/>
          <w:color w:val="111111"/>
          <w:sz w:val="28"/>
          <w:szCs w:val="28"/>
          <w:rtl w:val="true"/>
          <w:lang w:bidi="fa-IR"/>
        </w:rPr>
        <w:t>:</w:t>
      </w:r>
    </w:p>
    <w:p>
      <w:pPr>
        <w:pStyle w:val="Heading5"/>
        <w:numPr>
          <w:ilvl w:val="4"/>
          <w:numId w:val="1"/>
        </w:numPr>
        <w:rPr/>
      </w:pPr>
      <w:bookmarkStart w:id="599" w:name="__RefHeading___Toc2970113_373438147"/>
      <w:bookmarkStart w:id="600" w:name="_Toc248"/>
      <w:bookmarkEnd w:id="599"/>
      <w:r>
        <w:rPr>
          <w:rtl w:val="true"/>
        </w:rPr>
        <w:t xml:space="preserve">- </w:t>
      </w:r>
      <w:r>
        <w:rPr>
          <w:rtl w:val="true"/>
        </w:rPr>
        <w:t>ابن اثیر</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گزارش رخدادهای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سال، نورالدین، محمود بن زنکی بن اقسنقر، حکمفرمای شام و سرزمینهای جزیره و مصر، در روز چهارشنبه یازدهم شوّال، به سبب بیماری خوانیق </w:t>
      </w:r>
      <w:r>
        <w:rPr>
          <w:rStyle w:val="FootnoteAnchor"/>
          <w:rtl w:val="true"/>
        </w:rPr>
        <w:footnoteReference w:id="312"/>
      </w:r>
      <w:r>
        <w:rPr>
          <w:rFonts w:ascii="IRNazanin" w:hAnsi="IRNazanin" w:eastAsia="IRNazanin"/>
          <w:color w:val="111111"/>
          <w:sz w:val="28"/>
          <w:sz w:val="28"/>
          <w:szCs w:val="28"/>
          <w:rtl w:val="true"/>
          <w:lang w:bidi="fa-IR"/>
        </w:rPr>
        <w:t>در گذشت و در قلعه دمشق به خاک سپرده شد و از آنجا به مدرسه‌ای که خود در دمشق، نزدیک بازار خواصین ساخته بود، منتقل گشت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شگفتیهای احوال او این است که وی در روز دوم ماه شوّال، به همراه برخی از</w:t>
      </w:r>
    </w:p>
    <w:p>
      <w:pPr>
        <w:pStyle w:val="BookText"/>
        <w:rPr/>
      </w:pPr>
      <w:r>
        <w:rPr>
          <w:rFonts w:ascii="IRNazanin" w:hAnsi="IRNazanin" w:eastAsia="IRNazanin"/>
          <w:color w:val="111111"/>
          <w:sz w:val="28"/>
          <w:sz w:val="28"/>
          <w:szCs w:val="28"/>
          <w:rtl w:val="true"/>
          <w:lang w:bidi="fa-IR"/>
        </w:rPr>
        <w:t>امیران نیکویش، بر اسب سوار بود که یکی از امیران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می‌داند آیا ما در سال بعد نیز در این مکان گرد هم می‌آییم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مگو،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می‌داند آیا ما در یک ماه دیگر نیز در اینجا فراهم می‌آییم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یازده روز، در گذشت و امیر پیش از سپری شدن یک سال، از دنیا رفت و این گونه، هر یک از آنان بدان چه بر زبان رانده بود،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فرمانروایی نورالدین جدّاً گسترده بود؛ بدان گونه که در مکّه و مدینه و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شمس الدولة بن ایّوب بر آن شهر پای نهاد و آن را در تصرّف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نامش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و به سبب سیرت نیکو و دادگری، آوازه‌اش در زمین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سرگذشت فرمانروایان گذشته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خلفای راشدین و عمر بن عبدالعزیز، کسی را نیک سیرت‌تر و دادگسترتر از او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امور، به سبب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درباره دولت او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پاره‌ای از این اخبار را در اینجا یاد می‌کنیم تا خردمندان از آنها آگاه شوند و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اوصاف نیکوی ملک نورالدین، دنیا پرهیزی و عبادت و دانش اوست؛ چرا که وی خوراک و پوشاک و دیگر احتیاجاتش را تنها از درآمدهای مِلک شخصی‌اش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بهره خود از غنیمت خریده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اموالی که برای مصالح مسلمانان آماده شده بود،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همسرش از تنگی معیشت از او گلایه کرد؛ او سه دکّانی را که در حِمص داشت و درآمد سالیانه‌اش به بیست دینار می‌رسید، به او بخشید و چون همسرش این پول را اندک شمرد،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ندارم و تمام آنچه در دست من است، از آن مسلمانان است و من تنها پاسبان این اموال هستم و هرگز به آنها خیانت نخواهم کرد و به خاطر تو خود را در آتش دوزخ نخواهم افکند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نورالدین شبها را به نماز می‌ایستاد و اوراد نیکویی در دل شب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این گونه بود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الشَّجاعَةَ وَ الْخُشُوعَ لِرَبِّهِ ما أحْسَنَ الْمِحْرابَ فیِ الْمِحْرابِ</w:t>
      </w:r>
    </w:p>
    <w:p>
      <w:pPr>
        <w:pStyle w:val="BookText"/>
        <w:rPr/>
      </w:pPr>
      <w:r>
        <w:rPr>
          <w:rFonts w:ascii="IRNazanin" w:hAnsi="IRNazanin" w:eastAsia="IRNazanin"/>
          <w:color w:val="111111"/>
          <w:sz w:val="28"/>
          <w:sz w:val="28"/>
          <w:szCs w:val="28"/>
          <w:rtl w:val="true"/>
          <w:lang w:bidi="fa-IR"/>
        </w:rPr>
        <w:t>دلیری و دلاوری را با فروتنی برای خدایش، یکجا فراهم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در محراب، با نفس و شیطان جنگید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وی با فقه حنفی آشنا بود؛ لیکن تعصّبی در آن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شنید و برای پاداش اخروی، برای دیگران حدیث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دادگری‌اش؛ هر آینه در تمام سرزمینهای تحت فرمانش، با وجود گستردگی آنها، هیچ خراج و مالیاتی را فروگذار نمی‌کرد؛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در مصر و شام و جزیره و موصل، به مصرف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شریعت را بزرگ می‌داشت و به دستورهای آن گردن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کسی وی را به دادگاه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مدّعی بدانجا شد و پیکی را به سوی قاضی کمال الدین بن شهرزوری گسیل داشت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نزد تو می‌آیم، با من همان گونه رفتار کن که با مدّعی 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پایان یافت و روشن شد که حق با نورالدین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مدّعی‌اش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دادگاهش کشانده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آنچه را وی به زیان من دعوی کرده بود، به وی وا گذارم؛ لیکن ترسیدم که انگیزه این کارم، کبر و عار از حضور در دادگاه باشد؛ از این رو، در دادگاه حاضر شدم و سپس آنچه را وی دعوی کرده بود، بدو وا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در شهرهای تحت حاکمیّتش، دادگاههایی بنا نهاده بود و به همراه قاضی، در آن دادگاهها می‌نشست و حقّ ستمدیده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فردی یهودی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فرزند یا بزرگ‌ترین امیرش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می‌ستاند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دانشمندان و دینداران را گرامی و بزرگ می‌داشت و در پیش پایشان به احترام، برمی‌خاست و همنشین آنان می‌شد و با ایشان شادمانی می‌کرد و هیچ گاه سخن آنان را رد نمی‌کرد و با دست خود برایشان نامه 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w:t>
      </w:r>
      <w:bookmarkStart w:id="601" w:name="pg1241_7695"/>
    </w:p>
    <w:p>
      <w:pPr>
        <w:pStyle w:val="BookText"/>
        <w:rPr/>
      </w:pPr>
      <w:bookmarkEnd w:id="601"/>
      <w:r>
        <w:rPr>
          <w:rFonts w:ascii="IRNazanin" w:hAnsi="IRNazanin" w:eastAsia="IRNazanin"/>
          <w:color w:val="111111"/>
          <w:sz w:val="28"/>
          <w:sz w:val="28"/>
          <w:szCs w:val="28"/>
          <w:rtl w:val="true"/>
          <w:lang w:bidi="fa-IR"/>
        </w:rPr>
        <w:t>وجود فروتنی، بسیار با وقار و با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اوصاف نیکوی او پرشمار و مناقبش فراوان است و این کتاب، گنجایش ذکر همه آنها را ندارد</w:t>
      </w:r>
      <w:r>
        <w:rPr>
          <w:rFonts w:eastAsia="IRNazanin" w:cs="IRNazanin"/>
          <w:color w:val="111111"/>
          <w:sz w:val="28"/>
          <w:szCs w:val="28"/>
          <w:rtl w:val="true"/>
          <w:lang w:bidi="fa-IR"/>
        </w:rPr>
        <w:t xml:space="preserve">. </w:t>
      </w:r>
      <w:r>
        <w:rPr>
          <w:rStyle w:val="FootnoteAnchor"/>
          <w:rtl w:val="true"/>
        </w:rPr>
        <w:footnoteReference w:id="314"/>
      </w:r>
    </w:p>
    <w:p>
      <w:pPr>
        <w:pStyle w:val="Heading5"/>
        <w:numPr>
          <w:ilvl w:val="4"/>
          <w:numId w:val="1"/>
        </w:numPr>
        <w:rPr/>
      </w:pPr>
      <w:bookmarkStart w:id="602" w:name="__RefHeading___Toc2970115_373438147"/>
      <w:bookmarkStart w:id="603" w:name="_Toc249"/>
      <w:bookmarkEnd w:id="602"/>
      <w:r>
        <w:rPr>
          <w:rtl w:val="true"/>
        </w:rPr>
        <w:t xml:space="preserve">- </w:t>
      </w:r>
      <w:r>
        <w:rPr>
          <w:rtl w:val="true"/>
        </w:rPr>
        <w:t>ذهبی</w:t>
      </w:r>
      <w:bookmarkEnd w:id="6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نورالدین، پادشاه دادگر، ابوالقاسم، محمود بن اتابک زنکی بن اقسنقر، پس از پدرش، حاکم حلب شد و سپس دمشق را به تصرّف درآورد و بیست سال، آنجا را تحت فرمانروایی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شوّال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بزرگ‌ترین و دادگسترترین و دیندارترین و جنگجوترین پادشاهان در راه خدا و سعادتمندترین آنان در دنیا و آخرتش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فرنگیان را در جنگ، مغلوب کرد و تلخی شکست را در کام آنان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خوبیهایش از خورشید روشن‌تر و از ماه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گندمگون و بلند قامت و نمکین بود و ریشی اندک </w:t>
      </w:r>
      <w:r>
        <w:rPr>
          <w:rStyle w:val="FootnoteAnchor"/>
          <w:rtl w:val="true"/>
        </w:rPr>
        <w:footnoteReference w:id="315"/>
      </w:r>
      <w:r>
        <w:rPr>
          <w:rFonts w:ascii="IRNazanin" w:hAnsi="IRNazanin" w:eastAsia="IRNazanin"/>
          <w:color w:val="111111"/>
          <w:sz w:val="28"/>
          <w:sz w:val="28"/>
          <w:szCs w:val="28"/>
          <w:rtl w:val="true"/>
          <w:lang w:bidi="fa-IR"/>
        </w:rPr>
        <w:t>داشت و بسیار با هیبت و فروتن و پاک زبان و خردمند و اندیشمند و خدا ترس و دور از تکبّر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در نیکانِ بزرگ کم است، چه رسد به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فرجامش را با شهادت رقم زد و پاداش نیک و فزونی بخشیدش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یازدهم ماه شوّال، به سبب بیماری خوانیق، در گذشت</w:t>
      </w:r>
      <w:r>
        <w:rPr>
          <w:rFonts w:eastAsia="IRNazanin" w:cs="IRNazanin"/>
          <w:color w:val="111111"/>
          <w:sz w:val="28"/>
          <w:szCs w:val="28"/>
          <w:rtl w:val="true"/>
          <w:lang w:bidi="fa-IR"/>
        </w:rPr>
        <w:t xml:space="preserve">. </w:t>
      </w:r>
      <w:r>
        <w:rPr>
          <w:rStyle w:val="FootnoteAnchor"/>
          <w:rtl w:val="true"/>
        </w:rPr>
        <w:footnoteReference w:id="316"/>
      </w:r>
    </w:p>
    <w:p>
      <w:pPr>
        <w:pStyle w:val="Heading3"/>
        <w:numPr>
          <w:ilvl w:val="2"/>
          <w:numId w:val="1"/>
        </w:numPr>
        <w:rPr/>
      </w:pPr>
      <w:bookmarkStart w:id="604" w:name="__RefHeading___Toc2970117_373438147"/>
      <w:bookmarkStart w:id="605" w:name="_Toc250"/>
      <w:bookmarkEnd w:id="604"/>
      <w:r>
        <w:rPr/>
        <w:t>19</w:t>
      </w:r>
      <w:r>
        <w:rPr>
          <w:rtl w:val="true"/>
        </w:rPr>
        <w:t xml:space="preserve">- </w:t>
      </w:r>
      <w:r>
        <w:rPr>
          <w:rtl w:val="true"/>
        </w:rPr>
        <w:t>روایت ابوحامد صالحانی</w:t>
      </w:r>
      <w:bookmarkEnd w:id="605"/>
    </w:p>
    <w:p>
      <w:pPr>
        <w:pStyle w:val="Heading4"/>
        <w:numPr>
          <w:ilvl w:val="3"/>
          <w:numId w:val="1"/>
        </w:numPr>
        <w:rPr/>
      </w:pPr>
      <w:bookmarkStart w:id="606" w:name="__RefHeading___Toc2970119_373438147"/>
      <w:bookmarkStart w:id="607" w:name="_Toc251"/>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بنا بر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ابوحامد، محمود صالحانی، نیز حدیث تشبیه را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ناقلان، نام حافظ ابوسلیمان هم به چشم می‌خورد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اعوَر، پرچمدار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ما رسیده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علی آله و بارک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از</w:t>
      </w:r>
      <w:bookmarkStart w:id="608" w:name="pg1241_7696"/>
    </w:p>
    <w:p>
      <w:pPr>
        <w:pStyle w:val="BookText"/>
        <w:rPr/>
      </w:pPr>
      <w:bookmarkEnd w:id="608"/>
      <w:r>
        <w:rPr>
          <w:rFonts w:ascii="IRNazanin" w:hAnsi="IRNazanin" w:eastAsia="IRNazanin"/>
          <w:color w:val="111111"/>
          <w:sz w:val="28"/>
          <w:sz w:val="28"/>
          <w:szCs w:val="28"/>
          <w:rtl w:val="true"/>
          <w:lang w:bidi="fa-IR"/>
        </w:rPr>
        <w:t>اصحاب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أُریکُمْ آدَمَ فی عِلْمِهِ وَ نُوحاً فی فَهْمِهِ وَ إبْراهیمَ فی حِلْمِهِ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آدم و فهم نوح و بردباری ابراهیم را به شما خواهم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نگذشت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تعالی و 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مردی را به سه تن از پیامبران همانند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آفرین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او را نمی‌شناسی؟</w:t>
      </w:r>
    </w:p>
    <w:p>
      <w:pPr>
        <w:pStyle w:val="BookText"/>
        <w:rPr/>
      </w:pP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 فرستاده‌اش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ابوالحسن،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آفرین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609" w:name="__RefHeading___Toc2970121_373438147"/>
      <w:bookmarkStart w:id="610" w:name="_Toc252"/>
      <w:bookmarkEnd w:id="609"/>
      <w:r>
        <w:rPr>
          <w:rtl w:val="true"/>
        </w:rPr>
        <w:t>یادکردی از صالحانی</w:t>
      </w:r>
      <w:bookmarkEnd w:id="6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سلامة اللّه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ابوحامد صالحانی نام برده و سخنانی گفته که نشان می‌دهد صالحانی از دانشمندان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شهاب‌الدین، احمد، بسیار از صالحانی نقل کرده و احادیث وی را همراه با وصف او به صفات نیکو،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دانشمند و ادیب خردمند و صاحب خویهای نیکو که در میان پیشوایان بزرگ به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عالم ربّانی و عارف سبحانی، سعدالدین ابوحامد، محمود بن محمّد بن حسین بن یحیی صالحانی، در عبارات برگزیده و اشارات ناب خود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یاد شده، از سفیان ثوری، از زید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راوی‌ای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ابن مسعود رضی الله عنه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اللّهُ الْمُؤْمِنِینَ</w:t>
      </w:r>
    </w:p>
    <w:p>
      <w:pPr>
        <w:pStyle w:val="BookText"/>
        <w:rPr/>
      </w:pP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را این گونه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وسیله علی بن ابی‌طالب از دوش مؤمنان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بالا در روایت اعمش از ابووائل نیز آمده است و راوی این دو حدیث امام صالحانی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علی بن الحسین نقل کرده‌اند که ایشان به واسطه پدرش از نیای خود روایت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چهارده هزار سال پیش از آنکه خدا آدم را بیافریند، نوری بودیم در پیشگاه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خدا آدم را آفرید، این نور را در صلب او داخل کرد و همواره، آن را از صلبی به صلب دیگر منتقل می‌ساخت تا آنکه در صلب عبدالمطّلب مستقرّش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را دو بخش فرمود؛ بخشی در صلب عبداللّه و بخشی در صلب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وی گوشت من و خون او خون من است و هر که او را دوست بدارد، به سبب محبّت من او را دوست می‌دارد و هر کس که با وی دشمنی کند، به سبب دشمنی با من، دشمن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رضی الله عنه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عرفات بود و در حالی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روی آن حضرت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دستت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و تو از درختی آفریده شده‌ایم که من ریشه و تو تنه و حسن و حسین شاخه‌هایش هستند؛ هر که به بخشی از آن در آویزد، خدای به بهشتش خواهد 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نخست را سعدالدین، ابوحامد، محمود بن محمّد، همو که در طلب</w:t>
      </w:r>
      <w:bookmarkStart w:id="611" w:name="pg1241_7698"/>
    </w:p>
    <w:p>
      <w:pPr>
        <w:pStyle w:val="BookText"/>
        <w:rPr/>
      </w:pPr>
      <w:bookmarkEnd w:id="611"/>
      <w:r>
        <w:rPr>
          <w:rFonts w:ascii="IRNazanin" w:hAnsi="IRNazanin" w:eastAsia="IRNazanin"/>
          <w:color w:val="111111"/>
          <w:sz w:val="28"/>
          <w:sz w:val="28"/>
          <w:szCs w:val="28"/>
          <w:rtl w:val="true"/>
          <w:lang w:bidi="fa-IR"/>
        </w:rPr>
        <w:t xml:space="preserve">دانش، سفر کرد و کوچید و به حضور مشایخ رسید و حدیث شنید و نقل کرد و در هر علمی نوشته‌ای از خود بر جای نهاد و گروه پرشماری از وی روایت کرده‌اند و در عراق با امام ابوموسی مدینی و طبقه او همراه بود، به اسناد مسلسل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امام، حافظ ابوبکر بن مردویه، می‌انجامد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حدیث دوم را به اسنادی که به پیشوای پرهیزگار، حافظ ابونعیم اصفهانی، می‌رسد،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نخست را امام شمس‌الدین، محمّد بن حسن بن یوسف انصاری زرندی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حرم شریف نبوی محدّث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شهاب‌الدین درباره نامهای امیرالمؤمنین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نامهای او مقیم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برپای‌دارنده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رضی الله عنه نقل شده که وی از رسول خدا صلی الله علیه و آله روایت کرده است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آن گاه که خدا آدم را بیافرید و از روح خویش در او دمید، آدم عطسه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خدایْ تعالی به او وحی کرد و مژده آمرزش بدو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سر خویش بالا بگیر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سرش را بالا آورد و ناگاه دید که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محمّد پیامبر رحمت است؛ علی برپای‌دارنده حجّت است و هر که حقّ او را بشناسد و گردن نهد، پاک و پاکیزه خواهد شد و هر که حقّ وی را نشناسد و نپذیرد، از رحمت به دور و نومید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بزرگی و شکوهم سوگند یاد می‌کنم، هر که علی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مرا نافرمانی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بهشتش درآورم و هر که او را نافرمانی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مرا فرمان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دوزخش در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جناب محیی السنّه، یعنی صالحانی، نقل کرده است</w:t>
      </w:r>
      <w:r>
        <w:rPr>
          <w:rFonts w:eastAsia="IRNazanin" w:cs="IRNazanin"/>
          <w:color w:val="111111"/>
          <w:sz w:val="28"/>
          <w:szCs w:val="28"/>
          <w:rtl w:val="true"/>
          <w:lang w:bidi="fa-IR"/>
        </w:rPr>
        <w:t>.</w:t>
      </w:r>
    </w:p>
    <w:p>
      <w:pPr>
        <w:pStyle w:val="Heading3"/>
        <w:numPr>
          <w:ilvl w:val="2"/>
          <w:numId w:val="1"/>
        </w:numPr>
        <w:rPr/>
      </w:pPr>
      <w:bookmarkStart w:id="612" w:name="__RefHeading___Toc2970123_373438147"/>
      <w:bookmarkStart w:id="613" w:name="_Toc253"/>
      <w:bookmarkEnd w:id="612"/>
      <w:r>
        <w:rPr/>
        <w:t>20</w:t>
      </w:r>
      <w:r>
        <w:rPr>
          <w:rtl w:val="true"/>
        </w:rPr>
        <w:t xml:space="preserve">- </w:t>
      </w:r>
      <w:r>
        <w:rPr>
          <w:rtl w:val="true"/>
        </w:rPr>
        <w:t>روایت ابن طلحه شافعی</w:t>
      </w:r>
      <w:bookmarkEnd w:id="613"/>
    </w:p>
    <w:p>
      <w:pPr>
        <w:pStyle w:val="Heading4"/>
        <w:numPr>
          <w:ilvl w:val="3"/>
          <w:numId w:val="1"/>
        </w:numPr>
        <w:rPr/>
      </w:pPr>
      <w:bookmarkStart w:id="614" w:name="__RefHeading___Toc2970125_373438147"/>
      <w:bookmarkStart w:id="615" w:name="_Toc254"/>
      <w:bookmarkEnd w:id="614"/>
      <w:r>
        <w:rPr>
          <w:rtl w:val="true"/>
        </w:rPr>
        <w:t>اشاره</w:t>
      </w:r>
      <w:bookmarkEnd w:id="61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راویان حدیث تشبیه، کمال‌الدین، ابوسالم، محمّد بن طلحه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مناقب علی بن ابی‌طالب، حدیثی است که امام بیهقی در کتابی که درباره فضائل صحابه نگاشته، به سلسله سندی که به رسول خدا صلی الله علیه و آله</w:t>
      </w:r>
      <w:bookmarkStart w:id="616" w:name="pg1241_7699"/>
    </w:p>
    <w:p>
      <w:pPr>
        <w:pStyle w:val="BookText"/>
        <w:rPr/>
      </w:pPr>
      <w:bookmarkEnd w:id="616"/>
      <w:r>
        <w:rPr>
          <w:rFonts w:ascii="IRNazanin" w:hAnsi="IRNazanin" w:eastAsia="IRNazanin"/>
          <w:color w:val="111111"/>
          <w:sz w:val="28"/>
          <w:sz w:val="28"/>
          <w:szCs w:val="28"/>
          <w:rtl w:val="true"/>
          <w:lang w:bidi="fa-IR"/>
        </w:rPr>
        <w:t>می‌انجامد،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تَقْواهُ وَ الی إبْراهیمَ فی حِلْمِهِ وَ إلی مُوسی فی هَیْبَتِهِ وَ إلی عیسی فی عِبادَتِهِ،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تقوای نوح و بردباری ابراهیم و شکوه موسی و بندگی عیسی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پیامبر صلی الله علیه و آله با این سخن، برای علی رضی الله عنه دانشی مانند دانش آدم و تقوایی همچون تقوای نوح و بردباری‌ای بسان بردباری ابراهیم و هیبتی شبیه هیبت موسی و عبادتی همانند عبادت عیسی را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روشنی، به دانش و تقوا و بردباری و هیبت و عبادت علی رضی الله عنه و به بلندی این ویژگیها در وی تا اوج همانندی با این پیامبران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یاد شده و مناقب بر شمرده شده، اشارت رفته است</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617" w:name="__RefHeading___Toc2970127_373438147"/>
      <w:bookmarkStart w:id="618" w:name="_Toc255"/>
      <w:bookmarkEnd w:id="617"/>
      <w:r>
        <w:rPr>
          <w:rtl w:val="true"/>
        </w:rPr>
        <w:t>شرح حال ابن طلحه شافعی</w:t>
      </w:r>
      <w:bookmarkEnd w:id="618"/>
    </w:p>
    <w:p>
      <w:pPr>
        <w:pStyle w:val="Heading5"/>
        <w:numPr>
          <w:ilvl w:val="4"/>
          <w:numId w:val="1"/>
        </w:numPr>
        <w:rPr/>
      </w:pPr>
      <w:bookmarkStart w:id="619" w:name="__RefHeading___Toc2970129_373438147"/>
      <w:bookmarkStart w:id="620" w:name="_Toc256"/>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ابن طلحه از دانشمندان بزرگ و سرشناس سنّیان است و اینک شرح حال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شافعی، کمال محمّد بن طلحه نصیبی، سرور بزرگ دانشمندان عصر خویش و در فقه و شناخت مسائل اختلافی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عهده‌دار وزارت شد؛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را رها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گرایید و به نفس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ماه رجب و در شهر حلب، در حالی که بیش از هفتاد سال داشت،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ابن طلحه هموست که سیّد بزرگ مرتبت، شیخ ستوده، عبدالغفّار، محدّث شهر قوص،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بن اصمع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کوههای لبنان فقیری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در خواب کسی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بْنَ طَلْحَةَ ماجِدٍ تَرَکَ الْوِزارَةَ عامِداً فَتَسَلْطَنا</w:t>
      </w:r>
      <w:bookmarkStart w:id="621" w:name="pg1241_7700"/>
    </w:p>
    <w:p>
      <w:pPr>
        <w:pStyle w:val="BookText"/>
        <w:rPr/>
      </w:pPr>
      <w:bookmarkEnd w:id="621"/>
      <w:r>
        <w:rPr>
          <w:rFonts w:ascii="Amiri" w:hAnsi="Amiri" w:eastAsia="Amiri" w:cs="Amiri"/>
          <w:color w:val="111111"/>
          <w:sz w:val="28"/>
          <w:sz w:val="28"/>
          <w:szCs w:val="28"/>
          <w:rtl w:val="true"/>
          <w:lang w:bidi="ar-SA"/>
        </w:rPr>
        <w:t>لاتَعْجَبُوا مِنْ زاهِدٍ فی زُهْدِهِ فی دِرْهَمٍ لَمَّا أصابَ الْمَعْدِنا</w:t>
      </w:r>
    </w:p>
    <w:p>
      <w:pPr>
        <w:pStyle w:val="BookText"/>
        <w:rPr/>
      </w:pPr>
      <w:r>
        <w:rPr>
          <w:rFonts w:ascii="IRNazanin" w:hAnsi="IRNazanin" w:eastAsia="IRNazanin"/>
          <w:color w:val="111111"/>
          <w:sz w:val="28"/>
          <w:sz w:val="28"/>
          <w:szCs w:val="28"/>
          <w:rtl w:val="true"/>
          <w:lang w:bidi="fa-IR"/>
        </w:rPr>
        <w:t>آفرین بر ابن طلحه بزرگ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 اختیار خود، وزارت را رها کرد و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زهد زاهدی که درهمی را فرونهاد و به کان دست یافت، در شگفت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بامدادان به سوی شیخ ابن طلحه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سلطان ملک اشرف بر درگاه او ایستاده است و اجازه ورود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سلطان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شیخ شدم و آنچه را فقیر گفته بود، برایش بازگو کردم؛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رؤیای او راستین باشد، من در طول یازده روز آینده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این خواب و شعر به مرگ و تعیین زمان آن به شکل فوق توسّط ابن طلحه، جدّاً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این تعبیر را از حروف برخی از کلمات ابیات یاد شده،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می‌پندارم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المعدنا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یازده حرف است و از جهت معنا نیز با تعبیر او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معدنی که غنای مطلق و پادشاهی راستین است، همان سعادت بزرگ و نعمت سترگی است که پس از مرگ آن را در می‌یابند</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622" w:name="__RefHeading___Toc2970131_373438147"/>
      <w:bookmarkStart w:id="623" w:name="_Toc257"/>
      <w:bookmarkEnd w:id="622"/>
      <w:r>
        <w:rPr>
          <w:rtl w:val="true"/>
        </w:rPr>
        <w:t>مآخذ شرح حال یافعی</w:t>
      </w:r>
      <w:bookmarkEnd w:id="623"/>
    </w:p>
    <w:p>
      <w:pPr>
        <w:pStyle w:val="BookText"/>
        <w:rPr/>
      </w:pPr>
      <w:r>
        <w:rPr>
          <w:rFonts w:ascii="IRNazanin" w:hAnsi="IRNazanin" w:eastAsia="IRNazanin"/>
          <w:color w:val="111111"/>
          <w:sz w:val="28"/>
          <w:sz w:val="28"/>
          <w:szCs w:val="28"/>
          <w:rtl w:val="true"/>
          <w:lang w:bidi="fa-IR"/>
        </w:rPr>
        <w:t xml:space="preserve">شرح حال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کتابهای زیر می‌توان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الشافعیّة الکبری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ابوسالم، محمّد بن طلحة بن محمّد قرشی نصیبی، ملقّب به کمال‌الدین، در فقه و شناخت مسائل اختلافی، پیشوا و پیشتاز بود و با اصول عقاید و اصول فقه، آشنایی کامل داشت و سرور بزرگ و باشکوهی به شمار می‌رفت و از</w:t>
      </w:r>
      <w:bookmarkStart w:id="624" w:name="pg1241_7701"/>
    </w:p>
    <w:p>
      <w:pPr>
        <w:pStyle w:val="BookText"/>
        <w:rPr/>
      </w:pPr>
      <w:bookmarkEnd w:id="624"/>
      <w:r>
        <w:rPr>
          <w:rFonts w:ascii="IRNazanin" w:hAnsi="IRNazanin" w:eastAsia="IRNazanin"/>
          <w:color w:val="111111"/>
          <w:sz w:val="28"/>
          <w:sz w:val="28"/>
          <w:szCs w:val="28"/>
          <w:rtl w:val="true"/>
          <w:lang w:bidi="fa-IR"/>
        </w:rPr>
        <w:t>جانب پادشاهان،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امینیّه دمشق اقامت گزید و ملک ناصر، حاکم دمشق، او را به وزارت خود انتخاب کرد و وی را به پذیرش این منصب، دستور داد؛ لیکن ابن طلحه از دربار او بیرون رفت و عذرخواست و وزارت را از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دو روز در لباس وزارت ماند و سپس اموال و دارایی‌اش را رها کرد و جامه خویش را تغییر داد و رفت و کسی از جایش آگاه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طلحه در طول حیاتش، به شنیدن و نقل حدیث پرداخت و سرانجام در بیست و هفتم ماه رجب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 از هفتاد سال داشت، در شهر حلب،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کرده است</w:t>
      </w:r>
      <w:r>
        <w:rPr>
          <w:rFonts w:eastAsia="IRNazanin" w:cs="IRNazanin"/>
          <w:color w:val="111111"/>
          <w:sz w:val="28"/>
          <w:szCs w:val="28"/>
          <w:rtl w:val="true"/>
          <w:lang w:bidi="fa-IR"/>
        </w:rPr>
        <w:t xml:space="preserve">. </w:t>
      </w:r>
      <w:r>
        <w:rPr>
          <w:rStyle w:val="FootnoteAnchor"/>
          <w:rtl w:val="true"/>
        </w:rPr>
        <w:footnoteReference w:id="321"/>
      </w:r>
    </w:p>
    <w:p>
      <w:pPr>
        <w:pStyle w:val="Heading5"/>
        <w:numPr>
          <w:ilvl w:val="4"/>
          <w:numId w:val="1"/>
        </w:numPr>
        <w:rPr/>
      </w:pPr>
      <w:bookmarkStart w:id="625" w:name="__RefHeading___Toc2970133_373438147"/>
      <w:bookmarkStart w:id="626" w:name="_Toc258"/>
      <w:bookmarkEnd w:id="625"/>
      <w:r>
        <w:rPr>
          <w:rtl w:val="true"/>
        </w:rPr>
        <w:t>شرح حال اسنوی</w:t>
      </w:r>
      <w:bookmarkEnd w:id="626"/>
    </w:p>
    <w:p>
      <w:pPr>
        <w:pStyle w:val="BookText"/>
        <w:rPr/>
      </w:pPr>
      <w:r>
        <w:rPr>
          <w:rFonts w:ascii="IRNazanin" w:hAnsi="IRNazanin" w:eastAsia="IRNazanin"/>
          <w:color w:val="111111"/>
          <w:sz w:val="28"/>
          <w:sz w:val="28"/>
          <w:szCs w:val="28"/>
          <w:rtl w:val="true"/>
          <w:lang w:bidi="fa-IR"/>
        </w:rPr>
        <w:t>ابن قاضی شهبه در شرح حال اسنوی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علّامه، جمال‌الدین، ابومحمّد، عبدالرحیم بن حسن بن علی بن عمر بن علی بن ابراهیم، همو که الفاظ را پیراست و معانی را استوار ساخت، صاحب آثار مشهور و مفید، در ماه رجب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 زاده شد و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پای نهاد و به یادگیری حدیث و انواع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فقه را از زنکلونی و سنباطی و سبکی و جلال‌الدین قزوینی و وجیزی و دیگران آموخت و نحو را از ابوحیّان فراگرفت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اسنوی خود در طبقات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شیخ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کامل او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می‌کردم که سرانجام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سنّ و سال تو شیخ نخوانده بودم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دانشهای عقلی را از قونوی و شوشتری و دیگران بیاموخت و از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تدریس و افاده نشست و در اقبغاویّه و ملکیّه و فارسیّه و فاضلیّه، درس داد و در مسجد جامع ابن طولون، تفسیر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عهده‌دار وکالت بیت‌المال و منصب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لیکن پس از چندی آن را رها کرد و از وکالت نیز برکنار گشت و بدین‌گونه، به دانش و نگارش پرداخت و در شمار مشایخ مهمّ قاهره</w:t>
      </w:r>
    </w:p>
    <w:p>
      <w:pPr>
        <w:pStyle w:val="BookText"/>
        <w:rPr/>
      </w:pPr>
      <w:r>
        <w:rPr>
          <w:rFonts w:ascii="IRNazanin" w:hAnsi="IRNazanin" w:eastAsia="IRNazanin"/>
          <w:color w:val="111111"/>
          <w:sz w:val="28"/>
          <w:sz w:val="28"/>
          <w:szCs w:val="28"/>
          <w:rtl w:val="true"/>
          <w:lang w:bidi="fa-IR"/>
        </w:rPr>
        <w:t>قرار گرفت و پس از سی سالگی، کار نوشتن کتاب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اسنوی، سراج الدین بن ملقّن،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را این گونه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مفتی و نویسنده و مدرّس شافعیان و صاحب علومی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فقه و ادبیّات عرب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ولی‌الدین، ابوزرعه،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درباره اسنوی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تمام دانشها پرداخت تا آنجا که یگانه عصر خویش و شیخ شافعیان زمان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کتابهای سودمند و مشهور فراوانی،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درباره این کتاب شعری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أبْدَتْ مُهِمَّاتُهُ إذْ ذاکَ رُتْبَتُهُ إنَّ الْمُهِمَّاتِ فیها یُعْرَفُ الرَّجُلُ</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و مشهور شد و این، به سبب رتبت والای نویسنده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مؤلّفش را به نیکی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فراوانی از او دانش آموختند و بیشتر دانشمندان سرزمینهای مصر از شاگردان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اسنوی مردی نیکو چهره، نرم‌خو، نسبت به دانشجویان پرمهر، نویسنده‌ای توانا و همواره در حال نگارش کتاب و آموختن دانش به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کتابی جداگانه در زندگی‌نامه او فراهم آورده و در آن مکاشفه‌ای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اسنوی در ماه جمادی الآخره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ناگهانی، از دنیا رفت و در نزدیکی مقابر صوفیّه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مشهور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البحرین فی تناقض الخبرین، تاریخ اتمام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علی التصحیح، تاریخ اتمام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و سودمندترین شرحهای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اتمام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فی أوهام الکفایة، تاریخ اتمام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المهمّات، تاریخ اتمام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تاریخ اتمام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الفقهاء، تاریخ اتمام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طراز المحافل فی ألغاز المسائل، تاریخ اتمام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المحتاج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در سه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است خوب و سودبخش و پیراسته و بهترین شرح منهاج که تا مبحث مساقات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الکوکب الدریّ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در این کتاب به استخراج مسائل فقهی برپایه قواعد نحوی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التنبیه؛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الحمویّة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و البوارق، الجوامع و الفوارق، نوشته‌ای در موضوع مثلها، شرح عروض ابن حاجب، بخشی از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آنچه گفته‌اند تا مبحث بیع رسیده است، شرح التنبیه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یک مجلّد آن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جلد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زندگی‌نامه اسنوی را در کتابهای مهمّی،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حافظ ابن 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سیوطی می‌توان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قاضی شهبه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کمال‌الدین، ابوسالم، محمّد بن طلحة بن محمّد بن حسن طوسی قرشی عدوی نصیبی،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سروران و مهتران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و فقه آموخت و از تمام دانشها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و سرآمد همگنان و با مذهب و اصول و مسائل مورد اختلاف، آشنابود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جانب پادشاهان، نامه می‌نگاشت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معاصرانش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رسید و از همگان پیش افتاد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طلحه فراوان حدیث شنید و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بسیاری،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 بدو وزارت را پیشنهاد کرد؛ لیکن وی عذرخواست و کناره‌گیری ورزید و نپذیرفت و بیش از دو روز، در این منصب نماند و سپس به پنهانی، گریخت و اموال و دارایی‌اش را رها کرد و جامه‌ای پنبه‌ای به تن کرد و به جایی نامعلوم رفت</w:t>
      </w:r>
      <w:r>
        <w:rPr>
          <w:rFonts w:eastAsia="IRNazanin" w:cs="IRNazanin"/>
          <w:color w:val="111111"/>
          <w:sz w:val="28"/>
          <w:szCs w:val="28"/>
          <w:rtl w:val="true"/>
          <w:lang w:bidi="fa-IR"/>
        </w:rPr>
        <w:t>.</w:t>
      </w:r>
      <w:bookmarkStart w:id="627" w:name="pg1241_7704"/>
    </w:p>
    <w:p>
      <w:pPr>
        <w:pStyle w:val="BookText"/>
        <w:rPr/>
      </w:pPr>
      <w:bookmarkEnd w:id="627"/>
      <w:r>
        <w:rPr>
          <w:rFonts w:ascii="IRNazanin" w:hAnsi="IRNazanin" w:eastAsia="IRNazanin"/>
          <w:color w:val="111111"/>
          <w:sz w:val="28"/>
          <w:sz w:val="28"/>
          <w:szCs w:val="28"/>
          <w:rtl w:val="true"/>
          <w:lang w:bidi="fa-IR"/>
        </w:rPr>
        <w:t>گفته‌اند که ابن طلحه مدّتی به دانش حروف و اوفاق اشتغال داشته و بدین وسیله، به برخی از امور غیبی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وی از این علوم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عزّالدین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و صاحب فتوا و در شمار دانشمندان نامی و پیشوایان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پادشاهان منزلت داشت و از جانب ایشان، نامه می‌نوشت؛ لیکن در پایان عمر، به زهد روی آورد و دنیا را فرو نهاد و بدانچه برایش سودمند بود، پرداخت و روزگارش را به راستی و نیکویی، سپری کرد و سرانجام در ماه رجب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 در گذشت و در مقام، به خاک سپرده شد</w:t>
      </w:r>
      <w:r>
        <w:rPr>
          <w:rFonts w:eastAsia="IRNazanin" w:cs="IRNazanin"/>
          <w:color w:val="111111"/>
          <w:sz w:val="28"/>
          <w:szCs w:val="28"/>
          <w:rtl w:val="true"/>
          <w:lang w:bidi="fa-IR"/>
        </w:rPr>
        <w:t xml:space="preserve">. </w:t>
      </w:r>
      <w:r>
        <w:rPr>
          <w:rStyle w:val="FootnoteAnchor"/>
          <w:rtl w:val="true"/>
        </w:rPr>
        <w:footnoteReference w:id="323"/>
      </w:r>
    </w:p>
    <w:p>
      <w:pPr>
        <w:pStyle w:val="Heading5"/>
        <w:numPr>
          <w:ilvl w:val="4"/>
          <w:numId w:val="1"/>
        </w:numPr>
        <w:rPr/>
      </w:pPr>
      <w:bookmarkStart w:id="628" w:name="__RefHeading___Toc2970135_373438147"/>
      <w:bookmarkStart w:id="629" w:name="_Toc259"/>
      <w:bookmarkEnd w:id="628"/>
      <w:r>
        <w:rPr>
          <w:rtl w:val="true"/>
        </w:rPr>
        <w:t>مآخذ شرح حال ابن قاضی شهبه</w:t>
      </w:r>
      <w:bookmarkEnd w:id="629"/>
    </w:p>
    <w:p>
      <w:pPr>
        <w:pStyle w:val="BookText"/>
        <w:rPr/>
      </w:pPr>
      <w:r>
        <w:rPr>
          <w:rFonts w:ascii="IRNazanin" w:hAnsi="IRNazanin" w:eastAsia="IRNazanin"/>
          <w:color w:val="111111"/>
          <w:sz w:val="28"/>
          <w:sz w:val="28"/>
          <w:szCs w:val="28"/>
          <w:rtl w:val="true"/>
          <w:lang w:bidi="fa-IR"/>
        </w:rPr>
        <w:t xml:space="preserve">شرح حال و زندگی‌نامه قاضی‌القضات، ابن قاضی شهبه اسدی، در گذشته به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زیر یافت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630" w:name="__RefHeading___Toc2970137_373438147"/>
      <w:bookmarkStart w:id="631" w:name="_Toc260"/>
      <w:bookmarkEnd w:id="630"/>
      <w:r>
        <w:rPr>
          <w:rtl w:val="true"/>
        </w:rPr>
        <w:t xml:space="preserve">اعتبار کتاب </w:t>
      </w:r>
      <w:r>
        <w:rPr>
          <w:rtl w:val="true"/>
        </w:rPr>
        <w:t>«</w:t>
      </w:r>
      <w:r>
        <w:rPr>
          <w:rtl w:val="true"/>
        </w:rPr>
        <w:t>مطالب السؤول</w:t>
      </w:r>
      <w:r>
        <w:rPr>
          <w:rtl w:val="true"/>
        </w:rPr>
        <w:t>»</w:t>
      </w:r>
      <w:bookmarkEnd w:id="631"/>
    </w:p>
    <w:p>
      <w:pPr>
        <w:pStyle w:val="BookText"/>
        <w:rPr/>
      </w:pPr>
      <w:r>
        <w:rPr>
          <w:rFonts w:ascii="IRNazanin" w:hAnsi="IRNazanin" w:eastAsia="IRNazanin"/>
          <w:color w:val="111111"/>
          <w:sz w:val="28"/>
          <w:sz w:val="28"/>
          <w:szCs w:val="28"/>
          <w:rtl w:val="true"/>
          <w:lang w:bidi="fa-IR"/>
        </w:rPr>
        <w:t xml:space="preserve">دانشمندان اهل سنّت بسیار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بدان اعتماد ورزیده و نویسنده آن را به بزرگی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مطالبی را از این کتاب نقل کرده و در پی آن، ابن طلحه، نویسنده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حجّة الاسلام، شافعی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بدخشانی درباره ابن طلحه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عالم، محمّد بن طلحه شافعی</w:t>
      </w:r>
      <w:r>
        <w:rPr>
          <w:rFonts w:eastAsia="IRNazanin" w:cs="IRNazanin"/>
          <w:color w:val="111111"/>
          <w:sz w:val="28"/>
          <w:szCs w:val="28"/>
          <w:rtl w:val="true"/>
          <w:lang w:bidi="fa-IR"/>
        </w:rPr>
        <w:t xml:space="preserve">. </w:t>
      </w:r>
      <w:r>
        <w:rPr>
          <w:rStyle w:val="FootnoteAnchor"/>
          <w:rtl w:val="true"/>
        </w:rPr>
        <w:footnoteReference w:id="325"/>
      </w:r>
      <w:bookmarkStart w:id="632" w:name="pg1241_7705"/>
    </w:p>
    <w:p>
      <w:pPr>
        <w:pStyle w:val="BookText"/>
        <w:rPr/>
      </w:pPr>
      <w:bookmarkEnd w:id="632"/>
      <w:r>
        <w:rPr>
          <w:rFonts w:ascii="IRNazanin" w:hAnsi="IRNazanin" w:eastAsia="IRNazanin"/>
          <w:color w:val="111111"/>
          <w:sz w:val="28"/>
          <w:sz w:val="28"/>
          <w:szCs w:val="28"/>
          <w:rtl w:val="true"/>
          <w:lang w:bidi="fa-IR"/>
        </w:rPr>
        <w:t xml:space="preserve">همچنین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جمله تفاسیر مشهور و متداول در میان دانشمندان هند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نقل کرده است</w:t>
      </w:r>
      <w:r>
        <w:rPr>
          <w:rFonts w:eastAsia="IRNazanin" w:cs="IRNazanin"/>
          <w:color w:val="111111"/>
          <w:sz w:val="28"/>
          <w:szCs w:val="28"/>
          <w:rtl w:val="true"/>
          <w:lang w:bidi="fa-IR"/>
        </w:rPr>
        <w:t>.</w:t>
      </w:r>
    </w:p>
    <w:p>
      <w:pPr>
        <w:pStyle w:val="Heading3"/>
        <w:numPr>
          <w:ilvl w:val="2"/>
          <w:numId w:val="1"/>
        </w:numPr>
        <w:rPr/>
      </w:pPr>
      <w:bookmarkStart w:id="633" w:name="__RefHeading___Toc2970139_373438147"/>
      <w:bookmarkStart w:id="634" w:name="_Toc261"/>
      <w:bookmarkEnd w:id="633"/>
      <w:r>
        <w:rPr/>
        <w:t>21</w:t>
      </w:r>
      <w:r>
        <w:rPr>
          <w:rtl w:val="true"/>
        </w:rPr>
        <w:t xml:space="preserve">- </w:t>
      </w:r>
      <w:r>
        <w:rPr>
          <w:rtl w:val="true"/>
        </w:rPr>
        <w:t>روایت گنجی شافعی</w:t>
      </w:r>
      <w:bookmarkEnd w:id="634"/>
    </w:p>
    <w:p>
      <w:pPr>
        <w:pStyle w:val="Heading4"/>
        <w:numPr>
          <w:ilvl w:val="3"/>
          <w:numId w:val="1"/>
        </w:numPr>
        <w:rPr/>
      </w:pPr>
      <w:bookmarkStart w:id="635" w:name="__RefHeading___Toc2970141_373438147"/>
      <w:bookmarkStart w:id="636" w:name="_Toc262"/>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 xml:space="preserve">حافظ گنجی شافعی حدیث تشبیه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بابی که بدین حدیث اختصاص داده،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سوم در تشبیه پیامبر صلی الله علیه و آله علی بن ابی‌طالب را به آدم در دانشش و به نوح در حکمتش و به ابراهیم خلیل الرحمن در بردباری‌اش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بن مقیّر بغدادی، در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مبارک بن حسن شهرزوری، از ابوالقاسم بن بسری، از ابوعبداللّه عکبری، از ابوذرّ، احمد بن محمّد باغندی، از پدرش، از مسعر بن یحیی نهدی، از شریک، از ابواسحاق، از پدرش، از ابن عبّاس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گروهی از اصحاب خود نشسته بود که علی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دیدگان حضرتش بدو افتاد،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حِکْمَتِهِ وَ إلی إبْراهیمَ فی حِلْمِهِ،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حکمت نوح و بردباری ابراهیم را نظاره کند، علی بن ابی‌طالب را بنگرد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صلی الله علیه و آله علی را در دانش به آدم تشبیه فرمود؛ چرا که خدای متعال ویژگیهای هر چیزی را به آدم آموخت؛ و هیچ رخداد و پدیده‌ای نبود مگر آنکه نزد علی، نسبت بدان علمی بود و برای دریافت حقیقت آن، دانشی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وی را 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به جای حکمت، داوری و حُکم آمده که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همانند ساخته است؛ زیرا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خدای حکیم وی را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مَعَهُ أَشِدّاءُ عَلَی الْکُفّارِ رُحَماءُ بَیْنَهُمْ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ستوده است </w:t>
      </w:r>
      <w:r>
        <w:rPr>
          <w:rFonts w:eastAsia="IRNazanin" w:cs="IRNazanin"/>
          <w:color w:val="111111"/>
          <w:sz w:val="28"/>
          <w:szCs w:val="28"/>
          <w:rtl w:val="true"/>
          <w:lang w:bidi="fa-IR"/>
        </w:rPr>
        <w:t>-</w:t>
      </w:r>
      <w:bookmarkStart w:id="637" w:name="pg1241_7706"/>
    </w:p>
    <w:p>
      <w:pPr>
        <w:pStyle w:val="BookText"/>
        <w:rPr/>
      </w:pPr>
      <w:bookmarkEnd w:id="637"/>
      <w:r>
        <w:rPr>
          <w:rFonts w:ascii="IRNazanin" w:hAnsi="IRNazanin" w:eastAsia="IRNazanin"/>
          <w:color w:val="111111"/>
          <w:sz w:val="28"/>
          <w:sz w:val="28"/>
          <w:szCs w:val="28"/>
          <w:rtl w:val="true"/>
          <w:lang w:bidi="fa-IR"/>
        </w:rPr>
        <w:t>بر کافران سختگیر و نسبت به مؤمنان مهربان بود؛ و خدا درباره دلیری نوح بر کافران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تَذَرْ عَلَی الْأَرْضِ مِنَ الْکافِرِینَ دَیّاراً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همچنین پیامبر صلی الله علیه و آله علی را در بردباری، به ابراهیم خلیل الرحمن مانند کرد؛ همان سان که خدا ابراهیم را به بردباری ستوده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لَأَوّاهٌ حَلِیمٌ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بنابراین، علی خلق و خوی پیامبران را داشت و به اوصاف برگزیدگان آراسته بود</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638" w:name="__RefHeading___Toc2970143_373438147"/>
      <w:bookmarkStart w:id="639" w:name="_Toc263"/>
      <w:bookmarkEnd w:id="638"/>
      <w:r>
        <w:rPr>
          <w:rtl w:val="true"/>
        </w:rPr>
        <w:t>گنجی شافعی و کتابش</w:t>
      </w:r>
      <w:bookmarkEnd w:id="639"/>
    </w:p>
    <w:p>
      <w:pPr>
        <w:pStyle w:val="BookText"/>
        <w:rPr/>
      </w:pPr>
      <w:r>
        <w:rPr>
          <w:rFonts w:ascii="IRNazanin" w:hAnsi="IRNazanin" w:eastAsia="IRNazanin"/>
          <w:color w:val="111111"/>
          <w:sz w:val="28"/>
          <w:sz w:val="28"/>
          <w:szCs w:val="28"/>
          <w:rtl w:val="true"/>
          <w:lang w:bidi="fa-IR"/>
        </w:rPr>
        <w:t xml:space="preserve">ابوعبداللّه، محمّد بن یوسف گنجی شافعی، پیشوا و حافظی بزرگ بوده،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کتابهای مشهور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صبّاغ مالکی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منابع من در تألیف این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امام، حافظ ابوعبداللّه، محمّد بن یوسف گنجی شافعی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کاتب چلبی،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کتاب را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الطالب فی مناقب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حافظ ابوعبداللّه، محمّد بن یوسف بن محمّد گنجی شافعی، در گذشته به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کاتب چلبی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گنجی را چنین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است و عالمان سنّی به سخنان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کرده‌اند؛ کسانی مانند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غلام علی آزاد بلجرامی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حیدر علی فیض آبادی</w:t>
      </w:r>
      <w:bookmarkStart w:id="640" w:name="pg1241_7707"/>
    </w:p>
    <w:p>
      <w:pPr>
        <w:pStyle w:val="BookText"/>
        <w:rPr/>
      </w:pPr>
      <w:bookmarkEnd w:id="640"/>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بزرگی اوصاف حافظ، امام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وصف گنجی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خواننده پوشیده نیست</w:t>
      </w:r>
      <w:r>
        <w:rPr>
          <w:rFonts w:eastAsia="IRNazanin" w:cs="IRNazanin"/>
          <w:color w:val="111111"/>
          <w:sz w:val="28"/>
          <w:szCs w:val="28"/>
          <w:rtl w:val="true"/>
          <w:lang w:bidi="fa-IR"/>
        </w:rPr>
        <w:t>.</w:t>
      </w:r>
    </w:p>
    <w:p>
      <w:pPr>
        <w:pStyle w:val="Heading3"/>
        <w:numPr>
          <w:ilvl w:val="2"/>
          <w:numId w:val="1"/>
        </w:numPr>
        <w:rPr/>
      </w:pPr>
      <w:bookmarkStart w:id="641" w:name="__RefHeading___Toc2970145_373438147"/>
      <w:bookmarkStart w:id="642" w:name="_Toc264"/>
      <w:bookmarkEnd w:id="641"/>
      <w:r>
        <w:rPr/>
        <w:t>22</w:t>
      </w:r>
      <w:r>
        <w:rPr>
          <w:rtl w:val="true"/>
        </w:rPr>
        <w:t xml:space="preserve">- </w:t>
      </w:r>
      <w:r>
        <w:rPr>
          <w:rtl w:val="true"/>
        </w:rPr>
        <w:t>روایت محبّ الدین طبری</w:t>
      </w:r>
      <w:bookmarkEnd w:id="642"/>
    </w:p>
    <w:p>
      <w:pPr>
        <w:pStyle w:val="Heading4"/>
        <w:numPr>
          <w:ilvl w:val="3"/>
          <w:numId w:val="1"/>
        </w:numPr>
        <w:rPr/>
      </w:pPr>
      <w:bookmarkStart w:id="643" w:name="__RefHeading___Toc2970147_373438147"/>
      <w:bookmarkStart w:id="644" w:name="_Toc265"/>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از دیگر راویان حدیث تشبیه، شیخ الحرم، حافظ محبّ‌الدین، احمد بن عبداللّه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خاتم صلی الله علیه و آله شباهت علی را به پنج تن از پیامبران علیهم السلام در فضائل و کمالات، یاد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ابوالحمراء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حُکْمِهِ وَ إلی یَحْیَی بْنِ زَکَریَّا فی زُهْدِهِ وَ إلی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حکمت ابراهیم و زهد یحیی بن زکریّا و صلابت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حاکمی قزوینی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إبْراهیمَ فی حِلْمِهِ وَ إلی نوُحٍ فی حُکْمِهِ وَ إلی یُوسُفَ فی جَمالِهِ،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می‌خواهد بردباری ابراهیم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جمال یوسف را نظاره کند،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ملّای اربلی، در سیره‌اش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645" w:name="__RefHeading___Toc2970149_373438147"/>
      <w:bookmarkStart w:id="646" w:name="_Toc266"/>
      <w:bookmarkEnd w:id="645"/>
      <w:r>
        <w:rPr>
          <w:rtl w:val="true"/>
        </w:rPr>
        <w:t xml:space="preserve">پیرامون کتاب </w:t>
      </w:r>
      <w:r>
        <w:rPr>
          <w:rtl w:val="true"/>
        </w:rPr>
        <w:t>«</w:t>
      </w:r>
      <w:r>
        <w:rPr>
          <w:rtl w:val="true"/>
        </w:rPr>
        <w:t>الریاض النضرة</w:t>
      </w:r>
      <w:r>
        <w:rPr>
          <w:rtl w:val="true"/>
        </w:rPr>
        <w:t>»</w:t>
      </w:r>
      <w:bookmarkEnd w:id="646"/>
    </w:p>
    <w:p>
      <w:pPr>
        <w:pStyle w:val="BookText"/>
        <w:rPr/>
      </w:pPr>
      <w:r>
        <w:rPr>
          <w:rFonts w:ascii="IRNazanin" w:hAnsi="IRNazanin" w:eastAsia="IRNazanin"/>
          <w:color w:val="111111"/>
          <w:sz w:val="28"/>
          <w:sz w:val="28"/>
          <w:szCs w:val="28"/>
          <w:rtl w:val="true"/>
          <w:lang w:bidi="fa-IR"/>
        </w:rPr>
        <w:t>نویسنده کشف الظنون این کتاب را این گونه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 فی فضائل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محبّ‌الدین، احمد بن عبداللّه بن محمّد طبری شافعی مکّی، درگذشته به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کتاب چنین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هر که را خواهد، به رحمتش ویژه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خود</w:t>
      </w:r>
    </w:p>
    <w:p>
      <w:pPr>
        <w:pStyle w:val="BookText"/>
        <w:rPr/>
      </w:pPr>
      <w:r>
        <w:rPr>
          <w:rFonts w:ascii="IRNazanin" w:hAnsi="IRNazanin" w:eastAsia="IRNazanin"/>
          <w:color w:val="111111"/>
          <w:sz w:val="28"/>
          <w:sz w:val="28"/>
          <w:szCs w:val="28"/>
          <w:rtl w:val="true"/>
          <w:lang w:bidi="fa-IR"/>
        </w:rPr>
        <w:t xml:space="preserve">گفته است هر حدیثی را که در کتابهای گوناگون درباره عشره مبشَّره </w:t>
      </w:r>
      <w:r>
        <w:rPr>
          <w:rStyle w:val="FootnoteAnchor"/>
          <w:rtl w:val="true"/>
        </w:rPr>
        <w:footnoteReference w:id="333"/>
      </w:r>
      <w:r>
        <w:rPr>
          <w:rFonts w:ascii="IRNazanin" w:hAnsi="IRNazanin" w:eastAsia="IRNazanin"/>
          <w:color w:val="111111"/>
          <w:sz w:val="28"/>
          <w:sz w:val="28"/>
          <w:szCs w:val="28"/>
          <w:rtl w:val="true"/>
          <w:lang w:bidi="fa-IR"/>
        </w:rPr>
        <w:t>روایت شده، با حذف اسناد آنها و ذکر مأخذ، یکجا در کتابی گرد آورده و الفاظ مشکل آنها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مقدمّه‌ای درباره نامها و کنیه‌ها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احادیثی را می‌آورد که نام همه آنان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نقل احادیث ویژه چهار خلیفه نخست می‌پردازد و پس از آن،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ترتیبی که نامشان در حدیث عشره مبشّره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ویژگیهای هر یک را یاد می‌کند و تمام اینها را در دو گروه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چندگانه؛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زین‌الدین، احمد شمّاع حلبی، درگذشته به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کرده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این کتاب همچنین، از منابع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 فی أحوال النفس و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نیز کتاب مذکور را در شمار کتابهایی که اهل سنّت در موضوع مناقب و فضائل فراهم آورده‌اند، یاد می‌کند و به یکی از احادیثی که طبری در آن نقل کرده است، در می‌آویزد تا خشنودی حضرت زهرای صدّیقه علیها السلام را از ابوبکر بن ابی‌قحافه، نشان دهد؛ لیکن این بر خلاف حدیث صحیحی است که در صحیح بخاری و کتابهای دیگر آمده است و نشان می‌دهد که آن حضرت در حال خشم و نارضایتی از ابوبکر،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دهلوی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 فی سیرة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که طبری در مناقب ابوبکر و عمر در این کتاب نقل کرده، چنگ در زده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محبّ طبری در دیباچه کتابش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هر آینه، خدایْ عزّ و جلّ برای فرستاده‌اش یارانی را برگزید و آنان را بهترین مردمان قرار داد و از میان ایشان، ده تن گرامی را انتخاب کرد و برای زندگی با پیامبر صلی الله علیه و آله و دوستی و یاری وی گزین فرمود و به همراهی آن حضرت در تمام مدّت حیاتش با اینان، برتری‌شان بخشید و با دهشهای ویژه و گوناگونی که در حقّ آنان روا داشت، نعمت بزرگشان داد و با آنچه بر اساس دانش ازلی خویش برای آنان پیش فرستاد، سعادتمندشان ساخت؛ و گروهی را به سبب پیروی خواهشهای نفس در فرورفتن در امر آنها و گستاخی در فروکاستن از مرتبت ایشان و راندن سخنان ناروا در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هیچ سودی برایشان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کودن را با آنان چه کار، حال آنکه رسول خدا صلی الله علیه و آله فرموده است که همگی‌شان آمرزیده‌اند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که خود را به کوری زده، چه رسد که فضائلی را که در شأن ایشان روایت شده است، تحریف کند و به معنایی دیگر بر گرداند؛ آن هم پس از این سخن پیامبر صلی الله علیه و آله درباره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شما به اندازه کوه احد طلا انفاق کند،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 یا نیمِ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را سپاس می‌گوییم و می‌ستاییم؛ چرا که ما را از فروافتادن در این درّه ژرف تباهی، بر کنار داشت و به سبب دوست داشتن همه آنها، به رهروی در راه راست، موفّقمان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خدای را می‌ستایم و سپاس می‌گویم؛ از آن روی که به من الهام فرمود تا کتابی در مناقب آنان فراهم کنم و حسنهای بزرگشان را بر پایه آنچه روایت شده، گرد آورم و برخی از شگفتیهای یاد شده پیرامون کارهای نیک و فراگیری را که برای خود پیش فرستادند، آشکار سازم و دیگران را بیاگاهانم که ستایش منزلت شریف و مرتبت والای آنان، واجب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تدوین و تألیف را از کتابهای گوناگون و به صورت مختصر و با حذف زنجیره راویان، به انجام رساندم تا دستیابی بدانها برای خوانندگان آسان شود و آنچه را جوینده، به کوشش، در پی آن است، بدو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مأخذ هر حدیث را با ذکر نام نویسنده‌اش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یادکرد مأخذ او 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تا هرگونه تردیدی را در مستند بودن آن، بزدایم و بر دانشمندان و اهل فضل پیشین، تکیه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مناقبی را یاد کردم که به دلالت تضمّن، عشره مبشّره را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مناقبی که تنها بعضی از این ده نفر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بدانچه به دلالت مطابقی و بسیار روشن، ویژه ایشان است، پرداختم و آن گاه سراغ فضائلی رفتم که مربوط به برخی از این ده تن است؛ هر چند، افرادی خارج از آنان نیز واجد آن مناقب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نوبت به مناقب ویژه خلفای چهارگانه رسید و پس‌تر مناقبی را آوردم که علاوه بر خلفای چهارگانه، فرد دیگری از عشره مبشّره را هم دربرمی‌گرفت و در پایان، فضائلی را که هر کسی به گونه جداگانه، به خود اختصاص داده بود، آوردم و همه این فضائل و مناقب را در دو دسته جای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محبّ طبری 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تشبیه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یادکردی از همانندی علی به پنج تن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از رسول خدا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حُکْمِهِ وَ إلی یَحْیَی بْنِ زَکَریَّا فی زُهْدِهِ وَ إلی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حکمت ابراهیم و بی‌رغبتی یحیی بن زکریّا به دنیا و استواری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حاکمی قزوینی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نقل شده است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إبْراهیمَ فی حِلْمِهِ وَ إلی نوُحٍ فی حُکْمِهِ وَ إلی یُوسُفَ فی جَمالِهِ، فَلْیَنْظُرْ إلی عَلیِّ بْنِ أبی‌طالِبٍ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می‌خواهد بردباری ابراهیم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جمال یوسف را نظاره کند، علی بن ابی‌طالب را بنگرد</w:t>
      </w:r>
      <w:r>
        <w:rPr>
          <w:rFonts w:eastAsia="IRNazanin" w:cs="IRNazanin"/>
          <w:color w:val="111111"/>
          <w:sz w:val="28"/>
          <w:szCs w:val="28"/>
          <w:rtl w:val="true"/>
          <w:lang w:bidi="fa-IR"/>
        </w:rPr>
        <w:t>.</w:t>
      </w:r>
      <w:bookmarkStart w:id="647" w:name="pg1241_7711"/>
    </w:p>
    <w:p>
      <w:pPr>
        <w:pStyle w:val="BookText"/>
        <w:rPr/>
      </w:pPr>
      <w:bookmarkEnd w:id="647"/>
      <w:r>
        <w:rPr>
          <w:rFonts w:ascii="IRNazanin" w:hAnsi="IRNazanin" w:eastAsia="IRNazanin"/>
          <w:color w:val="111111"/>
          <w:sz w:val="28"/>
          <w:sz w:val="28"/>
          <w:szCs w:val="28"/>
          <w:rtl w:val="true"/>
          <w:lang w:bidi="fa-IR"/>
        </w:rPr>
        <w:t xml:space="preserve">این حدیث را ملّای اربلی، در سیره‌اش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648" w:name="__RefHeading___Toc2970151_373438147"/>
      <w:bookmarkStart w:id="649" w:name="_Toc267"/>
      <w:bookmarkEnd w:id="648"/>
      <w:r>
        <w:rPr>
          <w:rtl w:val="true"/>
        </w:rPr>
        <w:t xml:space="preserve">یادکردی از کتاب </w:t>
      </w:r>
      <w:r>
        <w:rPr>
          <w:rtl w:val="true"/>
        </w:rPr>
        <w:t>«</w:t>
      </w:r>
      <w:r>
        <w:rPr>
          <w:rtl w:val="true"/>
        </w:rPr>
        <w:t>ذخائر العقبی</w:t>
      </w:r>
      <w:r>
        <w:rPr>
          <w:rtl w:val="true"/>
        </w:rPr>
        <w:t>»</w:t>
      </w:r>
      <w:bookmarkEnd w:id="649"/>
    </w:p>
    <w:p>
      <w:pPr>
        <w:pStyle w:val="BookText"/>
        <w:rPr/>
      </w:pPr>
      <w:r>
        <w:rPr>
          <w:rFonts w:ascii="IRNazanin" w:hAnsi="IRNazanin" w:eastAsia="IRNazanin"/>
          <w:color w:val="111111"/>
          <w:sz w:val="28"/>
          <w:sz w:val="28"/>
          <w:szCs w:val="28"/>
          <w:rtl w:val="true"/>
          <w:lang w:bidi="fa-IR"/>
        </w:rPr>
        <w:t>محبّ‌الدین طبری در خطبه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ستایش خدای یکتا؛ هر آینه، خدای متعال محمّد را بر تمام آفریدگانش برتری بخشید و او را به سبب نعمتهایی که از فضل آشکار خود بهره‌مندش ساخت، ویژه گردانید و بالاترین جایگاهی را که کسی از حیث داشتن خویشاوندان نسبی و سببی، بدان پر کشیده است، بدو بخشید و مرتبت کسانی را که یار و همنشینش شدند، رفیع ساخت و دوستی با خویشاوندان وی را بر تمامی مردمان واجب گرداند و مهرورزی با همه اهل بیت بزرگ و دودمان او را بر همگان فرض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به خاطرم رسید احادیثی را که در مناقب ایشان نقل شده، گردآورم و آنچه را درباره جایگاه شریف و مرتبت والای آنان، روایت شده است، بنمایم و مفاخر گرانمایه‌شان را بجویم و فضائل درخشان و گسترده‌شان را تدوین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هاله ماه هستی و دایره نورانی خورشید انسانها و اغصان درخت پر برگ و بار شرف و شاخه‌های ریشه انوار نبوی‌اند و خدا همان گونه که ما را از نادانی نسبت به مرتبت والایشان نجات بخشیده، از برکت رخشنده و نمایانشان بر ما ارزانی کرده است و بدانسان که به احسان خود، دلهای ما را غرق مهرشان ساخته، به حرمت آنان، گناهان ما را در دریای آمرزش خویش فروبرده است و همان طور که بر آورده شدن آرزوهایمان را به توسّل ما بدیشان به درگاه خود، آویخته، فرجام ما را به سبب آبرویشان نزد خویش، نیکو قرار داده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کار دست یازیدم و کتابی نوشتم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w:t>
      </w:r>
    </w:p>
    <w:p>
      <w:pPr>
        <w:pStyle w:val="BookText"/>
        <w:rPr/>
      </w:pP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آن را به شکل مختصر و با حذف زنجیره راویان و با ذکر مأخذ هر یک و از کتابهای پرشماری، نقل کردم تا از شکّ و تردید در مستند بودن، رهایی یابند و دسترسی بدانها برای جویندگانشان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را دو بخش کردم؛ بخشی در بردارنده مناقبی که به شکل عمومی و اجمالی درباره آنان رسیده است و بخشی که این مناقب را به گونه مشخّص و مفصّل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چلبی درباره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اثر محبّ‌الدین، احمد بن عبداللّه طبری، در گذشته به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صدّیق حسن قنوجی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مورد سخن،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اثر محبّ‌الدین، احمد بن عبداللّه طبری، متوفّای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موضوع آن از نامش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شوکانی آن را در شمار مرویّاتش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دیاربکری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مصادر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 فی أحوال النفس و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امیر در معرّفی مآخذ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کتاب مورد اعتماد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امام و حافظ سنّت، محبّ‌الدین، احمد بن عبداللّه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باکثیر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آثار فراوانی را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جای نهاده‌اند و گوهرهای شریف مناقب خاندان پیامبر صلی الله علیه و آله را از آنچه بر گردن زمان آویخته است،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نیکوترین آثاری که در این زمینه نگارش یافته و سودمندترین کتابهایی که در این باره به رشته نوشته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مکّه و مدینه، سیّد علی سمهودی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را غرق رحمت خود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فضل ذوی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می‌سزد با آب طلا بنگارندش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دانای شریف حجاز و پژوهشگر روزگار و حافظ زمانه‌اش،</w:t>
      </w:r>
      <w:bookmarkStart w:id="650" w:name="pg1241_7713"/>
    </w:p>
    <w:p>
      <w:pPr>
        <w:pStyle w:val="BookText"/>
        <w:rPr/>
      </w:pPr>
      <w:bookmarkEnd w:id="650"/>
      <w:r>
        <w:rPr>
          <w:rFonts w:ascii="IRNazanin" w:hAnsi="IRNazanin" w:eastAsia="IRNazanin"/>
          <w:color w:val="111111"/>
          <w:sz w:val="28"/>
          <w:sz w:val="28"/>
          <w:szCs w:val="28"/>
          <w:rtl w:val="true"/>
          <w:lang w:bidi="fa-IR"/>
        </w:rPr>
        <w:t>محبّ طبری است که ستایش هماره‌اش نامش را زنده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پاکیزه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استجلاء ارتقاء الغرف بحبّ أقرباء الرسول ذوی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حافظ عصر خود، سخاوی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مزارش را نورانی کند و روح او را در قصرهای بهشت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السریرة فی حسن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استاد و تکیه‌گاهمان، سیبویه زمان خود، یکتای وقت خویش، محقّق عصر و یگانه روزگار، چکیده صاحبان فخر، همو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خداوند او را از کمالات ستوده و عطایای بزرگ بهره‌مند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طولانی القاب و صفات بی‌نیاز است، مولانا، امام، علّامه، عبدالقادر بن محمّد طبری حسینی، خطیب و پیش‌نماز مسجد الحرام است؛ کسی که همواره به وجودش، مشکلات برطرف می‌شد و همیشه دانشهای نیکو با گوهرهای گردن‌بند علم او، آراسته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کتابهایی که اهل تسنّن درباره فضائل و مناقب اهل بیت علیهم السلام نوشته‌اند، آورده است</w:t>
      </w:r>
      <w:r>
        <w:rPr>
          <w:rFonts w:eastAsia="IRNazanin" w:cs="IRNazanin"/>
          <w:color w:val="111111"/>
          <w:sz w:val="28"/>
          <w:szCs w:val="28"/>
          <w:rtl w:val="true"/>
          <w:lang w:bidi="fa-IR"/>
        </w:rPr>
        <w:t>.</w:t>
      </w:r>
    </w:p>
    <w:p>
      <w:pPr>
        <w:pStyle w:val="Heading4"/>
        <w:numPr>
          <w:ilvl w:val="3"/>
          <w:numId w:val="1"/>
        </w:numPr>
        <w:rPr/>
      </w:pPr>
      <w:bookmarkStart w:id="651" w:name="__RefHeading___Toc2970153_373438147"/>
      <w:bookmarkStart w:id="652" w:name="_Toc268"/>
      <w:bookmarkEnd w:id="651"/>
      <w:r>
        <w:rPr>
          <w:rtl w:val="true"/>
        </w:rPr>
        <w:t>شرح حال محبّ الدین طبری</w:t>
      </w:r>
      <w:bookmarkEnd w:id="652"/>
    </w:p>
    <w:p>
      <w:pPr>
        <w:pStyle w:val="Heading5"/>
        <w:numPr>
          <w:ilvl w:val="4"/>
          <w:numId w:val="1"/>
        </w:numPr>
        <w:rPr/>
      </w:pPr>
      <w:bookmarkStart w:id="653" w:name="__RefHeading___Toc2970155_373438147"/>
      <w:bookmarkStart w:id="654" w:name="_Toc269"/>
      <w:bookmarkEnd w:id="653"/>
      <w:r>
        <w:rPr/>
        <w:t>1</w:t>
      </w:r>
      <w:r>
        <w:rPr>
          <w:rtl w:val="true"/>
        </w:rPr>
        <w:t xml:space="preserve">. </w:t>
      </w:r>
      <w:r>
        <w:rPr>
          <w:rtl w:val="true"/>
        </w:rPr>
        <w:t>ذهبی</w:t>
      </w:r>
      <w:bookmarkEnd w:id="6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محدّث، مفتی و فقیه حرم، فقه آموخت و تدریس کرد و در دانش به کمال رسید و کتابها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شافعیان و محدّث حجاز و پیشوایی صالح و زاهدی بزرگ مرتبت بود</w:t>
      </w:r>
      <w:r>
        <w:rPr>
          <w:rFonts w:eastAsia="IRNazanin" w:cs="IRNazanin"/>
          <w:color w:val="111111"/>
          <w:sz w:val="28"/>
          <w:szCs w:val="28"/>
          <w:rtl w:val="true"/>
          <w:lang w:bidi="fa-IR"/>
        </w:rPr>
        <w:t xml:space="preserve">. </w:t>
      </w:r>
      <w:r>
        <w:rPr>
          <w:rStyle w:val="FootnoteAnchor"/>
          <w:rtl w:val="true"/>
        </w:rPr>
        <w:footnoteReference w:id="337"/>
      </w:r>
    </w:p>
    <w:p>
      <w:pPr>
        <w:pStyle w:val="Heading5"/>
        <w:numPr>
          <w:ilvl w:val="4"/>
          <w:numId w:val="1"/>
        </w:numPr>
        <w:rPr/>
      </w:pPr>
      <w:bookmarkStart w:id="655" w:name="__RefHeading___Toc2970157_373438147"/>
      <w:bookmarkStart w:id="656" w:name="_Toc270"/>
      <w:bookmarkEnd w:id="655"/>
      <w:r>
        <w:rPr/>
        <w:t>2</w:t>
      </w:r>
      <w:r>
        <w:rPr>
          <w:rtl w:val="true"/>
        </w:rPr>
        <w:t xml:space="preserve">. </w:t>
      </w:r>
      <w:r>
        <w:rPr>
          <w:rtl w:val="true"/>
        </w:rPr>
        <w:t>ذهبی</w:t>
      </w:r>
      <w:bookmarkEnd w:id="6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 حافظ، مفتی، شیخ مکّه شریف، دانشمندی عامل و بلند قدر و با آثار نبوّت،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فتاوای او بنگرد، جایگاهش را در فقه و دانش 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درگذشتش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نظر برخی، جمادی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657" w:name="__RefHeading___Toc2970159_373438147"/>
      <w:bookmarkStart w:id="658" w:name="_Toc271"/>
      <w:bookmarkEnd w:id="657"/>
      <w:r>
        <w:rPr/>
        <w:t>3</w:t>
      </w:r>
      <w:r>
        <w:rPr>
          <w:rtl w:val="true"/>
        </w:rPr>
        <w:t xml:space="preserve">. </w:t>
      </w:r>
      <w:r>
        <w:rPr>
          <w:rtl w:val="true"/>
        </w:rPr>
        <w:t>ذهبی</w:t>
      </w:r>
      <w:bookmarkEnd w:id="6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وقایع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ابوالعبّاس، محبّ‌الدین، احمد بن</w:t>
      </w:r>
      <w:bookmarkStart w:id="659" w:name="pg1241_7714"/>
    </w:p>
    <w:p>
      <w:pPr>
        <w:pStyle w:val="BookText"/>
        <w:rPr/>
      </w:pPr>
      <w:bookmarkEnd w:id="659"/>
      <w:r>
        <w:rPr>
          <w:rFonts w:ascii="IRNazanin" w:hAnsi="IRNazanin" w:eastAsia="IRNazanin"/>
          <w:color w:val="111111"/>
          <w:sz w:val="28"/>
          <w:sz w:val="28"/>
          <w:szCs w:val="28"/>
          <w:rtl w:val="true"/>
          <w:lang w:bidi="fa-IR"/>
        </w:rPr>
        <w:t>عبداللّه بن محمّد بن ابی‌بکر بن محمّد بن ابراهیم طبری مکّی شافعی، شیخ مکّه مکرّمه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 مقیّر و گروهی دیگر، حدیث شنید و کتاب احکامی جامع و در چند مجلّد، به رشته نوشته در آورد و در ماه ذی قعده این سال، در گذشت</w:t>
      </w:r>
      <w:r>
        <w:rPr>
          <w:rFonts w:eastAsia="IRNazanin" w:cs="IRNazanin"/>
          <w:color w:val="111111"/>
          <w:sz w:val="28"/>
          <w:szCs w:val="28"/>
          <w:rtl w:val="true"/>
          <w:lang w:bidi="fa-IR"/>
        </w:rPr>
        <w:t xml:space="preserve">. </w:t>
      </w:r>
      <w:r>
        <w:rPr>
          <w:rStyle w:val="FootnoteAnchor"/>
          <w:rtl w:val="true"/>
        </w:rPr>
        <w:footnoteReference w:id="339"/>
      </w:r>
    </w:p>
    <w:p>
      <w:pPr>
        <w:pStyle w:val="Heading5"/>
        <w:numPr>
          <w:ilvl w:val="4"/>
          <w:numId w:val="1"/>
        </w:numPr>
        <w:rPr/>
      </w:pPr>
      <w:bookmarkStart w:id="660" w:name="__RefHeading___Toc2970161_373438147"/>
      <w:bookmarkStart w:id="661" w:name="_Toc272"/>
      <w:bookmarkEnd w:id="660"/>
      <w:r>
        <w:rPr/>
        <w:t>4</w:t>
      </w:r>
      <w:r>
        <w:rPr>
          <w:rtl w:val="true"/>
        </w:rPr>
        <w:t xml:space="preserve">. </w:t>
      </w:r>
      <w:r>
        <w:rPr>
          <w:rtl w:val="true"/>
        </w:rPr>
        <w:t>ذهبی</w:t>
      </w:r>
      <w:bookmarkEnd w:id="6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احمد بن‌عبداللّه طبری، شیخ حرم و حافظِ فقیه و نویسنده کتابی در احکام بود و در هفتاد و نه سالگی از دنیا رفت</w:t>
      </w:r>
      <w:r>
        <w:rPr>
          <w:rFonts w:eastAsia="IRNazanin" w:cs="IRNazanin"/>
          <w:color w:val="111111"/>
          <w:sz w:val="28"/>
          <w:szCs w:val="28"/>
          <w:rtl w:val="true"/>
          <w:lang w:bidi="fa-IR"/>
        </w:rPr>
        <w:t xml:space="preserve">. </w:t>
      </w:r>
      <w:r>
        <w:rPr>
          <w:rStyle w:val="FootnoteAnchor"/>
          <w:rtl w:val="true"/>
        </w:rPr>
        <w:footnoteReference w:id="340"/>
      </w:r>
    </w:p>
    <w:p>
      <w:pPr>
        <w:pStyle w:val="Heading5"/>
        <w:numPr>
          <w:ilvl w:val="4"/>
          <w:numId w:val="1"/>
        </w:numPr>
        <w:rPr/>
      </w:pPr>
      <w:bookmarkStart w:id="662" w:name="__RefHeading___Toc2970163_373438147"/>
      <w:bookmarkStart w:id="663" w:name="_Toc273"/>
      <w:bookmarkEnd w:id="662"/>
      <w:r>
        <w:rPr/>
        <w:t>5</w:t>
      </w:r>
      <w:r>
        <w:rPr>
          <w:rtl w:val="true"/>
        </w:rPr>
        <w:t xml:space="preserve"> . </w:t>
      </w:r>
      <w:r>
        <w:rPr>
          <w:rtl w:val="true"/>
        </w:rPr>
        <w:t>ابن الوردی</w:t>
      </w:r>
      <w:bookmarkEnd w:id="6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شیخ مکّه و حافظ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41"/>
      </w:r>
    </w:p>
    <w:p>
      <w:pPr>
        <w:pStyle w:val="Heading5"/>
        <w:numPr>
          <w:ilvl w:val="4"/>
          <w:numId w:val="1"/>
        </w:numPr>
        <w:rPr/>
      </w:pPr>
      <w:bookmarkStart w:id="664" w:name="__RefHeading___Toc2970165_373438147"/>
      <w:bookmarkStart w:id="665" w:name="_Toc274"/>
      <w:bookmarkEnd w:id="664"/>
      <w:r>
        <w:rPr/>
        <w:t>6</w:t>
      </w:r>
      <w:r>
        <w:rPr>
          <w:rtl w:val="true"/>
        </w:rPr>
        <w:t xml:space="preserve"> . </w:t>
      </w:r>
      <w:r>
        <w:rPr>
          <w:rtl w:val="true"/>
        </w:rPr>
        <w:t>اسنوی</w:t>
      </w:r>
      <w:bookmarkEnd w:id="6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ابوالعبّاس، احمد بن عبداللّه بن محمّد طبری و سپس مکّی، شیخ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عامل و بزرگ منزلت و آشنا با آثار اسلامی و فقه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شیخ مجدالدین قشیری به دانش اندوزی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کرد و کتابی درباره مناسک حجّ و کتاب دیگری در موضوع الغاز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چیستان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اثر ارزشمندی در احادیث احکام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پنجشنبه، هفدهم ماه جمادی الآخره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ماه ذی قعده یا ماهی دیگر از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342"/>
      </w:r>
    </w:p>
    <w:p>
      <w:pPr>
        <w:pStyle w:val="Heading5"/>
        <w:numPr>
          <w:ilvl w:val="4"/>
          <w:numId w:val="1"/>
        </w:numPr>
        <w:rPr/>
      </w:pPr>
      <w:bookmarkStart w:id="666" w:name="__RefHeading___Toc2970167_373438147"/>
      <w:bookmarkStart w:id="667" w:name="_Toc275"/>
      <w:bookmarkEnd w:id="666"/>
      <w:r>
        <w:rPr/>
        <w:t>7</w:t>
      </w:r>
      <w:r>
        <w:rPr>
          <w:rtl w:val="true"/>
        </w:rPr>
        <w:t xml:space="preserve">. </w:t>
      </w:r>
      <w:r>
        <w:rPr>
          <w:rtl w:val="true"/>
        </w:rPr>
        <w:t>سبکی</w:t>
      </w:r>
      <w:bookmarkEnd w:id="6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شیخ حرم و حافظ بلامنازع حجاز بود</w:t>
      </w:r>
      <w:r>
        <w:rPr>
          <w:rFonts w:eastAsia="IRNazanin" w:cs="IRNazanin"/>
          <w:color w:val="111111"/>
          <w:sz w:val="28"/>
          <w:szCs w:val="28"/>
          <w:rtl w:val="true"/>
          <w:lang w:bidi="fa-IR"/>
        </w:rPr>
        <w:t xml:space="preserve">. </w:t>
      </w:r>
      <w:r>
        <w:rPr>
          <w:rStyle w:val="FootnoteAnchor"/>
          <w:rtl w:val="true"/>
        </w:rPr>
        <w:footnoteReference w:id="343"/>
      </w:r>
    </w:p>
    <w:p>
      <w:pPr>
        <w:pStyle w:val="Heading5"/>
        <w:numPr>
          <w:ilvl w:val="4"/>
          <w:numId w:val="1"/>
        </w:numPr>
        <w:rPr/>
      </w:pPr>
      <w:bookmarkStart w:id="668" w:name="__RefHeading___Toc2970169_373438147"/>
      <w:bookmarkStart w:id="669" w:name="_Toc276"/>
      <w:bookmarkEnd w:id="668"/>
      <w:r>
        <w:rPr/>
        <w:t>8</w:t>
      </w:r>
      <w:r>
        <w:rPr>
          <w:rtl w:val="true"/>
        </w:rPr>
        <w:t xml:space="preserve"> . </w:t>
      </w:r>
      <w:r>
        <w:rPr>
          <w:rtl w:val="true"/>
        </w:rPr>
        <w:t>صفدی</w:t>
      </w:r>
      <w:bookmarkEnd w:id="6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مکّه، فقیه، زاهد و محدّث بود و دیگران را درس آموخت و مردمان را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بزرگ شافعیان و محدّث حجاز به شمار می‌رفت</w:t>
      </w:r>
      <w:r>
        <w:rPr>
          <w:rFonts w:eastAsia="IRNazanin" w:cs="IRNazanin"/>
          <w:color w:val="111111"/>
          <w:sz w:val="28"/>
          <w:szCs w:val="28"/>
          <w:rtl w:val="true"/>
          <w:lang w:bidi="fa-IR"/>
        </w:rPr>
        <w:t xml:space="preserve">. </w:t>
      </w:r>
      <w:r>
        <w:rPr>
          <w:rStyle w:val="FootnoteAnchor"/>
          <w:rtl w:val="true"/>
        </w:rPr>
        <w:footnoteReference w:id="344"/>
      </w:r>
    </w:p>
    <w:p>
      <w:pPr>
        <w:pStyle w:val="Heading5"/>
        <w:numPr>
          <w:ilvl w:val="4"/>
          <w:numId w:val="1"/>
        </w:numPr>
        <w:rPr/>
      </w:pPr>
      <w:bookmarkStart w:id="670" w:name="__RefHeading___Toc2970171_373438147"/>
      <w:bookmarkStart w:id="671" w:name="_Toc277"/>
      <w:bookmarkEnd w:id="670"/>
      <w:r>
        <w:rPr/>
        <w:t>9</w:t>
      </w:r>
      <w:r>
        <w:rPr>
          <w:rtl w:val="true"/>
        </w:rPr>
        <w:t xml:space="preserve">. </w:t>
      </w:r>
      <w:r>
        <w:rPr>
          <w:rtl w:val="true"/>
        </w:rPr>
        <w:t>سیوطی</w:t>
      </w:r>
      <w:bookmarkEnd w:id="67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امام، محدّث، فقیه حرم و شیخ شافعیان و</w:t>
      </w:r>
      <w:bookmarkStart w:id="672" w:name="pg1241_7715"/>
    </w:p>
    <w:p>
      <w:pPr>
        <w:pStyle w:val="BookText"/>
        <w:rPr/>
      </w:pPr>
      <w:bookmarkEnd w:id="672"/>
      <w:r>
        <w:rPr>
          <w:rFonts w:ascii="IRNazanin" w:hAnsi="IRNazanin" w:eastAsia="IRNazanin"/>
          <w:color w:val="111111"/>
          <w:sz w:val="28"/>
          <w:sz w:val="28"/>
          <w:szCs w:val="28"/>
          <w:rtl w:val="true"/>
          <w:lang w:bidi="fa-IR"/>
        </w:rPr>
        <w:t>حدیث شناس حجاز و پیشوایی زاهد و نیکوکار و بزرگ مرتبت بود</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673" w:name="__RefHeading___Toc2970173_373438147"/>
      <w:bookmarkStart w:id="674" w:name="_Toc278"/>
      <w:bookmarkEnd w:id="673"/>
      <w:r>
        <w:rPr>
          <w:rtl w:val="true"/>
        </w:rPr>
        <w:t>راویان طبری</w:t>
      </w:r>
      <w:bookmarkEnd w:id="674"/>
    </w:p>
    <w:p>
      <w:pPr>
        <w:pStyle w:val="BookText"/>
        <w:rPr/>
      </w:pPr>
      <w:r>
        <w:rPr>
          <w:rFonts w:ascii="IRNazanin" w:hAnsi="IRNazanin" w:eastAsia="IRNazanin"/>
          <w:color w:val="111111"/>
          <w:sz w:val="28"/>
          <w:sz w:val="28"/>
          <w:szCs w:val="28"/>
          <w:rtl w:val="true"/>
          <w:lang w:bidi="fa-IR"/>
        </w:rPr>
        <w:t>دانشمندان، بسیار و فراوان و با اعتماد بدو، احادیثش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شهاب‌الدین احمد،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روایتی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 حرم و امام محترم، حافظ و محدّث، مفتی و فقیه، سرآمد همگنان، دانای پرهیزگار و مدرّس نام‌آور، پیشوای شافعیان حجاز، همو که منزلتی بزرگ داشت و مردی عزّتمند بود، نویسنده کتابهای پرشمار و صاحب فضائل بسیار، محبّ‌الدین، ابوالعبّاس، احمد بن عبداللّه بن محمّد بن ابی‌بکر مکّی طبری،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عبدالغفّار بن ابراهیم عکّی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محبّ‌الدین، احمد بن عبداللّه طبری مکّی، شیخ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تدریس کرد و فتوا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مرتّب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 و در مناسک حجّ و بحث الفاظ، کتابهایی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مؤلَّفاتش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الریاض النضرة فی فضائل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الثمین فی فضائل أمّهات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فضائل 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امیر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طبری نقل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کیست؟ و مشتاق آشنایی با پاره‌ای از اوصاف وی شود تا آنچه را از وی روایت شده است، بهتر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محدّث و فقیه، محبّ‌الدین، ابوالعبّاس، احمد بن عبداللّه بن محمّد بن ابی‌بکر طبری و سپس مکّی شافعی، فقیه حرم</w:t>
      </w:r>
      <w:bookmarkStart w:id="675" w:name="pg1241_7716"/>
    </w:p>
    <w:p>
      <w:pPr>
        <w:pStyle w:val="BookText"/>
        <w:rPr/>
      </w:pPr>
      <w:bookmarkEnd w:id="675"/>
      <w:r>
        <w:rPr>
          <w:rFonts w:ascii="IRNazanin" w:hAnsi="IRNazanin" w:eastAsia="IRNazanin"/>
          <w:color w:val="111111"/>
          <w:sz w:val="28"/>
          <w:sz w:val="28"/>
          <w:szCs w:val="28"/>
          <w:rtl w:val="true"/>
          <w:lang w:bidi="fa-IR"/>
        </w:rPr>
        <w:t xml:space="preserve">شریف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و از ابوالحسن بن مقیّر و ابن حمیری و شعیب زعفرانی و عبدالرحمن بن ابی‌حرمی و گروه دیگری از دانشمندان،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آموخت و تدریس کرد و فتوا داد و کتابها نگاشت و شیخ شافعیان و محدّث حجاز و پیشوایی نیکوکار و زاهدی بزرگ مرتبت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دمیاطی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ابوالحسن بن عطّار و ابومحمّد برزالی و دیگران و همچنین پسرش، جمال‌الدین محمّد، قاضی مکّه، و نوه‌اش امام نجم‌الدین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قاضی مکّه بود و مرویّات خود را برای من نوشت 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ماه جمادی الآخره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Heading3"/>
        <w:numPr>
          <w:ilvl w:val="2"/>
          <w:numId w:val="1"/>
        </w:numPr>
        <w:rPr/>
      </w:pPr>
      <w:bookmarkStart w:id="676" w:name="__RefHeading___Toc2970175_373438147"/>
      <w:bookmarkStart w:id="677" w:name="_Toc279"/>
      <w:bookmarkEnd w:id="676"/>
      <w:r>
        <w:rPr/>
        <w:t>23</w:t>
      </w:r>
      <w:r>
        <w:rPr>
          <w:rtl w:val="true"/>
        </w:rPr>
        <w:t xml:space="preserve">- </w:t>
      </w:r>
      <w:r>
        <w:rPr>
          <w:rtl w:val="true"/>
        </w:rPr>
        <w:t>روایت سیّد علی همدانی</w:t>
      </w:r>
      <w:bookmarkEnd w:id="677"/>
    </w:p>
    <w:p>
      <w:pPr>
        <w:pStyle w:val="Heading4"/>
        <w:numPr>
          <w:ilvl w:val="3"/>
          <w:numId w:val="1"/>
        </w:numPr>
        <w:rPr/>
      </w:pPr>
      <w:bookmarkStart w:id="678" w:name="__RefHeading___Toc2970177_373438147"/>
      <w:bookmarkStart w:id="679" w:name="_Toc280"/>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عارف شهیر و محدّث کبیر، سیّد علی همدانی نیز حدیث تشبیه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جابر رضی الله عنه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أنْ یَنْظُرَ إلی إسْرافیلَ فی هَیْبَتِهِ وَ إلی میکائیلَ فی رُتْبَتِهِ وَ إلی جَبرائیلَ فی جَلالَتِهِ وَ إلی آدَمَ فی سِلْمِهِ وَ إلی نُوحٍ فی حُسْنِهِ وَ إلی إبْراهیمَ فی خُلَّتِهِ وَ إلی یَعْقُوبَ فی حُزْنِهِ وَ إلی یُوسُفَ فی جَمالِهِ وَ إلی مُوسی فی مُناجاتِهِ وَ إلی أیُّوبَ فی صَبْرِهِ وَ إلی یَحْیی فی زُهْدِهِ وَ إلی عیسی فی سُنَنِهِ وَ إلی یُونُسَ فی وَرَعِهِ وَ إلی مُحَمَّدٍ فی جِسْمِهِ وَ خُلْقِهِ، فَلْیَنْظُرْ إلی علیّ؛ فإنَّ فیه تِسْعینَ خَصْلَةً مِنْ خِصالِ الْأنبیاءِ، جَمَعَهَا اللّهُ فیهِ وَ لَمْ‌تُجْمَعْ </w:t>
      </w:r>
      <w:r>
        <w:rPr>
          <w:rStyle w:val="FootnoteAnchor"/>
          <w:rtl w:val="true"/>
        </w:rPr>
        <w:footnoteReference w:id="346"/>
      </w:r>
      <w:r>
        <w:rPr>
          <w:rFonts w:ascii="Amiri" w:hAnsi="Amiri" w:eastAsia="Amiri" w:cs="Amiri"/>
          <w:color w:val="111111"/>
          <w:sz w:val="28"/>
          <w:sz w:val="28"/>
          <w:szCs w:val="28"/>
          <w:rtl w:val="true"/>
          <w:lang w:bidi="ar-SA"/>
        </w:rPr>
        <w:t>فی أحَدٍ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هیبت اسرافیل و مرتبت میکائیل و جلالت جبرائیل و آشتی‌پذیری آدم و نیکویی نوح و خدا دوستیِ ناب ابراهیم و حزن یعقوب و جمال یوسف و راز و نیاز موسی و شکیبایی ایّوب و دنیاپرهیزی یحیی و آیین و روش عیسی و پرهیزکاری یونس و خلقت نیکو و خُلق نیک محمّد را ببیند، علی را بنگرد؛ چرا که در وی نود خوی از خویهای پیامبران نهفته است که خدا آنها را در او و نه در کسی دیگر، گرد آورده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همدانی تمام این نود خوی پسندیده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الأخبار</w:t>
      </w:r>
      <w:r>
        <w:rPr>
          <w:rFonts w:eastAsia="IRNazanin" w:cs="IRNazanin"/>
          <w:color w:val="111111"/>
          <w:sz w:val="28"/>
          <w:szCs w:val="28"/>
          <w:rtl w:val="true"/>
          <w:lang w:bidi="fa-IR"/>
        </w:rPr>
        <w:t>»</w:t>
      </w:r>
      <w:bookmarkStart w:id="680" w:name="pg1241_7717"/>
    </w:p>
    <w:p>
      <w:pPr>
        <w:pStyle w:val="BookText"/>
        <w:rPr/>
      </w:pPr>
      <w:bookmarkEnd w:id="680"/>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681" w:name="__RefHeading___Toc2970179_373438147"/>
      <w:bookmarkStart w:id="682" w:name="_Toc281"/>
      <w:bookmarkEnd w:id="681"/>
      <w:r>
        <w:rPr>
          <w:rtl w:val="true"/>
        </w:rPr>
        <w:t>شرح حال همدانی</w:t>
      </w:r>
      <w:bookmarkEnd w:id="682"/>
    </w:p>
    <w:p>
      <w:pPr>
        <w:pStyle w:val="Heading5"/>
        <w:numPr>
          <w:ilvl w:val="4"/>
          <w:numId w:val="1"/>
        </w:numPr>
        <w:rPr/>
      </w:pPr>
      <w:bookmarkStart w:id="683" w:name="__RefHeading___Toc2970181_373438147"/>
      <w:bookmarkStart w:id="684" w:name="_Toc282"/>
      <w:bookmarkEnd w:id="683"/>
      <w:r>
        <w:rPr/>
        <w:t>1</w:t>
      </w:r>
      <w:r>
        <w:rPr>
          <w:rtl w:val="true"/>
        </w:rPr>
        <w:t xml:space="preserve">. </w:t>
      </w:r>
      <w:r>
        <w:rPr>
          <w:rtl w:val="true"/>
        </w:rPr>
        <w:t>نورالدین جعفر بدخشانی</w:t>
      </w:r>
      <w:bookmarkEnd w:id="6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پاره‌ای از فضائل عروه 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برگزیده خدای رحمان و سپاسمند از آفریدگار چیره و نازنده بدو، نور دیده محمّد رسول خدا صلی الله علیه و آله ، میوه دل مرتضی و بتول، آگاه از حقایق احادیث و تفاسیر، همو که در رازها ژرف می‌اندیشید و چشم دیگران را نیز بدانها باز می‌کرد، راهنمای جویندگان در راه خدایی، کسی که روی‌آورندگان به زیبایی روحانی را به مقصد می‌رساند، عارفی که به نام سیّد علی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صاحبِ لطف وی را از الطاف خود بهره‌مند سازد و روشنایی‌جویی از نور حقّانی را روزی هماره ما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w:t>
      </w:r>
      <w:r>
        <w:rPr>
          <w:rFonts w:eastAsia="IRNazanin" w:cs="IRNazanin"/>
          <w:color w:val="111111"/>
          <w:sz w:val="28"/>
          <w:szCs w:val="28"/>
          <w:rtl w:val="true"/>
          <w:lang w:bidi="fa-IR"/>
        </w:rPr>
        <w:t xml:space="preserve">... . </w:t>
      </w:r>
      <w:r>
        <w:rPr>
          <w:rStyle w:val="FootnoteAnchor"/>
          <w:rtl w:val="true"/>
        </w:rPr>
        <w:footnoteReference w:id="348"/>
      </w:r>
    </w:p>
    <w:p>
      <w:pPr>
        <w:pStyle w:val="Heading5"/>
        <w:numPr>
          <w:ilvl w:val="4"/>
          <w:numId w:val="1"/>
        </w:numPr>
        <w:rPr/>
      </w:pPr>
      <w:bookmarkStart w:id="685" w:name="__RefHeading___Toc2970183_373438147"/>
      <w:bookmarkStart w:id="686" w:name="_Toc283"/>
      <w:bookmarkEnd w:id="685"/>
      <w:r>
        <w:rPr/>
        <w:t>2</w:t>
      </w:r>
      <w:r>
        <w:rPr>
          <w:rtl w:val="true"/>
        </w:rPr>
        <w:t xml:space="preserve">. </w:t>
      </w:r>
      <w:r>
        <w:rPr>
          <w:rtl w:val="true"/>
        </w:rPr>
        <w:t>جامی</w:t>
      </w:r>
      <w:bookmarkEnd w:id="6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علی بن شهاب‌الدین بن محمّد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دانشهای آشکار و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آثار مشهوری در علوم باطنی است؛ مانند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الهمزیّة الفارضیّة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پیوسته شیخ شرف‌الدین، محمود بن عبداللّه مزدقانی را همراهی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به وسیله تقی‌الدین علی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اقطاب، دانای اسرار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طریقت شد و چون تقی‌الدین علی در گذشت، باز به شیخ شرف‌الدین محمود روی آورد و وظیفه‌اش را در طیّ طریقت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روی سوی او کرد و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 است که در دورترین شهرهای جهان بگردی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سیّد علی سه بار، همه شهرهای جهان</w:t>
      </w:r>
      <w:bookmarkStart w:id="687" w:name="pg1241_7718"/>
    </w:p>
    <w:p>
      <w:pPr>
        <w:pStyle w:val="BookText"/>
        <w:rPr/>
      </w:pPr>
      <w:bookmarkEnd w:id="687"/>
      <w:r>
        <w:rPr>
          <w:rFonts w:ascii="IRNazanin" w:hAnsi="IRNazanin" w:eastAsia="IRNazanin"/>
          <w:color w:val="111111"/>
          <w:sz w:val="28"/>
          <w:sz w:val="28"/>
          <w:szCs w:val="28"/>
          <w:rtl w:val="true"/>
          <w:lang w:bidi="fa-IR"/>
        </w:rPr>
        <w:t>را گشت و موفّق شد هزار و چهارصد تن از اولیا را ببیند؛ تا بدانجا که در یک مجلس با چهار صد نفر از آنان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ششم ماه ذی‌حجّه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349"/>
      </w:r>
    </w:p>
    <w:p>
      <w:pPr>
        <w:pStyle w:val="Heading5"/>
        <w:numPr>
          <w:ilvl w:val="4"/>
          <w:numId w:val="1"/>
        </w:numPr>
        <w:rPr/>
      </w:pPr>
      <w:bookmarkStart w:id="688" w:name="__RefHeading___Toc2970185_373438147"/>
      <w:bookmarkStart w:id="689" w:name="_Toc284"/>
      <w:bookmarkEnd w:id="688"/>
      <w:r>
        <w:rPr/>
        <w:t>3</w:t>
      </w:r>
      <w:r>
        <w:rPr>
          <w:rtl w:val="true"/>
        </w:rPr>
        <w:t xml:space="preserve">. </w:t>
      </w:r>
      <w:r>
        <w:rPr>
          <w:rtl w:val="true"/>
        </w:rPr>
        <w:t>کفوی</w:t>
      </w:r>
      <w:bookmarkEnd w:id="6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گویای عصر، سرور زمان، همو که از کالبدهای ناسوتی بیرون آمده و به انوار لاهوتی در آویخته بود، شیخ و عارف ربّانی و عالم صَمَدانی، میر سیّد علی بن شهاب‌الدین بن محمّد بن محمّد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آشکار و پنهان را در خود گرد آورد و در تصوّف، نوشته‌های پر شماری از خود بر جای نهاد؛ نوشته‌هایی که پسینیان آنها را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آوردن سخنان جامی از نفحات الانس،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همدانی اوراد بسیاری را از مشایخ معاصرش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شرف دیدار آنها نصیبش شده و دستان مبارک آنان را بوسیده و از انوار قدسی‌شان پرتو برگرفته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همه را فراهم آورد و از میان سخنان انسی آنان مجموعه‌ای برگزید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الأوراد الفتحیّة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همان که امروز اوراد برادران کیرویّه </w:t>
      </w:r>
      <w:r>
        <w:rPr>
          <w:rStyle w:val="FootnoteAnchor"/>
          <w:rtl w:val="true"/>
        </w:rPr>
        <w:footnoteReference w:id="3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سیّد علی همدانی، طریقت را از تقی‌الدین علی دوستی و شیخ محمود مزدقانی گرفته است و آن دو از علاءالدوله سمنانی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استاد و سرورمان، مولی، عارف ربّانی، شیخ محمّد بن یوسف عرکتی سمرقندی، شنیدم که از استادش عبداللّطیف الجامی، و او از استادش، مخدوم اعظم، حاجی محمّد حبوشانی، از استادش، شاه بیدواری، از استادش،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سیّد امیر عبداللّه بردشابادی، از استادش، مرشد کامل و شیخ کمال بخش، اسحاق ختلانی، از پیشوای عارفان و راهنمای سالکان، چشمه جوشان معارف ربّانی و گنجینه اسرار الاهی، سیّد علی همدانی، حکایت می‌کرد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الأوراد الفتحیّة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مجموعه سخنان قدسی مشایخش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خویهای پسندیده انسانی‌شان بر زبان رانده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گرد آورد؛ در خواب دید که فرشتگان آنها را در شعبه جارکاه می‌خوانند و گرد عرش می‌چرخند و</w:t>
      </w:r>
      <w:bookmarkStart w:id="690" w:name="pg1241_7719"/>
    </w:p>
    <w:p>
      <w:pPr>
        <w:pStyle w:val="BookText"/>
        <w:rPr/>
      </w:pPr>
      <w:bookmarkEnd w:id="690"/>
      <w:r>
        <w:rPr>
          <w:rFonts w:ascii="IRNazanin" w:hAnsi="IRNazanin" w:eastAsia="IRNazanin"/>
          <w:color w:val="111111"/>
          <w:sz w:val="28"/>
          <w:sz w:val="28"/>
          <w:szCs w:val="28"/>
          <w:rtl w:val="true"/>
          <w:lang w:bidi="fa-IR"/>
        </w:rPr>
        <w:t>در دستانشان ظروفی نورانی و پر از مروارید و گوهر است که آنها را می‌پراکنند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مشایخ ما این اوراد را در شعبه جارکاه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آثار اوست؛ اثری لطیف با نگارشی زیبا و استوار که در بردارنده پیش‌نیازها و ستونهای پادشاهی ظاهری و معنوی است که در ده باب تنظیم شده و به یادکرد دستورهای حکومت و فرمانروایی و چگونگی به دست آوردن سعادت دنیوی و اخروی پرداخته است</w:t>
      </w:r>
      <w:r>
        <w:rPr>
          <w:rFonts w:eastAsia="IRNazanin" w:cs="IRNazanin"/>
          <w:color w:val="111111"/>
          <w:sz w:val="28"/>
          <w:szCs w:val="28"/>
          <w:rtl w:val="true"/>
          <w:lang w:bidi="fa-IR"/>
        </w:rPr>
        <w:t>.</w:t>
      </w:r>
    </w:p>
    <w:p>
      <w:pPr>
        <w:pStyle w:val="Heading5"/>
        <w:numPr>
          <w:ilvl w:val="4"/>
          <w:numId w:val="1"/>
        </w:numPr>
        <w:rPr/>
      </w:pPr>
      <w:bookmarkStart w:id="691" w:name="__RefHeading___Toc2970187_373438147"/>
      <w:bookmarkStart w:id="692" w:name="_Toc285"/>
      <w:bookmarkEnd w:id="691"/>
      <w:r>
        <w:rPr/>
        <w:t>4</w:t>
      </w:r>
      <w:r>
        <w:rPr>
          <w:rtl w:val="true"/>
        </w:rPr>
        <w:t xml:space="preserve">. </w:t>
      </w:r>
      <w:r>
        <w:rPr>
          <w:rtl w:val="true"/>
        </w:rPr>
        <w:t>مجدالدین بدخشانی</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یادکردی از فقیه همدانی، علی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علی دوم نام داده‌اند و مشایخ زمان او بدین گونه‌اش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اولیای خدا و حجّت برگزیدگان، پیشوای عارفان، چکیده به حق راه‌یافتگان، همو که اسما و صفات را در خود گردآورد و تجلّیها را در خویش فراهم آورد، زنده‌کننده شریعت و طریقت و حقیقت، پایان بخش پیشینیان و برگزیده پسینیان و وارث پیامبران و فرستادگان، او که با ابزار یقین، مرشد اولیا به طریقه حق بود، مرکز دایره وجود، راهنما به مقصود، قطب قطبها، کمال یافته و کمال بخش خدایی، امیر علی کبیر، سیّد علی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چهار تنی که نامشان گذشت، دیگران نیز همدانی را با اوصاف نیکو و پر شکوه ستوده‌اند؛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شرح دیوان امیرالمؤمنین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احمد قشاشی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ولی‌اللّه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فی سلاسل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شهاب‌الدین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فی تصحیح الفضائل</w:t>
      </w:r>
      <w:r>
        <w:rPr>
          <w:rFonts w:eastAsia="IRNazanin" w:cs="IRNazanin"/>
          <w:color w:val="111111"/>
          <w:sz w:val="28"/>
          <w:szCs w:val="28"/>
          <w:rtl w:val="true"/>
          <w:lang w:bidi="fa-IR"/>
        </w:rPr>
        <w:t>».</w:t>
      </w:r>
    </w:p>
    <w:p>
      <w:pPr>
        <w:pStyle w:val="Heading3"/>
        <w:numPr>
          <w:ilvl w:val="2"/>
          <w:numId w:val="1"/>
        </w:numPr>
        <w:rPr/>
      </w:pPr>
      <w:bookmarkStart w:id="693" w:name="__RefHeading___Toc2970189_373438147"/>
      <w:bookmarkStart w:id="694" w:name="_Toc286"/>
      <w:bookmarkEnd w:id="693"/>
      <w:r>
        <w:rPr/>
        <w:t>24</w:t>
      </w:r>
      <w:r>
        <w:rPr>
          <w:rtl w:val="true"/>
        </w:rPr>
        <w:t xml:space="preserve">- </w:t>
      </w:r>
      <w:r>
        <w:rPr>
          <w:rtl w:val="true"/>
        </w:rPr>
        <w:t>روایت نورالدین جعفر</w:t>
      </w:r>
      <w:bookmarkEnd w:id="694"/>
    </w:p>
    <w:p>
      <w:pPr>
        <w:pStyle w:val="Heading4"/>
        <w:numPr>
          <w:ilvl w:val="3"/>
          <w:numId w:val="1"/>
        </w:numPr>
        <w:rPr/>
      </w:pPr>
      <w:bookmarkStart w:id="695" w:name="__RefHeading___Toc2970191_373438147"/>
      <w:bookmarkStart w:id="696" w:name="_Toc287"/>
      <w:bookmarkEnd w:id="695"/>
      <w:r>
        <w:rPr>
          <w:rtl w:val="true"/>
        </w:rPr>
        <w:t>اشاره</w:t>
      </w:r>
      <w:bookmarkEnd w:id="69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نورالدین جعفر بن سالار، معروف به امیر ملّا و خلیفه سیّد علی همدانی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تشبیه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اشعار شیخ فریدالدین عطّار نیشابوری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بردارنده حدیث تشبیه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w:t>
      </w:r>
      <w:bookmarkStart w:id="697" w:name="pg1241_7720"/>
    </w:p>
    <w:p>
      <w:pPr>
        <w:pStyle w:val="BookText"/>
        <w:rPr/>
      </w:pPr>
      <w:bookmarkEnd w:id="697"/>
      <w:r>
        <w:rPr>
          <w:rFonts w:ascii="IRNazanin" w:hAnsi="IRNazanin" w:eastAsia="IRNazanin"/>
          <w:color w:val="111111"/>
          <w:sz w:val="28"/>
          <w:sz w:val="28"/>
          <w:szCs w:val="28"/>
          <w:rtl w:val="true"/>
          <w:lang w:bidi="fa-IR"/>
        </w:rPr>
        <w:t>هدفش یادکرد پاره‌ای از فضائل امیر مؤمنان علیه السلام بوده است</w:t>
      </w:r>
      <w:r>
        <w:rPr>
          <w:rFonts w:eastAsia="IRNazanin" w:cs="IRNazanin"/>
          <w:color w:val="111111"/>
          <w:sz w:val="28"/>
          <w:szCs w:val="28"/>
          <w:rtl w:val="true"/>
          <w:lang w:bidi="fa-IR"/>
        </w:rPr>
        <w:t>.</w:t>
      </w:r>
    </w:p>
    <w:p>
      <w:pPr>
        <w:pStyle w:val="Heading4"/>
        <w:numPr>
          <w:ilvl w:val="3"/>
          <w:numId w:val="1"/>
        </w:numPr>
        <w:rPr/>
      </w:pPr>
      <w:bookmarkStart w:id="698" w:name="__RefHeading___Toc2970193_373438147"/>
      <w:bookmarkStart w:id="699" w:name="_Toc288"/>
      <w:bookmarkEnd w:id="698"/>
      <w:r>
        <w:rPr>
          <w:rtl w:val="true"/>
        </w:rPr>
        <w:t>شرح حال امیر م</w:t>
      </w:r>
      <w:r>
        <w:rPr>
          <w:rtl w:val="true"/>
        </w:rPr>
        <w:t>�</w:t>
      </w:r>
      <w:bookmarkEnd w:id="699"/>
    </w:p>
    <w:p>
      <w:pPr>
        <w:pStyle w:val="BookText"/>
        <w:rPr/>
      </w:pP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زندگی‌نامه نورالدین امیر ملّا را در کتابهای زیر می‌توان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فی سلاسل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است که شاه ولی‌اللّه دهلوی، پدر مخاطب ما، در شرح حال و بیان طریقه‌ها و سلسله‌های دانشمندان بزرگ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عرفان و تصوّف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که مجدالدین بدخشانی در همین موضوع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قدر و بزرگی مرتبت وی همان بس که او خلیفه سیّد علی همدانی مذکور است و بی‌گمان، این امری است که نشان دهنده برتری و برجستگی اوست در میان اصحاب و شاگردان سیّد</w:t>
      </w:r>
      <w:r>
        <w:rPr>
          <w:rFonts w:eastAsia="IRNazanin" w:cs="IRNazanin"/>
          <w:color w:val="111111"/>
          <w:sz w:val="28"/>
          <w:szCs w:val="28"/>
          <w:rtl w:val="true"/>
          <w:lang w:bidi="fa-IR"/>
        </w:rPr>
        <w:t>.</w:t>
      </w:r>
    </w:p>
    <w:p>
      <w:pPr>
        <w:pStyle w:val="Heading3"/>
        <w:numPr>
          <w:ilvl w:val="2"/>
          <w:numId w:val="1"/>
        </w:numPr>
        <w:rPr/>
      </w:pPr>
      <w:bookmarkStart w:id="700" w:name="__RefHeading___Toc2970195_373438147"/>
      <w:bookmarkStart w:id="701" w:name="_Toc289"/>
      <w:bookmarkEnd w:id="700"/>
      <w:r>
        <w:rPr/>
        <w:t>25</w:t>
      </w:r>
      <w:r>
        <w:rPr>
          <w:rtl w:val="true"/>
        </w:rPr>
        <w:t xml:space="preserve">- </w:t>
      </w:r>
      <w:r>
        <w:rPr>
          <w:rtl w:val="true"/>
        </w:rPr>
        <w:t>روایت شهاب الدین احمد</w:t>
      </w:r>
      <w:bookmarkEnd w:id="701"/>
    </w:p>
    <w:p>
      <w:pPr>
        <w:pStyle w:val="Heading4"/>
        <w:numPr>
          <w:ilvl w:val="3"/>
          <w:numId w:val="1"/>
        </w:numPr>
        <w:rPr/>
      </w:pPr>
      <w:bookmarkStart w:id="702" w:name="__RefHeading___Toc2970197_373438147"/>
      <w:bookmarkStart w:id="703" w:name="_Toc290"/>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 xml:space="preserve">سیّد شهاب‌الدین احمد حدیث تشبیه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تصحیح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علی صاحب ویژگیهای پیامبران بزرگ و دارای کمالات برگزیدگان گرامی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رسول خدا صلی الله علیه و آله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حِلْمِهِ وَ</w:t>
      </w:r>
      <w:bookmarkStart w:id="704" w:name="pg1241_7721"/>
    </w:p>
    <w:p>
      <w:pPr>
        <w:pStyle w:val="BookText"/>
        <w:rPr/>
      </w:pPr>
      <w:bookmarkEnd w:id="704"/>
      <w:r>
        <w:rPr>
          <w:rFonts w:ascii="Amiri" w:hAnsi="Amiri" w:eastAsia="Amiri" w:cs="Amiri"/>
          <w:color w:val="111111"/>
          <w:sz w:val="28"/>
          <w:sz w:val="28"/>
          <w:szCs w:val="28"/>
          <w:rtl w:val="true"/>
          <w:lang w:bidi="ar-SA"/>
        </w:rPr>
        <w:t>إلی یَحْیَی بْنِ زَکَریَّا فی زُهْدِهِ وَ إلی مُوسی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بردباری ابراهیم و بی‌رغبتی یحیی بن زکریّا به دنیا و استواری و صلابت موسی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طبری نقل کرده و افزوده که ابوالخیر حاکمی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 عبّاس رضی الله عنه روایت شده است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إبْراهیمَ فی خُلَّتِهِ وَ إلی نُوحٍ فی حِکْمَتِهِ وَ إلی یُوسُفَ فی جَمالِهِ،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دوستی ناب ابراهیم با خدا و حکمت نوح و زیبایی یوسف را بنگرد، علی بن ابی‌طالب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طبری نقل کرده و گفته که ملّا آن را در سیره‌اش آورده است</w:t>
      </w:r>
      <w:r>
        <w:rPr>
          <w:rFonts w:eastAsia="IRNazanin" w:cs="IRNazanin"/>
          <w:color w:val="111111"/>
          <w:sz w:val="28"/>
          <w:szCs w:val="28"/>
          <w:rtl w:val="true"/>
          <w:lang w:bidi="fa-IR"/>
        </w:rPr>
        <w:t>.</w:t>
      </w:r>
    </w:p>
    <w:p>
      <w:pPr>
        <w:pStyle w:val="Heading4"/>
        <w:numPr>
          <w:ilvl w:val="3"/>
          <w:numId w:val="1"/>
        </w:numPr>
        <w:rPr/>
      </w:pPr>
      <w:bookmarkStart w:id="705" w:name="__RefHeading___Toc2970199_373438147"/>
      <w:bookmarkStart w:id="706" w:name="_Toc291"/>
      <w:bookmarkEnd w:id="705"/>
      <w:r>
        <w:rPr>
          <w:rtl w:val="true"/>
        </w:rPr>
        <w:t>شرح حال سیّد شهاب الدین احمد</w:t>
      </w:r>
      <w:bookmarkEnd w:id="706"/>
    </w:p>
    <w:p>
      <w:pPr>
        <w:pStyle w:val="BookText"/>
        <w:rPr/>
      </w:pPr>
      <w:r>
        <w:rPr>
          <w:rFonts w:ascii="IRNazanin" w:hAnsi="IRNazanin" w:eastAsia="IRNazanin"/>
          <w:color w:val="111111"/>
          <w:sz w:val="28"/>
          <w:sz w:val="28"/>
          <w:szCs w:val="28"/>
          <w:rtl w:val="true"/>
          <w:lang w:bidi="fa-IR"/>
        </w:rPr>
        <w:t>وی شهاب‌الدین احمد بن جلال‌الدین، عبداللّه بن قطب‌الدین، محمّد بن جلال‌الدین، عبداللّه بن قطب‌الدین، محمّد بن معین‌الدین، عبداللّه بن هادی بن محمّد، حسینی ایجی شافعی، از دانشمندان نامی قرن نهم و از خانواده فقه و حدیث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نیایش در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نیایش 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 نیایش در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زندگی‌نامه او را به نگارش در آورده است</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707" w:name="__RefHeading___Toc2970201_373438147"/>
      <w:bookmarkStart w:id="708" w:name="_Toc292"/>
      <w:bookmarkEnd w:id="707"/>
      <w:r>
        <w:rPr>
          <w:rtl w:val="true"/>
        </w:rPr>
        <w:t xml:space="preserve">اعتبار اخبار کتاب </w:t>
      </w:r>
      <w:r>
        <w:rPr>
          <w:rtl w:val="true"/>
        </w:rPr>
        <w:t>«</w:t>
      </w:r>
      <w:r>
        <w:rPr>
          <w:rtl w:val="true"/>
        </w:rPr>
        <w:t>توضیح الدلائل</w:t>
      </w:r>
      <w:r>
        <w:rPr>
          <w:rtl w:val="true"/>
        </w:rPr>
        <w:t>»</w:t>
      </w:r>
      <w:bookmarkEnd w:id="70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شهاب‌الدین احمد در این کتاب، سخنانی دارد که نشان می‌دهد وی اخبار معتبر را در آن نقل کرده است؛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احادیثی را از آثار و کتب</w:t>
      </w:r>
      <w:bookmarkStart w:id="709" w:name="pg1241_7722"/>
    </w:p>
    <w:p>
      <w:pPr>
        <w:pStyle w:val="BookText"/>
        <w:rPr/>
      </w:pPr>
      <w:bookmarkEnd w:id="709"/>
      <w:r>
        <w:rPr>
          <w:rFonts w:ascii="IRNazanin" w:hAnsi="IRNazanin" w:eastAsia="IRNazanin"/>
          <w:color w:val="111111"/>
          <w:sz w:val="28"/>
          <w:sz w:val="28"/>
          <w:szCs w:val="28"/>
          <w:rtl w:val="true"/>
          <w:lang w:bidi="fa-IR"/>
        </w:rPr>
        <w:t>اهل تسنّن که از آشفتگی به دور بوده‌اند، نقل کرده‌ام و به راه کسانی رفته‌ام که از قوانین نقل حدیث، منحرف نشده‌اند؛ احادیثی که خود نشان دهنده راستی آن اخبار است و روایات مسندی که پدیده ناراست جعل در آنها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باب و زمینه سازی و یادکرد این قواعد آن است که کسی در مقام ردّ اخبار این کتاب برنیاید؛ چرا که بخش اعظم آنها در کتابهای صحیح و سنن آمده است و آنچه نقل شده بر گرفته از احادیثی است که نیکان در کتب سنن، به میراث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کتابم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ساختگی شیعه و سنّی، تهی بوده، با تکیه بر آثار هر دو گروه تشیّع و تسنّن، به زیور راستی پویی و حق جویی، آراسته است</w:t>
      </w:r>
      <w:r>
        <w:rPr>
          <w:rFonts w:eastAsia="IRNazanin" w:cs="IRNazanin"/>
          <w:color w:val="111111"/>
          <w:sz w:val="28"/>
          <w:szCs w:val="28"/>
          <w:rtl w:val="true"/>
          <w:lang w:bidi="fa-IR"/>
        </w:rPr>
        <w:t>.</w:t>
      </w:r>
    </w:p>
    <w:p>
      <w:pPr>
        <w:pStyle w:val="Heading3"/>
        <w:numPr>
          <w:ilvl w:val="2"/>
          <w:numId w:val="1"/>
        </w:numPr>
        <w:rPr/>
      </w:pPr>
      <w:bookmarkStart w:id="710" w:name="__RefHeading___Toc2970203_373438147"/>
      <w:bookmarkStart w:id="711" w:name="_Toc293"/>
      <w:bookmarkEnd w:id="710"/>
      <w:r>
        <w:rPr/>
        <w:t>26</w:t>
      </w:r>
      <w:r>
        <w:rPr>
          <w:rtl w:val="true"/>
        </w:rPr>
        <w:t xml:space="preserve">- </w:t>
      </w:r>
      <w:r>
        <w:rPr>
          <w:rtl w:val="true"/>
        </w:rPr>
        <w:t>روایت ملک العلماء هندی</w:t>
      </w:r>
      <w:bookmarkEnd w:id="711"/>
    </w:p>
    <w:p>
      <w:pPr>
        <w:pStyle w:val="BookText"/>
        <w:rPr/>
      </w:pPr>
      <w:r>
        <w:rPr>
          <w:rFonts w:ascii="IRNazanin" w:hAnsi="IRNazanin" w:eastAsia="IRNazanin"/>
          <w:color w:val="111111"/>
          <w:sz w:val="28"/>
          <w:sz w:val="28"/>
          <w:szCs w:val="28"/>
          <w:rtl w:val="true"/>
          <w:lang w:bidi="fa-IR"/>
        </w:rPr>
        <w:t>شهاب‌الدین بن عمر زاولی دولت آبادی، ملقّب به ملک العلماء نیز حدیث تشبیه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احادیث 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صحیح است؛ لیکن احتجاج شیعه بدانها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شیعیان به 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تمامش را در جلوه یازدهم از هدایت نهم، یاد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می‌کنند؛ به سخن رسول خدا صلی الله علیه و آله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 دانش آدم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و همچنین آیاتی را دلیل باور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 پیامبرش صلی الله علیه و آله علی را همسنگ پیامبران قرار داده‌اند و همگان در برتری انبیا از اصحاب، همداستان‌اند و آن که با برترینها برابر است، از دیگران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نبیّ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محض است که همان برقراری پیوند میان ریشه و شاخه، به سبب اشتراکشان در حقیقت واحد است و هرگز به برابری، دلالت نمی‌کند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این سخنان، این حدیث شریف را بدین عبارت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bookmarkStart w:id="712" w:name="pg1241_7723"/>
    </w:p>
    <w:p>
      <w:pPr>
        <w:pStyle w:val="BookText"/>
        <w:rPr/>
      </w:pPr>
      <w:bookmarkEnd w:id="712"/>
      <w:r>
        <w:rPr>
          <w:rFonts w:ascii="IRNazanin" w:hAnsi="IRNazanin" w:eastAsia="IRNazanin"/>
          <w:color w:val="111111"/>
          <w:sz w:val="28"/>
          <w:sz w:val="28"/>
          <w:szCs w:val="28"/>
          <w:rtl w:val="true"/>
          <w:lang w:bidi="fa-IR"/>
        </w:rPr>
        <w:t>رسول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إبْراهیمَ فی حِلْمِهِ وَ إلی مُوسی فی هَیْبَتِهِ وَ إلی عیسی فی عِبادَتِهِ، فَلْیَنْظُرْ إلی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بردباری ابراهیم و شکوه موسی و بندگی عیسی را ببیند، علی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علی را به پیامبرانی تشبیه کرده است</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713" w:name="__RefHeading___Toc2970205_373438147"/>
      <w:bookmarkStart w:id="714" w:name="_Toc294"/>
      <w:bookmarkEnd w:id="713"/>
      <w:r>
        <w:rPr/>
        <w:t>27</w:t>
      </w:r>
      <w:r>
        <w:rPr>
          <w:rtl w:val="true"/>
        </w:rPr>
        <w:t xml:space="preserve">- </w:t>
      </w:r>
      <w:r>
        <w:rPr>
          <w:rtl w:val="true"/>
        </w:rPr>
        <w:t>روایت ابن صبّاغ مالکی</w:t>
      </w:r>
      <w:bookmarkEnd w:id="714"/>
    </w:p>
    <w:p>
      <w:pPr>
        <w:pStyle w:val="Heading4"/>
        <w:numPr>
          <w:ilvl w:val="3"/>
          <w:numId w:val="1"/>
        </w:numPr>
        <w:rPr/>
      </w:pPr>
      <w:bookmarkStart w:id="715" w:name="__RefHeading___Toc2970207_373438147"/>
      <w:bookmarkStart w:id="716" w:name="_Toc295"/>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ابوالحسن، علی، ابن صبّاغ مالکی نیز حدیث تشبیه را در جایی که به یادکرد مناقب امیرالمؤمنین علیه السلام پرداخته،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نیکویی‌های زیبای او و آراستگی‌اش به هر فضیلتی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حدیثی است که بیهقی در کتابی که پیرامون فضائل صحابه نگاشته،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با سند خود، به رسول خدا صلی الله علیه و آله می‌رساند و از حضرتش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نوحٍ فی تَقْواهُ وَ إلی إبْراهیمَ فی حِلْمِهِ وَ إلی مُوسی فی هَیْبَتِهِ وَ إلی عیسی فی عِبادَتِهِ،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تقوای نوح و بردباری ابراهیم و شکوه موسی و بندگی عیسی را ببیند، علی بن ابی‌طالب را بنگرد</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717" w:name="__RefHeading___Toc2970209_373438147"/>
      <w:bookmarkStart w:id="718" w:name="_Toc296"/>
      <w:bookmarkEnd w:id="717"/>
      <w:r>
        <w:rPr>
          <w:rtl w:val="true"/>
        </w:rPr>
        <w:t>شرح حال ابن صبّاغ</w:t>
      </w:r>
      <w:bookmarkEnd w:id="718"/>
    </w:p>
    <w:p>
      <w:pPr>
        <w:pStyle w:val="Heading5"/>
        <w:numPr>
          <w:ilvl w:val="4"/>
          <w:numId w:val="1"/>
        </w:numPr>
        <w:rPr/>
      </w:pPr>
      <w:bookmarkStart w:id="719" w:name="__RefHeading___Toc2970211_373438147"/>
      <w:bookmarkStart w:id="720" w:name="_Toc297"/>
      <w:bookmarkEnd w:id="719"/>
      <w:r>
        <w:rPr/>
        <w:t>1</w:t>
      </w:r>
      <w:r>
        <w:rPr>
          <w:rtl w:val="true"/>
        </w:rPr>
        <w:t xml:space="preserve">. </w:t>
      </w:r>
      <w:r>
        <w:rPr>
          <w:rtl w:val="true"/>
        </w:rPr>
        <w:t>عمر رضا کحّاله</w:t>
      </w:r>
      <w:bookmarkEnd w:id="72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ابن صبّاغ، علی بن محمّد بن احمد، فقیهی مالکی است که اصل او از سَفاقس بوده؛ لیکن در مکّه زاده شده و در گذشته است</w:t>
      </w:r>
      <w:r>
        <w:rPr>
          <w:rFonts w:eastAsia="IRNazanin" w:cs="IRNazanin"/>
          <w:color w:val="111111"/>
          <w:sz w:val="28"/>
          <w:szCs w:val="28"/>
          <w:rtl w:val="true"/>
          <w:lang w:bidi="fa-IR"/>
        </w:rPr>
        <w:t>.</w:t>
      </w:r>
      <w:bookmarkStart w:id="721" w:name="pg1241_7724"/>
    </w:p>
    <w:p>
      <w:pPr>
        <w:pStyle w:val="BookText"/>
        <w:rPr/>
      </w:pPr>
      <w:bookmarkEnd w:id="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 که آن را پیرامون شناخت پیشوایان و برتری‌شان و آشنایی با فرزندان و دودمان آنان نگاشته است</w:t>
      </w:r>
      <w:r>
        <w:rPr>
          <w:rFonts w:eastAsia="IRNazanin" w:cs="IRNazanin"/>
          <w:color w:val="111111"/>
          <w:sz w:val="28"/>
          <w:szCs w:val="28"/>
          <w:rtl w:val="true"/>
          <w:lang w:bidi="fa-IR"/>
        </w:rPr>
        <w:t xml:space="preserve">. </w:t>
      </w:r>
      <w:r>
        <w:rPr>
          <w:rStyle w:val="FootnoteAnchor"/>
          <w:rtl w:val="true"/>
        </w:rPr>
        <w:footnoteReference w:id="355"/>
      </w:r>
    </w:p>
    <w:p>
      <w:pPr>
        <w:pStyle w:val="Heading5"/>
        <w:numPr>
          <w:ilvl w:val="4"/>
          <w:numId w:val="1"/>
        </w:numPr>
        <w:rPr/>
      </w:pPr>
      <w:bookmarkStart w:id="722" w:name="__RefHeading___Toc2970213_373438147"/>
      <w:bookmarkStart w:id="723" w:name="_Toc298"/>
      <w:bookmarkEnd w:id="722"/>
      <w:r>
        <w:rPr/>
        <w:t>2</w:t>
      </w:r>
      <w:r>
        <w:rPr>
          <w:rtl w:val="true"/>
        </w:rPr>
        <w:t xml:space="preserve">. </w:t>
      </w:r>
      <w:r>
        <w:rPr>
          <w:rtl w:val="true"/>
        </w:rPr>
        <w:t>خیرالدین زِرِکْلی</w:t>
      </w:r>
      <w:bookmarkEnd w:id="7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ابن صبّاغ، علی بن محمّد بن احمد، فقیهی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مکّه به دنیا آمده و در همان شهر از دنیا رفته است؛ امّا اصلاً از سرزمین سَفاقس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آثاری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المهمّة لمعرفة الأئمّة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فیمن شفه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به من اجازه روایت داد</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724" w:name="__RefHeading___Toc2970215_373438147"/>
      <w:bookmarkStart w:id="725" w:name="_Toc299"/>
      <w:bookmarkEnd w:id="724"/>
      <w:r>
        <w:rPr>
          <w:rtl w:val="true"/>
        </w:rPr>
        <w:t xml:space="preserve">اعتبار کتاب </w:t>
      </w:r>
      <w:r>
        <w:rPr>
          <w:rtl w:val="true"/>
        </w:rPr>
        <w:t>«</w:t>
      </w:r>
      <w:r>
        <w:rPr>
          <w:rtl w:val="true"/>
        </w:rPr>
        <w:t>الفصول المهمّة</w:t>
      </w:r>
      <w:r>
        <w:rPr>
          <w:rtl w:val="true"/>
        </w:rPr>
        <w:t>»</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کتابهای معتبر 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در دیباچه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پیش آمد که در این نوشته، مطالب مهمّی را درباره شناخت امامان دوازده‌گانه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ایشان علیّ مرتضی و فرجامین آنان مهدیّ منتظَر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بر دارنده بخشهایی از مناقب شریف و مراتب والا و بلند امامان، همراه با نام و ویژگیهای آنان و پدران و مادرانشان، تاریخ زاده‌شدن و در گذشت و مدّت عمر و یادکردی از پرده‌داران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شاعرانشان است و بدون زیاده‌گوییِ خسته‌کننده و کوتاه‌نویسیِ کاستی‌بخش،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آزاردهنده سخن در می‌گذرد و به خلاصه‌ای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دریافت مقصود بس و برای شناخت آن بزرگان و شرافتشان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برای هر یک از امامان، بخشی را سامان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از فصلهای سه‌گانه تشکیل می‌شود که فصل نخست خود دارای فصولی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بدین گونه، ضمن آنکه آن را برای</w:t>
      </w:r>
    </w:p>
    <w:p>
      <w:pPr>
        <w:pStyle w:val="BookText"/>
        <w:rPr/>
      </w:pPr>
      <w:r>
        <w:rPr>
          <w:rFonts w:ascii="IRNazanin" w:hAnsi="IRNazanin" w:eastAsia="IRNazanin"/>
          <w:color w:val="111111"/>
          <w:sz w:val="28"/>
          <w:sz w:val="28"/>
          <w:szCs w:val="28"/>
          <w:rtl w:val="true"/>
          <w:lang w:bidi="fa-IR"/>
        </w:rPr>
        <w:t>آمرزش گناهانی که پیش فرستاده و نافرمانیهای خُرد و کلانی که انجام داده بودم، پس‌انداز و مایه امیدی نزد خدای متعال قرار دادم، پرسش یکی از یاران عزیز و دوستان ناب را پاسخ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امید و آرزوی آمرزش بدان سبب است که این کتاب، مناقب مشهور اهل بیت و نیکویی‌های برگزیده آنان را در خود جای داده است؛ لیکن شاید فردی کوته‌بین و یا کسی که چشمانش از دیدن حقایق ناتوان است، در گردآورده من اندیشه کند و خواهان بازنگری در آنچه فراهم آورده و خلاصه کرده‌ام شود و دل و دیده بیمارش وی را بر آن وادارد که مرا در نگارش آن، به رفض منسوب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بن عبدالقادر عجیلی حفظی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مسئله خنثی </w:t>
      </w:r>
      <w:r>
        <w:rPr>
          <w:rStyle w:val="FootnoteAnchor"/>
          <w:rtl w:val="true"/>
        </w:rPr>
        <w:footnoteReference w:id="35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بنابر سخن سرورم، علّامه نورالدین خلف حیرتی، در زمان ما در شهرهای حیره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خنثی از دنیا رفت و دو فرزند به همراه اموالی فراوان،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او در حکم مادرش بود و فرزندی دیگر که وی حکم پدرش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سرزمین درباره میراث او سرگردان شدند و احکامشان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فرزندی که خنثی پدرش بوده است، ارث می‌برد و دسته دیگر بر خلاف این حکم می‌کردند و رأی دسته سوم آن بود که باید اموال را بخش بخش کرد و دسته چهارم عقیده داشتند که باید در امر میراث درنگ شود تا آنکه فرزندان در نسبت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یا برتری یکی از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سازش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نزاع باقی ماند و میراث از هر دو فرزند، باز داشته شد تا آنکه نورالدین از شهر بیرون رفت تا از دانشمندان مغرب، به ویژه عالمان مکّه و مدینه، پاسخ این مسئله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دو سال از این ماجرا، حکم امیرالمؤمنین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فضل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امام علی بن محمّد، مشهور به</w:t>
      </w:r>
    </w:p>
    <w:p>
      <w:pPr>
        <w:pStyle w:val="BookText"/>
        <w:rPr/>
      </w:pPr>
      <w:r>
        <w:rPr>
          <w:rFonts w:ascii="IRNazanin" w:hAnsi="IRNazanin" w:eastAsia="IRNazanin"/>
          <w:color w:val="111111"/>
          <w:sz w:val="28"/>
          <w:sz w:val="28"/>
          <w:szCs w:val="28"/>
          <w:rtl w:val="true"/>
          <w:lang w:bidi="fa-IR"/>
        </w:rPr>
        <w:t>ابن صبّاغ، از دانشمندان مالکی مذهب،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عبداللّه مطیری مدنی شافعی در سرآغاز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 فی فضل آل بیت النبیّ و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پروردگار جهانیان، و سپاس مر او را که الهام‌بخش راهیابی به راه پروا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سرور و پیامبرمان، محمّد، بنده و فرستاده او، کسی که عرب و عجم پس از در گذشتش، وی را درود می‌گویند و همو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پیام‌رسانی هیچ مزدی از شما نمی‌خواهم؛ مگر دوستی خویشاوندان</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بر وی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سلام بر خاندان و دمسازان او که ستارگان پیشوایی و ماه درخشان راهیابی‌اند؛ درود و سلامی که تا آن گاه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آغاز و انجام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بنده نیازمند به درگاه خدایْ تعالی، عبداللّه بن محمّد که شهرتش مطیری و ساکن شهر مدینه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 فی فضل آل بیت النبیّ و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و هر آنچه را در این باره روایت شده است و دانشمندان مشهور به نقل آن توجّه داشته‌اند، در آن گرد آوردم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آثاری که در این موضوع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 صبّاغ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روایاتی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پیشتر، 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شما را درباره چگونگی کردارتان با اهل بیتم،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شاهد آن، در یادکرد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چهارمین یادآوری نیز سخن حافظ جمال‌الدین زرندی پس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واحدی می‌گوید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از این ولایتی که رسول خدا صلی الله علیه و آله برای علی استوار ساخت، خواهند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حدیثی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نگاه دارید که</w:t>
      </w:r>
    </w:p>
    <w:p>
      <w:pPr>
        <w:pStyle w:val="BookText"/>
        <w:rPr/>
      </w:pPr>
      <w:r>
        <w:rPr>
          <w:rFonts w:ascii="IRNazanin" w:hAnsi="IRNazanin" w:eastAsia="IRNazanin"/>
          <w:color w:val="111111"/>
          <w:sz w:val="28"/>
          <w:sz w:val="28"/>
          <w:szCs w:val="28"/>
          <w:rtl w:val="true"/>
          <w:lang w:bidi="fa-IR"/>
        </w:rPr>
        <w:t>مسئول‌اند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روایت کرده است که نشان می‌دهد مردمان را از ولایت علی و اهل بیت خواهند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پیامبرش فرمان داد تا مردم را آگاه سازد که او در برابر رساندن پیام خدا، هیچ پاداشی نمی‌خواهد؛ مگر دوستی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آنها می‌پرسند آیا همان گونه که نبیّ اکرم صلی الله علیه و آله آنان را سفارش کرده بود، اهل بیتش را به ولایتی شایسته، دوست و یار و فرمانبردار بودند یا آنکه ایشان را تباه کردند و وانهادند و سزاوار بازخواست و پیامد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 xml:space="preserve">گواه این مدّعا حدیثی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ابوالحسن، علی سفاقسی و سپس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ابوالمؤیّد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کنار پیامبر صلی الله علیه و آله نشسته بودیم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جانم به دست اوست، در روز قیامت، قدمی از قدم برداشته نخواهد شد تا اینکه خدای متعال درباره چهار چیز از آدمی پرسش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عمرش، که آن را در چه راهی به پایان رسانده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بدنش، که آن را چگونه فرسوده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دارایی‌اش، که آن را از چه راه به دست آورده و در چه کارهایی خرج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دوستی شما چیست؟ پیامبر صلی الله علیه و آله دست بر 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حضرتش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دوستی من، دوست‌داشتن این مرد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داستان هجرت می‌نویسد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در پیش چشمان مردمان،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که پیمان او را با مشرکان نگاه دارد و امانت وی را بگزارد و بدو فرمان داد که برای فاطمه‌ها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پیامبر صلی الله علیه و آله و فاطمه</w:t>
      </w:r>
    </w:p>
    <w:p>
      <w:pPr>
        <w:pStyle w:val="BookText"/>
        <w:rPr/>
      </w:pPr>
      <w:r>
        <w:rPr>
          <w:rFonts w:ascii="IRNazanin" w:hAnsi="IRNazanin" w:eastAsia="IRNazanin"/>
          <w:color w:val="111111"/>
          <w:sz w:val="28"/>
          <w:sz w:val="28"/>
          <w:szCs w:val="28"/>
          <w:rtl w:val="true"/>
          <w:lang w:bidi="fa-IR"/>
        </w:rPr>
        <w:t>دختر زبیر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با او هجرت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بنی‌هاشم و از مؤمنان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خرید مرکب توسّط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اصل آمده است که پیامبر صلی الله علیه و آله جامه‌ای برای علی فرستاد و بدو فرمود که آن را به عنوان روسری میان فاطمه‌ها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دختر حمزه و فاطمه دختر عتبه و فاطمه مادر علی و فاطمه دختر نبیّ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 مخالف است؛ چرا که فرستادن جامه توسّط رسول خدا صلی الله علیه و آله پس از رسیدن حضرتش به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فرمانم را به استواری، انجام دادی، آماده هجرت به سوی خدا و رسولش باش که نامه من به دستت خواهد رسید و چون ابوبکر به نزدت آمد، او را در پیِ من، روانه چاه امّ میمون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تاریکی شب و در کمین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پیامبر صلی الله علیه و آله را محاصره کرده و چشم به راه نیمه شب و خوابیدن مردمان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در حالی که می‌پنداشت کسی که در خانه پیامبر است، رسول خداست، به خانه آن 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سوی چاه امّ میمون رفت و فرمود که تو به حضرتش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پیامبر صلی الله علیه و آله پیوست و هر دو با هم به حرکت ادامه دادند تا به کوه ثور رسیدند و درون غار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جمع بین این روایت و آنچه پیشتر آمد، اندیشه کن</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حلبی در جایی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روز دوم برون شدن از غار، خبر رفتن نبیّ اکرم صلی الله علیه و آله به سوی مدینه، به مشرکان رسید، ابوجهل مردمان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رسیده که محمّد به همراه دوتن و از راه ساحل، به سوی یثرب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خبر دقیقی از او برایم بیاورد؟ سراقه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ابوالحکم، محمّد را به من واگذار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سراقه اسبش را کنار زد و بر شترش سوار شد و برده‌ای سیه چرده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 xml:space="preserve">شجاعان نامدار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سختی، ردّ پای پیامبر صلی الله علیه و آله را پی گرفتند تا آنکه بدو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چون آنها را بدید، به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گیر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سراقه است که برای گرفتن ما بدین سو می‌آید و غلام سیاه مشهورش نیز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سراقه آنها را دید، از شترش پیاده و بر اسبش سوار شد و نیزه‌اش را به دست گرفت و به سوی آنان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آنان رسید، پیامبر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هر وسیله و هر گونه و هر کجا که می‌خواهی، از شرّ سراقه مصون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دعا، دست و پای اسب سراقه در زمین فرو رفت، به گونه‌ای که دیگر قادر به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چون این وضعیّت را بدید، سخت هراسید و خود را از اسب به زمین افکند و نیزه‌اش را به سویی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از جانب من در امان هستید، پس خداوندت را بخوان تا اسب تندروی مرا رها کند و من پیمان می‌بندم که دست از تو بردارم و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دستان 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سراقه در آنچه می‌گوید صادق است، اسبش را رها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دست و پای فرو شده در زمین اسب را آزاد فرمود تا جایی که اسب، به سلامت، برخاست و بر زمین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پیرامون او گرد آمدند؛ لیکن او دیدن رسول خدا صلی الله علیه و آله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پیوسته به سراغش می‌رفت تا اینکه وی اعتراف کرد که پیامبر صلی الله علیه و آله را دیده است و ماجرا را برای آنان بازگو کرد و خطاب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أباحَکَمٍ وَ اللّهِ لَوْ کُنْتَ شاهِداً لِأمرِ جَوادی إذْ تَسُوخُ قَوائِمُهْ</w:t>
      </w:r>
    </w:p>
    <w:p>
      <w:pPr>
        <w:pStyle w:val="BookText"/>
        <w:rPr/>
      </w:pPr>
      <w:r>
        <w:rPr>
          <w:rFonts w:ascii="Amiri" w:hAnsi="Amiri" w:eastAsia="Amiri" w:cs="Amiri"/>
          <w:color w:val="111111"/>
          <w:sz w:val="28"/>
          <w:sz w:val="28"/>
          <w:szCs w:val="28"/>
          <w:rtl w:val="true"/>
          <w:lang w:bidi="ar-SA"/>
        </w:rPr>
        <w:t>عَلِمْتَ وَ لَمْ تَشْکُکْ بِأنَّ مُحَمَّداً رَسُولٌ بِبُرْهانٍ فَمَنْ ذا یُقاوِمُهْ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آنچه را برای اسب من، آن گاه که دست و پایش در زمین فرو رفت، رخ داد، دیده بودی، یقین می‌کردی و تردید روا نمی‌داشتی که محمّد بر اساس حجّت آشکار، فرستاده خداست؛ پس کیست که بتواند در برابر او ایستادگی کند؟ </w:t>
      </w:r>
      <w:r>
        <w:rPr>
          <w:rStyle w:val="FootnoteAnchor"/>
          <w:rtl w:val="true"/>
        </w:rPr>
        <w:footnoteReference w:id="361"/>
      </w:r>
      <w:bookmarkStart w:id="726" w:name="pg1241_7730"/>
    </w:p>
    <w:p>
      <w:pPr>
        <w:pStyle w:val="BookText"/>
        <w:rPr/>
      </w:pPr>
      <w:bookmarkEnd w:id="726"/>
      <w:r>
        <w:rPr>
          <w:rFonts w:ascii="IRNazanin" w:hAnsi="IRNazanin" w:eastAsia="IRNazanin"/>
          <w:color w:val="111111"/>
          <w:sz w:val="28"/>
          <w:sz w:val="28"/>
          <w:szCs w:val="28"/>
          <w:rtl w:val="true"/>
          <w:lang w:bidi="fa-IR"/>
        </w:rPr>
        <w:t>صفوری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شریفش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ابوالحسن مالکی، خواندم که مادر علی او را در دل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اکرام‌الدین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شمار مصادر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الکونین فی فضائل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در این کتاب، بسیار فراوان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کبیر هند و از بزرگانی است که با مخاطب ما دهلوی،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نزد علمای اهل سنّت بسیار بزرگ است؛ چرا که او را با شکوه و احترام زیادی یاد می‌کنند تا بدانجا که مولوی حیدر علی فیض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همگنان شیخ عبدالحقّ دهلوی و شاه ولی‌اللّه دهلوی و عبدالعزیز دهلوی و دیگر پیشوایان نامدار اهل تسنّن که به رَوایی لعن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 بر او و بر پدرش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رشیدالدین خان دهلوی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شاگردان دهلوی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آثار سنّیان در فضائل اهل بیت علیهم السلام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حسن عدوی حمزاوی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التزامش به نقل احادیث صحیح تصریح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 است</w:t>
      </w:r>
      <w:r>
        <w:rPr>
          <w:rFonts w:eastAsia="IRNazanin" w:cs="IRNazanin"/>
          <w:color w:val="111111"/>
          <w:sz w:val="28"/>
          <w:szCs w:val="28"/>
          <w:rtl w:val="true"/>
          <w:lang w:bidi="fa-IR"/>
        </w:rPr>
        <w:t>.</w:t>
      </w:r>
    </w:p>
    <w:p>
      <w:pPr>
        <w:pStyle w:val="Heading3"/>
        <w:numPr>
          <w:ilvl w:val="2"/>
          <w:numId w:val="1"/>
        </w:numPr>
        <w:rPr/>
      </w:pPr>
      <w:bookmarkStart w:id="727" w:name="__RefHeading___Toc2970217_373438147"/>
      <w:bookmarkStart w:id="728" w:name="_Toc300"/>
      <w:bookmarkEnd w:id="727"/>
      <w:r>
        <w:rPr/>
        <w:t>28</w:t>
      </w:r>
      <w:r>
        <w:rPr>
          <w:rtl w:val="true"/>
        </w:rPr>
        <w:t xml:space="preserve">- </w:t>
      </w:r>
      <w:r>
        <w:rPr>
          <w:rtl w:val="true"/>
        </w:rPr>
        <w:t>روایت میبدی</w:t>
      </w:r>
      <w:bookmarkEnd w:id="728"/>
    </w:p>
    <w:p>
      <w:pPr>
        <w:pStyle w:val="Heading4"/>
        <w:numPr>
          <w:ilvl w:val="3"/>
          <w:numId w:val="1"/>
        </w:numPr>
        <w:rPr/>
      </w:pPr>
      <w:bookmarkStart w:id="729" w:name="__RefHeading___Toc2970219_373438147"/>
      <w:bookmarkStart w:id="730" w:name="_Toc301"/>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 xml:space="preserve">حسین میبدی یزدی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دیوان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رسول خدا صلی الله علیه و آله نقل کرده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یَنْظُرَ إلی آدَمَ فی عِلْمِهِ وَ إلی نوحٍ فی تَقْواهُ وَ إلی إبْراهیمَ فی حِلْمِهِ وَ إلی مُوسی فی هَیْبَتِهِ وَ إلی عیسی فی عِبادَتِهِ، فَلْیَنْظُرْ إلی عَلیِّ بْنِ أبی‌طالِبٍ</w:t>
      </w:r>
      <w:r>
        <w:rPr>
          <w:rFonts w:eastAsia="Amiri" w:cs="Amiri" w:ascii="Amiri" w:hAnsi="Amiri"/>
          <w:color w:val="111111"/>
          <w:sz w:val="28"/>
          <w:szCs w:val="28"/>
          <w:rtl w:val="true"/>
          <w:lang w:bidi="ar-SA"/>
        </w:rPr>
        <w:t>.</w:t>
      </w:r>
      <w:bookmarkStart w:id="731" w:name="pg1241_7731"/>
    </w:p>
    <w:p>
      <w:pPr>
        <w:pStyle w:val="BookText"/>
        <w:rPr/>
      </w:pPr>
      <w:bookmarkEnd w:id="731"/>
      <w:r>
        <w:rPr>
          <w:rFonts w:ascii="IRNazanin" w:hAnsi="IRNazanin" w:eastAsia="IRNazanin"/>
          <w:color w:val="111111"/>
          <w:sz w:val="28"/>
          <w:sz w:val="28"/>
          <w:szCs w:val="28"/>
          <w:rtl w:val="true"/>
          <w:lang w:bidi="fa-IR"/>
        </w:rPr>
        <w:t>هر که می‌خواهد دانش آدم و تقوای نوح و بردباری ابراهیم و شکوه موسی و بندگی عیسی را ببیند، علی بن ابی‌طالب را بنگرد</w:t>
      </w:r>
      <w:r>
        <w:rPr>
          <w:rFonts w:eastAsia="IRNazanin" w:cs="IRNazanin"/>
          <w:color w:val="111111"/>
          <w:sz w:val="28"/>
          <w:szCs w:val="28"/>
          <w:rtl w:val="true"/>
          <w:lang w:bidi="fa-IR"/>
        </w:rPr>
        <w:t>.</w:t>
      </w:r>
    </w:p>
    <w:p>
      <w:pPr>
        <w:pStyle w:val="Heading4"/>
        <w:numPr>
          <w:ilvl w:val="3"/>
          <w:numId w:val="1"/>
        </w:numPr>
        <w:rPr/>
      </w:pPr>
      <w:bookmarkStart w:id="732" w:name="__RefHeading___Toc2970221_373438147"/>
      <w:bookmarkStart w:id="733" w:name="_Toc302"/>
      <w:bookmarkEnd w:id="732"/>
      <w:r>
        <w:rPr>
          <w:rtl w:val="true"/>
        </w:rPr>
        <w:t>شرح حال میبدی</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غیاث‌الدین، مشهور به خواندمیر،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که کاتب چلبی به اعتبارش، تصریح کرده است و دهلوی و حسام‌الدین،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میبدی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کمال‌الدین، میر حسین یزدی، از برترین دانشمندان عراق، بلکه از بزرگ‌ترین عالمان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امانتداری، در یزد، عهده‌دار منصب قضاوت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امیرالمؤمنین، کتابی که سرشار از دانش بوده، مطلوب فضلاست؛ شرحهایی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طبقاتش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الأخیار فی طبقات مذهب النعمان المختار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مخاطب ما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استناد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میبدی اعتماد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چلبی ضمن سخن پیرامون حکمت و حکما، میبدی را در شمار حکمای مسلمان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ولی‌اللّه دهلوی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از وی نقل کرده است</w:t>
      </w:r>
      <w:r>
        <w:rPr>
          <w:rFonts w:eastAsia="IRNazanin" w:cs="IRNazanin"/>
          <w:color w:val="111111"/>
          <w:sz w:val="28"/>
          <w:szCs w:val="28"/>
          <w:rtl w:val="true"/>
          <w:lang w:bidi="fa-IR"/>
        </w:rPr>
        <w:t>.</w:t>
      </w:r>
    </w:p>
    <w:p>
      <w:pPr>
        <w:pStyle w:val="Heading3"/>
        <w:numPr>
          <w:ilvl w:val="2"/>
          <w:numId w:val="1"/>
        </w:numPr>
        <w:rPr/>
      </w:pPr>
      <w:bookmarkStart w:id="734" w:name="__RefHeading___Toc2970223_373438147"/>
      <w:bookmarkStart w:id="735" w:name="_Toc303"/>
      <w:bookmarkEnd w:id="734"/>
      <w:r>
        <w:rPr/>
        <w:t>29</w:t>
      </w:r>
      <w:r>
        <w:rPr>
          <w:rtl w:val="true"/>
        </w:rPr>
        <w:t xml:space="preserve">- </w:t>
      </w:r>
      <w:r>
        <w:rPr>
          <w:rtl w:val="true"/>
        </w:rPr>
        <w:t>روایت صفوری</w:t>
      </w:r>
      <w:bookmarkEnd w:id="735"/>
    </w:p>
    <w:p>
      <w:pPr>
        <w:pStyle w:val="Heading4"/>
        <w:numPr>
          <w:ilvl w:val="3"/>
          <w:numId w:val="1"/>
        </w:numPr>
        <w:rPr/>
      </w:pPr>
      <w:bookmarkStart w:id="736" w:name="__RefHeading___Toc2970225_373438147"/>
      <w:bookmarkStart w:id="737" w:name="_Toc304"/>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 xml:space="preserve">صفوری شافعی نیز حدیث تشبیه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هِمَّته وَ إلی إبْراهیمَ فی حِلْمِهِ وَ إلی مُوسی فی زُهْدِهِ وَ إلی مُحَمَّدٍ فی بَهائِهِ، فَلْیَنْظُرْ إلی علیٍّ</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می‌خواهد دانش آدم و همّت نوح و بردباری ابراهیم و زهد موسی و</w:t>
      </w:r>
      <w:bookmarkStart w:id="738" w:name="pg1241_7732"/>
    </w:p>
    <w:p>
      <w:pPr>
        <w:pStyle w:val="BookText"/>
        <w:rPr/>
      </w:pPr>
      <w:bookmarkEnd w:id="738"/>
      <w:r>
        <w:rPr>
          <w:rFonts w:ascii="IRNazanin" w:hAnsi="IRNazanin" w:eastAsia="IRNazanin"/>
          <w:color w:val="111111"/>
          <w:sz w:val="28"/>
          <w:sz w:val="28"/>
          <w:szCs w:val="28"/>
          <w:rtl w:val="true"/>
          <w:lang w:bidi="fa-IR"/>
        </w:rPr>
        <w:t>زیبایی و نیکویی محمّد را ببیند، علی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این حدیث را ذکر کرده است</w:t>
      </w:r>
      <w:r>
        <w:rPr>
          <w:rFonts w:eastAsia="IRNazanin" w:cs="IRNazanin"/>
          <w:color w:val="111111"/>
          <w:sz w:val="28"/>
          <w:szCs w:val="28"/>
          <w:rtl w:val="true"/>
          <w:lang w:bidi="fa-IR"/>
        </w:rPr>
        <w:t>.</w:t>
      </w:r>
    </w:p>
    <w:p>
      <w:pPr>
        <w:pStyle w:val="Heading4"/>
        <w:numPr>
          <w:ilvl w:val="3"/>
          <w:numId w:val="1"/>
        </w:numPr>
        <w:rPr/>
      </w:pPr>
      <w:bookmarkStart w:id="739" w:name="__RefHeading___Toc2970227_373438147"/>
      <w:bookmarkStart w:id="740" w:name="_Toc305"/>
      <w:bookmarkEnd w:id="739"/>
      <w:r>
        <w:rPr>
          <w:rtl w:val="true"/>
        </w:rPr>
        <w:t>سخن صفوری در خطبه کتابش</w:t>
      </w:r>
      <w:bookmarkEnd w:id="740"/>
    </w:p>
    <w:p>
      <w:pPr>
        <w:pStyle w:val="BookText"/>
        <w:rPr/>
      </w:pPr>
      <w:r>
        <w:rPr>
          <w:rFonts w:ascii="IRNazanin" w:hAnsi="IRNazanin" w:eastAsia="IRNazanin"/>
          <w:color w:val="111111"/>
          <w:sz w:val="28"/>
          <w:sz w:val="28"/>
          <w:szCs w:val="28"/>
          <w:rtl w:val="true"/>
          <w:lang w:bidi="fa-IR"/>
        </w:rPr>
        <w:t xml:space="preserve">وی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پسندیدم که بنا بر سخن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یادکرد صالحان، رحمت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 ممکن، اخبار نیکان و شرح حال عباداتشان را در شب و روز، گرد آورم و آن را با سخنهای لطیف و فواید بلند و درخشان و پندهای استواری که دلهای گمراه را از نافرمانی باز می‌دارد، بیارایم و همراه اینها، پاره‌ای از مسائل فقهی و نکات سودبخش طبّی و قطره‌ای از مناقب بهترین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در مدفنش به حیات حقیقی زنده و در ضریح پاکش در عرش، شاداب و سرزنده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احوال همسران و اصحاب و امّت برگزیده‌اش را 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نوشته‌ام را در ابواب و فصولی در بردارنده معانی استوار، سامان دادم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و منتخب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با یادکردی از بهشت، پایان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حسین خشّاب بر این کتاب، تقریظی نوشته است</w:t>
      </w:r>
      <w:r>
        <w:rPr>
          <w:rFonts w:eastAsia="IRNazanin" w:cs="IRNazanin"/>
          <w:color w:val="111111"/>
          <w:sz w:val="28"/>
          <w:szCs w:val="28"/>
          <w:rtl w:val="true"/>
          <w:lang w:bidi="fa-IR"/>
        </w:rPr>
        <w:t>.</w:t>
      </w:r>
    </w:p>
    <w:p>
      <w:pPr>
        <w:pStyle w:val="Heading3"/>
        <w:numPr>
          <w:ilvl w:val="2"/>
          <w:numId w:val="1"/>
        </w:numPr>
        <w:rPr/>
      </w:pPr>
      <w:bookmarkStart w:id="741" w:name="__RefHeading___Toc2970229_373438147"/>
      <w:bookmarkStart w:id="742" w:name="_Toc306"/>
      <w:bookmarkEnd w:id="741"/>
      <w:r>
        <w:rPr/>
        <w:t>30</w:t>
      </w:r>
      <w:r>
        <w:rPr>
          <w:rtl w:val="true"/>
        </w:rPr>
        <w:t xml:space="preserve">- </w:t>
      </w:r>
      <w:r>
        <w:rPr>
          <w:rtl w:val="true"/>
        </w:rPr>
        <w:t>روایت وصّابی یمانی</w:t>
      </w:r>
      <w:bookmarkEnd w:id="742"/>
    </w:p>
    <w:p>
      <w:pPr>
        <w:pStyle w:val="Heading4"/>
        <w:numPr>
          <w:ilvl w:val="3"/>
          <w:numId w:val="1"/>
        </w:numPr>
        <w:rPr/>
      </w:pPr>
      <w:bookmarkStart w:id="743" w:name="__RefHeading___Toc2970231_373438147"/>
      <w:bookmarkStart w:id="744" w:name="_Toc307"/>
      <w:bookmarkEnd w:id="743"/>
      <w:r>
        <w:rPr>
          <w:rtl w:val="true"/>
        </w:rPr>
        <w:t>اشاره</w:t>
      </w:r>
      <w:bookmarkEnd w:id="74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عبداللّه وصّابی یمانی شافعی، حدیث تشبیه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علیّ بن أبی‌طالب</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چهارمین باب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فضل الأربعة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هر باب نامی ویژه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از پیامبر صلی الله علیه و آله نقل کرده است</w:t>
      </w:r>
      <w:r>
        <w:rPr>
          <w:rFonts w:eastAsia="IRNazanin" w:cs="IRNazanin"/>
          <w:color w:val="111111"/>
          <w:sz w:val="28"/>
          <w:szCs w:val="28"/>
          <w:rtl w:val="true"/>
          <w:lang w:bidi="fa-IR"/>
        </w:rPr>
        <w:t>:</w:t>
      </w:r>
      <w:bookmarkStart w:id="745" w:name="pg1241_7733"/>
    </w:p>
    <w:p>
      <w:pPr>
        <w:pStyle w:val="BookText"/>
        <w:rPr/>
      </w:pPr>
      <w:bookmarkEnd w:id="745"/>
      <w:r>
        <w:rPr>
          <w:rFonts w:ascii="Amiri" w:hAnsi="Amiri" w:eastAsia="Amiri" w:cs="Amiri"/>
          <w:color w:val="111111"/>
          <w:sz w:val="28"/>
          <w:sz w:val="28"/>
          <w:szCs w:val="28"/>
          <w:rtl w:val="true"/>
          <w:lang w:bidi="ar-SA"/>
        </w:rPr>
        <w:t>مَنْ سَرَّهَ أنْ یَنْظُرَ إلی آدَمَ فی عِلْمِهِ وَ إلی نُوحٍ فی فَهْمِهِ وَ إلی إبْراهیمَ فی خُلْقِهِ،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را نگریستن به دانش آدم و فهم نوح و خوی ابراهیم، شادمان می‌کند، علی بن ابی‌طالب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این حدیث را در فضائل صحابه آورده است</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746" w:name="__RefHeading___Toc2970233_373438147"/>
      <w:bookmarkStart w:id="747" w:name="_Toc308"/>
      <w:bookmarkEnd w:id="746"/>
      <w:r>
        <w:rPr>
          <w:rtl w:val="true"/>
        </w:rPr>
        <w:t>کتاب وصّابی</w:t>
      </w:r>
      <w:bookmarkEnd w:id="747"/>
    </w:p>
    <w:p>
      <w:pPr>
        <w:pStyle w:val="BookText"/>
        <w:rPr/>
      </w:pPr>
      <w:r>
        <w:rPr>
          <w:rFonts w:ascii="IRNazanin" w:hAnsi="IRNazanin" w:eastAsia="IRNazanin"/>
          <w:color w:val="111111"/>
          <w:sz w:val="28"/>
          <w:sz w:val="28"/>
          <w:szCs w:val="28"/>
          <w:rtl w:val="true"/>
          <w:lang w:bidi="fa-IR"/>
        </w:rPr>
        <w:t xml:space="preserve">محمّد محبوب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شهاب‌الدین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وصّابی اعتماد کرده‌اند و این نشان می‌دهد که کتاب او نزد اهل تسنّن، در شمار کتابهای سودبخش و معتمَد است</w:t>
      </w:r>
      <w:r>
        <w:rPr>
          <w:rFonts w:eastAsia="IRNazanin" w:cs="IRNazanin"/>
          <w:color w:val="111111"/>
          <w:sz w:val="28"/>
          <w:szCs w:val="28"/>
          <w:rtl w:val="true"/>
          <w:lang w:bidi="fa-IR"/>
        </w:rPr>
        <w:t>.</w:t>
      </w:r>
    </w:p>
    <w:p>
      <w:pPr>
        <w:pStyle w:val="Heading3"/>
        <w:numPr>
          <w:ilvl w:val="2"/>
          <w:numId w:val="1"/>
        </w:numPr>
        <w:rPr/>
      </w:pPr>
      <w:bookmarkStart w:id="748" w:name="__RefHeading___Toc2970235_373438147"/>
      <w:bookmarkStart w:id="749" w:name="_Toc309"/>
      <w:bookmarkEnd w:id="748"/>
      <w:r>
        <w:rPr/>
        <w:t>31</w:t>
      </w:r>
      <w:r>
        <w:rPr>
          <w:rtl w:val="true"/>
        </w:rPr>
        <w:t xml:space="preserve">- </w:t>
      </w:r>
      <w:r>
        <w:rPr>
          <w:rtl w:val="true"/>
        </w:rPr>
        <w:t>روایت جمال المحدّث</w:t>
      </w:r>
      <w:bookmarkEnd w:id="749"/>
    </w:p>
    <w:p>
      <w:pPr>
        <w:pStyle w:val="Heading4"/>
        <w:numPr>
          <w:ilvl w:val="3"/>
          <w:numId w:val="1"/>
        </w:numPr>
        <w:rPr/>
      </w:pPr>
      <w:bookmarkStart w:id="750" w:name="__RefHeading___Toc2970237_373438147"/>
      <w:bookmarkStart w:id="751" w:name="_Toc310"/>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جمال‌الدین، عطاء اللّه بن فضل‌اللّه، معروف به محدّث، حدیث تشبیه را از ابوالحمراء، از پیامبر صلی الله علیه و آله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أنْ یَنْظُرَ إلی آدَمَ فی عِلْمِهِ وَ إلی نُوحٍ فی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نوحٍ فی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یَحْیَی بْنِ زَکَریَّا فی زُهْدِهِ وَ إلی مُوسَی بْنِ عِمْرانَ فی بَطْشِهِ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مُوسی فی 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عیسی فی عِبادَتِهِ،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هر که می‌خواهد دانش آدم و فهم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 یحیی بن زکریّا و استواری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 عیسی را ببیند، علی بن ابی‌طالب را بنگرد</w:t>
      </w:r>
      <w:r>
        <w:rPr>
          <w:rFonts w:eastAsia="IRNazanin" w:cs="IRNazanin"/>
          <w:color w:val="111111"/>
          <w:sz w:val="28"/>
          <w:szCs w:val="28"/>
          <w:rtl w:val="true"/>
          <w:lang w:bidi="fa-IR"/>
        </w:rPr>
        <w:t>.</w:t>
      </w:r>
      <w:bookmarkStart w:id="752" w:name="pg1241_7734"/>
    </w:p>
    <w:p>
      <w:pPr>
        <w:pStyle w:val="Heading4"/>
        <w:numPr>
          <w:ilvl w:val="3"/>
          <w:numId w:val="1"/>
        </w:numPr>
        <w:rPr/>
      </w:pPr>
      <w:bookmarkStart w:id="753" w:name="__RefHeading___Toc2970239_373438147"/>
      <w:bookmarkStart w:id="754" w:name="_Toc311"/>
      <w:bookmarkEnd w:id="752"/>
      <w:bookmarkEnd w:id="753"/>
      <w:r>
        <w:rPr>
          <w:rtl w:val="true"/>
        </w:rPr>
        <w:t>شرح حال جمال المحدّث</w:t>
      </w:r>
      <w:bookmarkEnd w:id="754"/>
    </w:p>
    <w:p>
      <w:pPr>
        <w:pStyle w:val="Heading5"/>
        <w:numPr>
          <w:ilvl w:val="4"/>
          <w:numId w:val="1"/>
        </w:numPr>
        <w:rPr/>
      </w:pPr>
      <w:bookmarkStart w:id="755" w:name="__RefHeading___Toc2970241_373438147"/>
      <w:bookmarkStart w:id="756" w:name="_Toc312"/>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سیّد جمال‌الدین محدّث شیرازی از مشایخ اجازه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می‌کند که احادیث نوشته‌اش را از کتابهای معتبر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فی سیرة النبیّ و الآل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آثار اوست</w:t>
      </w:r>
      <w:r>
        <w:rPr>
          <w:rFonts w:eastAsia="IRNazanin" w:cs="IRNazanin"/>
          <w:color w:val="111111"/>
          <w:sz w:val="28"/>
          <w:szCs w:val="28"/>
          <w:rtl w:val="true"/>
          <w:lang w:bidi="fa-IR"/>
        </w:rPr>
        <w:t>.</w:t>
      </w:r>
    </w:p>
    <w:p>
      <w:pPr>
        <w:pStyle w:val="Heading5"/>
        <w:numPr>
          <w:ilvl w:val="4"/>
          <w:numId w:val="1"/>
        </w:numPr>
        <w:rPr/>
      </w:pPr>
      <w:bookmarkStart w:id="757" w:name="__RefHeading___Toc2970243_373438147"/>
      <w:bookmarkStart w:id="758" w:name="_Toc313"/>
      <w:bookmarkEnd w:id="757"/>
      <w:r>
        <w:rPr/>
        <w:t>1</w:t>
      </w:r>
      <w:r>
        <w:rPr>
          <w:rtl w:val="true"/>
        </w:rPr>
        <w:t xml:space="preserve">. </w:t>
      </w:r>
      <w:r>
        <w:rPr>
          <w:rtl w:val="true"/>
        </w:rPr>
        <w:t>خواندمیر</w:t>
      </w:r>
      <w:bookmarkEnd w:id="7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جمال المحدّث شیرازی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جمال‌الدین بن عطاءاللّه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تندرستی دهاد و پایدارش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عموی بزرگوارش، میر سیّد اصیل‌الدین، در دانش حدیث و دیگر علوم دینی و فنون یقینی، یگانه عصر خویش گشت و از همه محدّثان زمانش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فی سیرة النبیّ و الآل 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مشهور است و بی‌گمان، نظیری برایش یافت نمی‌شود</w:t>
      </w:r>
      <w:r>
        <w:rPr>
          <w:rFonts w:eastAsia="IRNazanin" w:cs="IRNazanin"/>
          <w:color w:val="111111"/>
          <w:sz w:val="28"/>
          <w:szCs w:val="28"/>
          <w:rtl w:val="true"/>
          <w:lang w:bidi="fa-IR"/>
        </w:rPr>
        <w:t>.</w:t>
      </w:r>
    </w:p>
    <w:p>
      <w:pPr>
        <w:pStyle w:val="Heading5"/>
        <w:numPr>
          <w:ilvl w:val="4"/>
          <w:numId w:val="1"/>
        </w:numPr>
        <w:rPr/>
      </w:pPr>
      <w:bookmarkStart w:id="759" w:name="__RefHeading___Toc2970245_373438147"/>
      <w:bookmarkStart w:id="760" w:name="_Toc314"/>
      <w:bookmarkEnd w:id="759"/>
      <w:r>
        <w:rPr/>
        <w:t>2</w:t>
      </w:r>
      <w:r>
        <w:rPr>
          <w:rtl w:val="true"/>
        </w:rPr>
        <w:t xml:space="preserve">. </w:t>
      </w:r>
      <w:r>
        <w:rPr>
          <w:rtl w:val="true"/>
        </w:rPr>
        <w:t>شیخ علی قاری</w:t>
      </w:r>
      <w:bookmarkEnd w:id="7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مصحَّحی را که نزد استاد خوانده و شنیده شده و شایسته اعتماد است و رواست که هنگام اختلاف بدانها استناد شود، گرد آوردم؛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اصل محدّثان نامی، سیّد اصیل‌الدین و سیّد جمال‌الدین و فرزند سعادتمندش، میرک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سرچشمه دریای عرفان، مولانا عطاء اللّه شیرازی، مشهور به میر کلان،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آن را نزد چکیده پژوهشیان و ستون ژرف‌بینان، میرک شاه خوانده بود و میرک شاه آن را از پدرش، سیّد ارجمند، مولانا جمال‌الدین محدّث،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 و جمال المحدّث، این نسخه را از عمویش، سیّد اصیل‌الدین،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اعتماد، اسنادی بالاتر از این پیدا نمی‌شود</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لاتَدْخُلُوا الْجَنَّةَ حَتَّی تُؤْمِنُوا وَ لاتُؤْمِنُوا حَتَّی تُحابُّوا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بهشت نخواهید گذاشت مگر اینکه ایمان آورید؛ و مؤمن نخواهید شد مگر آنکه با یکدیگر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نسخه‌های</w:t>
      </w:r>
      <w:bookmarkStart w:id="761" w:name="pg1241_7735"/>
    </w:p>
    <w:p>
      <w:pPr>
        <w:pStyle w:val="BookText"/>
        <w:rPr/>
      </w:pPr>
      <w:bookmarkEnd w:id="761"/>
      <w:r>
        <w:rPr>
          <w:rFonts w:ascii="IRNazanin" w:hAnsi="IRNazanin" w:eastAsia="IRNazanin"/>
          <w:color w:val="111111"/>
          <w:sz w:val="28"/>
          <w:sz w:val="28"/>
          <w:szCs w:val="28"/>
          <w:rtl w:val="true"/>
          <w:lang w:bidi="fa-IR"/>
        </w:rPr>
        <w:t xml:space="preserve">مصحَّح و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مشایخ بزرگی همچون جزری و سیّد اصیل‌الدین و جمال‌الدین محدّث، خوانده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نسخه‌های موجود، همگی،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تدخلون، تؤمنون و تحابّون</w:t>
      </w:r>
      <w:r>
        <w:rPr>
          <w:rFonts w:eastAsia="IRNazanin" w:cs="IRNazanin"/>
          <w:color w:val="111111"/>
          <w:sz w:val="28"/>
          <w:szCs w:val="28"/>
          <w:rtl w:val="true"/>
          <w:lang w:bidi="fa-IR"/>
        </w:rPr>
        <w:t>).</w:t>
      </w:r>
    </w:p>
    <w:p>
      <w:pPr>
        <w:pStyle w:val="Heading5"/>
        <w:numPr>
          <w:ilvl w:val="4"/>
          <w:numId w:val="1"/>
        </w:numPr>
        <w:rPr/>
      </w:pPr>
      <w:bookmarkStart w:id="762" w:name="__RefHeading___Toc2970247_373438147"/>
      <w:bookmarkStart w:id="763" w:name="_Toc315"/>
      <w:bookmarkEnd w:id="762"/>
      <w:r>
        <w:rPr/>
        <w:t>3</w:t>
      </w:r>
      <w:r>
        <w:rPr>
          <w:rtl w:val="true"/>
        </w:rPr>
        <w:t xml:space="preserve">. </w:t>
      </w:r>
      <w:r>
        <w:rPr>
          <w:rtl w:val="true"/>
        </w:rPr>
        <w:t>شنوانی</w:t>
      </w:r>
      <w:bookmarkEnd w:id="7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سیّد جمال‌الدین را در سند روایت خود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الأسانید الشنوانیّة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5"/>
        <w:numPr>
          <w:ilvl w:val="4"/>
          <w:numId w:val="1"/>
        </w:numPr>
        <w:rPr/>
      </w:pPr>
      <w:bookmarkStart w:id="764" w:name="__RefHeading___Toc2970249_373438147"/>
      <w:bookmarkStart w:id="765" w:name="_Toc316"/>
      <w:bookmarkEnd w:id="764"/>
      <w:r>
        <w:rPr/>
        <w:t>4</w:t>
      </w:r>
      <w:r>
        <w:rPr>
          <w:rtl w:val="true"/>
        </w:rPr>
        <w:t xml:space="preserve">. </w:t>
      </w:r>
      <w:r>
        <w:rPr>
          <w:rtl w:val="true"/>
        </w:rPr>
        <w:t>دهلوی</w:t>
      </w:r>
      <w:bookmarkEnd w:id="7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شیخ ابوطاهر، از شیخ ابراهیم کردی، از شیخ احمد قشاشی، از شیخ احمد بن عبدالقدّوس شناوی، از سیّد غضنفر، فرزند سیّد جعفر نهروانی، از شیخ محمّد سعید، معروف به میرکلان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وقت خویش در شهر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نسیم‌الدین میرک شاه، از پدر بزرگوارش، سیّد جمال‌الدین محدّث، روایت کرده است</w:t>
      </w:r>
      <w:r>
        <w:rPr>
          <w:rFonts w:eastAsia="IRNazanin" w:cs="IRNazanin"/>
          <w:color w:val="111111"/>
          <w:sz w:val="28"/>
          <w:szCs w:val="28"/>
          <w:rtl w:val="true"/>
          <w:lang w:bidi="fa-IR"/>
        </w:rPr>
        <w:t>.</w:t>
      </w:r>
    </w:p>
    <w:p>
      <w:pPr>
        <w:pStyle w:val="Heading5"/>
        <w:numPr>
          <w:ilvl w:val="4"/>
          <w:numId w:val="1"/>
        </w:numPr>
        <w:rPr/>
      </w:pPr>
      <w:bookmarkStart w:id="766" w:name="__RefHeading___Toc2970251_373438147"/>
      <w:bookmarkStart w:id="767" w:name="_Toc317"/>
      <w:bookmarkEnd w:id="766"/>
      <w:r>
        <w:rPr/>
        <w:t>5</w:t>
      </w:r>
      <w:r>
        <w:rPr>
          <w:rtl w:val="true"/>
        </w:rPr>
        <w:t xml:space="preserve"> . </w:t>
      </w:r>
      <w:r>
        <w:rPr>
          <w:rtl w:val="true"/>
        </w:rPr>
        <w:t>ابوعلی صفوی</w:t>
      </w:r>
      <w:bookmarkEnd w:id="7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زنجیره راویانی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را برای شیخ ابوعلی، محمّد ارتضاء عمری صفوی، نقل کرده‌اند نیز نام جمال المحدّث آمده و این مطلبی است که از مراجعه به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Heading5"/>
        <w:numPr>
          <w:ilvl w:val="4"/>
          <w:numId w:val="1"/>
        </w:numPr>
        <w:rPr/>
      </w:pPr>
      <w:bookmarkStart w:id="768" w:name="__RefHeading___Toc2970253_373438147"/>
      <w:bookmarkStart w:id="769" w:name="_Toc318"/>
      <w:bookmarkEnd w:id="768"/>
      <w:r>
        <w:rPr/>
        <w:t>6</w:t>
      </w:r>
      <w:r>
        <w:rPr>
          <w:rtl w:val="true"/>
        </w:rPr>
        <w:t xml:space="preserve"> . </w:t>
      </w:r>
      <w:r>
        <w:rPr>
          <w:rtl w:val="true"/>
        </w:rPr>
        <w:t>شیخ عبدالحقّ دهلوی</w:t>
      </w:r>
      <w:bookmarkEnd w:id="7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به سیّد جمال‌الدین اعتماد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از او نقل کرده است</w:t>
      </w:r>
      <w:r>
        <w:rPr>
          <w:rFonts w:eastAsia="IRNazanin" w:cs="IRNazanin"/>
          <w:color w:val="111111"/>
          <w:sz w:val="28"/>
          <w:szCs w:val="28"/>
          <w:rtl w:val="true"/>
          <w:lang w:bidi="fa-IR"/>
        </w:rPr>
        <w:t>.</w:t>
      </w:r>
    </w:p>
    <w:p>
      <w:pPr>
        <w:pStyle w:val="Heading5"/>
        <w:numPr>
          <w:ilvl w:val="4"/>
          <w:numId w:val="1"/>
        </w:numPr>
        <w:rPr/>
      </w:pPr>
      <w:bookmarkStart w:id="770" w:name="__RefHeading___Toc2970255_373438147"/>
      <w:bookmarkStart w:id="771" w:name="_Toc319"/>
      <w:bookmarkEnd w:id="770"/>
      <w:r>
        <w:rPr/>
        <w:t>7</w:t>
      </w:r>
      <w:r>
        <w:rPr>
          <w:rtl w:val="true"/>
        </w:rPr>
        <w:t xml:space="preserve">. </w:t>
      </w:r>
      <w:r>
        <w:rPr>
          <w:rtl w:val="true"/>
        </w:rPr>
        <w:t>صدّیق حسن خان قنوجی</w:t>
      </w:r>
      <w:bookmarkEnd w:id="7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جمال‌الدین محدّث، نیکوترین کتابهای سیره است</w:t>
      </w:r>
      <w:r>
        <w:rPr>
          <w:rFonts w:eastAsia="IRNazanin" w:cs="IRNazanin"/>
          <w:color w:val="111111"/>
          <w:sz w:val="28"/>
          <w:szCs w:val="28"/>
          <w:rtl w:val="true"/>
          <w:lang w:bidi="fa-IR"/>
        </w:rPr>
        <w:t>.</w:t>
      </w:r>
    </w:p>
    <w:p>
      <w:pPr>
        <w:pStyle w:val="Heading3"/>
        <w:numPr>
          <w:ilvl w:val="2"/>
          <w:numId w:val="1"/>
        </w:numPr>
        <w:rPr/>
      </w:pPr>
      <w:bookmarkStart w:id="772" w:name="__RefHeading___Toc2970257_373438147"/>
      <w:bookmarkStart w:id="773" w:name="_Toc320"/>
      <w:bookmarkEnd w:id="772"/>
      <w:r>
        <w:rPr/>
        <w:t>32</w:t>
      </w:r>
      <w:r>
        <w:rPr>
          <w:rtl w:val="true"/>
        </w:rPr>
        <w:t xml:space="preserve">- </w:t>
      </w:r>
      <w:r>
        <w:rPr>
          <w:rtl w:val="true"/>
        </w:rPr>
        <w:t>روایت ابن باکثیر مکّی</w:t>
      </w:r>
      <w:bookmarkEnd w:id="773"/>
    </w:p>
    <w:p>
      <w:pPr>
        <w:pStyle w:val="Heading4"/>
        <w:numPr>
          <w:ilvl w:val="3"/>
          <w:numId w:val="1"/>
        </w:numPr>
        <w:rPr/>
      </w:pPr>
      <w:bookmarkStart w:id="774" w:name="__RefHeading___Toc2970259_373438147"/>
      <w:bookmarkStart w:id="775" w:name="_Toc321"/>
      <w:bookmarkEnd w:id="774"/>
      <w:r>
        <w:rPr>
          <w:rtl w:val="true"/>
        </w:rPr>
        <w:t>اشاره</w:t>
      </w:r>
      <w:bookmarkEnd w:id="7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فضل بن باکثیر شافعی مکّی، حدیث تشبیه را از حاکمی و از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وسیلة المتعبّدین که این حدیث را در همین کتابش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bookmarkStart w:id="776" w:name="pg1241_7736"/>
    </w:p>
    <w:p>
      <w:pPr>
        <w:pStyle w:val="BookText"/>
        <w:rPr/>
      </w:pPr>
      <w:bookmarkEnd w:id="776"/>
      <w:r>
        <w:rPr>
          <w:rFonts w:ascii="IRNazanin" w:hAnsi="IRNazanin" w:eastAsia="IRNazanin"/>
          <w:color w:val="111111"/>
          <w:sz w:val="28"/>
          <w:sz w:val="28"/>
          <w:szCs w:val="28"/>
          <w:rtl w:val="true"/>
          <w:lang w:bidi="fa-IR"/>
        </w:rPr>
        <w:t xml:space="preserve">از ابوالحمراء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حِلْمِهِ وَ إلی یَحْیَی بْنِ زَکَریَّا فی زُهْدِهِ وَ إلی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بردباری ابراهیم و دنیاپرهیزی یحیی بن زکریّا و صلابت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حاکمی قزوینی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إبْراهیمَ فی حِلْمِهِ وَ إلی نوُحٍ فی حُکْمِهِ وَ إلی یُوسُفَ فی جَمالِهِ،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می‌خواهد بردباری ابراهیم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جمال یوسف را نظاره کند،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ملّای اربلی، در سیره‌اش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66"/>
      </w:r>
    </w:p>
    <w:p>
      <w:pPr>
        <w:pStyle w:val="Heading4"/>
        <w:numPr>
          <w:ilvl w:val="3"/>
          <w:numId w:val="1"/>
        </w:numPr>
        <w:rPr/>
      </w:pPr>
      <w:bookmarkStart w:id="777" w:name="__RefHeading___Toc2970261_373438147"/>
      <w:bookmarkStart w:id="778" w:name="_Toc322"/>
      <w:bookmarkEnd w:id="777"/>
      <w:r>
        <w:rPr>
          <w:rtl w:val="true"/>
        </w:rPr>
        <w:t>شرح حال ابن باکثیر</w:t>
      </w:r>
      <w:bookmarkEnd w:id="77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محبّی در شرح حال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فضل بن محمّد بن باکثیر مکّی شافعی، از ادیبان و فاضلان توانای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فضل و ادب، از مرتبتی بلند و برتری آشکاری برخوردار بود و در دانشهای فلکی و علم الآفاق و زایجه </w:t>
      </w:r>
      <w:r>
        <w:rPr>
          <w:rStyle w:val="FootnoteAnchor"/>
          <w:rtl w:val="true"/>
        </w:rPr>
        <w:footnoteReference w:id="367"/>
      </w:r>
      <w:r>
        <w:rPr>
          <w:rFonts w:ascii="IRNazanin" w:hAnsi="IRNazanin" w:eastAsia="IRNazanin"/>
          <w:color w:val="111111"/>
          <w:sz w:val="28"/>
          <w:sz w:val="28"/>
          <w:szCs w:val="28"/>
          <w:rtl w:val="true"/>
          <w:lang w:bidi="fa-IR"/>
        </w:rPr>
        <w:t>نیز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باکثیر نزد اشراف مکّه، دارای منزلت و شهرت بود و در موسم حجّ، به جای شریف مکّه، در حرم مبارک، در جایی که سکّه شاهی میان مردمان</w:t>
      </w:r>
      <w:bookmarkStart w:id="779" w:name="pg1241_7737"/>
    </w:p>
    <w:p>
      <w:pPr>
        <w:pStyle w:val="BookText"/>
        <w:rPr/>
      </w:pPr>
      <w:bookmarkEnd w:id="779"/>
      <w:r>
        <w:rPr>
          <w:rFonts w:ascii="IRNazanin" w:hAnsi="IRNazanin" w:eastAsia="IRNazanin"/>
          <w:color w:val="111111"/>
          <w:sz w:val="28"/>
          <w:sz w:val="28"/>
          <w:szCs w:val="28"/>
          <w:rtl w:val="true"/>
          <w:lang w:bidi="fa-IR"/>
        </w:rPr>
        <w:t>پخش می‌شود، می‌نشست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المآل فی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ابن باکثیر در سرآغاز کتاب یاد شده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اندیشیدم که در این کتاب، فواید گرانسنگ مرواریدسان و احادیث صحیح و حَسَن گوهرینی را که به عترت نبوی و نسل فاطمی اختصاص دارد، به شکل خلاصه، گرد آورم و سپس به مناقب ویژه اصحاب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چکیده خاندان پیامبر صلی الله علیه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 و نامهای ایشان را هویدا سازم و پس از آن، فضائل تک تک آنان را با ذکر نام شریفشان،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گزیده آنچه را دانشمندان در این باره تدوین کرده‌اند و بخش اعظم احادیثی را که صحیح دانسته و استوار داشته و در آثار خود نگاشته و فراهم آورده‌اند، به بهترین روش و شیوه و به قدری که مطلوب را برساند و در دسترس قرار دهد، در نوشته خود آوردم و در نگارش آن، راهی استوار را پیمودم و به نقل آنچه هدف را برآورد، بسنده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بسیار ضعیفی را که شاهدی بر تقویت آنها نیافتم، فروگذاردم و آنهایی را که در سندشان، حرف و سخنی بود و حافظان آنها را در شمار روایات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پرهیز از آنها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رها کردم و احادیث مشهور را از کتابهای تاریخ،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را جستجو کردم که دل مؤمنان را گشاده می‌سازد و چشم متّقیان را روشن می‌گرداند و سینه منافقان به سبب آنها تنگ می‌شود</w:t>
      </w:r>
      <w:r>
        <w:rPr>
          <w:rFonts w:eastAsia="IRNazanin" w:cs="IRNazanin"/>
          <w:color w:val="111111"/>
          <w:sz w:val="28"/>
          <w:szCs w:val="28"/>
          <w:rtl w:val="true"/>
          <w:lang w:bidi="fa-IR"/>
        </w:rPr>
        <w:t>.»</w:t>
      </w:r>
    </w:p>
    <w:p>
      <w:pPr>
        <w:pStyle w:val="Heading3"/>
        <w:numPr>
          <w:ilvl w:val="2"/>
          <w:numId w:val="1"/>
        </w:numPr>
        <w:rPr/>
      </w:pPr>
      <w:bookmarkStart w:id="780" w:name="__RefHeading___Toc2970263_373438147"/>
      <w:bookmarkStart w:id="781" w:name="_Toc323"/>
      <w:bookmarkEnd w:id="780"/>
      <w:r>
        <w:rPr/>
        <w:t>33</w:t>
      </w:r>
      <w:r>
        <w:rPr>
          <w:rtl w:val="true"/>
        </w:rPr>
        <w:t xml:space="preserve">- </w:t>
      </w:r>
      <w:r>
        <w:rPr>
          <w:rtl w:val="true"/>
        </w:rPr>
        <w:t>روایت بدخشانی</w:t>
      </w:r>
      <w:bookmarkEnd w:id="781"/>
    </w:p>
    <w:p>
      <w:pPr>
        <w:pStyle w:val="Heading4"/>
        <w:numPr>
          <w:ilvl w:val="3"/>
          <w:numId w:val="1"/>
        </w:numPr>
        <w:rPr/>
      </w:pPr>
      <w:bookmarkStart w:id="782" w:name="__RefHeading___Toc2970265_373438147"/>
      <w:bookmarkStart w:id="783" w:name="_Toc324"/>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از دیگر راویان حدیث تشبیه، میرزا محمّد بن معتمد خان بدخشانی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شریف را از بیقهی نقل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فضائل صحابه از انس روایت می‌کند که رسول خدا صلی الله علیه و آله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یَنْظُرَ إلی آدَمَ فی عِلْمِهِ وَ إلی نُوحٍ فی تَقْواهُ وَ إلی إبْراهیمَ فی حِلْمِهِ</w:t>
      </w:r>
      <w:bookmarkStart w:id="784" w:name="pg1241_7738"/>
    </w:p>
    <w:p>
      <w:pPr>
        <w:pStyle w:val="BookText"/>
        <w:rPr/>
      </w:pPr>
      <w:bookmarkEnd w:id="784"/>
      <w:r>
        <w:rPr>
          <w:rFonts w:ascii="Amiri" w:hAnsi="Amiri" w:eastAsia="Amiri" w:cs="Amiri"/>
          <w:color w:val="111111"/>
          <w:sz w:val="28"/>
          <w:sz w:val="28"/>
          <w:szCs w:val="28"/>
          <w:rtl w:val="true"/>
          <w:lang w:bidi="ar-SA"/>
        </w:rPr>
        <w:t>وَ إلی مُوسی فی هَیْبَتِهِ وَ إلی عیسی فی عِبادَتِهِ،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هر که می‌خواهد دانش آدم و تقوای نوح و بردباری ابراهیم و شکوه موسی و بندگی عیسی را ببیند، علی بن ابی‌طالب را بنگرد</w:t>
      </w:r>
      <w:r>
        <w:rPr>
          <w:rFonts w:eastAsia="IRNazanin" w:cs="IRNazanin"/>
          <w:color w:val="111111"/>
          <w:sz w:val="28"/>
          <w:szCs w:val="28"/>
          <w:rtl w:val="true"/>
          <w:lang w:bidi="fa-IR"/>
        </w:rPr>
        <w:t>.</w:t>
      </w:r>
    </w:p>
    <w:p>
      <w:pPr>
        <w:pStyle w:val="Heading4"/>
        <w:numPr>
          <w:ilvl w:val="3"/>
          <w:numId w:val="1"/>
        </w:numPr>
        <w:rPr/>
      </w:pPr>
      <w:bookmarkStart w:id="785" w:name="__RefHeading___Toc2970267_373438147"/>
      <w:bookmarkStart w:id="786" w:name="_Toc325"/>
      <w:bookmarkEnd w:id="785"/>
      <w:r>
        <w:rPr>
          <w:rtl w:val="true"/>
        </w:rPr>
        <w:t>شرح حال بدخشانی</w:t>
      </w:r>
      <w:bookmarkEnd w:id="786"/>
    </w:p>
    <w:p>
      <w:pPr>
        <w:pStyle w:val="Heading5"/>
        <w:numPr>
          <w:ilvl w:val="4"/>
          <w:numId w:val="1"/>
        </w:numPr>
        <w:rPr/>
      </w:pPr>
      <w:bookmarkStart w:id="787" w:name="__RefHeading___Toc2970269_373438147"/>
      <w:bookmarkStart w:id="788" w:name="_Toc326"/>
      <w:bookmarkEnd w:id="787"/>
      <w:r>
        <w:rPr/>
        <w:t>1</w:t>
      </w:r>
      <w:r>
        <w:rPr>
          <w:rtl w:val="true"/>
        </w:rPr>
        <w:t xml:space="preserve">. </w:t>
      </w:r>
      <w:r>
        <w:rPr>
          <w:rtl w:val="true"/>
        </w:rPr>
        <w:t>محمّد رشید</w:t>
      </w:r>
      <w:bookmarkEnd w:id="7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بدخشانی در شمار آن دانشمندان اهل سنّت است که محمّد رشید، شاگرد دهلوی، به گردآوری کتابهای ویژه‌ای به دست آنان در فضائل اهل بیت علیهم السلام فخر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سنّی نه کینه اهل بیت را در دل دارند و نه با ایشان دشمن‌اند</w:t>
      </w:r>
      <w:r>
        <w:rPr>
          <w:rFonts w:eastAsia="IRNazanin" w:cs="IRNazanin"/>
          <w:color w:val="111111"/>
          <w:sz w:val="28"/>
          <w:szCs w:val="28"/>
          <w:rtl w:val="true"/>
          <w:lang w:bidi="fa-IR"/>
        </w:rPr>
        <w:t>.</w:t>
      </w:r>
    </w:p>
    <w:p>
      <w:pPr>
        <w:pStyle w:val="Heading5"/>
        <w:numPr>
          <w:ilvl w:val="4"/>
          <w:numId w:val="1"/>
        </w:numPr>
        <w:rPr/>
      </w:pPr>
      <w:bookmarkStart w:id="789" w:name="__RefHeading___Toc2970271_373438147"/>
      <w:bookmarkStart w:id="790" w:name="_Toc327"/>
      <w:bookmarkEnd w:id="789"/>
      <w:r>
        <w:rPr/>
        <w:t>2</w:t>
      </w:r>
      <w:r>
        <w:rPr>
          <w:rtl w:val="true"/>
        </w:rPr>
        <w:t xml:space="preserve">. </w:t>
      </w:r>
      <w:r>
        <w:rPr>
          <w:rtl w:val="true"/>
        </w:rPr>
        <w:t>مولوی حیدر علی فیض آبادی</w:t>
      </w:r>
      <w:bookmarkEnd w:id="7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بدخشانی را در شمار دانشمندان بزرگ اهل تسنّن که به رَوایی لعن یزید بن معاویه فتوا داده‌اند، یاد می‌کند</w:t>
      </w:r>
      <w:r>
        <w:rPr>
          <w:rFonts w:eastAsia="IRNazanin" w:cs="IRNazanin"/>
          <w:color w:val="111111"/>
          <w:sz w:val="28"/>
          <w:szCs w:val="28"/>
          <w:rtl w:val="true"/>
          <w:lang w:bidi="fa-IR"/>
        </w:rPr>
        <w:t>.</w:t>
      </w:r>
    </w:p>
    <w:p>
      <w:pPr>
        <w:pStyle w:val="Heading5"/>
        <w:numPr>
          <w:ilvl w:val="4"/>
          <w:numId w:val="1"/>
        </w:numPr>
        <w:rPr/>
      </w:pPr>
      <w:bookmarkStart w:id="791" w:name="__RefHeading___Toc2970273_373438147"/>
      <w:bookmarkStart w:id="792" w:name="_Toc328"/>
      <w:bookmarkEnd w:id="791"/>
      <w:r>
        <w:rPr/>
        <w:t>3</w:t>
      </w:r>
      <w:r>
        <w:rPr>
          <w:rtl w:val="true"/>
        </w:rPr>
        <w:t xml:space="preserve">. </w:t>
      </w:r>
      <w:r>
        <w:rPr>
          <w:rtl w:val="true"/>
        </w:rPr>
        <w:t>دهلوی</w:t>
      </w:r>
      <w:bookmarkEnd w:id="7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پاسخ به پرسشی که درباره سبب نامگذاری پیامبر صلی الله علیه و آله به مصطفی و امیر مؤمنان علیه السلام به مرتضی، برایش رخ می‌دهد، به بدخشانی اعتماد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معتمد خان حارثی، تاریخ‌نگار نامدار این سرزمینها، در دو رساله‌ای که در فضائل خلفا و در برتریهای اهل بیت نگاشته و از بزرگ‌ترین آثارش به شمار می‌رود، علی را به مرتضی لقب داده است</w:t>
      </w:r>
      <w:r>
        <w:rPr>
          <w:rFonts w:eastAsia="IRNazanin" w:cs="IRNazanin"/>
          <w:color w:val="111111"/>
          <w:sz w:val="28"/>
          <w:szCs w:val="28"/>
          <w:rtl w:val="true"/>
          <w:lang w:bidi="fa-IR"/>
        </w:rPr>
        <w:t>.</w:t>
      </w:r>
    </w:p>
    <w:p>
      <w:pPr>
        <w:pStyle w:val="Heading3"/>
        <w:numPr>
          <w:ilvl w:val="2"/>
          <w:numId w:val="1"/>
        </w:numPr>
        <w:rPr/>
      </w:pPr>
      <w:bookmarkStart w:id="793" w:name="__RefHeading___Toc2970275_373438147"/>
      <w:bookmarkStart w:id="794" w:name="_Toc329"/>
      <w:bookmarkEnd w:id="793"/>
      <w:r>
        <w:rPr/>
        <w:t>34</w:t>
      </w:r>
      <w:r>
        <w:rPr>
          <w:rtl w:val="true"/>
        </w:rPr>
        <w:t xml:space="preserve">- </w:t>
      </w:r>
      <w:r>
        <w:rPr>
          <w:rtl w:val="true"/>
        </w:rPr>
        <w:t>روایت محمّد صدر العالم</w:t>
      </w:r>
      <w:bookmarkEnd w:id="794"/>
    </w:p>
    <w:p>
      <w:pPr>
        <w:pStyle w:val="Heading4"/>
        <w:numPr>
          <w:ilvl w:val="3"/>
          <w:numId w:val="1"/>
        </w:numPr>
        <w:rPr/>
      </w:pPr>
      <w:bookmarkStart w:id="795" w:name="__RefHeading___Toc2970277_373438147"/>
      <w:bookmarkStart w:id="796" w:name="_Toc330"/>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شیخ محمّد صدر العالم نیز حدیث تشبیه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فضائل صحابه، حدیثی نقل کرده است که به پیامبر صلی الله علیه و آله می‌رسد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یَنْظُرَ إلی آدَمَ فی عِلْمِهِ وَ إلی نُوحٍ فی فَهْمِهِ وَ إلی إبْراهیمَ فی خُلَّتِهِ،</w:t>
      </w:r>
      <w:bookmarkStart w:id="797" w:name="pg1241_7739"/>
    </w:p>
    <w:p>
      <w:pPr>
        <w:pStyle w:val="BookText"/>
        <w:rPr/>
      </w:pPr>
      <w:bookmarkEnd w:id="797"/>
      <w:r>
        <w:rPr>
          <w:rFonts w:ascii="Amiri" w:hAnsi="Amiri" w:eastAsia="Amiri" w:cs="Amiri"/>
          <w:color w:val="111111"/>
          <w:sz w:val="28"/>
          <w:sz w:val="28"/>
          <w:szCs w:val="28"/>
          <w:rtl w:val="true"/>
          <w:lang w:bidi="ar-SA"/>
        </w:rPr>
        <w:t>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هر که را دیدن دانش آدم و فهم نوح و دوستی ناب ابراهیم با خدای متعال، شادمان می‌سازد، علی بن ابی‌طالب را بنگرد</w:t>
      </w:r>
      <w:r>
        <w:rPr>
          <w:rFonts w:eastAsia="IRNazanin" w:cs="IRNazanin"/>
          <w:color w:val="111111"/>
          <w:sz w:val="28"/>
          <w:szCs w:val="28"/>
          <w:rtl w:val="true"/>
          <w:lang w:bidi="fa-IR"/>
        </w:rPr>
        <w:t>.</w:t>
      </w:r>
    </w:p>
    <w:p>
      <w:pPr>
        <w:pStyle w:val="Heading4"/>
        <w:numPr>
          <w:ilvl w:val="3"/>
          <w:numId w:val="1"/>
        </w:numPr>
        <w:rPr/>
      </w:pPr>
      <w:bookmarkStart w:id="798" w:name="__RefHeading___Toc2970279_373438147"/>
      <w:bookmarkStart w:id="799" w:name="_Toc331"/>
      <w:bookmarkEnd w:id="798"/>
      <w:r>
        <w:rPr>
          <w:rtl w:val="true"/>
        </w:rPr>
        <w:t>اشعار ولی اللّه دهلوی در ستایش محمّد صدر العالم</w:t>
      </w:r>
      <w:bookmarkEnd w:id="79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ولی‌اللّه، پدر مخاطب ما و پیشوا و مقتدای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العالم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در آن، علی را به کلّی، بر سایر خلفا برتری داد و از جمله چیزهایی که در آن درباره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داستان شقّ القمر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کتابش را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را خواندم و ابیات زیر را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رَعاکَ اللّهُ یا صَدْرَ الْعَوالی</w:t>
      </w:r>
    </w:p>
    <w:p>
      <w:pPr>
        <w:pStyle w:val="BookText"/>
        <w:rPr/>
      </w:pPr>
      <w:r>
        <w:rPr>
          <w:rFonts w:ascii="Amiri" w:hAnsi="Amiri" w:eastAsia="Amiri" w:cs="Amiri"/>
          <w:color w:val="111111"/>
          <w:sz w:val="28"/>
          <w:sz w:val="28"/>
          <w:szCs w:val="28"/>
          <w:rtl w:val="true"/>
          <w:lang w:bidi="ar-SA"/>
        </w:rPr>
        <w:t>وَ ما مِنْ مَنْهَلٍ إلّا وَ فیهِ</w:t>
      </w:r>
    </w:p>
    <w:p>
      <w:pPr>
        <w:pStyle w:val="BookText"/>
        <w:rPr/>
      </w:pPr>
      <w:r>
        <w:rPr>
          <w:rFonts w:ascii="Amiri" w:hAnsi="Amiri" w:eastAsia="Amiri" w:cs="Amiri"/>
          <w:color w:val="111111"/>
          <w:sz w:val="28"/>
          <w:sz w:val="28"/>
          <w:szCs w:val="28"/>
          <w:rtl w:val="true"/>
          <w:lang w:bidi="ar-SA"/>
        </w:rPr>
        <w:t>فَأثْبِتْ ذاکَ لِلشَّیْخَیْنِ وَ اخْتَرْ مِنَ الْأوْصافِ مَدْحاً ما تَشاءُ</w:t>
      </w:r>
    </w:p>
    <w:p>
      <w:pPr>
        <w:pStyle w:val="BookText"/>
        <w:rPr/>
      </w:pPr>
      <w:r>
        <w:rPr>
          <w:rFonts w:ascii="IRNazanin" w:hAnsi="IRNazanin" w:eastAsia="IRNazanin"/>
          <w:color w:val="111111"/>
          <w:sz w:val="28"/>
          <w:sz w:val="28"/>
          <w:szCs w:val="28"/>
          <w:rtl w:val="true"/>
          <w:lang w:bidi="fa-IR"/>
        </w:rPr>
        <w:t>ای صدرنشین والامرتبه‌گان، خدا نگهدارت باد و به بلندی روزگار، پایدار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پدران، تو را فخر داده‌اند و مرتبتت به پسران،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نیای تو آیتی بود و دریایی که دلوها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برای به دست آوردن گوهرهای معانی در آن فرو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زلالی‌اش نمی‌کاستند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پرده‌برداشتن از معارف، یگانه بود و در میان مردمان، همتایی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تو نمایان شد، به حقّ نمایان شد؛ و فضل خدای را پایان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آیت شکافته شدن ماه و آشکار شدن پرچم را دیدی، شادمانی و استواری به سویت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سرور ما علی، با کرم و دانشی که خود خواسته بود، نزدیک تو آمد،</w:t>
      </w:r>
    </w:p>
    <w:p>
      <w:pPr>
        <w:pStyle w:val="BookText"/>
        <w:rPr/>
      </w:pPr>
      <w:r>
        <w:rPr>
          <w:rFonts w:ascii="IRNazanin" w:hAnsi="IRNazanin" w:eastAsia="IRNazanin"/>
          <w:color w:val="111111"/>
          <w:sz w:val="28"/>
          <w:sz w:val="28"/>
          <w:szCs w:val="28"/>
          <w:rtl w:val="true"/>
          <w:lang w:bidi="fa-IR"/>
        </w:rPr>
        <w:t>در مناقبش کتابی فراهم آوردی؛ و پاداش این کار،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مولایمان علی را بسیار بستاید نیز او را کم ستوده و حقّ ستایشش را نگزارده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هیچ صحنه‌ای نیست، مگر آنکه وی را در آن، بزرگی و فخری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چشمه‌ای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چشمه‌های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آنکه وی از آن بسیار نوشیده و سیراب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تنزیل و ظاهری است که پیامبران بر پایه آن با مردمان نبرد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تأویل و باطنی دارد که جانشینان ایشان، بر اساس آن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تنزیل از سوی مردمان، بر بنیاد سیاستهایی، چون فزونی مؤمنان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سیاستهایی مانند تحریف‌زدایی و گستردگی اسباب دین که موجب افزایش شمار</w:t>
      </w:r>
      <w:bookmarkStart w:id="800" w:name="pg1241_7741"/>
    </w:p>
    <w:p>
      <w:pPr>
        <w:pStyle w:val="BookText"/>
        <w:rPr/>
      </w:pPr>
      <w:bookmarkEnd w:id="800"/>
      <w:r>
        <w:rPr>
          <w:rFonts w:ascii="IRNazanin" w:hAnsi="IRNazanin" w:eastAsia="IRNazanin"/>
          <w:color w:val="111111"/>
          <w:sz w:val="28"/>
          <w:sz w:val="28"/>
          <w:szCs w:val="28"/>
          <w:rtl w:val="true"/>
          <w:lang w:bidi="fa-IR"/>
        </w:rPr>
        <w:t>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آشتی و دشمنی و گرد هم آمدن مردمانی که دلهایشان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را رازهای بزرگی است که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مرتبتی بلند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دانش نبوّت آمده بود و پنهان نبود که ملاک امر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صحابه پیوسته آن را از سر یقین، می‌شناختند؛ بدان سان که خورشید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امر را برای شیخین اثبات کن و آنها را با اوصافی که خود می‌خواهی، بستای</w:t>
      </w:r>
      <w:r>
        <w:rPr>
          <w:rFonts w:eastAsia="IRNazanin" w:cs="IRNazanin"/>
          <w:color w:val="111111"/>
          <w:sz w:val="28"/>
          <w:szCs w:val="28"/>
          <w:rtl w:val="true"/>
          <w:lang w:bidi="fa-IR"/>
        </w:rPr>
        <w:t>.</w:t>
      </w:r>
    </w:p>
    <w:p>
      <w:pPr>
        <w:pStyle w:val="Heading3"/>
        <w:numPr>
          <w:ilvl w:val="2"/>
          <w:numId w:val="1"/>
        </w:numPr>
        <w:rPr/>
      </w:pPr>
      <w:bookmarkStart w:id="801" w:name="__RefHeading___Toc2970281_373438147"/>
      <w:bookmarkStart w:id="802" w:name="_Toc332"/>
      <w:bookmarkEnd w:id="801"/>
      <w:r>
        <w:rPr/>
        <w:t>35</w:t>
      </w:r>
      <w:r>
        <w:rPr>
          <w:rtl w:val="true"/>
        </w:rPr>
        <w:t xml:space="preserve">- </w:t>
      </w:r>
      <w:r>
        <w:rPr>
          <w:rtl w:val="true"/>
        </w:rPr>
        <w:t>روایت ولی اللّه دهلوی</w:t>
      </w:r>
      <w:bookmarkEnd w:id="802"/>
    </w:p>
    <w:p>
      <w:pPr>
        <w:pStyle w:val="BookText"/>
        <w:rPr/>
      </w:pPr>
      <w:r>
        <w:rPr>
          <w:rFonts w:ascii="IRNazanin" w:hAnsi="IRNazanin" w:eastAsia="IRNazanin"/>
          <w:color w:val="111111"/>
          <w:sz w:val="28"/>
          <w:sz w:val="28"/>
          <w:szCs w:val="28"/>
          <w:rtl w:val="true"/>
          <w:lang w:bidi="fa-IR"/>
        </w:rPr>
        <w:t xml:space="preserve">ولی‌اللّه دهلوی، پدر مخاطب ما عبدالعزیز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به سخن خواجه نصیرالدین طوسی در افضلیّت امیرالمؤمنین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همه اینها، تمام آنچه معتزلیان 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امام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خواجه نصیر خلاصه‌اش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افضلیّت حضرت مرتضی یاد کرده‌اند، حجّتهای ماست به برتری وی نسبت به کسانی که در روزگار خلافت او می‌زیستند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سخنی است که ما به اصل آن معترف و در جای خود به ثبوت آن متمسّکیم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به 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ولی‌اللّه دهلوی است و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سخن خواجه نصیر مراجعه کند، حدیث تشبیه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بیهقی در فضائل صحابه،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تَقْواهُ وَ إلی إبْراهیمَ فی حِلْمِهِ وَ إلی مُوسی فی هَیْبَتِهِ وَ إلی عیسی فی عِبادَتِهِ، فَلْیَنْظُرْ إلی عَلیِّ بْنِ أبی‌طالِبٍ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می‌خواهد دانش آدم و تقوای نوح و بردباری ابراهیم و شکوه موسی و بندگی عیسی را ببیند، علی بن ابی‌طالب را بنگرد</w:t>
      </w:r>
      <w:r>
        <w:rPr>
          <w:rFonts w:eastAsia="IRNazanin" w:cs="IRNazanin"/>
          <w:color w:val="111111"/>
          <w:sz w:val="28"/>
          <w:szCs w:val="28"/>
          <w:rtl w:val="true"/>
          <w:lang w:bidi="fa-IR"/>
        </w:rPr>
        <w:t>.</w:t>
      </w:r>
      <w:bookmarkStart w:id="803" w:name="pg1241_7742"/>
    </w:p>
    <w:p>
      <w:pPr>
        <w:pStyle w:val="BookText"/>
        <w:rPr/>
      </w:pPr>
      <w:bookmarkEnd w:id="803"/>
      <w:r>
        <w:rPr>
          <w:rFonts w:ascii="IRNazanin" w:hAnsi="IRNazanin" w:eastAsia="IRNazanin"/>
          <w:color w:val="111111"/>
          <w:sz w:val="28"/>
          <w:sz w:val="28"/>
          <w:szCs w:val="28"/>
          <w:rtl w:val="true"/>
          <w:lang w:bidi="fa-IR"/>
        </w:rPr>
        <w:t>ظاهر حدیث به اینکه علی در این ویژگیها با این پیامبران برابر است، دلالت می‌کند و شکّی نیست که این پیامبران در این ویژگیها از ابوبکر و دیگر صحابه، برتر هستند و مساوی با افضل، افضل است؛ پس علی از همه صحابه افضل است</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804" w:name="__RefHeading___Toc2970283_373438147"/>
      <w:bookmarkStart w:id="805" w:name="_Toc333"/>
      <w:bookmarkEnd w:id="804"/>
      <w:r>
        <w:rPr/>
        <w:t>36</w:t>
      </w:r>
      <w:r>
        <w:rPr>
          <w:rtl w:val="true"/>
        </w:rPr>
        <w:t xml:space="preserve">- </w:t>
      </w:r>
      <w:r>
        <w:rPr>
          <w:rtl w:val="true"/>
        </w:rPr>
        <w:t>روایت محمّد امیر</w:t>
      </w:r>
      <w:bookmarkEnd w:id="805"/>
    </w:p>
    <w:p>
      <w:pPr>
        <w:pStyle w:val="Heading4"/>
        <w:numPr>
          <w:ilvl w:val="3"/>
          <w:numId w:val="1"/>
        </w:numPr>
        <w:rPr/>
      </w:pPr>
      <w:bookmarkStart w:id="806" w:name="__RefHeading___Toc2970285_373438147"/>
      <w:bookmarkStart w:id="807" w:name="_Toc334"/>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 xml:space="preserve">علّامه محمّد امیر صنعانی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محبّ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رسول خدا صلی الله علیه و آله علی را به پنج تن از پیامبران مانند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 تشبیه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از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الحمراء از پیامبر صلی الله علیه و آله نقل کرده است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حِلْمِهِ وَ إلی یَحْیَی بْنِ زَکَریَّا فی زُهْدِهِ وَ إلی مُوسی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بردباری ابراهیم و زهد یحیی بن زکریّا و صلابت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حاکمی قزوینی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إبْراهیمَ فی حِلْمِهِ وَ إلی نوُحٍ فی حُکْمِهِ وَ إلی یُوسُفَ فی جَمالِهِ،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می‌خواهد بردباری ابراهیم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جمال یوسف را بنگرد، علی بن ابی‌طالب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ملّای اربلی، در سیره‌اش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صلی الله علیه و آله علی را در به دست آوردن خویهای نیکو، بدین پنج فرستاده الاهی</w:t>
      </w:r>
      <w:bookmarkStart w:id="808" w:name="pg1241_7743"/>
    </w:p>
    <w:p>
      <w:pPr>
        <w:pStyle w:val="BookText"/>
        <w:rPr/>
      </w:pPr>
      <w:bookmarkEnd w:id="808"/>
      <w:r>
        <w:rPr>
          <w:rFonts w:ascii="IRNazanin" w:hAnsi="IRNazanin" w:eastAsia="IRNazanin"/>
          <w:color w:val="111111"/>
          <w:sz w:val="28"/>
          <w:sz w:val="28"/>
          <w:szCs w:val="28"/>
          <w:rtl w:val="true"/>
          <w:lang w:bidi="fa-IR"/>
        </w:rPr>
        <w:t>همانند ساخته است</w:t>
      </w:r>
      <w:r>
        <w:rPr>
          <w:rFonts w:eastAsia="IRNazanin" w:cs="IRNazanin"/>
          <w:color w:val="111111"/>
          <w:sz w:val="28"/>
          <w:szCs w:val="28"/>
          <w:rtl w:val="true"/>
          <w:lang w:bidi="fa-IR"/>
        </w:rPr>
        <w:t>.»</w:t>
      </w:r>
    </w:p>
    <w:p>
      <w:pPr>
        <w:pStyle w:val="Heading4"/>
        <w:numPr>
          <w:ilvl w:val="3"/>
          <w:numId w:val="1"/>
        </w:numPr>
        <w:rPr/>
      </w:pPr>
      <w:bookmarkStart w:id="809" w:name="__RefHeading___Toc2970287_373438147"/>
      <w:bookmarkStart w:id="810" w:name="_Toc335"/>
      <w:bookmarkEnd w:id="809"/>
      <w:r>
        <w:rPr>
          <w:rtl w:val="true"/>
        </w:rPr>
        <w:t>شرح حال امیر</w:t>
      </w:r>
      <w:bookmarkEnd w:id="810"/>
    </w:p>
    <w:p>
      <w:pPr>
        <w:pStyle w:val="Heading5"/>
        <w:numPr>
          <w:ilvl w:val="4"/>
          <w:numId w:val="1"/>
        </w:numPr>
        <w:rPr/>
      </w:pPr>
      <w:bookmarkStart w:id="811" w:name="__RefHeading___Toc2970289_373438147"/>
      <w:bookmarkStart w:id="812" w:name="_Toc336"/>
      <w:bookmarkEnd w:id="811"/>
      <w:r>
        <w:rPr/>
        <w:t>1</w:t>
      </w:r>
      <w:r>
        <w:rPr>
          <w:rtl w:val="true"/>
        </w:rPr>
        <w:t xml:space="preserve">. </w:t>
      </w:r>
      <w:r>
        <w:rPr>
          <w:rtl w:val="true"/>
        </w:rPr>
        <w:t>حفظی شافعی</w:t>
      </w:r>
      <w:bookmarkEnd w:id="8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متوکّل دانشمندانی نقّاد و در شمار نیکان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آنان، پسرش، امام المؤیّد باللّه، محمّد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حدیث را بخواند و در دانش آن بر همگنان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زهد و ورع پیشوا بود و سنّی و شیعه باورش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سرشناسان خاندان امام، مجتهد شهیر و محدّث کبیر و چراغ نورانی، امیر محمّد بن اسماعیل، تکیه‌گاه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زنده‌کننده دین در سرزمینهاست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صد کتاب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به هیچ مذهبی منسوب نبود؛ بلکه مذهبش حدیث بود</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813" w:name="__RefHeading___Toc2970291_373438147"/>
      <w:bookmarkStart w:id="814" w:name="_Toc337"/>
      <w:bookmarkEnd w:id="813"/>
      <w:r>
        <w:rPr/>
        <w:t>2</w:t>
      </w:r>
      <w:r>
        <w:rPr>
          <w:rtl w:val="true"/>
        </w:rPr>
        <w:t xml:space="preserve">. </w:t>
      </w:r>
      <w:r>
        <w:rPr>
          <w:rtl w:val="true"/>
        </w:rPr>
        <w:t>شوکانی</w:t>
      </w:r>
      <w:bookmarkEnd w:id="8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مجتهد مطلق، نویسنده کتابهای پرشمار، امیر محمّد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دانشها بر دیگران پیشی گرفت و سرآمد اقران شد و یگانه دانشمندان سرزمین یمن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اجتهاد را آشکار ساخت و به ادلّه عمل کرد و از تقلید گریخت و آرای فقهی بی دلیل را ناروا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او در شمار دانشمندانی است که آموزه‌های دین را نو و زنده کردند</w:t>
      </w:r>
      <w:r>
        <w:rPr>
          <w:rFonts w:eastAsia="IRNazanin" w:cs="IRNazanin"/>
          <w:color w:val="111111"/>
          <w:sz w:val="28"/>
          <w:szCs w:val="28"/>
          <w:rtl w:val="true"/>
          <w:lang w:bidi="fa-IR"/>
        </w:rPr>
        <w:t xml:space="preserve">. </w:t>
      </w:r>
      <w:r>
        <w:rPr>
          <w:rStyle w:val="FootnoteAnchor"/>
          <w:rtl w:val="true"/>
        </w:rPr>
        <w:footnoteReference w:id="373"/>
      </w:r>
    </w:p>
    <w:p>
      <w:pPr>
        <w:pStyle w:val="Heading5"/>
        <w:numPr>
          <w:ilvl w:val="4"/>
          <w:numId w:val="1"/>
        </w:numPr>
        <w:rPr/>
      </w:pPr>
      <w:bookmarkStart w:id="815" w:name="__RefHeading___Toc2970293_373438147"/>
      <w:bookmarkStart w:id="816" w:name="_Toc338"/>
      <w:bookmarkEnd w:id="815"/>
      <w:r>
        <w:rPr/>
        <w:t>3</w:t>
      </w:r>
      <w:r>
        <w:rPr>
          <w:rtl w:val="true"/>
        </w:rPr>
        <w:t xml:space="preserve">. </w:t>
      </w:r>
      <w:r>
        <w:rPr>
          <w:rtl w:val="true"/>
        </w:rPr>
        <w:t>قنوجی</w:t>
      </w:r>
      <w:bookmarkEnd w:id="81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کبیر و محدّث اصولی و متکّلم نامی، امیر محمّد صنعانی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حدیث را خواند و در دانش بدانها از همگان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سروری ارجمند و در بی‌رغبتی به دنیا و پرهیزگاری، پیشوای مردمان بود و دانشی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در سرودن شعر بسیار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مرتبه اجتهاد مطلق رسید بدانسان که از هیچ‌یک از صاحبان مذاهب، تقلید نمی‌کرد؛ چرا که خود پیشوایی بی‌نقص و کامل بود</w:t>
      </w:r>
      <w:r>
        <w:rPr>
          <w:rFonts w:eastAsia="IRNazanin" w:cs="IRNazanin"/>
          <w:color w:val="111111"/>
          <w:sz w:val="28"/>
          <w:szCs w:val="28"/>
          <w:rtl w:val="true"/>
          <w:lang w:bidi="fa-IR"/>
        </w:rPr>
        <w:t xml:space="preserve">. </w:t>
      </w:r>
      <w:r>
        <w:rPr>
          <w:rStyle w:val="FootnoteAnchor"/>
          <w:rtl w:val="true"/>
        </w:rPr>
        <w:footnoteReference w:id="374"/>
      </w:r>
      <w:bookmarkStart w:id="817" w:name="pg1241_7744"/>
    </w:p>
    <w:p>
      <w:pPr>
        <w:pStyle w:val="Heading3"/>
        <w:numPr>
          <w:ilvl w:val="2"/>
          <w:numId w:val="1"/>
        </w:numPr>
        <w:rPr/>
      </w:pPr>
      <w:bookmarkStart w:id="818" w:name="__RefHeading___Toc2970295_373438147"/>
      <w:bookmarkStart w:id="819" w:name="_Toc339"/>
      <w:bookmarkEnd w:id="817"/>
      <w:bookmarkEnd w:id="818"/>
      <w:r>
        <w:rPr/>
        <w:t>37</w:t>
      </w:r>
      <w:r>
        <w:rPr>
          <w:rtl w:val="true"/>
        </w:rPr>
        <w:t xml:space="preserve">- </w:t>
      </w:r>
      <w:r>
        <w:rPr>
          <w:rtl w:val="true"/>
        </w:rPr>
        <w:t>روایت حفظی شافعی</w:t>
      </w:r>
      <w:bookmarkEnd w:id="819"/>
    </w:p>
    <w:p>
      <w:pPr>
        <w:pStyle w:val="Heading4"/>
        <w:numPr>
          <w:ilvl w:val="3"/>
          <w:numId w:val="1"/>
        </w:numPr>
        <w:rPr/>
      </w:pPr>
      <w:bookmarkStart w:id="820" w:name="__RefHeading___Toc2970297_373438147"/>
      <w:bookmarkStart w:id="821" w:name="_Toc340"/>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شهاب‌الدین حفظی عجیلی شافعی نیز از راویان حدیث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این حدیث را به رسول خدا صلی الله علیه و آله می‌رساند و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نُوحٍ فی تَقْواهُ وَ إلی إبْراهیمَ فی حِلْمِهِ وَ إلی مُوسی فی هَیْبَتِهِ وَ إلی عیسی فی زَهادَتِهِ،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هر که می‌خواهد تقوای نوح و بردباری ابراهیم و شکوه موسی و بی‌رغبتی عیسی به دنیا را ببیند، علی بن ابی‌طالب را بنگرد</w:t>
      </w:r>
      <w:r>
        <w:rPr>
          <w:rFonts w:eastAsia="IRNazanin" w:cs="IRNazanin"/>
          <w:color w:val="111111"/>
          <w:sz w:val="28"/>
          <w:szCs w:val="28"/>
          <w:rtl w:val="true"/>
          <w:lang w:bidi="fa-IR"/>
        </w:rPr>
        <w:t>.</w:t>
      </w:r>
    </w:p>
    <w:p>
      <w:pPr>
        <w:pStyle w:val="Heading4"/>
        <w:numPr>
          <w:ilvl w:val="3"/>
          <w:numId w:val="1"/>
        </w:numPr>
        <w:rPr/>
      </w:pPr>
      <w:bookmarkStart w:id="822" w:name="__RefHeading___Toc2970299_373438147"/>
      <w:bookmarkStart w:id="823" w:name="_Toc341"/>
      <w:bookmarkEnd w:id="822"/>
      <w:r>
        <w:rPr>
          <w:rtl w:val="true"/>
        </w:rPr>
        <w:t>شرح حال حفظی شافعی</w:t>
      </w:r>
      <w:bookmarkEnd w:id="823"/>
    </w:p>
    <w:p>
      <w:pPr>
        <w:pStyle w:val="BookText"/>
        <w:rPr/>
      </w:pPr>
      <w:r>
        <w:rPr>
          <w:rFonts w:ascii="IRNazanin" w:hAnsi="IRNazanin" w:eastAsia="IRNazanin"/>
          <w:color w:val="111111"/>
          <w:sz w:val="28"/>
          <w:sz w:val="28"/>
          <w:szCs w:val="28"/>
          <w:rtl w:val="true"/>
          <w:lang w:bidi="fa-IR"/>
        </w:rPr>
        <w:t>صدّیق حسن قنوجی در شرح حال حفظی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مناقب و فضائل مشهوری داشت و این گونه بود که نام هر کس را که در امری از امور فضیلتی داشت می‌شنید، درباره‌اش پژوهش می‌کرد و راستی فضیلت او را می‌کاوید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روزگاری دراز بر این روش بماند و سپس، خلوت و عزلت را برگزید تا آنکه به سوی رحمت خدای متعال، رخت برکشید</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824" w:name="__RefHeading___Toc2970301_373438147"/>
      <w:bookmarkStart w:id="825" w:name="_Toc342"/>
      <w:bookmarkEnd w:id="824"/>
      <w:r>
        <w:rPr/>
        <w:t>38</w:t>
      </w:r>
      <w:r>
        <w:rPr>
          <w:rtl w:val="true"/>
        </w:rPr>
        <w:t xml:space="preserve">- </w:t>
      </w:r>
      <w:r>
        <w:rPr>
          <w:rtl w:val="true"/>
        </w:rPr>
        <w:t>روایت ولی اللّه لکهنوی</w:t>
      </w:r>
      <w:bookmarkEnd w:id="825"/>
    </w:p>
    <w:p>
      <w:pPr>
        <w:pStyle w:val="BookText"/>
        <w:rPr/>
      </w:pPr>
      <w:r>
        <w:rPr>
          <w:rFonts w:ascii="IRNazanin" w:hAnsi="IRNazanin" w:eastAsia="IRNazanin"/>
          <w:color w:val="111111"/>
          <w:sz w:val="28"/>
          <w:sz w:val="28"/>
          <w:szCs w:val="28"/>
          <w:rtl w:val="true"/>
          <w:lang w:bidi="fa-IR"/>
        </w:rPr>
        <w:t>مولوی ولی‌اللّه لکهنوی حدیث تشبیه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یَنْظُرَ إلی آدَمَ فی عِلْمِهِ وَ إلی نُوحٍ فی تَقْواهُ وَ إلی إبْراهیمَ فی حِلْمِهِ وَ إلی مُوسی فی هَیْبَتِهِ وَ إلی عیسی فی زَهادَتِهِ،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377"/>
      </w:r>
      <w:bookmarkStart w:id="826" w:name="pg1241_7745"/>
    </w:p>
    <w:p>
      <w:pPr>
        <w:pStyle w:val="BookText"/>
        <w:rPr/>
      </w:pPr>
      <w:bookmarkEnd w:id="826"/>
      <w:r>
        <w:rPr>
          <w:rFonts w:ascii="IRNazanin" w:hAnsi="IRNazanin" w:eastAsia="IRNazanin"/>
          <w:color w:val="111111"/>
          <w:sz w:val="28"/>
          <w:sz w:val="28"/>
          <w:szCs w:val="28"/>
          <w:rtl w:val="true"/>
          <w:lang w:bidi="fa-IR"/>
        </w:rPr>
        <w:t>هر که می‌خواهد دانش آدم و تقوای نوح و بردباری ابراهیم و شکوه موسی و دنیاپرهیزی عیسی را ببیند، علی بن ابی‌طالب را بنگرد</w:t>
      </w:r>
      <w:r>
        <w:rPr>
          <w:rFonts w:eastAsia="IRNazanin" w:cs="IRNazanin"/>
          <w:color w:val="111111"/>
          <w:sz w:val="28"/>
          <w:szCs w:val="28"/>
          <w:rtl w:val="true"/>
          <w:lang w:bidi="fa-IR"/>
        </w:rPr>
        <w:t>.</w:t>
      </w:r>
    </w:p>
    <w:p>
      <w:pPr>
        <w:pStyle w:val="Heading3"/>
        <w:numPr>
          <w:ilvl w:val="2"/>
          <w:numId w:val="1"/>
        </w:numPr>
        <w:rPr/>
      </w:pPr>
      <w:bookmarkStart w:id="827" w:name="__RefHeading___Toc2970303_373438147"/>
      <w:bookmarkStart w:id="828" w:name="_Toc343"/>
      <w:bookmarkEnd w:id="827"/>
      <w:r>
        <w:rPr/>
        <w:t>39</w:t>
      </w:r>
      <w:r>
        <w:rPr>
          <w:rtl w:val="true"/>
        </w:rPr>
        <w:t xml:space="preserve">- </w:t>
      </w:r>
      <w:r>
        <w:rPr>
          <w:rtl w:val="true"/>
        </w:rPr>
        <w:t>نتیجه</w:t>
      </w:r>
      <w:bookmarkEnd w:id="828"/>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خواندیم و برایت از سخنان ارکان و پیشوایان و حافظان بزرگ اهل تسنّن و دانشمندان نامی ایشان در علوم گوناگون نقل کردیم، دریافتی که حدیث تشبیه، با الفاظ و عبارات گوناگون و با زنجیره‌های نقل و اسنادهای مختلف، حدیثی صحیح است و هیچ تردیدی در آن روا نیست و بی‌گمان، سخنی است که دانشمندان سنّی به گونه مستند، از شماری از صحابه، از پیامبر گرامی و فرستاده بزرگ الاهی صلی الله علیه و آله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حدیث تشبیه را در کتابهای خود روایت کرده و آورده‌اند و در سخنان خود بدان استشهاد نموده و در اشعار خود سروده‌اند؛ پس دهلوی چگونه درستی‌اش را برنمی‌تابد و وجود آن را در کتابهای اهل سنّت نمی‌پذیرد و می‌پندارد که آنها این حدیث را قبول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بدانچه او بر زبان رانده، رسیدگی خواهد کرد؛ چرا که وی برای حسابرسی بس است؛ لیکن آنچه ما در پی آن هستیم و بدان امید داریم، این است که کسی بر جایی که او گام نهاده، گام ننهد و فریب سخنان و برساخته‌های وی را نخورد؛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سو ایشان را فراگرفته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درباره سند حدیث تشبیه بود و از همین جا، ناروایی سخنان دهلوی را درباره دلالت این حدیث نیز دریاب؛ حقیقتی که به زودی، بر تو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شایسته اعتماد و پشتگرمی است</w:t>
      </w:r>
      <w:r>
        <w:rPr>
          <w:rFonts w:eastAsia="IRNazanin" w:cs="IRNazanin"/>
          <w:color w:val="111111"/>
          <w:sz w:val="28"/>
          <w:szCs w:val="28"/>
          <w:rtl w:val="true"/>
          <w:lang w:bidi="fa-IR"/>
        </w:rPr>
        <w:t>.</w:t>
      </w:r>
      <w:bookmarkStart w:id="829" w:name="pg1241_7746"/>
    </w:p>
    <w:p>
      <w:pPr>
        <w:pStyle w:val="Heading2"/>
        <w:numPr>
          <w:ilvl w:val="1"/>
          <w:numId w:val="1"/>
        </w:numPr>
        <w:rPr/>
      </w:pPr>
      <w:bookmarkStart w:id="830" w:name="__RefHeading___Toc2970305_373438147"/>
      <w:bookmarkStart w:id="831" w:name="_Toc344"/>
      <w:bookmarkEnd w:id="829"/>
      <w:bookmarkEnd w:id="830"/>
      <w:r>
        <w:rPr>
          <w:rtl w:val="true"/>
        </w:rPr>
        <w:t>پاسخ به سخنان دهلوی پیرامون سند حدیث تشبیه</w:t>
      </w:r>
      <w:bookmarkEnd w:id="831"/>
    </w:p>
    <w:p>
      <w:pPr>
        <w:pStyle w:val="Heading3"/>
        <w:numPr>
          <w:ilvl w:val="2"/>
          <w:numId w:val="1"/>
        </w:numPr>
        <w:rPr/>
      </w:pPr>
      <w:bookmarkStart w:id="832" w:name="__RefHeading___Toc2970307_373438147"/>
      <w:bookmarkStart w:id="833" w:name="_Toc345"/>
      <w:bookmarkEnd w:id="832"/>
      <w:r>
        <w:rPr/>
        <w:t>1</w:t>
      </w:r>
      <w:r>
        <w:rPr>
          <w:rtl w:val="true"/>
        </w:rPr>
        <w:t xml:space="preserve">- </w:t>
      </w:r>
      <w:r>
        <w:rPr>
          <w:rtl w:val="true"/>
        </w:rPr>
        <w:t xml:space="preserve">اشکال و پاسخ </w:t>
      </w:r>
      <w:r>
        <w:rPr>
          <w:rtl w:val="true"/>
        </w:rPr>
        <w:t xml:space="preserve">- </w:t>
      </w:r>
      <w:r>
        <w:rPr/>
        <w:t>1</w:t>
      </w:r>
      <w:bookmarkEnd w:id="833"/>
    </w:p>
    <w:p>
      <w:pPr>
        <w:pStyle w:val="Heading4"/>
        <w:numPr>
          <w:ilvl w:val="3"/>
          <w:numId w:val="1"/>
        </w:numPr>
        <w:rPr/>
      </w:pPr>
      <w:bookmarkStart w:id="834" w:name="__RefHeading___Toc2970309_373438147"/>
      <w:bookmarkStart w:id="835" w:name="_Toc346"/>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ششم آن است که امامیّه به طور مرفوع، از پیامبر صلی الله علیه و آله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می‌خواهد دانش آدم و تقوای نوح و بردباری ابراهیم و توانمندی موسی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حدیث تشبیه را در کتابهای حدیث و مناقب خود، با اسناد و عبارات گوناگون، روایت می‌کنند و به نقل آن از دیگران نیازی ندارند؛ لیکن بنابر قوانین مناظره و از باب الزام، این حدیث را از کتب اهل سنّت نیز می‌آورند</w:t>
      </w:r>
      <w:r>
        <w:rPr>
          <w:rFonts w:eastAsia="IRNazanin" w:cs="IRNazanin"/>
          <w:color w:val="111111"/>
          <w:sz w:val="28"/>
          <w:szCs w:val="28"/>
          <w:rtl w:val="true"/>
          <w:lang w:bidi="fa-IR"/>
        </w:rPr>
        <w:t>.</w:t>
      </w:r>
    </w:p>
    <w:p>
      <w:pPr>
        <w:pStyle w:val="Heading4"/>
        <w:numPr>
          <w:ilvl w:val="3"/>
          <w:numId w:val="1"/>
        </w:numPr>
        <w:rPr/>
      </w:pPr>
      <w:bookmarkStart w:id="836" w:name="__RefHeading___Toc2970311_373438147"/>
      <w:bookmarkStart w:id="837" w:name="_Toc347"/>
      <w:bookmarkEnd w:id="836"/>
      <w:r>
        <w:rPr>
          <w:rtl w:val="true"/>
        </w:rPr>
        <w:t>حدیث تشبیه در کتابهای امامیّه</w:t>
      </w:r>
      <w:bookmarkEnd w:id="8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علی بن عیسی بن ابی‌الفتح اربلی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پیرامون مناقب و دانش فراوان امیر مؤمنان علیه السلام و اینکه وی داناترین اصحاب به امر داوری بوده و آنچه خدای متعال برای دوستداران او آماده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خوارزمی آمده که مجاهد از ابن عبّاس رضی الله عنه نقل کرده است که رسول خدا صلی الله علیه و آله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الرِّیاضَ أقْلامٌ وَ الْبَحْرَ مِدادٌ وَ الجِنَّ حُسَّابٌ وَ الإْنْسَ کُتَّابٌ، ما أحْصَوْا فَضائِلَ عَلیِّ بْنِ أبی‌طالِبٍ</w:t>
      </w:r>
      <w:r>
        <w:rPr>
          <w:rFonts w:eastAsia="Amiri" w:cs="Amiri" w:ascii="Amiri" w:hAnsi="Amiri"/>
          <w:color w:val="111111"/>
          <w:sz w:val="28"/>
          <w:szCs w:val="28"/>
          <w:rtl w:val="true"/>
          <w:lang w:bidi="ar-SA"/>
        </w:rPr>
        <w:t>.</w:t>
      </w:r>
      <w:bookmarkStart w:id="838" w:name="pg1241_7747"/>
    </w:p>
    <w:p>
      <w:pPr>
        <w:pStyle w:val="BookText"/>
        <w:rPr/>
      </w:pPr>
      <w:bookmarkEnd w:id="838"/>
      <w:r>
        <w:rPr>
          <w:rFonts w:ascii="IRNazanin" w:hAnsi="IRNazanin" w:eastAsia="IRNazanin"/>
          <w:color w:val="111111"/>
          <w:sz w:val="28"/>
          <w:sz w:val="28"/>
          <w:szCs w:val="28"/>
          <w:rtl w:val="true"/>
          <w:lang w:bidi="fa-IR"/>
        </w:rPr>
        <w:t>اگر درختان همه بوستانها، قلم و آب همه دریاها، جوهر و جنّیان شمارنده و آدمیان نویسنده می‌شدند، قادر به شمارش فضائل علی بن ابی‌طالب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نقل حدیث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مناقب، حدیثی است که ابوالحمراء از رسول خدا صلی الله علیه و آله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یَحْیَی بْنِ زَکَریَّا فی زُهْدِهِ وَ إلی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دنیاپرهیزی یحیی بن زکریّا و استواری موسی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حسین بیهقی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تنها با این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کتابی که پیرامون فضائل صحابه نوشته است 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نبیّ اکرم صلی الله علیه و آله می‌انجامد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نیز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تَقْواهُ وَ إلی إبْراهیمَ فی حِلْمِهِ وَ إلی موسی فی هَیْبَتِهِ وَ إلی عیسی فی عِبادَتِهِ،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تقوای نوح و بردباری ابراهیم و شکوه موسی و بندگی عیسی را بنگرد، علی بن ابی‌طالب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خویهای نیکوی انبیا علیهم السلام را برای علی علیه السلام اثبات فرموده و هر آنچه را در دیگران به طور پراکنده وجود دارد، در او یکجا گرد آورده است</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839" w:name="__RefHeading___Toc2970313_373438147"/>
      <w:bookmarkStart w:id="840" w:name="_Toc348"/>
      <w:bookmarkEnd w:id="839"/>
      <w:r>
        <w:rPr>
          <w:rtl w:val="true"/>
        </w:rPr>
        <w:t>شرح حال اربلی</w:t>
      </w:r>
      <w:bookmarkEnd w:id="840"/>
    </w:p>
    <w:p>
      <w:pPr>
        <w:pStyle w:val="BookText"/>
        <w:rPr/>
      </w:pPr>
      <w:r>
        <w:rPr>
          <w:rFonts w:ascii="IRNazanin" w:hAnsi="IRNazanin" w:eastAsia="IRNazanin"/>
          <w:color w:val="111111"/>
          <w:sz w:val="28"/>
          <w:sz w:val="28"/>
          <w:szCs w:val="28"/>
          <w:rtl w:val="true"/>
          <w:lang w:bidi="fa-IR"/>
        </w:rPr>
        <w:t xml:space="preserve">دانشمند سنّی، ابن شاکر کتبی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علی بن عیسی اربلی می‌نویسد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بهاءالدین، علی بن عیسی بن ابی‌الفتح، فرزند امیر فخر الدین اربلی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منشی و نویسنده دیوان و سرآمد همگنان و صاحب منصب بود و اشعار و رساله‌هایی از خود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کاتب والی اربل بود و سپس در روزگار علاءالدین صاحب دیوان، به استخدام دیوان انشای بغداد درآمد و پس از آنکه بازار او در زمان چیرگی یهود کساد شد، از دولتیان روی گرداند و منصبش را واگذارد و تا وقت مرگش در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آراسته و با شکوه و نکوخوی بود و رگه‌هایی از تشیّع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والی اربل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صاحب آثاری ادبی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مرگ، میراث فراوانی، نزدیک به دو میلیون درهم، بر جای گذارد که پسرش ابوالفتح آن را دریافت کرد و همه را نابود کرد و در فقر و درویشی در گذشت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ابن شاکر نزد اهل سنّت مقام والایی دارد و ارزش و اعتبار کتب او روشن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محمّد بن علی بن شهرآشوب سروی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را از احمد بن حنبل و ابن بطّه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یحیی بن حسن بن بطریق حلّی رضی الله عنه حدیث تشبیه را از ابوالحسن، ابن مغازلی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با ذکر زنجیره راویان،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عبدالوهّاب، از حسین بن محمّد بن حسین عدل علوی واسطی، از محمّد بن محمود، از ابراهیم بن مهدی ابلی، از ابراهیم بن سلیمان بن رشید، از زید بن عطیّه، از ابان بن فیروز، از انس بن مالک برای ما روایت کرد که رسول خدا صلی الله علیه و آله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یَنْظُرَ إلی عِلْمِ آدَمَ وَ فِقْهِ نُوحٍ، فَلْیَنْظُرْ إلی عَلیِّ بْنِ أبی‌طالِبٍ</w:t>
      </w:r>
      <w:r>
        <w:rPr>
          <w:rFonts w:eastAsia="Amiri" w:cs="Amiri" w:ascii="Amiri" w:hAnsi="Amiri"/>
          <w:color w:val="111111"/>
          <w:sz w:val="28"/>
          <w:szCs w:val="28"/>
          <w:rtl w:val="true"/>
          <w:lang w:bidi="ar-SA"/>
        </w:rPr>
        <w:t xml:space="preserve">. </w:t>
      </w:r>
      <w:r>
        <w:rPr>
          <w:rStyle w:val="FootnoteAnchor"/>
          <w:rtl w:val="true"/>
        </w:rPr>
        <w:footnoteReference w:id="383"/>
      </w:r>
      <w:bookmarkStart w:id="841" w:name="pg1241_7749"/>
    </w:p>
    <w:p>
      <w:pPr>
        <w:pStyle w:val="BookText"/>
        <w:rPr/>
      </w:pPr>
      <w:bookmarkEnd w:id="841"/>
      <w:r>
        <w:rPr>
          <w:rFonts w:ascii="IRNazanin" w:hAnsi="IRNazanin" w:eastAsia="IRNazanin"/>
          <w:color w:val="111111"/>
          <w:sz w:val="28"/>
          <w:sz w:val="28"/>
          <w:szCs w:val="28"/>
          <w:rtl w:val="true"/>
          <w:lang w:bidi="fa-IR"/>
        </w:rPr>
        <w:t>هر که می‌خواهد دانش آدم و معرفت ژرف نوح را ببیند، علی بن ابی‌طالب را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بن محمّد بن علی سهمی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حدیث تشبیه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عمر بن محمّد بن خضر، معروف به ملّای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محمّدباقر بن محمّدتقی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 شهرآشوب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حدیث تشبیه را از احمد و ابن بطّه،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دهلوی در انتساب روایت حدیث تشبیه، تنها به شیعه و نفی نقل آن توسّط اهل سنّت نارواست؛ چرا که شیعیان علاوه بر اینکه این حدیث را با سندهای شیعی روایت می‌کنند، برای بستن زبان سنّیان، آن را از کتابهای ایشان نیز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بود که دهلوی همه یا بیشتر طرق این حدیث را یاد می‌کرد یا دست کم، به پرشماری نقلها و راویان آن اشارتی می‌داشت و تنها به نقل یک طریق آن بسنده نمی‌نمود</w:t>
      </w:r>
      <w:r>
        <w:rPr>
          <w:rFonts w:eastAsia="IRNazanin" w:cs="IRNazanin"/>
          <w:color w:val="111111"/>
          <w:sz w:val="28"/>
          <w:szCs w:val="28"/>
          <w:rtl w:val="true"/>
          <w:lang w:bidi="fa-IR"/>
        </w:rPr>
        <w:t>.</w:t>
      </w:r>
    </w:p>
    <w:p>
      <w:pPr>
        <w:pStyle w:val="Heading3"/>
        <w:numPr>
          <w:ilvl w:val="2"/>
          <w:numId w:val="1"/>
        </w:numPr>
        <w:rPr/>
      </w:pPr>
      <w:bookmarkStart w:id="842" w:name="__RefHeading___Toc2970315_373438147"/>
      <w:bookmarkStart w:id="843" w:name="_Toc349"/>
      <w:bookmarkEnd w:id="842"/>
      <w:r>
        <w:rPr/>
        <w:t>2</w:t>
      </w:r>
      <w:r>
        <w:rPr>
          <w:rtl w:val="true"/>
        </w:rPr>
        <w:t xml:space="preserve">- </w:t>
      </w:r>
      <w:r>
        <w:rPr>
          <w:rtl w:val="true"/>
        </w:rPr>
        <w:t xml:space="preserve">اشکال و پاسخ </w:t>
      </w:r>
      <w:r>
        <w:rPr>
          <w:rtl w:val="true"/>
        </w:rPr>
        <w:t xml:space="preserve">- </w:t>
      </w:r>
      <w:r>
        <w:rPr/>
        <w:t>2</w:t>
      </w:r>
      <w:bookmarkEnd w:id="843"/>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ناراستی و نادرستی این استدلال و مقدّماتش، از آغاز تا انجام و از سر تا به پا، بر هر فرد آگاهی روشن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ناراستی و نادرستی این استدلال، تنها از کسی که بنیادهای خردش به سبب وسوسه‌های اهریمنی تباه شده است، سر می‌زند و دانشمند آگاهی که سرشت استوار و عقل سلیم دارد، به تشکیکات دهلوی و سخنان بیهوده وی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که ما را به راه راست و درست رهنمون شود؛ زیرا اوست که آدمی را از اینکه از سر تا به پا از کینه و ستیزه با فضائل جانشین شفیع امّتها</w:t>
      </w:r>
      <w:bookmarkStart w:id="844" w:name="pg1241_7750"/>
    </w:p>
    <w:p>
      <w:pPr>
        <w:pStyle w:val="BookText"/>
        <w:rPr/>
      </w:pPr>
      <w:bookmarkEnd w:id="844"/>
      <w:r>
        <w:rPr>
          <w:rFonts w:ascii="IRNazanin" w:hAnsi="IRNazanin" w:eastAsia="IRNazanin"/>
          <w:color w:val="111111"/>
          <w:sz w:val="28"/>
          <w:sz w:val="28"/>
          <w:szCs w:val="28"/>
          <w:rtl w:val="true"/>
          <w:lang w:bidi="fa-IR"/>
        </w:rPr>
        <w:t>پر شود و از راه میانه دور گردد، نگاهدار و نگاهبان است</w:t>
      </w:r>
      <w:r>
        <w:rPr>
          <w:rFonts w:eastAsia="IRNazanin" w:cs="IRNazanin"/>
          <w:color w:val="111111"/>
          <w:sz w:val="28"/>
          <w:szCs w:val="28"/>
          <w:rtl w:val="true"/>
          <w:lang w:bidi="fa-IR"/>
        </w:rPr>
        <w:t>.</w:t>
      </w:r>
    </w:p>
    <w:p>
      <w:pPr>
        <w:pStyle w:val="Heading3"/>
        <w:numPr>
          <w:ilvl w:val="2"/>
          <w:numId w:val="1"/>
        </w:numPr>
        <w:rPr/>
      </w:pPr>
      <w:bookmarkStart w:id="845" w:name="__RefHeading___Toc2970317_373438147"/>
      <w:bookmarkStart w:id="846" w:name="_Toc350"/>
      <w:bookmarkEnd w:id="845"/>
      <w:r>
        <w:rPr/>
        <w:t>3</w:t>
      </w:r>
      <w:r>
        <w:rPr>
          <w:rtl w:val="true"/>
        </w:rPr>
        <w:t xml:space="preserve">- </w:t>
      </w:r>
      <w:r>
        <w:rPr>
          <w:rtl w:val="true"/>
        </w:rPr>
        <w:t xml:space="preserve">اشکال و پاسخ </w:t>
      </w:r>
      <w:r>
        <w:rPr>
          <w:rtl w:val="true"/>
        </w:rPr>
        <w:t xml:space="preserve">- </w:t>
      </w:r>
      <w:r>
        <w:rPr/>
        <w:t>3</w:t>
      </w:r>
      <w:bookmarkEnd w:id="846"/>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احادیث اهل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عبدالرزّاق صنعانی، احمد بن حنبل، ابوحاتم رازی، ابن شاهین، ابن بطّه، حاکم نیشابوری، ابن مردویه، ابو نعیم، بیهقی، ابن مغازلی، شیرویه دیلمی، سنایی، عطّار، شهردار دیلمی، خوارزمی، ابوالخیر حاکمی، صالحانی، ابن طلحه، گنجی، محبّ طبری، سیّد علی همدانی، امیر ملّا، شهاب دولت آبادی هندی، ابن صبّاغ، حسین میبدی یزدی، عبدالرحمن صفوری، ابراهیم وصّابی، جمال‌الدین محدّث، احمد بن باکثیر مکّی، میرزا محمّد بدخشی، محمّد صدر العالم، محمّد بن اسماعیل امیر و امثال اینان از بزرگ‌ترین ارکان اهل سنّت و مفاخر آنها در هر عصر و زمانی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اینان از زمره سنّیان بیرون‌اند و در دسته گمراهان و بدعتگزاران جای دارند، آیا پدر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ولی‌اللّه دهلوی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که به باور فرزندش آیتی از آیات الاهی و معجزه‌ای از معجزات نبوی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اهل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از اینان از اهل تسنّن نیستند و همه در شمار بدعتگزاران و تباه شدگان‌اند، هیچ مانعی ندارد که این سخن در حقّ معاصران دهلوی،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عبدالقادر عجیلی و مولوی ولی‌اللّه بن حبیب اللّه لکهنوی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زبان آورده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اینان همه، از دایره اهل سنّت بیرون باشند، شکّی نیست که ستایندگان و ثنا گویان و توثیقگرانشان نیز سنّی نیستند؛ زیرا علّت و سبب در هر دو گروه،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تسنّن منحصر در شخص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دهلوی نیز در شمار کسانی است که گروهی از افراد یاد شده را ستایش کرده و آفرین گفته است؛ از این روی، او نیز از جماعت سنّیان بیرون می‌رود و سنّی‌ای در جهان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مذهب تسنّن از میان می‌رود و از سر تا پا 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نیرنگ زشت تنها</w:t>
      </w:r>
      <w:bookmarkStart w:id="847" w:name="pg1241_7751"/>
    </w:p>
    <w:p>
      <w:pPr>
        <w:pStyle w:val="BookText"/>
        <w:rPr/>
      </w:pPr>
      <w:bookmarkEnd w:id="847"/>
      <w:r>
        <w:rPr>
          <w:rFonts w:ascii="IRNazanin" w:hAnsi="IRNazanin" w:eastAsia="IRNazanin"/>
          <w:color w:val="111111"/>
          <w:sz w:val="28"/>
          <w:sz w:val="28"/>
          <w:szCs w:val="28"/>
          <w:rtl w:val="true"/>
          <w:lang w:bidi="fa-IR"/>
        </w:rPr>
        <w:t>دامن صاحبش را می‌گیرد</w:t>
      </w:r>
      <w:r>
        <w:rPr>
          <w:rFonts w:eastAsia="IRNazanin" w:cs="IRNazanin"/>
          <w:color w:val="111111"/>
          <w:sz w:val="28"/>
          <w:szCs w:val="28"/>
          <w:rtl w:val="true"/>
          <w:lang w:bidi="fa-IR"/>
        </w:rPr>
        <w:t xml:space="preserve">.» </w:t>
      </w:r>
      <w:r>
        <w:rPr>
          <w:rStyle w:val="FootnoteAnchor"/>
          <w:rtl w:val="true"/>
        </w:rPr>
        <w:footnoteReference w:id="384"/>
      </w:r>
    </w:p>
    <w:p>
      <w:pPr>
        <w:pStyle w:val="Heading3"/>
        <w:numPr>
          <w:ilvl w:val="2"/>
          <w:numId w:val="1"/>
        </w:numPr>
        <w:rPr/>
      </w:pPr>
      <w:bookmarkStart w:id="848" w:name="__RefHeading___Toc2970319_373438147"/>
      <w:bookmarkStart w:id="849" w:name="_Toc351"/>
      <w:bookmarkEnd w:id="848"/>
      <w:r>
        <w:rPr/>
        <w:t>4</w:t>
      </w:r>
      <w:r>
        <w:rPr>
          <w:rtl w:val="true"/>
        </w:rPr>
        <w:t xml:space="preserve">- </w:t>
      </w:r>
      <w:r>
        <w:rPr>
          <w:rtl w:val="true"/>
        </w:rPr>
        <w:t xml:space="preserve">اشکال و پاسخ </w:t>
      </w:r>
      <w:r>
        <w:rPr>
          <w:rtl w:val="true"/>
        </w:rPr>
        <w:t xml:space="preserve">- </w:t>
      </w:r>
      <w:r>
        <w:rPr/>
        <w:t>4</w:t>
      </w:r>
      <w:r>
        <w:rPr>
          <w:rtl w:val="true"/>
        </w:rPr>
        <w:t xml:space="preserve"> (</w:t>
      </w:r>
      <w:r>
        <w:rPr>
          <w:rtl w:val="true"/>
        </w:rPr>
        <w:t>انکار روایت بیهقی و پاسخ بدان</w:t>
      </w:r>
      <w:r>
        <w:rPr>
          <w:rtl w:val="true"/>
        </w:rPr>
        <w:t>)</w:t>
      </w:r>
      <w:bookmarkEnd w:id="849"/>
    </w:p>
    <w:p>
      <w:pPr>
        <w:pStyle w:val="Heading4"/>
        <w:numPr>
          <w:ilvl w:val="3"/>
          <w:numId w:val="1"/>
        </w:numPr>
        <w:rPr/>
      </w:pPr>
      <w:bookmarkStart w:id="850" w:name="__RefHeading___Toc2970321_373438147"/>
      <w:bookmarkStart w:id="851" w:name="_Toc352"/>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احادیث اهل سنّت نیست و ابن مطهّر حلّی آن را در کتابهایش نقل کرده و یک بار آن را به بیهقی و بار دیگر به بغوی نسبت داده است؛ در حالی که در آثار ایشان اثری از این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گذشت، پیش از علّامه حلّی، گروهی از دانشمندان ما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شهرآشوب سروی،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بطریق،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را روایت کرده‌اند؛ بنابراین، جز تقلید از کابلی، هیچ دلیلی وجود ندارد که نقل این حدیث، تنها به علّامه حلّی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حدیث تشبیه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اعلمیّت امیر مؤمنان علیه السلام از بیهقی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کتاب خود، با ذکر سند، از رسول خدا صلی الله علیه و آله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تَقْواهُ وَ إلی إبْراهیمَ فی خُلَّتِهِ وَ إلی مُوسی فی هَیْبَتِهِ وَ إلی عیسی فی عِبادَتِهِ،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تقوای نوح و دوستی ناب ابراهیم با خدا و شکوه موسی و بندگی عیسی را بنگرد، علی بن ابی‌طالب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بدین‌گونه، پیامبر صلی الله علیه و آله آنچه در دیگران پراکنده است، در او فراهم آورده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از بیهقی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bookmarkStart w:id="852" w:name="pg1241_7752"/>
    </w:p>
    <w:p>
      <w:pPr>
        <w:pStyle w:val="BookText"/>
        <w:rPr/>
      </w:pPr>
      <w:bookmarkEnd w:id="852"/>
      <w:r>
        <w:rPr>
          <w:rFonts w:ascii="IRNazanin" w:hAnsi="IRNazanin" w:eastAsia="IRNazanin"/>
          <w:color w:val="111111"/>
          <w:sz w:val="28"/>
          <w:sz w:val="28"/>
          <w:szCs w:val="28"/>
          <w:rtl w:val="true"/>
          <w:lang w:bidi="fa-IR"/>
        </w:rPr>
        <w:t>قطعاً و یقیناً، در کتاب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گروهی از بزرگان اهل تسنّن تصریح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بن احمد مکّی، اخطب خطبای خوارزم؛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نصیبی شافعی؛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علی، ابن صبّاغ مالکی؛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میبدی یزدی؛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بن معتمدخان بدخشانی؛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عبدالقادر عجیلی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بدخشانی نزد دهلوی، فرد مقبولی است و شاگرد دهلوی، محمّد رشیدخان دهلوی، وی را در شمار دانشمندان بزرگ اهل سنّت یاد کرده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دهلوی و پیروانش به نقل دیگران از بیهقی اعتماد ندارند، چاره‌ای جز پذیرش نقل کسی چون بدخشانی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 ستایش خدای را که باطل را از ریشه نابود کرد و حقّ درخشان را آشکار ساخت و حجّت بسنده و بیّنه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شد و پذیرشش بر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آمد</w:t>
      </w:r>
      <w:r>
        <w:rPr>
          <w:rFonts w:eastAsia="IRNazanin" w:cs="IRNazanin"/>
          <w:color w:val="111111"/>
          <w:sz w:val="28"/>
          <w:szCs w:val="28"/>
          <w:rtl w:val="true"/>
          <w:lang w:bidi="fa-IR"/>
        </w:rPr>
        <w:t>.</w:t>
      </w:r>
    </w:p>
    <w:p>
      <w:pPr>
        <w:pStyle w:val="Heading4"/>
        <w:numPr>
          <w:ilvl w:val="3"/>
          <w:numId w:val="1"/>
        </w:numPr>
        <w:rPr/>
      </w:pPr>
      <w:bookmarkStart w:id="853" w:name="__RefHeading___Toc2970323_373438147"/>
      <w:bookmarkStart w:id="854" w:name="_Toc353"/>
      <w:bookmarkEnd w:id="853"/>
      <w:r>
        <w:rPr>
          <w:rtl w:val="true"/>
        </w:rPr>
        <w:t>پذیرش روایت بیهقی توسّط ابن تیمیّه</w:t>
      </w:r>
      <w:bookmarkEnd w:id="85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ادعّای دهلوی مبنی بر تسلّط و گستردگی شناختش از کتابهای شیعه و سنّی، وی کتب حدیثی را ندیده و بر آنها آگاهی کامل نداشته است؛ بلکه در انکار قاطع و جزم‌اندیشانه‌اش به وجود حدیث تشبیه در آثار بیهقی، تیری در تاریکی رها کرده و از کابلی تقلید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در کتب بیهقی ندیده‌ام؛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من آثار بیهقی را ندیده‌ام، از وجود این حدیث در آنها آگاهی ندارم؛ لیکن نفی واقعی و اخبار حقیقی از نبود این حدیث در کتابهای بیهقی، دروغی است آشکار که بر زبان راندنش در امور دینی، از نادان‌ترین مردمان بعید است، چه رسد به اهل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طرفداران دهلوی عذر آورند که وی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از این حدیث را در آثار بیهقی نفی کرده است و نفی وجود اثر،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بعید نمی‌دانیم که جانبداران دهلوی به چنین عذری واهی پناه برند؛ چرا که می‌بینند ابن تیمیّه، پیشوای آنان در ستیزه‌جویی و دشمنی و انکار حقایق و فضائل استوار، وجود این حدیث را در آثار بیهقی انکار نمی‌کند؛ زیرا می‌داند که این حدیث در آثار وی آمده است و به همین سبب، ناچار می‌شود که به تضعیف بیهقی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پاسخ به سخن علّامه حلّی در استناد به حدیث تشبیه برای اثبات افضلیّت امیرمؤمنان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کجاست؟ زیرا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عادت وی و دیگر اهل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فضائل، احادیث ساختگی و ضعیفی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حدیث نزد حدیث شناسان، دروغی است که به رسول خدا صلی الله علیه و آله بسته‌اند و از همین روست که آنان، با آنکه بر گردآوری فضائل علی حریص بوده‌اند، این حدیث را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که فضائل علی را در کتاب جداگانه‌ای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ترمذی که احادیث پرشماری را در فضائل وی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آنها احادیث ضعیف و ساختگی نیز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مانند آن را ذکر نکرده‌اند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می‌بینید که ابن تیمیّه با اتّهام ضعف و ساختگی بودن، حدیث تشبیه را می‌راند و بیهقی و همگنانش را به روایت احادیث ضعیف و ساختگی، متّهم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علّامه حلّی در نسبت دادن این حدیث به بیهقی صادق نبود، ابن تیمیّه در ردّ سخن او بر همین امر تأکید می‌کرد و پای می‌فشرد؛ لیکن وی با تمام تعصّب و دشمنی، وجود این حدیث را در آثار بیهقی می‌پذیرد و نیز دلالت آن را به افضلیّت امیرمؤمنان علیه السلام نفی نمی‌کند و آن را در شمار تشبیهاتی که شاعران برای ستایش افراد به کار می‌برند،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امّا، وجود این حدیث را در کتابهای بیهقی و بلکه در دیگر آثار اهل سنّت، هر چند با سندی ضعیف، انکار می‌کند و آن را در ردیف زیاده‌گویی‌های شاعران و تشبیهات شاعرانه می‌نهد</w:t>
      </w:r>
      <w:r>
        <w:rPr>
          <w:rFonts w:eastAsia="IRNazanin" w:cs="IRNazanin"/>
          <w:color w:val="111111"/>
          <w:sz w:val="28"/>
          <w:szCs w:val="28"/>
          <w:rtl w:val="true"/>
          <w:lang w:bidi="fa-IR"/>
        </w:rPr>
        <w:t>.</w:t>
      </w:r>
      <w:bookmarkStart w:id="855" w:name="pg1241_7754"/>
    </w:p>
    <w:p>
      <w:pPr>
        <w:pStyle w:val="BookText"/>
        <w:rPr/>
      </w:pPr>
      <w:bookmarkEnd w:id="855"/>
      <w:r>
        <w:rPr>
          <w:rFonts w:ascii="IRNazanin" w:hAnsi="IRNazanin" w:eastAsia="IRNazanin"/>
          <w:color w:val="111111"/>
          <w:sz w:val="28"/>
          <w:sz w:val="28"/>
          <w:szCs w:val="28"/>
          <w:rtl w:val="true"/>
          <w:lang w:bidi="fa-IR"/>
        </w:rPr>
        <w:t>آری، واقعیّتی که هر فرد منصفی آشکارش می‌سازد و هر شخص آگاهی بدان اعتراف می‌کند، صحّت این حدیث و ثبوت صدور آن از رسول خدا صلی الله علیه و آله و وجودش در کتابهای معتبر و پرآوازه اهل تسنّن و کتب و آثار بیهقی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ابن تیمیّه بر ضعف و ساختگی بودن این حدیث، ادّعایی است بدون دلیل؛ زیرا بیهقی عهد کرده حدیثی را که می‌داند ساختگی است، نقل نکند و بدین سبب است که دانشمندان احادیثی را که وی روایت کرده است، ساختگی نخوانده‌اند</w:t>
      </w:r>
      <w:r>
        <w:rPr>
          <w:rFonts w:eastAsia="IRNazanin" w:cs="IRNazanin"/>
          <w:color w:val="111111"/>
          <w:sz w:val="28"/>
          <w:szCs w:val="28"/>
          <w:rtl w:val="true"/>
          <w:lang w:bidi="fa-IR"/>
        </w:rPr>
        <w:t>.</w:t>
      </w:r>
    </w:p>
    <w:p>
      <w:pPr>
        <w:pStyle w:val="Heading4"/>
        <w:numPr>
          <w:ilvl w:val="3"/>
          <w:numId w:val="1"/>
        </w:numPr>
        <w:rPr/>
      </w:pPr>
      <w:bookmarkStart w:id="856" w:name="__RefHeading___Toc2970325_373438147"/>
      <w:bookmarkStart w:id="857" w:name="_Toc354"/>
      <w:bookmarkEnd w:id="856"/>
      <w:r>
        <w:rPr>
          <w:rtl w:val="true"/>
        </w:rPr>
        <w:t>سخنانی درباره بیهقی و آثارش</w:t>
      </w:r>
      <w:bookmarkEnd w:id="857"/>
    </w:p>
    <w:p>
      <w:pPr>
        <w:pStyle w:val="Heading5"/>
        <w:numPr>
          <w:ilvl w:val="4"/>
          <w:numId w:val="1"/>
        </w:numPr>
        <w:rPr/>
      </w:pPr>
      <w:bookmarkStart w:id="858" w:name="__RefHeading___Toc2970327_373438147"/>
      <w:bookmarkStart w:id="859" w:name="_Toc355"/>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 xml:space="preserve">از سخن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شناسان این حدیث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تحقیر شدید بیهقی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هیچ کس بیهقی را بدان گونه که ابن تیمیّه وی را توصیف کرده، وصف نکرده و این تنها به هدف ردّ احادیث فضائل اهل بیت علیهم السلام و طعن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سخنان دانشمندان اهل تسنّن درباره بیهقی</w:t>
      </w:r>
      <w:r>
        <w:rPr>
          <w:rFonts w:eastAsia="IRNazanin" w:cs="IRNazanin"/>
          <w:color w:val="111111"/>
          <w:sz w:val="28"/>
          <w:szCs w:val="28"/>
          <w:rtl w:val="true"/>
          <w:lang w:bidi="fa-IR"/>
        </w:rPr>
        <w:t>:</w:t>
      </w:r>
    </w:p>
    <w:p>
      <w:pPr>
        <w:pStyle w:val="Heading5"/>
        <w:numPr>
          <w:ilvl w:val="4"/>
          <w:numId w:val="1"/>
        </w:numPr>
        <w:rPr/>
      </w:pPr>
      <w:bookmarkStart w:id="860" w:name="__RefHeading___Toc2970329_373438147"/>
      <w:bookmarkStart w:id="861" w:name="_Toc356"/>
      <w:bookmarkEnd w:id="860"/>
      <w:r>
        <w:rPr/>
        <w:t>1</w:t>
      </w:r>
      <w:r>
        <w:rPr>
          <w:rtl w:val="true"/>
        </w:rPr>
        <w:t xml:space="preserve">. </w:t>
      </w:r>
      <w:r>
        <w:rPr>
          <w:rtl w:val="true"/>
        </w:rPr>
        <w:t xml:space="preserve">پیشتر یاد کردیم که صاحب </w:t>
      </w:r>
      <w:r>
        <w:rPr>
          <w:rtl w:val="true"/>
        </w:rPr>
        <w:t>«</w:t>
      </w:r>
      <w:r>
        <w:rPr>
          <w:rtl w:val="true"/>
        </w:rPr>
        <w:t>المشکاة</w:t>
      </w:r>
      <w:r>
        <w:rPr>
          <w:rtl w:val="true"/>
        </w:rPr>
        <w:t>»</w:t>
      </w:r>
      <w:bookmarkEnd w:id="861"/>
    </w:p>
    <w:p>
      <w:pPr>
        <w:pStyle w:val="BookText"/>
        <w:rPr/>
      </w:pPr>
      <w:r>
        <w:rPr>
          <w:rFonts w:ascii="IRNazanin" w:hAnsi="IRNazanin" w:eastAsia="IRNazanin"/>
          <w:color w:val="111111"/>
          <w:sz w:val="28"/>
          <w:sz w:val="28"/>
          <w:szCs w:val="28"/>
          <w:rtl w:val="true"/>
          <w:lang w:bidi="fa-IR"/>
        </w:rPr>
        <w:t>درباره گروهی از عالمان سنّی که بیهقی نیز در شمار آنان 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گاه حدیثی را به یکی از اینان نسبت می‌دهم، گویا آن را به پیامبر صلی الله علیه و آله نسبت داده‌ام</w:t>
      </w:r>
      <w:r>
        <w:rPr>
          <w:rFonts w:eastAsia="IRNazanin" w:cs="IRNazanin"/>
          <w:color w:val="111111"/>
          <w:sz w:val="28"/>
          <w:szCs w:val="28"/>
          <w:rtl w:val="true"/>
          <w:lang w:bidi="fa-IR"/>
        </w:rPr>
        <w:t>.</w:t>
      </w:r>
    </w:p>
    <w:p>
      <w:pPr>
        <w:pStyle w:val="Heading5"/>
        <w:numPr>
          <w:ilvl w:val="4"/>
          <w:numId w:val="1"/>
        </w:numPr>
        <w:rPr/>
      </w:pPr>
      <w:bookmarkStart w:id="862" w:name="__RefHeading___Toc2970331_373438147"/>
      <w:bookmarkStart w:id="863" w:name="_Toc357"/>
      <w:bookmarkEnd w:id="862"/>
      <w:r>
        <w:rPr/>
        <w:t>2</w:t>
      </w:r>
      <w:r>
        <w:rPr>
          <w:rtl w:val="true"/>
        </w:rPr>
        <w:t xml:space="preserve">. </w:t>
      </w:r>
      <w:r>
        <w:rPr>
          <w:rtl w:val="true"/>
        </w:rPr>
        <w:t>یاقوت حموی</w:t>
      </w:r>
      <w:bookmarkEnd w:id="8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فاضلان، دانشمندان، فقیهان و ادیبانی که به شماره در نمی‌آیند، برخاسته‌اند؛ با این همه، بیشتر مردمانش از رافضیان و غالیان‌اند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آوازه‌ترین پیشوایان مردم این مرز و بوم، امام ابوبکر، احمد بن حسین بن عبداللّه بن موسی بیهقی، اهل خسروجرد و صاحب آثار مشهور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پیشوا، حافظ، فقیه اصولی، دیندار پرهیزگار، یگانه عصر در حفظ و اتقان، و دینداری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شمار بزرگ‌ترین اصحاب حاکم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فراوانی از حاکم روایت کرد و حتّی در برخی از علوم بر وی پیشی گرفت و یگانه عصر خود در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عراق کوچید و سراسر زمین را گشت و کتابهای</w:t>
      </w:r>
      <w:bookmarkStart w:id="864" w:name="pg1241_7755"/>
    </w:p>
    <w:p>
      <w:pPr>
        <w:pStyle w:val="BookText"/>
        <w:rPr/>
      </w:pPr>
      <w:bookmarkEnd w:id="864"/>
      <w:r>
        <w:rPr>
          <w:rFonts w:ascii="IRNazanin" w:hAnsi="IRNazanin" w:eastAsia="IRNazanin"/>
          <w:color w:val="111111"/>
          <w:sz w:val="28"/>
          <w:sz w:val="28"/>
          <w:szCs w:val="28"/>
          <w:rtl w:val="true"/>
          <w:lang w:bidi="fa-IR"/>
        </w:rPr>
        <w:t>بی‌مانند بسیاری نوشت که شماره اجزای آنها به هزار می‌رسد</w:t>
      </w:r>
      <w:r>
        <w:rPr>
          <w:rFonts w:eastAsia="IRNazanin" w:cs="IRNazanin"/>
          <w:color w:val="111111"/>
          <w:sz w:val="28"/>
          <w:szCs w:val="28"/>
          <w:rtl w:val="true"/>
          <w:lang w:bidi="fa-IR"/>
        </w:rPr>
        <w:t xml:space="preserve">. </w:t>
      </w:r>
      <w:r>
        <w:rPr>
          <w:rStyle w:val="FootnoteAnchor"/>
          <w:rtl w:val="true"/>
        </w:rPr>
        <w:footnoteReference w:id="387"/>
      </w:r>
    </w:p>
    <w:p>
      <w:pPr>
        <w:pStyle w:val="Heading5"/>
        <w:numPr>
          <w:ilvl w:val="4"/>
          <w:numId w:val="1"/>
        </w:numPr>
        <w:rPr/>
      </w:pPr>
      <w:bookmarkStart w:id="865" w:name="__RefHeading___Toc2970333_373438147"/>
      <w:bookmarkStart w:id="866" w:name="_Toc358"/>
      <w:bookmarkEnd w:id="865"/>
      <w:r>
        <w:rPr/>
        <w:t>3</w:t>
      </w:r>
      <w:r>
        <w:rPr>
          <w:rtl w:val="true"/>
        </w:rPr>
        <w:t xml:space="preserve">. </w:t>
      </w:r>
      <w:r>
        <w:rPr>
          <w:rtl w:val="true"/>
        </w:rPr>
        <w:t>سمعانی</w:t>
      </w:r>
      <w:bookmarkEnd w:id="8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پیشوا و فقیه و حافظ بود و بین معرفة الحدیث و فقه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نصوص شافعی را دنبال می‌کرد و کتابی در این باره فراهم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حدیث او حافظ، حاکم ابوعبداللّه، محمّد بن عبداللّه؛ و معلّم فقهش ابوالفتح، ناصر بن محمّد عمری 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فراوانی شنید و در این فنّ، کتابهای پر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نظیرش پیش از او نوشته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آورد؛ کتابهایی که اکنون در میان مردمان، مشهور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برخی از آنها را شنیده‌ام و با ده تن از شاگردان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برایم حدیث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ماه شعبان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867" w:name="__RefHeading___Toc2970335_373438147"/>
      <w:bookmarkStart w:id="868" w:name="_Toc359"/>
      <w:bookmarkEnd w:id="867"/>
      <w:r>
        <w:rPr/>
        <w:t>4</w:t>
      </w:r>
      <w:r>
        <w:rPr>
          <w:rtl w:val="true"/>
        </w:rPr>
        <w:t xml:space="preserve">. </w:t>
      </w:r>
      <w:r>
        <w:rPr>
          <w:rtl w:val="true"/>
        </w:rPr>
        <w:t>ابن خلکّان</w:t>
      </w:r>
      <w:bookmarkEnd w:id="8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فقیهی شافعی، حافظی بزرگ و نامی، یگانه زمان خود و کسی است که در دانشهای گوناگون یکتای همگنانش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بزرگ‌ترین اصحاب حاکم نیشابوری در علم حدیث است و در علوم دیگر از حاکم نیز بالاتر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نصوص امام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 مجلّد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به اندکی از دارایی دنیا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بر همه شافعیان منّت دارد مگر بیهقی؛ به‌راستی این بیهقی است که بر شافعی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روش پیشینیان بود و گروهی از بزرگان از او حدیث آموختند</w:t>
      </w:r>
      <w:r>
        <w:rPr>
          <w:rFonts w:eastAsia="IRNazanin" w:cs="IRNazanin"/>
          <w:color w:val="111111"/>
          <w:sz w:val="28"/>
          <w:szCs w:val="28"/>
          <w:rtl w:val="true"/>
          <w:lang w:bidi="fa-IR"/>
        </w:rPr>
        <w:t xml:space="preserve">. </w:t>
      </w:r>
      <w:r>
        <w:rPr>
          <w:rStyle w:val="FootnoteAnchor"/>
          <w:rtl w:val="true"/>
        </w:rPr>
        <w:footnoteReference w:id="389"/>
      </w:r>
    </w:p>
    <w:p>
      <w:pPr>
        <w:pStyle w:val="Heading5"/>
        <w:numPr>
          <w:ilvl w:val="4"/>
          <w:numId w:val="1"/>
        </w:numPr>
        <w:rPr/>
      </w:pPr>
      <w:bookmarkStart w:id="869" w:name="__RefHeading___Toc2970337_373438147"/>
      <w:bookmarkStart w:id="870" w:name="_Toc360"/>
      <w:bookmarkEnd w:id="869"/>
      <w:r>
        <w:rPr/>
        <w:t>5</w:t>
      </w:r>
      <w:r>
        <w:rPr>
          <w:rtl w:val="true"/>
        </w:rPr>
        <w:t xml:space="preserve"> . </w:t>
      </w:r>
      <w:r>
        <w:rPr>
          <w:rtl w:val="true"/>
        </w:rPr>
        <w:t>ذهبی</w:t>
      </w:r>
      <w:bookmarkEnd w:id="87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علّامه، دقیق در ثبت و ضبط اخبار، فقیه و شیخ الاسلام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عبدالغافر بن اسماعیل 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شیوه دانشمندان را در پیش گرفت و به اندکی قناعت کرد و در عین زهد و ورع، نکو حال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بیهقی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حافظ، اصولی، دیندار و پرهیزگار و در حفظ احادیث، یگانه عصر خویش و در اتقان و ضبط، یکتای اقرانش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بزرگ‌ترین شاگردان حاکم نیشابوری است و در دانشهای گوناگونی، از حاکم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کودکی به نگارش و حفظ حدیث پرداخت و سپس فقه و دانش اصول را بیاموخت و سرآمد همگنان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و جبال و حجاز کوچید و کتابهای فراوانی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او مانند آنها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جزء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 حدیث و فقه و مشکلات احادیث و وجوه جمع میان آنها را در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از او خواستند که برای شنیدن کتابهای حدیث از وی، از بیهق به نیشابور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نیشابور رفت و نیشابوریان برایش مجلسی جهت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دادند که امامان مذهب در آن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القضات، ابوعلی، اسماعیل بن بیهقی از پدرش نقل می‌کند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من السنن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کردم و برخی از بخشهای آن را به پایان بردم، از فقیه،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نیک من و راستگوترین آنان بود و از همه ایشان بیشتر قرآن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بخشهایی از این کتاب را در دست داشت و آن را ستایش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هفت جزء از کتاب فقیه را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دیدمش که به آن کتاب،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پگاه همان روز، به فقیه دیگری از برادران شافعی‌ام برخوردم که بر تختی در مسجد جامع نشسته بود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احادیث فلان و فلان را از کتاب فقیه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از پدرش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فقیه محمّد بن عبدالعزیز مروزی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که تابوتی به آسمان می‌رفت و نور آن را فرا گرفته‌بود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احمد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القضات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داستان را خود نیز از سه تنِ یادشده شنیدم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رؤیا راست است؛ چرا که نوشته‌های بیهقی بسیار ارجمند و پر فایده است و کم کسی یافت می‌شود که به خوبی امام بیهقی، کتابهایی نگاشته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871" w:name="pg1241_7757"/>
    </w:p>
    <w:p>
      <w:pPr>
        <w:pStyle w:val="BookText"/>
        <w:rPr/>
      </w:pPr>
      <w:bookmarkEnd w:id="871"/>
      <w:r>
        <w:rPr>
          <w:rFonts w:ascii="IRNazanin" w:hAnsi="IRNazanin" w:eastAsia="IRNazanin"/>
          <w:color w:val="111111"/>
          <w:sz w:val="28"/>
          <w:sz w:val="28"/>
          <w:szCs w:val="28"/>
          <w:rtl w:val="true"/>
          <w:lang w:bidi="fa-IR"/>
        </w:rPr>
        <w:t>سزاوار است که فرد عالم به آثار وی، به‌ویژه به سنن کبیرش،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یک سال یا اندکی بیشتر، پیش از مرگ، به نیشابور گام نهاد و جویندگان پرشماری نزدش حاضر شدند و کتابهایش را از او شنیدند 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بیهقی به عراق و شام و سرزمینهای دیگر رفت و حافظ ابوالقاسم دمشقی توجّه خاصّی بدانها مبذول داشت و آنها را از شاگردان بیهقی سماع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ابوالحسن مرادی نوشته‌های بیهقی را به دمشق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ابوالمعالی، امام الحرمین جوینی، برای ما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بر همه فقیهان مذهبش منّت فراوان دارد مگر بیهقی؛ چرا که وی با نگارش آثاری در یاری مذهب شافعی، حقّ بزرگی بر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ابوالمعالی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بیهقی می‌خواست برای خود مذهبی بسازد، می‌توانست؛ چرا که دانشی گسترده داشت و با اختلافات مذاهب آشنا بود و از همین روست که وی آشکارا به دفاع از مسائلی که بر پایه احادیث، درست‌اند، پرداخته است</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872" w:name="__RefHeading___Toc2970339_373438147"/>
      <w:bookmarkStart w:id="873" w:name="_Toc361"/>
      <w:bookmarkEnd w:id="872"/>
      <w:r>
        <w:rPr/>
        <w:t>6</w:t>
      </w:r>
      <w:r>
        <w:rPr>
          <w:rtl w:val="true"/>
        </w:rPr>
        <w:t xml:space="preserve"> . </w:t>
      </w:r>
      <w:r>
        <w:rPr>
          <w:rtl w:val="true"/>
        </w:rPr>
        <w:t>ذهبی</w:t>
      </w:r>
      <w:bookmarkEnd w:id="8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شیخ خراسان، حافظ 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نام مشایخ، آثار، کسانی که از وی روایت کرده‌اند، تاریخ وفات و سخنان امام الحرمین و عبدالغافر را درباره او به همراه رؤیاهایی که فرزند او نقل کرده است، یاد می‌کند</w:t>
      </w:r>
      <w:r>
        <w:rPr>
          <w:rFonts w:eastAsia="IRNazanin" w:cs="IRNazanin"/>
          <w:color w:val="111111"/>
          <w:sz w:val="28"/>
          <w:szCs w:val="28"/>
          <w:rtl w:val="true"/>
          <w:lang w:bidi="fa-IR"/>
        </w:rPr>
        <w:t xml:space="preserve">). </w:t>
      </w:r>
      <w:r>
        <w:rPr>
          <w:rStyle w:val="FootnoteAnchor"/>
          <w:rtl w:val="true"/>
        </w:rPr>
        <w:footnoteReference w:id="391"/>
      </w:r>
    </w:p>
    <w:p>
      <w:pPr>
        <w:pStyle w:val="Heading5"/>
        <w:numPr>
          <w:ilvl w:val="4"/>
          <w:numId w:val="1"/>
        </w:numPr>
        <w:rPr/>
      </w:pPr>
      <w:bookmarkStart w:id="874" w:name="__RefHeading___Toc2970341_373438147"/>
      <w:bookmarkStart w:id="875" w:name="_Toc362"/>
      <w:bookmarkEnd w:id="874"/>
      <w:r>
        <w:rPr/>
        <w:t>7</w:t>
      </w:r>
      <w:r>
        <w:rPr>
          <w:rtl w:val="true"/>
        </w:rPr>
        <w:t xml:space="preserve">. </w:t>
      </w:r>
      <w:r>
        <w:rPr>
          <w:rtl w:val="true"/>
        </w:rPr>
        <w:t>ذهبی</w:t>
      </w:r>
      <w:r>
        <w:rPr>
          <w:rtl w:val="true"/>
        </w:rPr>
        <w:t>:</w:t>
      </w:r>
      <w:bookmarkEnd w:id="875"/>
    </w:p>
    <w:p>
      <w:pPr>
        <w:pStyle w:val="BookText"/>
        <w:rPr/>
      </w:pPr>
      <w:r>
        <w:rPr>
          <w:rFonts w:ascii="IRNazanin" w:hAnsi="IRNazanin" w:eastAsia="IRNazanin"/>
          <w:color w:val="111111"/>
          <w:sz w:val="28"/>
          <w:sz w:val="28"/>
          <w:szCs w:val="28"/>
          <w:rtl w:val="true"/>
          <w:lang w:bidi="fa-IR"/>
        </w:rPr>
        <w:t>بیهقی امام، دانشمند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آثار وی به هزار جزء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وسیله او مسلمانان خاور و باختر جهان را بهره‌مند ساخت؛ چرا که وی مردی امانتدار و دیندار و فاضل و محکم‌کار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Style w:val="FootnoteAnchor"/>
          <w:rtl w:val="true"/>
        </w:rPr>
        <w:footnoteReference w:id="392"/>
      </w:r>
    </w:p>
    <w:p>
      <w:pPr>
        <w:pStyle w:val="Heading5"/>
        <w:numPr>
          <w:ilvl w:val="4"/>
          <w:numId w:val="1"/>
        </w:numPr>
        <w:rPr/>
      </w:pPr>
      <w:bookmarkStart w:id="876" w:name="__RefHeading___Toc2970343_373438147"/>
      <w:bookmarkStart w:id="877" w:name="_Toc363"/>
      <w:bookmarkEnd w:id="876"/>
      <w:r>
        <w:rPr/>
        <w:t>8</w:t>
      </w:r>
      <w:r>
        <w:rPr>
          <w:rtl w:val="true"/>
        </w:rPr>
        <w:t xml:space="preserve"> . </w:t>
      </w:r>
      <w:r>
        <w:rPr>
          <w:rtl w:val="true"/>
        </w:rPr>
        <w:t>یافعی</w:t>
      </w:r>
      <w:bookmarkEnd w:id="87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کبیر، حافظ چیره‌دست و فقیه شافعی، احمد بن حسین بیهقی، یگانه عصر خویش و در فنون گوناگون، یکتای همگنان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w:t>
      </w:r>
      <w:bookmarkStart w:id="878" w:name="pg1241_7758"/>
    </w:p>
    <w:p>
      <w:pPr>
        <w:pStyle w:val="BookText"/>
        <w:rPr/>
      </w:pPr>
      <w:bookmarkEnd w:id="878"/>
      <w:r>
        <w:rPr>
          <w:rFonts w:ascii="IRNazanin" w:hAnsi="IRNazanin" w:eastAsia="IRNazanin"/>
          <w:color w:val="111111"/>
          <w:sz w:val="28"/>
          <w:sz w:val="28"/>
          <w:szCs w:val="28"/>
          <w:rtl w:val="true"/>
          <w:lang w:bidi="fa-IR"/>
        </w:rPr>
        <w:t>بزرگ حاکم نیشابوری در علم حدیث است و در انواع دانشها بر او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مناقبی مشهور و آثاری فراوان است که به هزار جزء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ستایشهای دیگران را در حقّ او یاد کرده است</w:t>
      </w:r>
      <w:r>
        <w:rPr>
          <w:rFonts w:eastAsia="IRNazanin" w:cs="IRNazanin"/>
          <w:color w:val="111111"/>
          <w:sz w:val="28"/>
          <w:szCs w:val="28"/>
          <w:rtl w:val="true"/>
          <w:lang w:bidi="fa-IR"/>
        </w:rPr>
        <w:t xml:space="preserve">). </w:t>
      </w:r>
      <w:r>
        <w:rPr>
          <w:rStyle w:val="FootnoteAnchor"/>
          <w:rtl w:val="true"/>
        </w:rPr>
        <w:footnoteReference w:id="393"/>
      </w:r>
    </w:p>
    <w:p>
      <w:pPr>
        <w:pStyle w:val="Heading5"/>
        <w:numPr>
          <w:ilvl w:val="4"/>
          <w:numId w:val="1"/>
        </w:numPr>
        <w:rPr/>
      </w:pPr>
      <w:bookmarkStart w:id="879" w:name="__RefHeading___Toc2970345_373438147"/>
      <w:bookmarkStart w:id="880" w:name="_Toc364"/>
      <w:bookmarkEnd w:id="879"/>
      <w:r>
        <w:rPr/>
        <w:t>9</w:t>
      </w:r>
      <w:r>
        <w:rPr>
          <w:rtl w:val="true"/>
        </w:rPr>
        <w:t xml:space="preserve">. </w:t>
      </w:r>
      <w:r>
        <w:rPr>
          <w:rtl w:val="true"/>
        </w:rPr>
        <w:t>سبکی</w:t>
      </w:r>
      <w:bookmarkEnd w:id="8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بیهقی در شمار پیشوایان مسلمین و راهنمایان مؤمنین و دعوت‌کنندگان به ریسمان استوار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شکوهمند، حافظی بزرگ، اصولی‌ای ماهر، زاهدی پرهیزکار و فرمانبردار خدا، برخاسته‌ای به یاری مذهب در اصول و فروع و کوهی از کوههای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عصر خویش و تک‌سوار میدان علم و چیره‌دست‌ترین محدّثان در فهم و سریع‌ترین آنان در دریافت و نیکوقریحه‌ترین آنها شد و شماره آثارش به هزار جزء رسید؛ آثاری که نگارش آنها برای احدی میسّر نگشت؛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همانندش در دانش حدیث از حیث پیراستگی و ترتیب و نیکویی، نوشته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السنن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هیچ فقیه شافعی مذهبی از آن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او نوشته‌هایی لطیف و خوش‌ترتیب و پیراسته و پرفایده‌اند و هر فرد آگاهی که آنها را ببیند، گواهی می‌دهد که نگارش چنین کتابهایی برای پیشینیان او میسّر نشده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شیخ ما ذهبی، آمده است که بیهقی نخستین کسی است که نصوص شافعی را گردآورد؛ لیکن این گونه نیست، بلکه او آخرین فردی است که نصوص شافعی را جمع کرد و از همین روست که گردآورده او بیش از آنچه در کتب پیشینیان است، نصوص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نمی‌شناسم که پس از وی به گردآوری نصوص پرداخته باشد؛ چرا که او این راه را برای کسان پس از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بیهق می‌زیست؛ سپس والی نیشابور از او خواست که به این شهر برود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دنباله، سخنان امام الحرمین و عبدالغافر و شیخ القضات، فرزند بیهقی، و ذهبی آمده است</w:t>
      </w:r>
      <w:r>
        <w:rPr>
          <w:rFonts w:eastAsia="IRNazanin" w:cs="IRNazanin"/>
          <w:color w:val="111111"/>
          <w:sz w:val="28"/>
          <w:szCs w:val="28"/>
          <w:rtl w:val="true"/>
          <w:lang w:bidi="fa-IR"/>
        </w:rPr>
        <w:t xml:space="preserve">). </w:t>
      </w:r>
      <w:r>
        <w:rPr>
          <w:rStyle w:val="FootnoteAnchor"/>
          <w:rtl w:val="true"/>
        </w:rPr>
        <w:footnoteReference w:id="394"/>
      </w:r>
      <w:bookmarkStart w:id="881" w:name="pg1241_7759"/>
    </w:p>
    <w:p>
      <w:pPr>
        <w:pStyle w:val="Heading5"/>
        <w:numPr>
          <w:ilvl w:val="4"/>
          <w:numId w:val="1"/>
        </w:numPr>
        <w:rPr/>
      </w:pPr>
      <w:bookmarkStart w:id="882" w:name="__RefHeading___Toc2970347_373438147"/>
      <w:bookmarkStart w:id="883" w:name="_Toc365"/>
      <w:bookmarkEnd w:id="881"/>
      <w:bookmarkEnd w:id="882"/>
      <w:r>
        <w:rPr/>
        <w:t>10</w:t>
      </w:r>
      <w:r>
        <w:rPr>
          <w:rtl w:val="true"/>
        </w:rPr>
        <w:t xml:space="preserve">. </w:t>
      </w:r>
      <w:r>
        <w:rPr>
          <w:rtl w:val="true"/>
        </w:rPr>
        <w:t>ابن اثیر</w:t>
      </w:r>
      <w:bookmarkEnd w:id="8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حدیث و فقه، پیشوا بود</w:t>
      </w:r>
      <w:r>
        <w:rPr>
          <w:rFonts w:eastAsia="IRNazanin" w:cs="IRNazanin"/>
          <w:color w:val="111111"/>
          <w:sz w:val="28"/>
          <w:szCs w:val="28"/>
          <w:rtl w:val="true"/>
          <w:lang w:bidi="fa-IR"/>
        </w:rPr>
        <w:t xml:space="preserve">. </w:t>
      </w:r>
      <w:r>
        <w:rPr>
          <w:rStyle w:val="FootnoteAnchor"/>
          <w:rtl w:val="true"/>
        </w:rPr>
        <w:footnoteReference w:id="395"/>
      </w:r>
    </w:p>
    <w:p>
      <w:pPr>
        <w:pStyle w:val="Heading5"/>
        <w:numPr>
          <w:ilvl w:val="4"/>
          <w:numId w:val="1"/>
        </w:numPr>
        <w:rPr/>
      </w:pPr>
      <w:bookmarkStart w:id="884" w:name="__RefHeading___Toc2970349_373438147"/>
      <w:bookmarkStart w:id="885" w:name="_Toc366"/>
      <w:bookmarkEnd w:id="884"/>
      <w:r>
        <w:rPr/>
        <w:t>11</w:t>
      </w:r>
      <w:r>
        <w:rPr>
          <w:rtl w:val="true"/>
        </w:rPr>
        <w:t xml:space="preserve">. </w:t>
      </w:r>
      <w:r>
        <w:rPr>
          <w:rtl w:val="true"/>
        </w:rPr>
        <w:t>ابوالفداء</w:t>
      </w:r>
      <w:bookmarkEnd w:id="8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حدیث و فقه شافعی، زاهد، یگانه عصر خویش و</w:t>
      </w:r>
      <w:r>
        <w:rPr>
          <w:rFonts w:eastAsia="IRNazanin" w:cs="IRNazanin"/>
          <w:color w:val="111111"/>
          <w:sz w:val="28"/>
          <w:szCs w:val="28"/>
          <w:rtl w:val="true"/>
          <w:lang w:bidi="fa-IR"/>
        </w:rPr>
        <w:t xml:space="preserve">... . </w:t>
      </w:r>
      <w:r>
        <w:rPr>
          <w:rStyle w:val="FootnoteAnchor"/>
          <w:rtl w:val="true"/>
        </w:rPr>
        <w:footnoteReference w:id="396"/>
      </w:r>
    </w:p>
    <w:p>
      <w:pPr>
        <w:pStyle w:val="Heading5"/>
        <w:numPr>
          <w:ilvl w:val="4"/>
          <w:numId w:val="1"/>
        </w:numPr>
        <w:rPr/>
      </w:pPr>
      <w:bookmarkStart w:id="886" w:name="__RefHeading___Toc2970351_373438147"/>
      <w:bookmarkStart w:id="887" w:name="_Toc367"/>
      <w:bookmarkEnd w:id="886"/>
      <w:r>
        <w:rPr/>
        <w:t>12</w:t>
      </w:r>
      <w:r>
        <w:rPr>
          <w:rtl w:val="true"/>
        </w:rPr>
        <w:t xml:space="preserve">. </w:t>
      </w:r>
      <w:r>
        <w:rPr>
          <w:rtl w:val="true"/>
        </w:rPr>
        <w:t>ابن الوردی</w:t>
      </w:r>
      <w:bookmarkEnd w:id="8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حدیث و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بود و در جستجوی حدیث به عراق و جبال و حجاز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است که نصوص شافعی را در ده مجلّد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عبارت‌اند 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الحرمین درباره‌اش می‌گوید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بیهقی به اندکی از دارایی دنیا قناعت می‌ورزید</w:t>
      </w:r>
      <w:r>
        <w:rPr>
          <w:rFonts w:eastAsia="IRNazanin" w:cs="IRNazanin"/>
          <w:color w:val="111111"/>
          <w:sz w:val="28"/>
          <w:szCs w:val="28"/>
          <w:rtl w:val="true"/>
          <w:lang w:bidi="fa-IR"/>
        </w:rPr>
        <w:t xml:space="preserve">. </w:t>
      </w:r>
      <w:r>
        <w:rPr>
          <w:rStyle w:val="FootnoteAnchor"/>
          <w:rtl w:val="true"/>
        </w:rPr>
        <w:footnoteReference w:id="397"/>
      </w:r>
    </w:p>
    <w:p>
      <w:pPr>
        <w:pStyle w:val="Heading5"/>
        <w:numPr>
          <w:ilvl w:val="4"/>
          <w:numId w:val="1"/>
        </w:numPr>
        <w:rPr/>
      </w:pPr>
      <w:bookmarkStart w:id="888" w:name="__RefHeading___Toc2970353_373438147"/>
      <w:bookmarkStart w:id="889" w:name="_Toc368"/>
      <w:bookmarkEnd w:id="888"/>
      <w:r>
        <w:rPr/>
        <w:t>13</w:t>
      </w:r>
      <w:r>
        <w:rPr>
          <w:rtl w:val="true"/>
        </w:rPr>
        <w:t xml:space="preserve">. </w:t>
      </w:r>
      <w:r>
        <w:rPr>
          <w:rtl w:val="true"/>
        </w:rPr>
        <w:t>اسنوی</w:t>
      </w:r>
      <w:bookmarkEnd w:id="8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فقیه، اصولی، زاهد پرهیزکار، یار و یاور مذهب و</w:t>
      </w:r>
      <w:r>
        <w:rPr>
          <w:rFonts w:eastAsia="IRNazanin" w:cs="IRNazanin"/>
          <w:color w:val="111111"/>
          <w:sz w:val="28"/>
          <w:szCs w:val="28"/>
          <w:rtl w:val="true"/>
          <w:lang w:bidi="fa-IR"/>
        </w:rPr>
        <w:t xml:space="preserve">... . </w:t>
      </w:r>
      <w:r>
        <w:rPr>
          <w:rStyle w:val="FootnoteAnchor"/>
          <w:rtl w:val="true"/>
        </w:rPr>
        <w:footnoteReference w:id="398"/>
      </w:r>
    </w:p>
    <w:p>
      <w:pPr>
        <w:pStyle w:val="Heading5"/>
        <w:numPr>
          <w:ilvl w:val="4"/>
          <w:numId w:val="1"/>
        </w:numPr>
        <w:rPr/>
      </w:pPr>
      <w:bookmarkStart w:id="890" w:name="__RefHeading___Toc2970355_373438147"/>
      <w:bookmarkStart w:id="891" w:name="_Toc369"/>
      <w:bookmarkEnd w:id="890"/>
      <w:r>
        <w:rPr/>
        <w:t>14</w:t>
      </w:r>
      <w:r>
        <w:rPr>
          <w:rtl w:val="true"/>
        </w:rPr>
        <w:t xml:space="preserve">. </w:t>
      </w:r>
      <w:r>
        <w:rPr>
          <w:rtl w:val="true"/>
        </w:rPr>
        <w:t>ابن قاضی شهبه</w:t>
      </w:r>
      <w:bookmarkEnd w:id="8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کبیر، ابوبکر بیهقی خسروجردی، برای فراگیری دانش، کوچید و احادیث فراوانی شنید و آموخت و جمع کرد و به رشته نوشته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فراوان پژوهش کرد و بسیار منصف بود و نیکو می‌نگاشت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عبدالغافر درباره‌اش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الحرمین او را این گونه ستوده است</w:t>
      </w:r>
      <w:r>
        <w:rPr>
          <w:rFonts w:eastAsia="IRNazanin" w:cs="IRNazanin"/>
          <w:color w:val="111111"/>
          <w:sz w:val="28"/>
          <w:szCs w:val="28"/>
          <w:rtl w:val="true"/>
          <w:lang w:bidi="fa-IR"/>
        </w:rPr>
        <w:t xml:space="preserve">: ... . </w:t>
      </w:r>
      <w:r>
        <w:rPr>
          <w:rStyle w:val="FootnoteAnchor"/>
          <w:rtl w:val="true"/>
        </w:rPr>
        <w:footnoteReference w:id="399"/>
      </w:r>
    </w:p>
    <w:p>
      <w:pPr>
        <w:pStyle w:val="Heading5"/>
        <w:numPr>
          <w:ilvl w:val="4"/>
          <w:numId w:val="1"/>
        </w:numPr>
        <w:rPr/>
      </w:pPr>
      <w:bookmarkStart w:id="892" w:name="__RefHeading___Toc2970357_373438147"/>
      <w:bookmarkStart w:id="893" w:name="_Toc370"/>
      <w:bookmarkEnd w:id="892"/>
      <w:r>
        <w:rPr/>
        <w:t>15</w:t>
      </w:r>
      <w:r>
        <w:rPr>
          <w:rtl w:val="true"/>
        </w:rPr>
        <w:t xml:space="preserve">. </w:t>
      </w:r>
      <w:r>
        <w:rPr>
          <w:rtl w:val="true"/>
        </w:rPr>
        <w:t>خطیب تبریزی</w:t>
      </w:r>
      <w:bookmarkEnd w:id="8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یگانه روزگار خویش در حدیث و نگارش و آشنایی با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اصحاب بزرگ حاکم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حافظان‌اند که بسیار نیکو کتاب نوشته‌اند و بهره‌وری از آثارشان بسیار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عمر دارقطنی، سپس حاکم ابوعبداللّه نیشابوری، سپس ابومحمّد عبدالغنی ازدی، حافظ مصر، سپس ابونعیم، احمد بن عبداللّه اصفهانی، سپس ابوعمرو، ابن عبدالبرّ نمری، حافظ اهل مغرب، سپس ابوبکر، احمد بن حسین بیهقی و سپس ابوبکر، احمد، خطیب بغدادی</w:t>
      </w:r>
      <w:r>
        <w:rPr>
          <w:rFonts w:eastAsia="IRNazanin" w:cs="IRNazanin"/>
          <w:color w:val="111111"/>
          <w:sz w:val="28"/>
          <w:szCs w:val="28"/>
          <w:rtl w:val="true"/>
          <w:lang w:bidi="fa-IR"/>
        </w:rPr>
        <w:t xml:space="preserve">. </w:t>
      </w:r>
      <w:r>
        <w:rPr>
          <w:rStyle w:val="FootnoteAnchor"/>
          <w:rtl w:val="true"/>
        </w:rPr>
        <w:footnoteReference w:id="400"/>
      </w:r>
      <w:bookmarkStart w:id="894" w:name="pg1241_7760"/>
    </w:p>
    <w:p>
      <w:pPr>
        <w:pStyle w:val="Heading5"/>
        <w:numPr>
          <w:ilvl w:val="4"/>
          <w:numId w:val="1"/>
        </w:numPr>
        <w:rPr/>
      </w:pPr>
      <w:bookmarkStart w:id="895" w:name="__RefHeading___Toc2970359_373438147"/>
      <w:bookmarkStart w:id="896" w:name="_Toc371"/>
      <w:bookmarkEnd w:id="894"/>
      <w:bookmarkEnd w:id="895"/>
      <w:r>
        <w:rPr/>
        <w:t>16</w:t>
      </w:r>
      <w:r>
        <w:rPr>
          <w:rtl w:val="true"/>
        </w:rPr>
        <w:t xml:space="preserve">. </w:t>
      </w:r>
      <w:r>
        <w:rPr>
          <w:rtl w:val="true"/>
        </w:rPr>
        <w:t>سیوطی</w:t>
      </w:r>
      <w:bookmarkEnd w:id="8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امام و حافظ و علّامه و شیخ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حاکم نیشابوری را همراهی کرد و از او دانش آموخت و احادیث بسیاری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یاران بزرگ حاکم قرار داشت و حتّی در برخی دانشها از او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احادیث بسیاری در حافظه داشت و حفظ حدیث را از کودکی آغاز کرد و بر همگنان فائق آمد و سپس به اصول پرداخت و در اتقان و ضبط و حفظ، یگانه دوران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سفرهای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نوشت که پیش از وی نوشته نشده بود و به سبب هدف نیکو و توان فهم و حفظش، دانشش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به روش دانشمندان می‌زیست و به اندکی از دارایی دنیا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دهم ماه جمادی الاولی،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پس از طیّ راهی به مدّت دو روز، به بیهق بردند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به همین گونه، ستایش بیهقی و آثارش را توسّط دانشمندان سنّی، در کتابهایی دیگر می‌توان یافت؛ کتابهایی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بیم بلند شدن سخن در این باره نمی‌رفت، همه آنها را می‌آوردیم؛ لیکن ما می‌کوشیم تا اندازه ممکن، اختصار را رعایت 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بر هر کتابی که شرح حال بیقهی در آن آمده است، دست نهی، جز ستایش او و نوشته‌هایش را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شرح حال نویسان وی را با اوصافی چون حفظ و اتقان و پیشوایی و امانتداری و دینداری و پرهیزکاری ستوده‌اند و آثارش را به نیکویی و پیراستگی در نگارش و اعتبار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 دید حافظانی که در روزگار او می‌زیستند و آنان که در پی او آمدند، چگونه به کتابهایش روی آوردند و آنها را نقل کردند و از یکدیگر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رؤیایی که یکی از</w:t>
      </w:r>
    </w:p>
    <w:p>
      <w:pPr>
        <w:pStyle w:val="BookText"/>
        <w:rPr/>
      </w:pPr>
      <w:r>
        <w:rPr>
          <w:rFonts w:ascii="IRNazanin" w:hAnsi="IRNazanin" w:eastAsia="IRNazanin"/>
          <w:color w:val="111111"/>
          <w:sz w:val="28"/>
          <w:sz w:val="28"/>
          <w:szCs w:val="28"/>
          <w:rtl w:val="true"/>
          <w:lang w:bidi="fa-IR"/>
        </w:rPr>
        <w:t>دانشمندان مهمّ و سرشناس همزمان وی نقل کرده، تو را بس است؛ همان که ذهبی و دیگران درباره‌اش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رؤیایی است راست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ثابت شد که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ابن تیمیّه پنداشته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فضائل، احادیثی ضعیف و ساختگی روایت نکرده است؛ لیکن حقیقت آن است که هر کس حدیثی در مناقب علی علیه السلام نقل کند، توسّط ابن تیمیّه به تهمتهای گوناگون متّهم خواهد شد؛ هر چند که نقل او را افراد بسیار و گروه پرشماری از دانشمندان مهمّ و پرآوازه تصدیق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حدیث تشبیه نیز همین است؛ حدیثی که عالمان نامی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ایشان آشنا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و عبدالرزّاق صنعانی آن را با سندی صحیح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سخن ابن تیمیّه تناقضی آشکار وجود دارد؛ چرا که او پس از آنکه بیهقی را به سبب نقل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پندار وی ساختگی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حدیث شناسان بیرون رانده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شناسان این حدیث را بدان سبب که ساختگی است، نقل نکرده‌اند و آن گاه از نسائی و ترمذی به عنوان افرادی حدیث شناس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ابن تیمیّه آن است که کتابهای این دو از احادیث ضعیف و ساختگی، تهی است؛ لیکن از آنجایی که می‌دانسته برخی از مناقب در آثار این دو نیز یافت می‌شود، تعصّبش وی را به تناقض‌گویی واداشته است تا جایی که ادّعا می‌کند در کتب آن دو نیز احادیث ضعیف و بلکه ساختگی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تعصّب و ستیزه‌جویی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چون ثابت شد که حدیث تشبیه در شمار احادیثی است که بیهقی نقل کرده، تردیدی نمی‌ماند که نسبت دادن این حدیث به او توسّط علّامه حلّی، درست است و بنابراین، نادرستی سخن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دنباله‌روی از کابلی بر زبان 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ثناء اللّه هندی نیز در این ادّعای ناروا از کابلی پیروی کرده و وجود این حدیث را در کتابهای بیهقی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این حدیث از احادیث اهل سنّت نیست و ابن مطهّر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کتابهایش آورده و یک بار آن را به بیهقی و بار دیگر به بغوی نسبت داده است؛ در حالی که چنین حدیثی در کتابهای این دو وجود ندارد</w:t>
      </w:r>
      <w:r>
        <w:rPr>
          <w:rFonts w:eastAsia="IRNazanin" w:cs="IRNazanin"/>
          <w:color w:val="111111"/>
          <w:sz w:val="28"/>
          <w:szCs w:val="28"/>
          <w:rtl w:val="true"/>
          <w:lang w:bidi="fa-IR"/>
        </w:rPr>
        <w:t>.»</w:t>
      </w:r>
      <w:bookmarkStart w:id="897" w:name="pg1241_7762"/>
    </w:p>
    <w:p>
      <w:pPr>
        <w:pStyle w:val="BookText"/>
        <w:rPr/>
      </w:pPr>
      <w:bookmarkEnd w:id="897"/>
      <w:r>
        <w:rPr>
          <w:rFonts w:ascii="IRNazanin" w:hAnsi="IRNazanin" w:eastAsia="IRNazanin"/>
          <w:color w:val="111111"/>
          <w:sz w:val="28"/>
          <w:sz w:val="28"/>
          <w:szCs w:val="28"/>
          <w:rtl w:val="true"/>
          <w:lang w:bidi="fa-IR"/>
        </w:rPr>
        <w:t>ناراستی این دعوی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w:t>
      </w:r>
      <w:r>
        <w:rPr>
          <w:rFonts w:eastAsia="IRNazanin" w:cs="IRNazanin"/>
          <w:color w:val="111111"/>
          <w:sz w:val="28"/>
          <w:szCs w:val="28"/>
          <w:rtl w:val="true"/>
          <w:lang w:bidi="fa-IR"/>
        </w:rPr>
        <w:t>!</w:t>
      </w:r>
    </w:p>
    <w:p>
      <w:pPr>
        <w:pStyle w:val="Heading4"/>
        <w:numPr>
          <w:ilvl w:val="3"/>
          <w:numId w:val="1"/>
        </w:numPr>
        <w:rPr/>
      </w:pPr>
      <w:bookmarkStart w:id="898" w:name="__RefHeading___Toc2970361_373438147"/>
      <w:bookmarkStart w:id="899" w:name="_Toc372"/>
      <w:bookmarkEnd w:id="898"/>
      <w:r>
        <w:rPr>
          <w:rtl w:val="true"/>
        </w:rPr>
        <w:t>کج فهمی سخن علّامه حلّی توسّط معترضان</w:t>
      </w:r>
      <w:bookmarkEnd w:id="899"/>
    </w:p>
    <w:p>
      <w:pPr>
        <w:pStyle w:val="BookText"/>
        <w:rPr/>
      </w:pPr>
      <w:r>
        <w:rPr>
          <w:rFonts w:ascii="IRNazanin" w:hAnsi="IRNazanin" w:eastAsia="IRNazanin"/>
          <w:color w:val="111111"/>
          <w:sz w:val="28"/>
          <w:sz w:val="28"/>
          <w:szCs w:val="28"/>
          <w:rtl w:val="true"/>
          <w:lang w:bidi="fa-IR"/>
        </w:rPr>
        <w:t>دعوی دهلوی مبنی بر اینکه علّامه حلّی حدیث تشبیه را به بغوی نسبت داده است، از بدفهمی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دچار این بدفهمی و اشتباه شد، 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ردّیه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دهلوی و قاضی ثناء اللّه هندی، او را در این سخن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حقیقت امر آشکار شود، سخن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همه، بدون استثنا، در معارف حقیقی و علوم یقینی و احکام شرعی و قضایای نقلی، ریزه‌خوار علی علیه السلام هستند؛ چرا که وی در کمال هوشمندی، به فراگیری دانش اشتیاق می‌ورزید و همراهی شبانه‌روزی او با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حضرتش مهربان‌ترین مردم بدو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علی علیه السلام باید از دیگران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حقّ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شما به داوری، علی است؛ و داوری به دانش و دین،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صحیحش نقل می‌کند که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شهر علم و علیّ‌ام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در صحاح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سرای حکمت هستم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او از ابوالحمراء نقل شده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دانش آدم و فهم نوح و زهد یحیی بن زکریّا و صلابت موسی بن عمران را ببیند، علی بن ابی‌طالب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بیهقی با اسناد خود از رسول خدا صلی الله علیه و آله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دانش آدم و تقوای نوح و بردباری ابراهیم و شکوه موسی و بندگی عیسی را بنگرد، علی بن ابی‌طالب را نظاره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 سخن علّامه، ابن مطهّر حلّی است و در آن به‌هیچ وجه، به صراحت یا</w:t>
      </w:r>
      <w:bookmarkStart w:id="900" w:name="pg1241_7763"/>
    </w:p>
    <w:p>
      <w:pPr>
        <w:pStyle w:val="BookText"/>
        <w:rPr/>
      </w:pPr>
      <w:bookmarkEnd w:id="900"/>
      <w:r>
        <w:rPr>
          <w:rFonts w:ascii="IRNazanin" w:hAnsi="IRNazanin" w:eastAsia="IRNazanin"/>
          <w:color w:val="111111"/>
          <w:sz w:val="28"/>
          <w:sz w:val="28"/>
          <w:szCs w:val="28"/>
          <w:rtl w:val="true"/>
          <w:lang w:bidi="fa-IR"/>
        </w:rPr>
        <w:t>به اشارت، از نسبت دادن حدیث به بغوی،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پنداشته‌اند که مرجع ضمیر در عبارت و فیه عن أبی‌الحمراء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از ابوالحمراء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است و درنیافته‌اند که مرجع ضمیر علی علیه السلام است همان گونه که ضمیر در عبارت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ابوالحمراء همان حدیثی است که دانشمندان اهل تسنّن، مانند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کرده‌اند و شیخ اربلی رحمه الله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خوارزمی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زدودن این پندار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سخنان عالمان سنّی در ستایش علّامه حلّی</w:t>
      </w:r>
      <w:r>
        <w:rPr>
          <w:rFonts w:eastAsia="IRNazanin" w:cs="IRNazanin"/>
          <w:color w:val="111111"/>
          <w:sz w:val="28"/>
          <w:szCs w:val="28"/>
          <w:rtl w:val="true"/>
          <w:lang w:bidi="fa-IR"/>
        </w:rPr>
        <w:t>:</w:t>
      </w:r>
    </w:p>
    <w:p>
      <w:pPr>
        <w:pStyle w:val="Heading4"/>
        <w:numPr>
          <w:ilvl w:val="3"/>
          <w:numId w:val="1"/>
        </w:numPr>
        <w:rPr/>
      </w:pPr>
      <w:bookmarkStart w:id="901" w:name="__RefHeading___Toc2970363_373438147"/>
      <w:bookmarkStart w:id="902" w:name="_Toc373"/>
      <w:bookmarkEnd w:id="901"/>
      <w:r>
        <w:rPr>
          <w:rtl w:val="true"/>
        </w:rPr>
        <w:t>شرح حال علّامه حلّی</w:t>
      </w:r>
      <w:bookmarkEnd w:id="902"/>
    </w:p>
    <w:p>
      <w:pPr>
        <w:pStyle w:val="Heading5"/>
        <w:numPr>
          <w:ilvl w:val="4"/>
          <w:numId w:val="1"/>
        </w:numPr>
        <w:rPr/>
      </w:pPr>
      <w:bookmarkStart w:id="903" w:name="__RefHeading___Toc2970365_373438147"/>
      <w:bookmarkStart w:id="904" w:name="_Toc374"/>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علّامه حلّی رحمه الله در سخن برخی از مردان دانش اهل سنّت با اوصاف نیکو و نامهای بلند، ستوده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اکمل‌الدین، محمّد بن محمود بابرتی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نقود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از آنجایی که استنباط احکام شرعی از راههای آن و استخراج دستورهای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دستورهایی که باید از شارع مقدّس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مدارکش، بر شناخت کردگار و تصدیق صفات او و نگرش در امر نبوّت و پژوهش در معجزات آن استوار است، نخست به علم کلام پرداختم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الکواشف البرهانیّة فی شرح المواقف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نگاشتم؛ چرا که علم کلام عهده‌دار چنین مباحثی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نگارش این کتاب، ناگزیر، به دانش اصول فقه و شناخت مدارک احکام فرعی روی‌آوردم؛ دانشی که برای جوینده چنگ در زننده و علاقه‌مند متمسّک، ریسمانی محکم و سعادتی است بزرگ و هر اندیشمندی که از آن روشنایی جست، به درستی رسید و راه یافت و هر صاحب بصیرتی که از آن نور طلبید، رستگار شد و بالا رفت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کتاب گردآمده در این رشته، در نزد اصحاب و صاحبان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السؤول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شیخ جمال‌الدین، ابوعمرو، ابن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w:t>
      </w:r>
    </w:p>
    <w:p>
      <w:pPr>
        <w:pStyle w:val="BookText"/>
        <w:rPr/>
      </w:pPr>
      <w:r>
        <w:rPr>
          <w:rFonts w:ascii="IRNazanin" w:hAnsi="IRNazanin" w:eastAsia="IRNazanin"/>
          <w:color w:val="111111"/>
          <w:sz w:val="28"/>
          <w:sz w:val="28"/>
          <w:szCs w:val="28"/>
          <w:rtl w:val="true"/>
          <w:lang w:bidi="fa-IR"/>
        </w:rPr>
        <w:t xml:space="preserve">را به بالاترین مراتب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در دانش اصول و جدل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این کتاب مانند خورشید نیمروز در آسمان، در خاور و باختر سرزمینها پرآوازه گشت و پیروان فقیهان چهارگانه و صاحبان مذاهب، بسیار بدان حریص شدند؛ آن هم چه حریص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شرح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اصل آن نامی و مشهور است و تمام موارد مورد نیاز این فنّ و ویژگیهای آن را فراهم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استادم و استاد همگان در همه علوم، پیشوایی که پدر و نیایش نیز پیشوا بودند، برترین دانشمندان مسلمان، بازوی آیین و دین، عبدالرحمن صدیقی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خدای حکیم با سخنان او سخن دین را بلند گردانید و ایمان و مؤمنان را به وسیله او یاری فرمود؛ خداوند بهترین پاداش را بدو دهد و مرتبتش را در اعلا علّیّین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پرده از پوشیده‌های این کتاب برداشت و ریزه‌کاریهای آن را کاوید و مطالب گوهرینش را بیان کرد و حقایق آن را غور رسی نمود و مشکلات پنهانش را آشکار ساخت و اهداف آن را استوار کرد و به مفصّلاتی که به کنایه آمده بود، اشاره نمود و فواید بی‌مانندش را پیراست تا جایی که کتاب او مجموعه‌ای گشت که سزاوار است تا بر سر گذارند و بر دیده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که این کتاب چه محاسنی دارد و جایگاهش در میان کتابها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تنها آن که در این دانش، پُر و بسیار داناست و دستی بلند در آن دارد و شروح دیگران را به ژرفی پژوهیده و بارها در عرصه این کتاب گردیده و اندیشه‌اش در آن ریشه دوانیده است، درمی‌یابد؛ زیرا صاحبان فضل، فرد فاضل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ده شرح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شایسته‌اند بر چشم نهاده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آنها هفت شرح است که در سراسر آفاق گردیده‌اند و به کسانی که به حقّ، فاضلانی بزرگ هستند،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نامهای ایشان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اعظم، شیخ دنیا، قطب‌الدین شیرازی روحش پاک باد؛ سرور و آقا، رکن‌الدین موصلی مدفنش خوش و پاکیزه باد؛ سرور و شیخ، جمال‌الدین حلّی تربتش پاک باد؛ سرور و پیشوا، زین‌الدین خُنجی درجه‌اش افزون باد؛ سرور و علّامه، شمس‌الدین اصفهانی خدای</w:t>
      </w:r>
      <w:bookmarkStart w:id="905" w:name="pg1241_7765"/>
    </w:p>
    <w:p>
      <w:pPr>
        <w:pStyle w:val="BookText"/>
        <w:rPr/>
      </w:pPr>
      <w:bookmarkEnd w:id="905"/>
      <w:r>
        <w:rPr>
          <w:rFonts w:ascii="IRNazanin" w:hAnsi="IRNazanin" w:eastAsia="IRNazanin"/>
          <w:color w:val="111111"/>
          <w:sz w:val="28"/>
          <w:sz w:val="28"/>
          <w:szCs w:val="28"/>
          <w:rtl w:val="true"/>
          <w:lang w:bidi="fa-IR"/>
        </w:rPr>
        <w:t>گور او را نورانی کناد؛ سرور برتر، بدرالدین شوشتری آرامگاهش عطرآگین باد؛ و سرور داناتر، شمس‌الدین خطیبی مدفنش پاکیزه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دانشمندان نیک و گرامی و بزرگ، به ترتیب شرحهای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صحیفه‌های مکرّم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دست داد که شرح عبدالرحمن صدیقی را یک بار بر وی بخوانم و بار دیگر از او بشنوم و از پرتو انوار فواید آن، به اندازه توان اندک خویش، بهره گیرم؛ پس هر چند که این کتاب شرح کتابی دیگر است؛ لیکن من آن را کتابی مستقلّ دیدم و گر چه شاخه‌ای برای درختی قرار داده شده؛ امّا خود تنه‌ای ریشه‌دار است که بیشتر الفاظش و بلکه همه آن، به شرحی که راههای سختش را آسان گرداند و پرده از فواید بی‌مانند آن بردارد،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سوی شهر شرح آن روانه شدم و مرکب اندیشه را به سوی توضیحش راندم و آن را تار بافته بحثها قرار دادم و مطالب شروح هفتگانه و بلکه سه شرح دیگر را پود این بافته نهادم و آنچه را با سخنان استاد سازگار بود، به حال خود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تغییری ندادم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 بر این سازگاری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ریز و درشت سخنان ناسازگار با مطالب استاد، اشاره کردم؛ اشارتی گاه اندک و گاه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یادکرد نام شارحان هفتگانه بدانچه به آن مشهور بودند، بسنده کردم و این برای رعایت اختصار بود نه برای فروکاستن از مراتب بلندشان و نه برای خوار داشت آنان؛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بزرگش نخوانند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بزرگان به زشتی برد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می‌نگرید که بابرتی علّامه حلّی و کتابش را می‌ستاید؛ هر چند آنچه او درباره وی یاد کرده، اندکی از مناقب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بابرتی خود از دانشمندان نامی و محقّقان سرشناس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ستایشهای او در سخنان عالمان سنّی</w:t>
      </w:r>
      <w:r>
        <w:rPr>
          <w:rFonts w:eastAsia="IRNazanin" w:cs="IRNazanin"/>
          <w:color w:val="111111"/>
          <w:sz w:val="28"/>
          <w:szCs w:val="28"/>
          <w:rtl w:val="true"/>
          <w:lang w:bidi="fa-IR"/>
        </w:rPr>
        <w:t>:</w:t>
      </w:r>
    </w:p>
    <w:p>
      <w:pPr>
        <w:pStyle w:val="Heading5"/>
        <w:numPr>
          <w:ilvl w:val="4"/>
          <w:numId w:val="1"/>
        </w:numPr>
        <w:rPr/>
      </w:pPr>
      <w:bookmarkStart w:id="906" w:name="__RefHeading___Toc2970367_373438147"/>
      <w:bookmarkStart w:id="907" w:name="_Toc375"/>
      <w:bookmarkEnd w:id="906"/>
      <w:r>
        <w:rPr>
          <w:rtl w:val="true"/>
        </w:rPr>
        <w:t>شرح حال بابرتی، ستاینده علّامه حلّی</w:t>
      </w:r>
      <w:bookmarkEnd w:id="907"/>
    </w:p>
    <w:p>
      <w:pPr>
        <w:pStyle w:val="Heading6"/>
        <w:numPr>
          <w:ilvl w:val="5"/>
          <w:numId w:val="1"/>
        </w:numPr>
        <w:rPr/>
      </w:pPr>
      <w:bookmarkStart w:id="908" w:name="__RefHeading___Toc2970369_373438147"/>
      <w:bookmarkStart w:id="909" w:name="_Toc376"/>
      <w:bookmarkEnd w:id="908"/>
      <w:r>
        <w:rPr>
          <w:rtl w:val="true"/>
        </w:rPr>
        <w:t>الف</w:t>
      </w:r>
      <w:r>
        <w:rPr>
          <w:rtl w:val="true"/>
        </w:rPr>
        <w:t xml:space="preserve">) </w:t>
      </w:r>
      <w:r>
        <w:rPr>
          <w:rtl w:val="true"/>
        </w:rPr>
        <w:t>سیوطی</w:t>
      </w:r>
      <w:bookmarkEnd w:id="90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اکمل‌الدین، محمّد بن محمّد بن محمود بابرتی، علّامه پسینیان و</w:t>
      </w:r>
      <w:bookmarkStart w:id="910" w:name="pg1241_7766"/>
    </w:p>
    <w:p>
      <w:pPr>
        <w:pStyle w:val="BookText"/>
        <w:rPr/>
      </w:pPr>
      <w:bookmarkEnd w:id="910"/>
      <w:r>
        <w:rPr>
          <w:rFonts w:ascii="IRNazanin" w:hAnsi="IRNazanin" w:eastAsia="IRNazanin"/>
          <w:color w:val="111111"/>
          <w:sz w:val="28"/>
          <w:sz w:val="28"/>
          <w:szCs w:val="28"/>
          <w:rtl w:val="true"/>
          <w:lang w:bidi="fa-IR"/>
        </w:rPr>
        <w:t>پایان‌بخش پژوهندگان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همگنان پیشی گرفت و سروری یافت و دیگران را درس آموخت و بهره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تلخیص المعانی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ابن 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دیگر را به رشته نوشته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شیخ مدرسه شیخونیّه مصر پس از تأسیس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داوری را نیز بدو عرضه داشتند؛ لیکن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بابرتی در ماه رمضان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Style w:val="FootnoteAnchor"/>
          <w:rtl w:val="true"/>
        </w:rPr>
        <w:footnoteReference w:id="403"/>
      </w:r>
    </w:p>
    <w:p>
      <w:pPr>
        <w:pStyle w:val="Heading6"/>
        <w:numPr>
          <w:ilvl w:val="5"/>
          <w:numId w:val="1"/>
        </w:numPr>
        <w:rPr/>
      </w:pPr>
      <w:bookmarkStart w:id="911" w:name="__RefHeading___Toc2970371_373438147"/>
      <w:bookmarkStart w:id="912" w:name="_Toc377"/>
      <w:bookmarkEnd w:id="911"/>
      <w:r>
        <w:rPr>
          <w:rtl w:val="true"/>
        </w:rPr>
        <w:t>ب</w:t>
      </w:r>
      <w:r>
        <w:rPr>
          <w:rtl w:val="true"/>
        </w:rPr>
        <w:t xml:space="preserve">) </w:t>
      </w:r>
      <w:r>
        <w:rPr>
          <w:rtl w:val="true"/>
        </w:rPr>
        <w:t>سیوطی</w:t>
      </w:r>
      <w:bookmarkEnd w:id="9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بابرتی مردی بسیار دانشمند و فاضل، ذوالفنون، خردمند، قویّ النفس، پرشکوه و باعظمت بود</w:t>
      </w:r>
      <w:r>
        <w:rPr>
          <w:rFonts w:eastAsia="IRNazanin" w:cs="IRNazanin"/>
          <w:color w:val="111111"/>
          <w:sz w:val="28"/>
          <w:szCs w:val="28"/>
          <w:rtl w:val="true"/>
          <w:lang w:bidi="fa-IR"/>
        </w:rPr>
        <w:t xml:space="preserve">. </w:t>
      </w:r>
      <w:r>
        <w:rPr>
          <w:rStyle w:val="FootnoteAnchor"/>
          <w:rtl w:val="true"/>
        </w:rPr>
        <w:footnoteReference w:id="404"/>
      </w:r>
    </w:p>
    <w:p>
      <w:pPr>
        <w:pStyle w:val="Heading6"/>
        <w:numPr>
          <w:ilvl w:val="5"/>
          <w:numId w:val="1"/>
        </w:numPr>
        <w:rPr/>
      </w:pPr>
      <w:bookmarkStart w:id="913" w:name="__RefHeading___Toc2970373_373438147"/>
      <w:bookmarkStart w:id="914" w:name="_Toc378"/>
      <w:bookmarkEnd w:id="913"/>
      <w:r>
        <w:rPr>
          <w:rtl w:val="true"/>
        </w:rPr>
        <w:t>پ</w:t>
      </w:r>
      <w:r>
        <w:rPr>
          <w:rtl w:val="true"/>
        </w:rPr>
        <w:t xml:space="preserve">) </w:t>
      </w:r>
      <w:r>
        <w:rPr>
          <w:rtl w:val="true"/>
        </w:rPr>
        <w:t>داوودی</w:t>
      </w:r>
      <w:bookmarkEnd w:id="9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بابرتی از ابوحیّان و اصفهانی، دانش آموخت و از ابن عبدالقادر و دلاصی، حدیث شنید و شیخون او را در شمار مشایخ مدرسه‌اش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جدّاً در نزد شیخون و پسینیانش، بزرگ بود؛ به گونه‌ای که ظاهر برقوق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 کنار پنجره شیخونیّه می‌آمد و با او سخن می‌گفت و منتظرش می‌ماند تا از مدرسه بیرون آید و همراه او سوار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علّامه‌ای فاضل بود</w:t>
      </w:r>
      <w:r>
        <w:rPr>
          <w:rFonts w:eastAsia="IRNazanin" w:cs="IRNazanin"/>
          <w:color w:val="111111"/>
          <w:sz w:val="28"/>
          <w:szCs w:val="28"/>
          <w:rtl w:val="true"/>
          <w:lang w:bidi="fa-IR"/>
        </w:rPr>
        <w:t xml:space="preserve">. </w:t>
      </w:r>
      <w:r>
        <w:rPr>
          <w:rStyle w:val="FootnoteAnchor"/>
          <w:rtl w:val="true"/>
        </w:rPr>
        <w:footnoteReference w:id="405"/>
      </w:r>
    </w:p>
    <w:p>
      <w:pPr>
        <w:pStyle w:val="Heading6"/>
        <w:numPr>
          <w:ilvl w:val="5"/>
          <w:numId w:val="1"/>
        </w:numPr>
        <w:rPr/>
      </w:pPr>
      <w:bookmarkStart w:id="915" w:name="__RefHeading___Toc2970375_373438147"/>
      <w:bookmarkStart w:id="916" w:name="_Toc379"/>
      <w:bookmarkEnd w:id="915"/>
      <w:r>
        <w:rPr>
          <w:rtl w:val="true"/>
        </w:rPr>
        <w:t>ت</w:t>
      </w:r>
      <w:r>
        <w:rPr>
          <w:rtl w:val="true"/>
        </w:rPr>
        <w:t xml:space="preserve">) </w:t>
      </w:r>
      <w:r>
        <w:rPr>
          <w:rtl w:val="true"/>
        </w:rPr>
        <w:t>قاری</w:t>
      </w:r>
      <w:bookmarkEnd w:id="916"/>
    </w:p>
    <w:p>
      <w:pPr>
        <w:pStyle w:val="BookText"/>
        <w:rPr/>
      </w:pPr>
      <w:r>
        <w:rPr>
          <w:rFonts w:ascii="IRNazanin" w:hAnsi="IRNazanin" w:eastAsia="IRNazanin"/>
          <w:color w:val="111111"/>
          <w:sz w:val="28"/>
          <w:sz w:val="28"/>
          <w:szCs w:val="28"/>
          <w:rtl w:val="true"/>
          <w:lang w:bidi="fa-IR"/>
        </w:rPr>
        <w:t xml:space="preserve">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الأثمار الجَنیّة فی 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6"/>
        <w:numPr>
          <w:ilvl w:val="5"/>
          <w:numId w:val="1"/>
        </w:numPr>
        <w:rPr/>
      </w:pPr>
      <w:bookmarkStart w:id="917" w:name="__RefHeading___Toc2970377_373438147"/>
      <w:bookmarkStart w:id="918" w:name="_Toc380"/>
      <w:bookmarkEnd w:id="917"/>
      <w:r>
        <w:rPr>
          <w:rtl w:val="true"/>
        </w:rPr>
        <w:t>ث</w:t>
      </w:r>
      <w:r>
        <w:rPr>
          <w:rtl w:val="true"/>
        </w:rPr>
        <w:t xml:space="preserve">) </w:t>
      </w:r>
      <w:r>
        <w:rPr>
          <w:rtl w:val="true"/>
        </w:rPr>
        <w:t>کمال پاشازاده</w:t>
      </w:r>
      <w:bookmarkEnd w:id="918"/>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او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شیخ‌الاسلام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مطهّر حلّی در سال ششصد و چهل و اندی، زاده شد و مدّتی ملازم نصیر طوسی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دانشهای عقلی پرداخت و در آنها چیره‌دست گشت و در اصول و حکمت، کتابهایی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و غلامان و خدمتکارانی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و نوادگانی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حلّه، رهبر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نوشته‌هایش پر آوازه شد و افراد بسیاری از او دانش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در</w:t>
      </w:r>
      <w:bookmarkStart w:id="919" w:name="pg1241_7767"/>
    </w:p>
    <w:p>
      <w:pPr>
        <w:pStyle w:val="BookText"/>
        <w:rPr/>
      </w:pPr>
      <w:bookmarkEnd w:id="919"/>
      <w:r>
        <w:rPr>
          <w:rFonts w:ascii="IRNazanin" w:hAnsi="IRNazanin" w:eastAsia="IRNazanin"/>
          <w:color w:val="111111"/>
          <w:sz w:val="28"/>
          <w:sz w:val="28"/>
          <w:szCs w:val="28"/>
          <w:rtl w:val="true"/>
          <w:lang w:bidi="fa-IR"/>
        </w:rPr>
        <w:t>کمال نیکویی، شرحی نگاشت و پیچیدگیهای عبارات آن را گشود و معانی‌اش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کتابهایی در فقه امامیّه نوشت؛ مکتبی که به نشر آن برخاسته بود و مردمان را بدان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مطهّر در موضوع امامت، کتابی دارد که ابن تیمیّه با کتاب مشهور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ردّش کرده است؛ کتابی که نویسنده‌اش در آن، سخن را به درازا و بسیارگویی کشانده و به نیکی، سخنان ابن مطهّر حلّی را رد نموده است؛ لیکن در مواضع پرشماری، دچار غرض‌ورزی شده و احادیث موجود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ضعیف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حدیث ساختگی، رد کرده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نسبت به شیعه بسیار متعصّب و ستیزه‌جوست، در دیباچه کتابی که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نوشته، وی را با عناوین سرور و فاضل ستوده است</w:t>
      </w:r>
      <w:r>
        <w:rPr>
          <w:rFonts w:eastAsia="IRNazanin" w:cs="IRNazanin"/>
          <w:color w:val="111111"/>
          <w:sz w:val="28"/>
          <w:szCs w:val="28"/>
          <w:rtl w:val="true"/>
          <w:lang w:bidi="fa-IR"/>
        </w:rPr>
        <w:t>.</w:t>
      </w:r>
    </w:p>
    <w:p>
      <w:pPr>
        <w:pStyle w:val="Heading3"/>
        <w:numPr>
          <w:ilvl w:val="2"/>
          <w:numId w:val="1"/>
        </w:numPr>
        <w:rPr/>
      </w:pPr>
      <w:bookmarkStart w:id="920" w:name="__RefHeading___Toc2970379_373438147"/>
      <w:bookmarkStart w:id="921" w:name="_Toc381"/>
      <w:bookmarkEnd w:id="920"/>
      <w:r>
        <w:rPr/>
        <w:t>5</w:t>
      </w:r>
      <w:r>
        <w:rPr>
          <w:rtl w:val="true"/>
        </w:rPr>
        <w:t xml:space="preserve">- </w:t>
      </w:r>
      <w:r>
        <w:rPr>
          <w:rtl w:val="true"/>
        </w:rPr>
        <w:t xml:space="preserve">اشکال و پاسخ </w:t>
      </w:r>
      <w:r>
        <w:rPr>
          <w:rtl w:val="true"/>
        </w:rPr>
        <w:t xml:space="preserve">- </w:t>
      </w:r>
      <w:r>
        <w:rPr/>
        <w:t>5</w:t>
      </w:r>
      <w:bookmarkEnd w:id="921"/>
    </w:p>
    <w:p>
      <w:pPr>
        <w:pStyle w:val="Heading4"/>
        <w:numPr>
          <w:ilvl w:val="3"/>
          <w:numId w:val="1"/>
        </w:numPr>
        <w:rPr/>
      </w:pPr>
      <w:bookmarkStart w:id="922" w:name="__RefHeading___Toc2970381_373438147"/>
      <w:bookmarkStart w:id="923" w:name="_Toc382"/>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نسبتی دروغین، نمی‌توان اهل تسنّن را به پذیرش سخنی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روا نیست کسی را که به هیچ آیینی پای‌بند نبوده و بی‌دین است، با سخنی که به دروغ بدو نسبت داده شده، به پذیرش چیزی واداشت؛ لیکن از آنجایی که نزد اهل تسنّن، افترا و دروغ و سایر زشتیها و بدکاریها از افعال خدا به شمار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آنچه ستمکاران می‌گویند، بسی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ایشان را با فعلی از افعال خدا به پذیرش چیزی وادار کرد؟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دهلوی برای آنکه اهل حق را با بافته‌ها و دروغها به پذیرش سخنی وادارد، این اندازه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وی چنین سخنی را در اینجا و در چنین مباحثی بر زبان نمی‌راند و از گفتنش بازمی‌ایستاد</w:t>
      </w:r>
      <w:r>
        <w:rPr>
          <w:rFonts w:eastAsia="IRNazanin" w:cs="IRNazanin"/>
          <w:color w:val="111111"/>
          <w:sz w:val="28"/>
          <w:szCs w:val="28"/>
          <w:rtl w:val="true"/>
          <w:lang w:bidi="fa-IR"/>
        </w:rPr>
        <w:t>.</w:t>
      </w:r>
      <w:bookmarkStart w:id="924" w:name="pg1241_7768"/>
    </w:p>
    <w:p>
      <w:pPr>
        <w:pStyle w:val="BookText"/>
        <w:rPr/>
      </w:pPr>
      <w:bookmarkEnd w:id="924"/>
      <w:r>
        <w:rPr>
          <w:rFonts w:ascii="IRNazanin" w:hAnsi="IRNazanin" w:eastAsia="IRNazanin"/>
          <w:color w:val="111111"/>
          <w:sz w:val="28"/>
          <w:sz w:val="28"/>
          <w:szCs w:val="28"/>
          <w:rtl w:val="true"/>
          <w:lang w:bidi="fa-IR"/>
        </w:rPr>
        <w:t>حقّ آن است که برخی از کَرّامیّه و بعضی از صوفیان سنّی، به پندار خود، ساختن احادیث دروغین و نسبت دادن آنها را به پیامبر صلی الله علیه و آله به قصد بیم‌دادن مردمان از انجام کارهای ناروا و برانگیختن آنان به کارهای نیک، روا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حدیث سازان را به حدیث سازی وامی‌دارد،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بی‌دینی، در زندیقان؛ چیرگی نادانی، در برخی دینداران؛ شدّت تعصّب، در پاره‌ای از مقلّدان؛ پیروی از خواهشهای نفس، در بعضی از سران؛ عجیب و غریب گویی، به قصد مشهور شدن؛ و اینها همه، به اجماع همه کسانی که سخنشان را وزنی هست، حرام است؛ مگر برخی از کرّامیّه و متصوّفه که بنا بر آنچه از ایشان نقل شده، حدیث سازی را برای بیم‌دادن و برانگیختن مردمان روا می‌دانند؛ لیکن این خطایی است که از نادانی گوینده چنین سخنی،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بیم‌دادن و برانگیختن در شمار احکام شرعی‌اند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در احکام شرع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همگی بر این باورند که دروغ بستن عمدی به نبیّ اکرم صلی الله علیه و آله از گناهان کبیره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سیوطی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سازان، بنابر انگیزه حدیث سازی، چند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زیان‌رسان‌ترین آنان گروهی‌اند که زاهد پنداشته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پندار ناروای خود، برای به دست آوردن پاداش الاهی حدیث ساخته‌اند و ساخته‌هایشان به سبب اعتماد و اطمینانی که به آنها می‌رفته، پذیرفته شده است؛ چرا که به زهد و صلاح منسوب بوده‌اند</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925" w:name="__RefHeading___Toc2970383_373438147"/>
      <w:bookmarkStart w:id="926" w:name="_Toc383"/>
      <w:bookmarkEnd w:id="925"/>
      <w:r>
        <w:rPr>
          <w:rtl w:val="true"/>
        </w:rPr>
        <w:t>نمونه هایی از دروغهای دهلوی</w:t>
      </w:r>
      <w:bookmarkEnd w:id="9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یادکرد همه دروغهای دهلوی یا بیشتر آنها، هر چند به طور مختصر، به درازا می‌انجامد و برون رفت از بحث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گرامی، خود می‌تواند برخی از آنها را از لابه‌لای مجلّدات کتاب ما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نقل سخنان او از</w:t>
      </w:r>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دروغهای پرشماری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نیک بنگریم، خواهیم دید که سران اهل سنّت، علم خویش را در فقه و اصول و سلوک و حتّی تفسیر و حدیث، از اهل بیت فراگرفته‌اند و به شاگردی در نزد ایشان نامبردار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نیز همواره با نرمی و گشاده‌رویی با اینان روبرو می‌شدند و حتّی آنان را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کتابهای امامیّه مذکور است و دانشمندان بزرگ شیعه این حقایق را بر زبان آورده‌اند؛ بدان سبب که دیده‌اند پنهان ساختنشان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مطهّر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که ابوحنیفه و مالک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دانش آموخته‌اند و شافعی شاگرد مالک است و احمد حنبل شاگرد شافعی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ابوحنیفه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زید شهید، درس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بر این باورند که در عصر غیبت امام، باید از مجتهدان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مذهب مجتهدی که نزد امامان حاضر شده و از ایشان اجازه اجتهاد و فتوا گرفته است، شایسته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بنابر اعتراف شیخ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و زید شهید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به ابوحنیفه اجازه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ابوحنیفه به سخن صریح امام، همه شرایط فتوا را در خود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ویژه در زمان غیبت، هر که او را رد کند، امام معصوم را رد کرده و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مذهب این مجتهد به اخذ و پیروی از مذهب ابن بابویه و ابن عقیل و ابن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اخبار اهل سنّت در این باره، نزد شیعیان پذیرفته نیست، از پذیرش اخبار خود در این زمینه، گریزی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ابوالمحاسن، حسن بن علی، با اسنادش از ابوالبحتری نقل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نزد حضرت صادق علیه السلام آمد؛ چون حضرتش بدو نگریست،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می‌نگرم تو سنّت جدّم را پس از فرسودگی، زنده می‌گردانی و بدین گونه، پناهگاه بیچارگان و فریادرس غمزدگان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سرگردانان، آن گاه که نمی‌دانند کدام سوی روند، به وسیله تو راه می‌پویند و به هنگام سرگشتگی، تو آنان را به راه روشن، رهنمون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و</w:t>
      </w:r>
    </w:p>
    <w:p>
      <w:pPr>
        <w:pStyle w:val="BookText"/>
        <w:rPr/>
      </w:pPr>
      <w:r>
        <w:rPr>
          <w:rFonts w:ascii="IRNazanin" w:hAnsi="IRNazanin" w:eastAsia="IRNazanin"/>
          <w:color w:val="111111"/>
          <w:sz w:val="28"/>
          <w:sz w:val="28"/>
          <w:szCs w:val="28"/>
          <w:rtl w:val="true"/>
          <w:lang w:bidi="fa-IR"/>
        </w:rPr>
        <w:t>توفیق خداست تا الاهیان به وسیله تو راه راست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امامیّه، همگی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ابوحنیفه بر خلیفه وقت، ابوجعفر، منصور عبّاسی وارد شد، عیسی بن موسی که نزد خلیفه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امروز، این مرد دانای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این علوم را از که فرا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به واسطه اصحابش و از عبداللّه بن عبّاس به وسیله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 مرا به خودت مطمئن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کتابهای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مسجدالحرام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انبوهی از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سراسر گیتی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را گرفته بودند و درباره هر چیزی از وی می‌پرسیدند و او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پاسخ سؤالات در آستینش بود و از آن بیرون می‌آورد و به دست پرسشگر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سررسید و نزد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ابوحنفیه که از آمدن آن حضرت آگاه 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همان گاه نخست که آمدی، متوجّه حضورت می‌شدم، درنگ نمی‌کردم و برمی‌خاستم؛ خدا نبیند که من نشسته باشم و شما ایستاده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ای ابوحنیفه و مردمان را پاسخ گو؛ چرا که برای انجام همین کار محضر پدران مرا درک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خبر در شرح تجرید ابن مطهّر حلّی، در مسئله برتری حضرت امیر،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شیطان شیعیان را وسوسه کند و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ابوحنیفه و دیگر مجتهدان اهل سنّت شاگردان حضرات ائمّه‌اند، چرا در مسائل بسیاری بر خلاف ایشان فتوا داده‌اند،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شاگرد حضرت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مرتبه اجتهاد رسیده بود و در پیشگاه امیر مؤمنان، اجتهاد می‌کرد و در برخی مسائل، با آن حضرت مخالفت می‌نمود؛ لیکن ایشان در آن امور، اعتراضی بدو نمی‌کرد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دهلوی، به‌تنهایی، دروغهایی شگفت و بافته‌هایی عجیب</w:t>
      </w:r>
    </w:p>
    <w:p>
      <w:pPr>
        <w:pStyle w:val="BookText"/>
        <w:rPr/>
      </w:pP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به کتب امامیّه نسبت داده است که بر اساس آنها بزرگان شیعه اعتراف کرده‌اند که ائمّه علیهم السلام با پیشوایان اهل سنّت به نرمی رفتار کرده‌اند و به آنان فقه و اصول و عقاید و سلوک و تفسیر و حدیث آموخته‌اند؛ به‌ویژه که این امر همیشه و پیوسته رخ می‌داده و بر پایه اخبار صحیح، سخنی است که نزد شیعه، استوار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به کتب امامیّه نسبت داده است که بر اساس آنها ائمّه علیهم السلام با پیشوایان اهل سنّت با گشاده‌رویی روبرو می‌شدند؛ به‌ویژه که این امر همیشه و پیوسته واقع می‌شده است و در نزد بزرگان شیعه، امری است راست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به کتب امامیّه نسبت داده است که ائمّه علیهم السلام پیشوایان اهل سنّت را مژده داده‌اند و اعتراف دانشمندان بزرگ شیعه بدین امر و صحّت آن نزد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دعوی راست و درست بودن نرمی و گشاده‌رویی پیوسته و همیشگی ائمّه علیهم السلام با پیشوایان اهل سنّت و همچنین بشارت ایشان به آنها و مذکور بودن این سخنان در کتابهای امامیّه، دروغ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به علّامه حلّی نسبت داده که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 امام باقر و امام صادق علیهما السلام و زید شهید به ابوحنیفه اجازه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دهلوی این سخن را به دروغ، به علّامه می‌بندد و با این حال، در پی آن است که دروغگویی علّامه را در نقل حدیث تشبیه،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را از بی‌آزرمی و گمراهی بر کنار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 که روایت ابوالمحاسن، حسن بن علی، به اسنادش از ابوالبحتری، از روایات امامیّه است،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دروغ، روایتی است که ابوالمؤیّد خوارزمی،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اخطب خوارزم،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هم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سند آن را تا ابوالمحاسن،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نصّ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واعظان، اسماعیل بن محمّد حجی، در شهر خوارزم و به‌طریق اجازه، از</w:t>
      </w:r>
    </w:p>
    <w:p>
      <w:pPr>
        <w:pStyle w:val="BookText"/>
        <w:rPr/>
      </w:pPr>
      <w:r>
        <w:rPr>
          <w:rFonts w:ascii="IRNazanin" w:hAnsi="IRNazanin" w:eastAsia="IRNazanin"/>
          <w:color w:val="111111"/>
          <w:sz w:val="28"/>
          <w:sz w:val="28"/>
          <w:szCs w:val="28"/>
          <w:rtl w:val="true"/>
          <w:lang w:bidi="fa-IR"/>
        </w:rPr>
        <w:t>صدرنشین دانشیان، علّامه، صدرالائمّه، ابوالمؤیّد، موفّق بن احمد مکّی، از امام ابوالمحاسن، حسن بن علی، در کتابش، از ابواسحاق، ابراهیم بن اسماعیل زاهد صفّار، از ابوعلی، حسن بن علی صفّار، از ابونصر، محمّد بن مسلم، از ابوعبداللّه، محمّد بن عمر، از استاد ابومحمّد، عبداللّه بن محمّد بن یعقوب حارثی بخاری، به اسنادش از ابوالبحتری برای من نقل کرد که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به نزد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چون جعفر بدو نگریست،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می‌نگرم تو سنّت جدّم را پس از فرسودگی، زنده می‌گردانی و بدین گونه، پناهگاه بیچارگان و فریادرس غمزدگان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سرگردانان، آن گاه که نمی‌دانند کدام سوی روند، به وسیله تو راه می‌پویند و به هنگام سرگشتگی، تو ایشان را به راه روشن رهنمون خواهی شد؛ پس یاری و توفیق خدا ارزانی تو باد تا الاهیان به وسیله تو راه راست را بپیمایند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این هم عبارت کابلی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ابوالمحاسن، حسن بن علی، با اسنادش از ابوالبحتری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نزد جعفر بن محمّد صادق آمد؛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می‌نگرم تو سنّت جدّم را پس از فرسودگی، زنده می‌گردانی و بدین گونه، پناهگاه بیچارگان و فریادرس غمزدگان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سرگردانان، آن گاه که نمی‌دانند کدام سوی روند، به سبب تو راه می‌پویند و به هنگام سرگشتگی، تو ایشان را به راه روشن رهنمون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و توفیق خداست تا الاهیان به وسیله تو راه راست را بپیمایند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آنچه در مدح ابوحنیفه از عیسی بن موسی نقل شده و سخنانی که میان او و منصور عبّاسی ردّ و بدل گشته است به تمامی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نووی با اندک اختلافی،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میان سخنان عیسی بن موسی و منصور عبّاسی با مقبول و پذیرفته بودن ابوحنیفه در نزد اهل بیت علیهم السلام هیچ ارتباطی وجود ندارد؛ چرا که این سخنان</w:t>
      </w:r>
    </w:p>
    <w:p>
      <w:pPr>
        <w:pStyle w:val="BookText"/>
        <w:rPr/>
      </w:pPr>
      <w:r>
        <w:rPr>
          <w:rFonts w:ascii="IRNazanin" w:hAnsi="IRNazanin" w:eastAsia="IRNazanin"/>
          <w:color w:val="111111"/>
          <w:sz w:val="28"/>
          <w:sz w:val="28"/>
          <w:szCs w:val="28"/>
          <w:rtl w:val="true"/>
          <w:lang w:bidi="fa-IR"/>
        </w:rPr>
        <w:t>در بردارنده هیچ ستایشی از اهل بیت علیهم السلام در حقّ ابوحنیفه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روایتی که در آن امام صادق علیه السلام به ابوحنیفه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مردمان را پاسخگو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روایت، سراسر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روایت وارد شدن ابوحنیفه بر منصور عبّاسی را کابلی نیز یاد کرده؛ لیکن جرئت نکرده است که آن را به شیعه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هر دو روایت به شرح تجرید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دو خبر در شرح تجرید علّامه حلّی در مسئله تفضیل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دروغهای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دروغ، دو روایت را به کتابی نسبت می‌دهد و حتّی جای آنها را هم در آن کتاب معیّن می‌کند؛ در حالی که نسخه‌های کتاب شرح تجرید علّامه در همه جا پراکنده است و می‌توان مبحث تفضیل آن را ژرف و موشکافانه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داستان اجتهاد ابن عبّاس در پیشگاه امیر مؤمنان و اجازه امام به وی و اینکه گاهی ابن عبّاس با آن حضرت مخالفت می‌کرد و ایشان اعتراضی بدو نمی‌کرد،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نسبتی دروغ و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ما دهلوی، درباره حدیث تشبیه دروغهای ویژه‌ای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نادرستی بنیاد و پایه‌های این استدلال از آغاز تا انجام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این حدیث از روایات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اثری از این حدیث در کتابهای بیقهی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پذیرفته شده در نزد اهل سنّت،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حدیثی که پیشوایان حدیث آن را در کتابی که تعهّدی به صحّتش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بخاری و مسلم و صاحبان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نکرده‌اند و یا اینکه صحّت آن حدیث، به صراحت و روشنی، به‌ویژه از جانب مؤلّف آن کتاب یا محدّثان مورد وثوق دیگر، بیان نشده است؛ روا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خطیب و ابن عساکر احادیث را به گونه پیش‌نویس گرد آوردند تا سپس در آنها بنگرند؛ امّا به سبب کمی فرصت و کوتاهی عمر، به انجام این مهمّ</w:t>
      </w:r>
      <w:bookmarkStart w:id="927" w:name="pg1241_7774"/>
    </w:p>
    <w:p>
      <w:pPr>
        <w:pStyle w:val="BookText"/>
        <w:rPr/>
      </w:pPr>
      <w:bookmarkEnd w:id="927"/>
      <w:r>
        <w:rPr>
          <w:rFonts w:ascii="IRNazanin" w:hAnsi="IRNazanin" w:eastAsia="IRNazanin"/>
          <w:color w:val="111111"/>
          <w:sz w:val="28"/>
          <w:sz w:val="28"/>
          <w:szCs w:val="28"/>
          <w:rtl w:val="true"/>
          <w:lang w:bidi="fa-IR"/>
        </w:rPr>
        <w:t>دست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سه تن خود در مقدمّه آثارشان بدین امر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تشبیه، حتّی با سندی ضعیف، در میان احادیث روایت شده در کتابهای اهل سنّت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تشبیهی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برابری و همسانی از مشبّه و مشبّهٌ به، از غایت بی‌خردی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 دلیل رهبری و پیشوایی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حضرت امیر از خلفای سه‌گانه بر اساس این حدیث، آن گاه اثبات می‌شود که خلفا در ویژگیهای مذکور یا مانند آنها، با پیامبران یادشده برابر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احادیثی را که به تشبیه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دلالت می‌کند جستجو کنیم، به حدّی خواهد رسید که مانندش برای معاصران آن دو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امامتی که در فرزندان وصی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امامتی که در آن برخی از ایشان جانشین برخی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قطبیّت و ارشاد سالکان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نشده است که ائمّه اطهار، اعتقاد به امامت را بر همه مردم، واجب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با وجود آن است که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در کتابهای اهل سنّت و نوشته‌های بیهقی آمده است و گروه بزرگی از پیشوایان پرآوازه سنّی، این حدیث را روایت و اثبات کرده‌اند و پدر دهلوی خود در شمار کسانی است که بدین امر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دروغ دهلوی در تک‌تک این موارد، بلکه گستاخی وی بر تکذیب شمار بسیاری از دانشمندان مذهب خود، به ویژه پدرش، هویدا می‌شود</w:t>
      </w:r>
      <w:r>
        <w:rPr>
          <w:rFonts w:eastAsia="IRNazanin" w:cs="IRNazanin"/>
          <w:color w:val="111111"/>
          <w:sz w:val="28"/>
          <w:szCs w:val="28"/>
          <w:rtl w:val="true"/>
          <w:lang w:bidi="fa-IR"/>
        </w:rPr>
        <w:t>.</w:t>
      </w:r>
    </w:p>
    <w:p>
      <w:pPr>
        <w:pStyle w:val="Heading3"/>
        <w:numPr>
          <w:ilvl w:val="2"/>
          <w:numId w:val="1"/>
        </w:numPr>
        <w:rPr/>
      </w:pPr>
      <w:bookmarkStart w:id="928" w:name="__RefHeading___Toc2970385_373438147"/>
      <w:bookmarkStart w:id="929" w:name="_Toc384"/>
      <w:bookmarkEnd w:id="928"/>
      <w:r>
        <w:rPr/>
        <w:t>6</w:t>
      </w:r>
      <w:r>
        <w:rPr>
          <w:rtl w:val="true"/>
        </w:rPr>
        <w:t xml:space="preserve">- </w:t>
      </w:r>
      <w:r>
        <w:rPr>
          <w:rtl w:val="true"/>
        </w:rPr>
        <w:t xml:space="preserve">اشکال و پاسخ </w:t>
      </w:r>
      <w:r>
        <w:rPr>
          <w:rtl w:val="true"/>
        </w:rPr>
        <w:t xml:space="preserve">- </w:t>
      </w:r>
      <w:r>
        <w:rPr/>
        <w:t>6</w:t>
      </w:r>
      <w:bookmarkEnd w:id="929"/>
    </w:p>
    <w:p>
      <w:pPr>
        <w:pStyle w:val="Heading4"/>
        <w:numPr>
          <w:ilvl w:val="3"/>
          <w:numId w:val="1"/>
        </w:numPr>
        <w:rPr/>
      </w:pPr>
      <w:bookmarkStart w:id="930" w:name="__RefHeading___Toc2970387_373438147"/>
      <w:bookmarkStart w:id="931" w:name="_Toc385"/>
      <w:bookmarkEnd w:id="930"/>
      <w:r>
        <w:rPr>
          <w:rtl w:val="true"/>
        </w:rPr>
        <w:t>اشارة</w:t>
      </w:r>
      <w:bookmarkEnd w:id="9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پذیرفته شده در نزد اهل سنّت،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حدیثی که پیشوایان حدیث آن را در کتابی که تعهّدی به صحّتش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بخاری و مسلم و صاحبان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نکرده‌اند و یا اینکه صحّت آن حدیث، به صراحت و روشنی، به‌ویژه از جانب مؤلّف آن کتاب یا محدّثان مورد وثوق دیگر، بیان نشده است؛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دهلوی از خواب بیدار شده و از غفلت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آنکه حدیث تشبیه را از شمار روایات بیهقی و دیگر سنّیان بیرون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رسوایی بگریزد و نادانی یا تجاهلش آشکار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 و از چنین قاعده‌ای یاد کرد؛ لیکن آوردن این قاعده پنداری در اینجا نکوهش گروه بسیاری از محدّثان سرشناس اهل سنّت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را در آثار خود نقل و اثبات کرده و آن را مسلّم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اصلی دعوی وجود چنین قاعده‌ای کابلی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هم بر آهنگ نواخته شده توسّط وی، نغمه‌ای افزوده و آن را به همه اهل تسنّن نسبت داده و از آن به عنوان قاعده‌ای پذیرفته در میان آنان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نصّ سخن 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پیامبر صلی الله علیه و آله نقل می‌کنند که حضرتش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می‌خواهد دانش آدم و تقوای نوح و خدا دوستیِ ناب ابراهیم و شکوه موسی و بندگی عیسی را ببیند، علی بن ابی‌طالب را بنگرد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بدین‌گونه، برابری علی با پیامبران را در فضائلشان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که از دیگران برترند، پس علی از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سخنی باطل است؛ چرا که این حدیث در شمار احادیث اهل سنّت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مطّهر حلّی آن را در کتابش نقل کرده، یک بار آن را به بیهقی و بار دیگر به بغوی نسبت داده است؛ حال آنکه این حدیث در کتابهای این دو یافت نمی‌شود و حلّی کسی است که نمی‌توان سخنش را راست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نشاید به خبری که توسّط برخی از پیشوایان حدیث در کتابی که تعهّدی به صحّت تمام مطالبش نداده‌اند، روایت شده است و نویسندگان آن کتب یا دیگر محدّثان به صحّت آن حدیث گواهی نداده‌اند، احتجاج کرد</w:t>
      </w:r>
      <w:r>
        <w:rPr>
          <w:rFonts w:eastAsia="IRNazanin" w:cs="IRNazanin"/>
          <w:color w:val="111111"/>
          <w:sz w:val="28"/>
          <w:szCs w:val="28"/>
          <w:rtl w:val="true"/>
          <w:lang w:bidi="fa-IR"/>
        </w:rPr>
        <w:t>.</w:t>
      </w:r>
      <w:bookmarkStart w:id="932" w:name="pg1241_7776"/>
    </w:p>
    <w:p>
      <w:pPr>
        <w:pStyle w:val="Heading4"/>
        <w:numPr>
          <w:ilvl w:val="3"/>
          <w:numId w:val="1"/>
        </w:numPr>
        <w:rPr/>
      </w:pPr>
      <w:bookmarkStart w:id="933" w:name="__RefHeading___Toc2970389_373438147"/>
      <w:bookmarkStart w:id="934" w:name="_Toc386"/>
      <w:bookmarkEnd w:id="932"/>
      <w:bookmarkEnd w:id="933"/>
      <w:r>
        <w:rPr>
          <w:rtl w:val="true"/>
        </w:rPr>
        <w:t xml:space="preserve">حدیث صحیح حجّت است؛ هر چند در کتاب </w:t>
      </w:r>
      <w:r>
        <w:rPr>
          <w:rtl w:val="true"/>
        </w:rPr>
        <w:t>«</w:t>
      </w:r>
      <w:r>
        <w:rPr>
          <w:rtl w:val="true"/>
        </w:rPr>
        <w:t>صحیح</w:t>
      </w:r>
      <w:r>
        <w:rPr>
          <w:rtl w:val="true"/>
        </w:rPr>
        <w:t xml:space="preserve">» </w:t>
      </w:r>
      <w:r>
        <w:rPr>
          <w:rtl w:val="true"/>
        </w:rPr>
        <w:t>نیامده باشد</w:t>
      </w:r>
      <w:r>
        <w:rPr>
          <w:rtl w:val="true"/>
        </w:rPr>
        <w:t>.</w:t>
      </w:r>
      <w:bookmarkEnd w:id="934"/>
    </w:p>
    <w:p>
      <w:pPr>
        <w:pStyle w:val="Heading5"/>
        <w:numPr>
          <w:ilvl w:val="4"/>
          <w:numId w:val="1"/>
        </w:numPr>
        <w:rPr/>
      </w:pPr>
      <w:bookmarkStart w:id="935" w:name="__RefHeading___Toc2970391_373438147"/>
      <w:bookmarkStart w:id="936" w:name="_Toc387"/>
      <w:bookmarkEnd w:id="935"/>
      <w:r>
        <w:rPr>
          <w:rtl w:val="true"/>
        </w:rPr>
        <w:t>دعوی دهلوی به وجود چنین قاعده‌ای، به وجوه گوناگون، باطل است</w:t>
      </w:r>
      <w:r>
        <w:rPr>
          <w:rtl w:val="true"/>
        </w:rPr>
        <w:t>:</w:t>
      </w:r>
      <w:bookmarkEnd w:id="936"/>
    </w:p>
    <w:p>
      <w:pPr>
        <w:pStyle w:val="Heading6"/>
        <w:numPr>
          <w:ilvl w:val="5"/>
          <w:numId w:val="1"/>
        </w:numPr>
        <w:rPr/>
      </w:pPr>
      <w:bookmarkStart w:id="937" w:name="__RefHeading___Toc2970393_373438147"/>
      <w:bookmarkStart w:id="938" w:name="_Toc388"/>
      <w:bookmarkEnd w:id="937"/>
      <w:r>
        <w:rPr>
          <w:rtl w:val="true"/>
        </w:rPr>
        <w:t>نخست</w:t>
      </w:r>
      <w:bookmarkEnd w:id="9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پیش از بخاری و مسلم و دیگر نویسندگانی که کتابی با نام صحیح نگاشته‌اند، احادیثْ موجود و میان دانشمندان، رایج بوده است و آنان به آن احادیث استناد و احتجاج می‌کرده‌اند و احتجاج بدانها در گرو آن نبوده است که کسی آشکارا بگوید یا بنویسد که 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حدیثی که شروط اعتبار و حجّیّت را در بر داشته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دعوی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به خبری که در کتابی که نویسنده‌اش صحّت آن کتاب را عهده‌دار نشده، آمده است یا اینکه به صحّت آن حدیث ویژه، تصریح نشده باشد،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درست نیست و عملکرد فقیهان و محدّثان پیشین آن را باطل می‌گرداند</w:t>
      </w:r>
      <w:r>
        <w:rPr>
          <w:rFonts w:eastAsia="IRNazanin" w:cs="IRNazanin"/>
          <w:color w:val="111111"/>
          <w:sz w:val="28"/>
          <w:szCs w:val="28"/>
          <w:rtl w:val="true"/>
          <w:lang w:bidi="fa-IR"/>
        </w:rPr>
        <w:t>.</w:t>
      </w:r>
    </w:p>
    <w:p>
      <w:pPr>
        <w:pStyle w:val="Heading6"/>
        <w:numPr>
          <w:ilvl w:val="5"/>
          <w:numId w:val="1"/>
        </w:numPr>
        <w:rPr/>
      </w:pPr>
      <w:bookmarkStart w:id="939" w:name="__RefHeading___Toc2970395_373438147"/>
      <w:bookmarkStart w:id="940" w:name="_Toc389"/>
      <w:bookmarkEnd w:id="939"/>
      <w:r>
        <w:rPr>
          <w:rtl w:val="true"/>
        </w:rPr>
        <w:t>دوم</w:t>
      </w:r>
      <w:bookmarkEnd w:id="9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هر حدیثی که همه شرایط حجّیّت را در خود جای داده؛ لیکن در کتابی که نویسنده عهده‌دار صحّت تمام مطالب آن نشده و هیچ محدّثی هم آشکارا صحّت آن را اعلام نداشته است، از اعتبار می‌افتد و شایستگی استناد و احتجاج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 باطلی است؛ چرا که ملاکْ صحّت حدیث بر پایه قواعد و موازین پذیرفته شده است و احتجاج به هر حدیثی که راویانش توثیق شده باشند و شرایط صحّت را در خود گرد آورده باشد، رواست؛ هر چند هیچ یک از نویسندگانی که عهده‌دار صحّت مطالب کتابشان شده اند، آن را روایت نکرده و احدی از محدّثان تصریح نکرده باشند که این حدیث صحیح است</w:t>
      </w:r>
      <w:r>
        <w:rPr>
          <w:rFonts w:eastAsia="IRNazanin" w:cs="IRNazanin"/>
          <w:color w:val="111111"/>
          <w:sz w:val="28"/>
          <w:szCs w:val="28"/>
          <w:rtl w:val="true"/>
          <w:lang w:bidi="fa-IR"/>
        </w:rPr>
        <w:t>.</w:t>
      </w:r>
    </w:p>
    <w:p>
      <w:pPr>
        <w:pStyle w:val="Heading6"/>
        <w:numPr>
          <w:ilvl w:val="5"/>
          <w:numId w:val="1"/>
        </w:numPr>
        <w:rPr/>
      </w:pPr>
      <w:bookmarkStart w:id="941" w:name="__RefHeading___Toc2970397_373438147"/>
      <w:bookmarkStart w:id="942" w:name="_Toc390"/>
      <w:bookmarkEnd w:id="941"/>
      <w:r>
        <w:rPr>
          <w:rtl w:val="true"/>
        </w:rPr>
        <w:t>سوم</w:t>
      </w:r>
      <w:bookmarkEnd w:id="9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پی‌آمد این سخن، ناکارآمدی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احتجاج است؛ گر چه پیشوایان حدیث، حسن بودنش را آشکارا بر زبان رانده باشند؛ حال آنکه حدیث حسن حدیثی است که می‌توان بدان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احتجاج می‌شود</w:t>
      </w:r>
      <w:r>
        <w:rPr>
          <w:rFonts w:eastAsia="IRNazanin" w:cs="IRNazanin"/>
          <w:color w:val="111111"/>
          <w:sz w:val="28"/>
          <w:szCs w:val="28"/>
          <w:rtl w:val="true"/>
          <w:lang w:bidi="fa-IR"/>
        </w:rPr>
        <w:t>.</w:t>
      </w:r>
    </w:p>
    <w:p>
      <w:pPr>
        <w:pStyle w:val="Heading6"/>
        <w:numPr>
          <w:ilvl w:val="5"/>
          <w:numId w:val="1"/>
        </w:numPr>
        <w:rPr/>
      </w:pPr>
      <w:bookmarkStart w:id="943" w:name="__RefHeading___Toc2970399_373438147"/>
      <w:bookmarkStart w:id="944" w:name="_Toc391"/>
      <w:bookmarkEnd w:id="943"/>
      <w:r>
        <w:rPr>
          <w:rtl w:val="true"/>
        </w:rPr>
        <w:t>چهارم</w:t>
      </w:r>
      <w:r>
        <w:rPr>
          <w:rtl w:val="true"/>
        </w:rPr>
        <w:t>:</w:t>
      </w:r>
      <w:bookmarkEnd w:id="944"/>
    </w:p>
    <w:p>
      <w:pPr>
        <w:pStyle w:val="Heading6"/>
        <w:numPr>
          <w:ilvl w:val="5"/>
          <w:numId w:val="1"/>
        </w:numPr>
        <w:rPr/>
      </w:pPr>
      <w:bookmarkStart w:id="945" w:name="__RefHeading___Toc2970401_373438147"/>
      <w:bookmarkStart w:id="946" w:name="_Toc392"/>
      <w:bookmarkEnd w:id="945"/>
      <w:r>
        <w:rPr>
          <w:rtl w:val="true"/>
        </w:rPr>
        <w:t>اشاره</w:t>
      </w:r>
      <w:bookmarkEnd w:id="94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به هر حدیثی که همه شرایط حُسن را داشته باشد، احتجاج می‌شود؛ گر چه هیچ یک از پیشوایان حدیث به حسنش تصریح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bookmarkStart w:id="947" w:name="pg1241_7777"/>
    </w:p>
    <w:p>
      <w:pPr>
        <w:pStyle w:val="BookText"/>
        <w:rPr/>
      </w:pPr>
      <w:bookmarkEnd w:id="947"/>
      <w:r>
        <w:rPr>
          <w:rFonts w:ascii="IRNazanin" w:hAnsi="IRNazanin" w:eastAsia="IRNazanin"/>
          <w:color w:val="111111"/>
          <w:sz w:val="28"/>
          <w:sz w:val="28"/>
          <w:szCs w:val="28"/>
          <w:rtl w:val="true"/>
          <w:lang w:bidi="fa-IR"/>
        </w:rPr>
        <w:t>نه تنها سخنی است که پژوهندگان بزرگ اهل تسنّن، آشکارا بر زبان آورده‌اند، بلکه از خطّابی نقل شده است که بیشتر احادیث بر مدار حدیث حسن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قاعده موهوم کابلی و دهلوی، تباهی و نابودی بسیاری از احادیث اهل سنّت را موجب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دو بسان کسی هستند که خانه‌ای ساخت و شهری را ویران کرد</w:t>
      </w:r>
      <w:r>
        <w:rPr>
          <w:rFonts w:eastAsia="IRNazanin" w:cs="IRNazanin"/>
          <w:color w:val="111111"/>
          <w:sz w:val="28"/>
          <w:szCs w:val="28"/>
          <w:rtl w:val="true"/>
          <w:lang w:bidi="fa-IR"/>
        </w:rPr>
        <w:t>!</w:t>
      </w:r>
    </w:p>
    <w:p>
      <w:pPr>
        <w:pStyle w:val="Heading6"/>
        <w:numPr>
          <w:ilvl w:val="5"/>
          <w:numId w:val="1"/>
        </w:numPr>
        <w:rPr/>
      </w:pPr>
      <w:bookmarkStart w:id="948" w:name="__RefHeading___Toc2970403_373438147"/>
      <w:bookmarkStart w:id="949" w:name="_Toc393"/>
      <w:bookmarkEnd w:id="948"/>
      <w:r>
        <w:rPr>
          <w:rtl w:val="true"/>
        </w:rPr>
        <w:t>اینک برخی از سخنان آشکاری که در حجّیّت حدیث حسن گفته شده است</w:t>
      </w:r>
      <w:r>
        <w:rPr>
          <w:rtl w:val="true"/>
        </w:rPr>
        <w:t>:</w:t>
      </w:r>
      <w:bookmarkEnd w:id="949"/>
    </w:p>
    <w:p>
      <w:pPr>
        <w:pStyle w:val="Heading6"/>
        <w:numPr>
          <w:ilvl w:val="5"/>
          <w:numId w:val="1"/>
        </w:numPr>
        <w:rPr/>
      </w:pPr>
      <w:bookmarkStart w:id="950" w:name="__RefHeading___Toc2970405_373438147"/>
      <w:bookmarkStart w:id="951" w:name="_Toc394"/>
      <w:bookmarkEnd w:id="950"/>
      <w:r>
        <w:rPr/>
        <w:t>1</w:t>
      </w:r>
      <w:r>
        <w:rPr>
          <w:rtl w:val="true"/>
        </w:rPr>
        <w:t xml:space="preserve">. </w:t>
      </w:r>
      <w:r>
        <w:rPr>
          <w:rtl w:val="true"/>
        </w:rPr>
        <w:t>زین عراقی</w:t>
      </w:r>
      <w:r>
        <w:rPr>
          <w:rtl w:val="true"/>
        </w:rPr>
        <w:t>:</w:t>
      </w:r>
      <w:bookmarkEnd w:id="951"/>
    </w:p>
    <w:p>
      <w:pPr>
        <w:pStyle w:val="BookText"/>
        <w:rPr/>
      </w:pPr>
      <w:r>
        <w:rPr>
          <w:rFonts w:ascii="Amiri" w:hAnsi="Amiri" w:eastAsia="Amiri" w:cs="Amiri"/>
          <w:color w:val="111111"/>
          <w:sz w:val="28"/>
          <w:sz w:val="28"/>
          <w:szCs w:val="28"/>
          <w:rtl w:val="true"/>
          <w:lang w:bidi="ar-SA"/>
        </w:rPr>
        <w:t>وَ الْحَسَنُ الْمَعْرُوفُ مَخْرَجاً وَ قَدْ</w:t>
      </w:r>
    </w:p>
    <w:p>
      <w:pPr>
        <w:pStyle w:val="BookText"/>
        <w:rPr/>
      </w:pPr>
      <w:r>
        <w:rPr>
          <w:rFonts w:ascii="IRNazanin" w:hAnsi="IRNazanin" w:eastAsia="IRNazanin"/>
          <w:color w:val="111111"/>
          <w:sz w:val="28"/>
          <w:sz w:val="28"/>
          <w:szCs w:val="28"/>
          <w:rtl w:val="true"/>
          <w:lang w:bidi="fa-IR"/>
        </w:rPr>
        <w:t>حدیث حسن حدیثی است که نقل آن شناخته شده بوده، راویانش پر آوازه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را این گونه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تعریف حدیث 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است که از شذوذ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نادر و بی‌قاعده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است و راوی آن به دروغگویی متّهم نیست و به طریقه منفرد نیز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از احادیث منفرد، حسن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حدیثی است که در آن، ضعف اندک و محتملی باشد؛ و نیز آنچه همه این تعریف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حدیث شناسان در تعریف حدیث حسن،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ابوسلیمان 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دوم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حدیث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حدیثی است که ناقل آن شناخته شده بوده، راویانش پرآوازه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احادیث بر مدار حدیث حسن می‌گردند و اکثر دانشمندان آن را پذیرفته‌اند و عموم فقیهان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الْفُقَهاءُ کُلُّهُمْ تَسْتَعْمِلُهْ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فقیهان حدیث حسن را به کار گرفته‌اند و بیشتر دانشمندان آن را پذیرفته‌اند</w:t>
      </w:r>
      <w:r>
        <w:rPr>
          <w:rFonts w:eastAsia="IRNazanin" w:cs="IRNazanin"/>
          <w:color w:val="111111"/>
          <w:sz w:val="28"/>
          <w:szCs w:val="28"/>
          <w:rtl w:val="true"/>
          <w:lang w:bidi="fa-IR"/>
        </w:rPr>
        <w:t>.</w:t>
      </w:r>
      <w:bookmarkStart w:id="952" w:name="pg1241_7778"/>
    </w:p>
    <w:p>
      <w:pPr>
        <w:pStyle w:val="BookText"/>
        <w:rPr/>
      </w:pPr>
      <w:bookmarkEnd w:id="952"/>
      <w:r>
        <w:rPr>
          <w:rFonts w:ascii="IRNazanin" w:hAnsi="IRNazanin" w:eastAsia="IRNazanin"/>
          <w:color w:val="111111"/>
          <w:sz w:val="28"/>
          <w:sz w:val="28"/>
          <w:szCs w:val="28"/>
          <w:rtl w:val="true"/>
          <w:lang w:bidi="fa-IR"/>
        </w:rPr>
        <w:t>حدیث حسن، از نظر حجّیّت داشتن، به اقسام صحیح می‌پیوندد؛ هر چند از حیث رتبه بدان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نخست برگرفته از سخن خطّابی است که پیشتر نقل شد؛ جز آنکه عبارت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عامّه چیزی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 است و ظاهراً مقصود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 در سخنش، میان عالمان و فقیهان تفاوتی نمی‌گذاشت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تمییز بودن، منصوب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در احتجاج مانند اقسام حدیث صحیح است؛ گر چه از حیث رتبه بدان نمی‌رسد</w:t>
      </w:r>
      <w:r>
        <w:rPr>
          <w:rFonts w:eastAsia="IRNazanin" w:cs="IRNazanin"/>
          <w:color w:val="111111"/>
          <w:sz w:val="28"/>
          <w:szCs w:val="28"/>
          <w:rtl w:val="true"/>
          <w:lang w:bidi="fa-IR"/>
        </w:rPr>
        <w:t xml:space="preserve">. </w:t>
      </w:r>
      <w:r>
        <w:rPr>
          <w:rStyle w:val="FootnoteAnchor"/>
          <w:rtl w:val="true"/>
        </w:rPr>
        <w:footnoteReference w:id="410"/>
      </w:r>
    </w:p>
    <w:p>
      <w:pPr>
        <w:pStyle w:val="Heading6"/>
        <w:numPr>
          <w:ilvl w:val="5"/>
          <w:numId w:val="1"/>
        </w:numPr>
        <w:rPr/>
      </w:pPr>
      <w:bookmarkStart w:id="953" w:name="__RefHeading___Toc2970407_373438147"/>
      <w:bookmarkStart w:id="954" w:name="_Toc395"/>
      <w:bookmarkEnd w:id="953"/>
      <w:r>
        <w:rPr/>
        <w:t>2</w:t>
      </w:r>
      <w:r>
        <w:rPr>
          <w:rtl w:val="true"/>
        </w:rPr>
        <w:t xml:space="preserve">. </w:t>
      </w:r>
      <w:r>
        <w:rPr>
          <w:rtl w:val="true"/>
        </w:rPr>
        <w:t>ابن حجر عسقلانی</w:t>
      </w:r>
      <w:bookmarkEnd w:id="9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آحادی که ناقلش تامّ الضبط، سندش پیوسته، سند و متن آن بدون ضعف، و غیر شاذّ باشد، به خودی خود، صحیح است و نخستین قسم از اقسام چهارگانه احادیث پذیرفته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صحیح ویژگیهای پذیرش را در بالاترین درجه آن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لذاته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که به خودی خود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صحیح این گونه نباشد، لیکن چیزی در آن یافت شود که این کاستی را بزداید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پرشماری طرق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صحیح است؛ امّا نه به خودی خود بلکه به سبب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نباشد که این کاستی را بر طرف کند،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لذاته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که به خودی خود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اگر قرینه‌ای یافت شود که کفّه آنچه را پذیرش حدیث بدان وابسته است، سنگین گرداند، آن نیز حسن است؛ امّا نه به خودی خود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وی همچنین پس از شرح تعریف حدیث صحیح می‌نویسد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ضبط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او در شنیدن و نگاه‌داشتن و روایت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راوی سبک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چنین حدیثی به همراه شروطی که پیشتر آمد، در حدّ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حدیثی</w:t>
      </w:r>
      <w:bookmarkStart w:id="955" w:name="pg1241_7779"/>
    </w:p>
    <w:p>
      <w:pPr>
        <w:pStyle w:val="BookText"/>
        <w:rPr/>
      </w:pPr>
      <w:bookmarkEnd w:id="9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حسن آن به سبب امری خارجی نیست؛ مانند حدیث پوشیده که حسن آن به سبب پرشماری طرق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شروط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را از تعریف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حدیث حسن در کارآمدی برای احتجاج، بسان حدیث صحیح است؛ گر چه از نظر رتبه پایین‌تر از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حسن از حیث بخش‌بخش شدن به اقسامی که برخی از برخی بالاترند، به حدیث صحیح می‌ماند</w:t>
      </w:r>
      <w:r>
        <w:rPr>
          <w:rFonts w:eastAsia="IRNazanin" w:cs="IRNazanin"/>
          <w:color w:val="111111"/>
          <w:sz w:val="28"/>
          <w:szCs w:val="28"/>
          <w:rtl w:val="true"/>
          <w:lang w:bidi="fa-IR"/>
        </w:rPr>
        <w:t xml:space="preserve">. </w:t>
      </w:r>
      <w:r>
        <w:rPr>
          <w:rStyle w:val="FootnoteAnchor"/>
          <w:rtl w:val="true"/>
        </w:rPr>
        <w:footnoteReference w:id="412"/>
      </w:r>
    </w:p>
    <w:p>
      <w:pPr>
        <w:pStyle w:val="Heading6"/>
        <w:numPr>
          <w:ilvl w:val="5"/>
          <w:numId w:val="1"/>
        </w:numPr>
        <w:rPr/>
      </w:pPr>
      <w:bookmarkStart w:id="956" w:name="__RefHeading___Toc2970409_373438147"/>
      <w:bookmarkStart w:id="957" w:name="_Toc396"/>
      <w:bookmarkEnd w:id="956"/>
      <w:r>
        <w:rPr/>
        <w:t>3</w:t>
      </w:r>
      <w:r>
        <w:rPr>
          <w:rtl w:val="true"/>
        </w:rPr>
        <w:t xml:space="preserve">. </w:t>
      </w:r>
      <w:r>
        <w:rPr>
          <w:rtl w:val="true"/>
        </w:rPr>
        <w:t xml:space="preserve">محمّد بن محمّد بن علی فارسی </w:t>
      </w:r>
      <w:r>
        <w:rPr>
          <w:rtl w:val="true"/>
        </w:rPr>
        <w:t>(</w:t>
      </w:r>
      <w:r>
        <w:rPr>
          <w:rtl w:val="true"/>
        </w:rPr>
        <w:t>در جواهر الأصول</w:t>
      </w:r>
      <w:r>
        <w:rPr>
          <w:rtl w:val="true"/>
        </w:rPr>
        <w:t>)</w:t>
      </w:r>
      <w:bookmarkEnd w:id="9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همانند حدیث صحیح، حجّت است؛ گر چه رتبتاً پایین‌تر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بعضی از اهل حدیث آن را در گونه حدیث صحیح جای داده‌اند و بخش جداگانه‌ای برای آن نگشوده‌اند</w:t>
      </w:r>
      <w:r>
        <w:rPr>
          <w:rFonts w:eastAsia="IRNazanin" w:cs="IRNazanin"/>
          <w:color w:val="111111"/>
          <w:sz w:val="28"/>
          <w:szCs w:val="28"/>
          <w:rtl w:val="true"/>
          <w:lang w:bidi="fa-IR"/>
        </w:rPr>
        <w:t>.</w:t>
      </w:r>
    </w:p>
    <w:p>
      <w:pPr>
        <w:pStyle w:val="Heading6"/>
        <w:numPr>
          <w:ilvl w:val="5"/>
          <w:numId w:val="1"/>
        </w:numPr>
        <w:rPr/>
      </w:pPr>
      <w:bookmarkStart w:id="958" w:name="__RefHeading___Toc2970411_373438147"/>
      <w:bookmarkStart w:id="959" w:name="_Toc397"/>
      <w:bookmarkEnd w:id="958"/>
      <w:r>
        <w:rPr/>
        <w:t>4</w:t>
      </w:r>
      <w:r>
        <w:rPr>
          <w:rtl w:val="true"/>
        </w:rPr>
        <w:t xml:space="preserve">. </w:t>
      </w:r>
      <w:r>
        <w:rPr>
          <w:rtl w:val="true"/>
        </w:rPr>
        <w:t>جلال‌الدین سیوطی</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یادکرد حدیث حسن و تعریف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تعریف دور وجود دارد؛ چرا که در آن حدیث حسن به حدیثی که شایستگی به کار بستن داشته باشد، تعریف شده است؛ حال آنکه شایستگی به کار بستن، خود به شناخت اینکه حدیث حسن است،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تعریف نیست؛ بلکه افزون بر آن است تا بفهماند به کار بستن حدیث حسن، مانند حدیث صحیح،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آن است که وی بین تعریف و جمله فوق، جدایی افکنده است؛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حدیثی است که در آن، ضعفی اندک و محتمل وجود دارد؛ و اعتماد و عمل بدین حدیث رواست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در احتجاج، همچون حدیث صحیح است؛ گر چه از نظر قوّت اعتبار از آن پایین‌تر است؛ و به همین سبب، گروهی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ابن حبّان و ابن خزیمه، حدیث حسن را در انواع حدیث</w:t>
      </w:r>
    </w:p>
    <w:p>
      <w:pPr>
        <w:pStyle w:val="BookText"/>
        <w:rPr/>
      </w:pPr>
      <w:r>
        <w:rPr>
          <w:rFonts w:ascii="IRNazanin" w:hAnsi="IRNazanin" w:eastAsia="IRNazanin"/>
          <w:color w:val="111111"/>
          <w:sz w:val="28"/>
          <w:sz w:val="28"/>
          <w:szCs w:val="28"/>
          <w:rtl w:val="true"/>
          <w:lang w:bidi="fa-IR"/>
        </w:rPr>
        <w:t>صحیح جای داده‌اند و خاطر نشان کرده‌اند که این گونه حدیث از حیث رتبه، پایین دست حدیث صحیحِ آشکار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احتجاج به حدیثی که از دو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به تنهایی حجّیّت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تازگی ندارد؛ مانند حدیث مرسلی که از طریقی دیگر، به گونه مسند روایت گشته است یا اینکه حدیث مرسل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شرطی که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صلاح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حدیث حسن می‌توان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شایستگی احتجاج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هست، که با وجود آنها پذیرش روایت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حدیثی را که حسن نامیده‌اند، از احادیثی است که کمترین ویژگی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آن باید حدیث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پس حدیثِ صحیح است؛ و اگر این گونه نباشد، احتجاج بدان روا نیست؛ هر چند حدیث حسن نامیده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این به امری اصطلاحی باز گردد؛ یعنی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مراتب و درجاتی است و حدیثی که بالاترین و میانه‌ترین این ویژگیها را دارد، صحیح خوانده می‌شود و حدیثی که دارای پایین‌ترین درجه این خصوصیّات باشد، حسن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به یک امر قراردادی برمی‌گردد و در حقیقت، همه اینها صحیح‌اند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سیوطی نیز پس از یادکرد حدیث صحیح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ضبط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او در شنیدن و نگاه‌داشتن و روایت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باشد، لیکن دیگر شروط در روایت موجود باشد،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در شایستگی احتجاج، همسان حدیث صحیح است؛ گر چه از حیث رتبه پایین‌تر از آن است و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بالاترین درجه ضبط، حدیث صحیح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شعیب از پدرش از جدّش، و محمّد بن اسحاق از عاصم بن عمر از جابر</w:t>
      </w:r>
      <w:r>
        <w:rPr>
          <w:rFonts w:eastAsia="IRNazanin" w:cs="IRNazanin"/>
          <w:color w:val="111111"/>
          <w:sz w:val="28"/>
          <w:szCs w:val="28"/>
          <w:rtl w:val="true"/>
          <w:lang w:bidi="fa-IR"/>
        </w:rPr>
        <w:t xml:space="preserve">... . </w:t>
      </w:r>
      <w:r>
        <w:rPr>
          <w:rStyle w:val="FootnoteAnchor"/>
          <w:rtl w:val="true"/>
        </w:rPr>
        <w:footnoteReference w:id="4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سخنان در اثبات مدّعا بسنده‌اند</w:t>
      </w:r>
      <w:r>
        <w:rPr>
          <w:rFonts w:eastAsia="IRNazanin" w:cs="IRNazanin"/>
          <w:color w:val="111111"/>
          <w:sz w:val="28"/>
          <w:szCs w:val="28"/>
          <w:rtl w:val="true"/>
          <w:lang w:bidi="fa-IR"/>
        </w:rPr>
        <w:t>.</w:t>
      </w:r>
      <w:bookmarkStart w:id="960" w:name="pg1241_7781"/>
    </w:p>
    <w:p>
      <w:pPr>
        <w:pStyle w:val="Heading6"/>
        <w:numPr>
          <w:ilvl w:val="5"/>
          <w:numId w:val="1"/>
        </w:numPr>
        <w:rPr/>
      </w:pPr>
      <w:bookmarkStart w:id="961" w:name="__RefHeading___Toc2970413_373438147"/>
      <w:bookmarkStart w:id="962" w:name="_Toc398"/>
      <w:bookmarkEnd w:id="960"/>
      <w:bookmarkEnd w:id="961"/>
      <w:r>
        <w:rPr>
          <w:rtl w:val="true"/>
        </w:rPr>
        <w:t>پنجم</w:t>
      </w:r>
      <w:bookmarkEnd w:id="9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طرق نقل حدیث ضعیفی پرشمار شود، به درجه‌ای که بتوان بدان احتجاج کرد،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ندارد که در این حالت، احتجاج به آن ناروا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پوشیده نیست که کابلی 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مخترعان این قاعده‌اند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آن را فراموش کرده و وانهاده‌اند و به اخبار کتابهایی که نویسندگانشان عهده‌دار صحّت تمامی مندرجات آنها نشده‌اند یا اینکه حدیث شناسان صحّت آن اخبار را گواهی نکرده‌اند، احتجاج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اینان برخلاف قاعده‌ای که به پندار دهلوی، همه اهل سنّت آن را پذیرفته‌اند، عمل کردند؟ برای اینکه به وسیله این اخبار، در برابر شیعه امامیّه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جز دوگانه‌گویی و یک بام و دو هوا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ناپسندتر از این، استناد این دو به احادیثی است که پیشوایان اهل تسنّن در حدیث و رجال، به ساختگی و دروغین بودن آنها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هرگاه بحث پیرامون فضائل امیرالمؤمنین علیه السلام بوده است، به قاعده مردودی که خود ساخته‌اند، پای‌بند نبوده و اخباری همچون حدیث ولایت و حدیث طیر و حدیث مدینةالعلم را دروغ بر شمرده‌اند؛ احادیثی که حدیث شناسان صحّت آنها را آشکارا اعلام داشته‌اند و احتجاج بدانها و پذیرش آنها بر پایه قاعده یاد شده، روا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نادرستی این قاعده ساختگی و کاستیهای نظری آن و تناقضات عملی سازندگانش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شگفت‌انگیز که خردها را به حیرت وا می‌دارد</w:t>
      </w:r>
      <w:r>
        <w:rPr>
          <w:rFonts w:eastAsia="IRNazanin" w:cs="IRNazanin"/>
          <w:color w:val="111111"/>
          <w:sz w:val="28"/>
          <w:szCs w:val="28"/>
          <w:rtl w:val="true"/>
          <w:lang w:bidi="fa-IR"/>
        </w:rPr>
        <w:t>!</w:t>
      </w:r>
    </w:p>
    <w:p>
      <w:pPr>
        <w:pStyle w:val="Heading3"/>
        <w:numPr>
          <w:ilvl w:val="2"/>
          <w:numId w:val="1"/>
        </w:numPr>
        <w:rPr/>
      </w:pPr>
      <w:bookmarkStart w:id="963" w:name="__RefHeading___Toc2970415_373438147"/>
      <w:bookmarkStart w:id="964" w:name="_Toc399"/>
      <w:bookmarkEnd w:id="963"/>
      <w:r>
        <w:rPr/>
        <w:t>7</w:t>
      </w:r>
      <w:r>
        <w:rPr>
          <w:rtl w:val="true"/>
        </w:rPr>
        <w:t xml:space="preserve">- </w:t>
      </w:r>
      <w:r>
        <w:rPr>
          <w:rtl w:val="true"/>
        </w:rPr>
        <w:t xml:space="preserve">اشکال و پاسخ </w:t>
      </w:r>
      <w:r>
        <w:rPr>
          <w:rtl w:val="true"/>
        </w:rPr>
        <w:t xml:space="preserve">- </w:t>
      </w:r>
      <w:r>
        <w:rPr/>
        <w:t>7</w:t>
      </w:r>
      <w:bookmarkEnd w:id="964"/>
    </w:p>
    <w:p>
      <w:pPr>
        <w:pStyle w:val="BookText"/>
        <w:rPr/>
      </w:pPr>
      <w:r>
        <w:rPr>
          <w:rFonts w:ascii="IRNazanin" w:hAnsi="IRNazanin" w:eastAsia="IRNazanin"/>
          <w:color w:val="111111"/>
          <w:sz w:val="28"/>
          <w:sz w:val="28"/>
          <w:szCs w:val="28"/>
          <w:rtl w:val="true"/>
          <w:lang w:bidi="fa-IR"/>
        </w:rPr>
        <w:t>نظر دهلوی درباره آثار دیلمی، خطیب بغدادی و ابن عساکر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محدّثان پسین اهل سنّت، مانند دیلمی، خطیب و ابن عساکر، هنگامی که دیدند پیشینیان، احادیث صحیح و حسن را فراهم آورده‌اند، به گردآوری احادیث ضعیف و ساختگی و به هم ریخته، در جایگاهی واحد، علاقه‌مند شدند تا بتوانند در آنها بنگرند و بیندیشند و احادیث ساختگی را</w:t>
      </w:r>
    </w:p>
    <w:p>
      <w:pPr>
        <w:pStyle w:val="BookText"/>
        <w:rPr/>
      </w:pPr>
      <w:r>
        <w:rPr>
          <w:rFonts w:ascii="IRNazanin" w:hAnsi="IRNazanin" w:eastAsia="IRNazanin"/>
          <w:color w:val="111111"/>
          <w:sz w:val="28"/>
          <w:sz w:val="28"/>
          <w:szCs w:val="28"/>
          <w:rtl w:val="true"/>
          <w:lang w:bidi="fa-IR"/>
        </w:rPr>
        <w:t>از احادیثی که از آنها نیکوترند، جدا و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سست از افزوده‌های دهلوی به سخنان کابلی است و به چند وجه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هیچ ربطی به مدّعا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کتابی که نویسنده‌اش عهده‌دار صحّت مندرجات آن نشده و هیچ یک از حدیث شناسان به صحّت آن تصریح نکرده اند، آمده است، قابلیّت احتجاج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مدّعا و اینکه محدّثان پسین احادیث ضعیف و ساختگی و به هم ریخته را در آثارشان گردآوردند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پیوندی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پیوندی میان این دو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این سخن، اثبات مدّعا را در پی نخواهد داشت و نفی آن نیز به نفی مدّعا نمی‌انجامد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سخن دهلوی درباره آثار محدّثان پسین، درست باشد، سخن وی هرگز به این مدّعا نمی‌انجامد که تنها به احادیث کتبی می‌توان احتجاج کرد که نویسندگانشان عهده‌دار صحّت مندرجات آنها شده‌اند و یا اینکه حدیث شناسان بر صحّت آن احادیث گواهی داده‌اند؛ و اگر سخن او درباره آثار آنان نادرست باشد، عدم حصر یاد شده را در پی نخواهد داشت و این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نشان دهنده اعتبار آثار محدّثان پیشین و قابلیّت احتجاج احادیث کتب آنهاست و پیشتر گذشت که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همگی پیش از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می‌زیسته‌اند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 تشبیه قابلّیت احتجاج و استناد را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نظر دهلوی، وضعیّت آثار دیلمی و خطیب و ابن عساکر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چگونه است که وی به تقلید از کابلی، در پاسخ به دهمین نکوهشی که در حقّ عثمان آمده است، به برخی از اخبار کتاب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 و در دفاع از او به خرافات این نویسنده در فضیلت</w:t>
      </w:r>
    </w:p>
    <w:p>
      <w:pPr>
        <w:pStyle w:val="BookText"/>
        <w:rPr/>
      </w:pPr>
      <w:r>
        <w:rPr>
          <w:rFonts w:ascii="IRNazanin" w:hAnsi="IRNazanin" w:eastAsia="IRNazanin"/>
          <w:color w:val="111111"/>
          <w:sz w:val="28"/>
          <w:sz w:val="28"/>
          <w:szCs w:val="28"/>
          <w:rtl w:val="true"/>
          <w:lang w:bidi="fa-IR"/>
        </w:rPr>
        <w:t>عثمان، تکیه می‌کند؛ به ویژه آنکه بعضی از بزرگان اهل سنّت به ساختگی بودن آنها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حال آثار ابن عساکر آنی است که او یاد کرده، چرا در پاسخ به آیه مودّت </w:t>
      </w:r>
      <w:r>
        <w:rPr>
          <w:rStyle w:val="FootnoteAnchor"/>
          <w:rtl w:val="true"/>
        </w:rPr>
        <w:footnoteReference w:id="416"/>
      </w:r>
      <w:r>
        <w:rPr>
          <w:rFonts w:ascii="IRNazanin" w:hAnsi="IRNazanin" w:eastAsia="IRNazanin"/>
          <w:color w:val="111111"/>
          <w:sz w:val="28"/>
          <w:sz w:val="28"/>
          <w:szCs w:val="28"/>
          <w:rtl w:val="true"/>
          <w:lang w:bidi="fa-IR"/>
        </w:rPr>
        <w:t xml:space="preserve">به حدیثی ساختگی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عساکر در وجوب محبّت و سپاسداری از ابوبکر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نشان می‌دهد که احادیث حسن بسان احادیث صحیح، شایستگی احتجاج را دارند و اگر چنین نبودند، برای تلاش پیشینیان در گردآوری آنها، به مانند کوشش آنان در جمع‌آوری احادیث صحیح، دلیلی وجود نداشت؛ لیکن دهلوی، خود پیشتر بر عدم شایستگی احادیث حسن برای احتجاج، سخن رانده است و این تناقضی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احادیث ساختگی را از احادیثی که از آنها نیکوترند،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احادیث پسینیان یا ساختگی‌اند یا نیکوتر از ساختگی؛ و با آگاهی به اینکه احادیث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پسینیان آنها را نیز در خود جای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احادیث نیکوتر از ساختگی را در بر دارند و هم احادیث غیر نیکوتر از ساختگی‌ای که به حدّ ساختگی بودن نرسیده‌اند؛ چرا باید احادیث گونه سوم را که همان احادیث ضعیفی‌اند که غیر نیکوتر از ساختگی بوده، لیکن ساختگی نیستند، فرو نهاد؟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بزرگان بر حرام بودن نقل احادیث ساختگی، بدون اشاره به ساختگی بودن آنها،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گفتن از اینکه دیلمی و خطیب و ابن عساکر و مانند آنها، آگاهانه احادیث ساختگی را روایت کرده‌اند، در حقیقت، تفسیق و خوارداشت این بزرگان است</w:t>
      </w:r>
      <w:r>
        <w:rPr>
          <w:rFonts w:eastAsia="IRNazanin" w:cs="IRNazanin"/>
          <w:color w:val="111111"/>
          <w:sz w:val="28"/>
          <w:szCs w:val="28"/>
          <w:rtl w:val="true"/>
          <w:lang w:bidi="fa-IR"/>
        </w:rPr>
        <w:t>.</w:t>
      </w:r>
      <w:bookmarkStart w:id="965" w:name="pg1241_7784"/>
    </w:p>
    <w:p>
      <w:pPr>
        <w:pStyle w:val="BookText"/>
        <w:rPr/>
      </w:pPr>
      <w:bookmarkEnd w:id="965"/>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ذیل تاریخ بغداد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در مرتبت حافظان و پیشوایان بزرگ پیشین،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علی بن مدینی، احمد بن ابی‌خیثمه و طبقه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علّامه عصر خود بود و دانش حدیث به سبب او، جامه نیکویی و سرور و شکوفایی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گفتار دهلوی را مبنی بر اینکه خطیب در شمار محدّثان پسینی است که احادیث را به هم آمیخته‌اند، باطل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نیک بیندیش</w:t>
      </w:r>
      <w:r>
        <w:rPr>
          <w:rFonts w:eastAsia="IRNazanin" w:cs="IRNazanin"/>
          <w:color w:val="111111"/>
          <w:sz w:val="28"/>
          <w:szCs w:val="28"/>
          <w:rtl w:val="true"/>
          <w:lang w:bidi="fa-IR"/>
        </w:rPr>
        <w:t>!</w:t>
      </w:r>
    </w:p>
    <w:p>
      <w:pPr>
        <w:pStyle w:val="Heading3"/>
        <w:numPr>
          <w:ilvl w:val="2"/>
          <w:numId w:val="1"/>
        </w:numPr>
        <w:rPr/>
      </w:pPr>
      <w:bookmarkStart w:id="966" w:name="__RefHeading___Toc2970417_373438147"/>
      <w:bookmarkStart w:id="967" w:name="_Toc400"/>
      <w:bookmarkEnd w:id="966"/>
      <w:r>
        <w:rPr/>
        <w:t>8</w:t>
      </w:r>
      <w:r>
        <w:rPr>
          <w:rtl w:val="true"/>
        </w:rPr>
        <w:t xml:space="preserve">- </w:t>
      </w:r>
      <w:r>
        <w:rPr>
          <w:rtl w:val="true"/>
        </w:rPr>
        <w:t xml:space="preserve">اشکال و پاسخ </w:t>
      </w:r>
      <w:r>
        <w:rPr>
          <w:rtl w:val="true"/>
        </w:rPr>
        <w:t xml:space="preserve">- </w:t>
      </w:r>
      <w:r>
        <w:rPr/>
        <w:t>8</w:t>
      </w:r>
      <w:bookmarkEnd w:id="967"/>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به سبب فرصت کم و کوتاهی عمر، به انجام این مهم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دهلوی عمر دراز خویش را در راه شهرت‌اندوزی و جاه‌طلبی و فریفتن توده‌ها سپری کرد و بدین سبب، فرصتی برایش نماند تا بار دیگر در کتابی که بر پایه خرافات کابلی ساخته بود، بنگرد و برساخته‌های آشکار و دروغهای رسوا را از سخنان نیک و درست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کسانی که پس از او آمدند، به ویژه شاگرد وی، رشید دهلوی، کوشیدند تا از راهی که او پیموده بود، کناره بگیرند تا بسان وی در پرتگاه هلاکت سقوط نکنند و به درّه ژرف تباهی نیفتند؛ جز اینکه هر یک از اینان را پندارهایی شگفت و دروغهای هویدایی است و این بر کسانی که در پاسخها و ردّیه‌هایی که بر آثار اینها نوشته شده نگریسته،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سخنان دانشمندان سرشناس اهل تسنّن در وصف دیلمی و خطیب و ابن عساکر و کتابهای حدیثی‌شان، پرده از ناروایی آنچه دهلوی درباره آنان یاد کرده است،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ذهبی در شرح حال خطیب می نویسد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الوزرای وقت به خطیبان و واعظان دستور داده بود که هر حدیثی را می‌خواهند روایت کنند، بر خطیب بغدادی عرضه نمایند و هر چه را او صحیح دانست، نقل کنند و هر چه را نپذیرفت، وا نهند</w:t>
      </w:r>
      <w:r>
        <w:rPr>
          <w:rFonts w:eastAsia="IRNazanin" w:cs="IRNazanin"/>
          <w:color w:val="111111"/>
          <w:sz w:val="28"/>
          <w:szCs w:val="28"/>
          <w:rtl w:val="true"/>
          <w:lang w:bidi="fa-IR"/>
        </w:rPr>
        <w:t xml:space="preserve">.» </w:t>
      </w:r>
      <w:r>
        <w:rPr>
          <w:rStyle w:val="FootnoteAnchor"/>
          <w:rtl w:val="true"/>
        </w:rPr>
        <w:footnoteReference w:id="418"/>
      </w:r>
      <w:bookmarkStart w:id="968" w:name="pg1241_7785"/>
    </w:p>
    <w:p>
      <w:pPr>
        <w:pStyle w:val="BookText"/>
        <w:rPr/>
      </w:pPr>
      <w:bookmarkEnd w:id="968"/>
      <w:r>
        <w:rPr>
          <w:rFonts w:ascii="IRNazanin" w:hAnsi="IRNazanin" w:eastAsia="IRNazanin"/>
          <w:color w:val="111111"/>
          <w:sz w:val="28"/>
          <w:sz w:val="28"/>
          <w:szCs w:val="28"/>
          <w:rtl w:val="true"/>
          <w:lang w:bidi="fa-IR"/>
        </w:rPr>
        <w:t xml:space="preserve">دهلوی خود نیز این سخن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خطیب بغدادی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خردپذیر است که خطیب برای نگرش در احادیثی که خطیبان و واعظان و دیگر دانشمندان روزگار او و محدّثان معاصرش، بر وی عرضه می‌کردند تا احادیث ساختگی و مطالب ناروا را برای مردمان بازگو نکنند، فرصت داشته باشد؛ لیکن آثار خود را که در بر دارنده احادیث ساختگی و دروغین بوده، بدون جدا کردن احادیث صحیح و معتبر، وا نهد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مردمان را به نیکی فرمان می‌دهید و خود را فراموش می‌کنید؟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Heading3"/>
        <w:numPr>
          <w:ilvl w:val="2"/>
          <w:numId w:val="1"/>
        </w:numPr>
        <w:rPr/>
      </w:pPr>
      <w:bookmarkStart w:id="969" w:name="__RefHeading___Toc2970419_373438147"/>
      <w:bookmarkStart w:id="970" w:name="_Toc401"/>
      <w:bookmarkEnd w:id="969"/>
      <w:r>
        <w:rPr/>
        <w:t>9</w:t>
      </w:r>
      <w:r>
        <w:rPr>
          <w:rtl w:val="true"/>
        </w:rPr>
        <w:t xml:space="preserve">- </w:t>
      </w:r>
      <w:r>
        <w:rPr>
          <w:rtl w:val="true"/>
        </w:rPr>
        <w:t xml:space="preserve">اشکال و پاسخ </w:t>
      </w:r>
      <w:r>
        <w:rPr>
          <w:rtl w:val="true"/>
        </w:rPr>
        <w:t xml:space="preserve">- </w:t>
      </w:r>
      <w:r>
        <w:rPr/>
        <w:t>9</w:t>
      </w:r>
      <w:bookmarkEnd w:id="970"/>
    </w:p>
    <w:p>
      <w:pPr>
        <w:pStyle w:val="BookText"/>
        <w:rPr/>
      </w:pPr>
      <w:r>
        <w:rPr>
          <w:rFonts w:ascii="IRNazanin" w:hAnsi="IRNazanin" w:eastAsia="IRNazanin"/>
          <w:color w:val="111111"/>
          <w:sz w:val="28"/>
          <w:sz w:val="28"/>
          <w:szCs w:val="28"/>
          <w:rtl w:val="true"/>
          <w:lang w:bidi="fa-IR"/>
        </w:rPr>
        <w:t>دیدگاه دهلوی درباره آثار ابن جوزی، سخاوی و سیوطی</w:t>
      </w:r>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و خطیب و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آمدند و احادیث ساختگی را از دیگر احادیث جدا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حسن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ساختگی را از دیگر احادیث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دهلوی است و سودی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دانشمندان پسینی بسان پیشینیانشان، احادیث پرشماری را که مؤیّد شیعه است و نظر ایشان را اثبات می‌کند، نقل کرده‌اند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 فی الأحادیث المشتهرة علی</w:t>
      </w:r>
    </w:p>
    <w:p>
      <w:pPr>
        <w:pStyle w:val="BookText"/>
        <w:rPr/>
      </w:pPr>
      <w:r>
        <w:rPr>
          <w:rFonts w:ascii="IRNazanin" w:hAnsi="IRNazanin" w:eastAsia="IRNazanin"/>
          <w:color w:val="111111"/>
          <w:sz w:val="28"/>
          <w:sz w:val="28"/>
          <w:szCs w:val="28"/>
          <w:rtl w:val="true"/>
          <w:lang w:bidi="fa-IR"/>
        </w:rPr>
        <w:t>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 هستم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آن را صحیح دانسته و بر صحّت آن، سخن حافظ علایی را گواه آورده است؛ بر خلاف کسی که دهلوی دنباله‌رو اوست و در پی باطل شمردن این حدیث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بر پایه سخن دهلوی در اینجا، سخاوی احادیث حسن را از دیگر احادیث جدا ساخته باشد، سخن او در ابطال حدیث مدینةالعلم در جایی دیگر، ردّ و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سیوطی در شمار ناقدان حدیث است و بر اساس آنچه از گفته دهلوی بر می‌آید،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حسن را از دیگر احادیث جدا ساخته، 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بردارنده احادیث بسیاری است که باور شیعه را تصدیق می‌کنند و پندارهای مخالفانشان را باطل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هر آن کس که به عنوان نمونه، به سخن سیوطی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تنها خدا و فرستاده اوست و کسانی که ایمان آورده‌اند؛ همانان که نماز برپای می‌دارند و رکوع‌کنان، زکات می‌دهند</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تنها، بیم دهنده هستی و هر قومی را راهنمایی است</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سوره برائت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باشد،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دهلوی، ابن جوزی را نیز در شمار ناقدان حدیث و جداسازان درست و نادرست آن به شمار آورده، بدان سبب است که وی بسیاری از مناقب امیرالمؤمنین علیه السلام را باطل شمرده و احادیثی چون حدیث طیر و حدیث مدینةالعلم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ساختگی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امّا، با ستودن ابن جوزی و نقل آرای او پیرامون مناقب امام علیه السلام به هدف خود دست نمی‌یابد؛ چرا که این دو حدیث یاد شده، به تصریح پیشوایان بزرگ اهل سنّت، صحیح‌اند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دانشمندان بزرگ اهل سنّت در دانش حدیث، آشکارا گفته‌اند و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احادیث صحیح و حسن را نیز در بر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برخی گفته‌اند که این کتاب ششصد حدیث غیرساختگی را به عنوان حدیث</w:t>
      </w:r>
    </w:p>
    <w:p>
      <w:pPr>
        <w:pStyle w:val="BookText"/>
        <w:rPr/>
      </w:pPr>
      <w:r>
        <w:rPr>
          <w:rFonts w:ascii="IRNazanin" w:hAnsi="IRNazanin" w:eastAsia="IRNazanin"/>
          <w:color w:val="111111"/>
          <w:sz w:val="28"/>
          <w:sz w:val="28"/>
          <w:szCs w:val="28"/>
          <w:rtl w:val="true"/>
          <w:lang w:bidi="fa-IR"/>
        </w:rPr>
        <w:t>ساختگی، در خود جای داده است که بعضی از آنها را بخاری و مسلم و دیگر نویسندگان کتابهای صحیح و مسند و سنن،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محقّقان سنّی به سخن ابن جوزی و داوری‌اش به ساختگی بودن شماری از احادیث، وقعی 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ابن جوزی از ناقدان حدیث است، باید دانست که وی شمار بسیاری از مناقب ابوبکر و عمر و دیگران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ساختگی برشمرده و با این همه، تصریح کرده است که روایات ساختگی فراوان و رایج در زبان توده‌ها را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احادیث این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دانشی را که خدا در سینه من نهاد، به سینه ابوبکر ریختم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بر سر جنازه مردی حاضر شد و بر آن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تاکنون ندیده بودیم که شما نماز بر جنازه کسی را فروگذارید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کینه عثمان را در دل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ساخته‌اند و به ابن عبّاس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نقل از نبیّ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عثمان بن عفّان در بهشت، عروس شده است و من به عروسی او خوانده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ناقد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سخن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احادیث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آنها را ساختگی دانسته است؛ لیکن دهلوی در کتاب تحفه، به هدف ایستادگی در برابر شیعه، بدین بافته‌ها و ساخته‌ها چنگ زده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یاد کنیم که هر آنچه دهلوی پیرامون دیلمی و خطیب و ابن عساکر و سخاوی و ابن جوزی و سیوطی گفته، از سخنان 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و با تغییراتی در آنها مانند حذف نام حاکم نیشابوری از طبقه بخاری و مسلم و ترمذی،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حذف نام حاکم، آن است که وی احادیثی همچون حدیث ولایت و حدیث طیر و حدیث مدینةالعلم را صحیح دانسته است و از همین روست که نامش از طبقه بخاری و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زیرا اعتراف به اینکه حاکم نیز بسان بخاری و مسلم، در شمار ناقدان حدیث است،</w:t>
      </w:r>
      <w:bookmarkStart w:id="971" w:name="pg1241_7788"/>
    </w:p>
    <w:p>
      <w:pPr>
        <w:pStyle w:val="BookText"/>
        <w:rPr/>
      </w:pPr>
      <w:bookmarkEnd w:id="971"/>
      <w:r>
        <w:rPr>
          <w:rFonts w:ascii="IRNazanin" w:hAnsi="IRNazanin" w:eastAsia="IRNazanin"/>
          <w:color w:val="111111"/>
          <w:sz w:val="28"/>
          <w:sz w:val="28"/>
          <w:szCs w:val="28"/>
          <w:rtl w:val="true"/>
          <w:lang w:bidi="fa-IR"/>
        </w:rPr>
        <w:t>با تلاش برای ردّ و ابطال این احادیث نمی‌خواند</w:t>
      </w:r>
      <w:r>
        <w:rPr>
          <w:rFonts w:eastAsia="IRNazanin" w:cs="IRNazanin"/>
          <w:color w:val="111111"/>
          <w:sz w:val="28"/>
          <w:szCs w:val="28"/>
          <w:rtl w:val="true"/>
          <w:lang w:bidi="fa-IR"/>
        </w:rPr>
        <w:t>!!</w:t>
      </w:r>
    </w:p>
    <w:p>
      <w:pPr>
        <w:pStyle w:val="Heading3"/>
        <w:numPr>
          <w:ilvl w:val="2"/>
          <w:numId w:val="1"/>
        </w:numPr>
        <w:rPr/>
      </w:pPr>
      <w:bookmarkStart w:id="972" w:name="__RefHeading___Toc2970421_373438147"/>
      <w:bookmarkStart w:id="973" w:name="_Toc402"/>
      <w:bookmarkEnd w:id="972"/>
      <w:r>
        <w:rPr/>
        <w:t>10</w:t>
      </w:r>
      <w:r>
        <w:rPr>
          <w:rtl w:val="true"/>
        </w:rPr>
        <w:t xml:space="preserve">- </w:t>
      </w:r>
      <w:r>
        <w:rPr>
          <w:rtl w:val="true"/>
        </w:rPr>
        <w:t xml:space="preserve">اشکال و پاسخ </w:t>
      </w:r>
      <w:r>
        <w:rPr>
          <w:rtl w:val="true"/>
        </w:rPr>
        <w:t xml:space="preserve">- </w:t>
      </w:r>
      <w:r>
        <w:rPr/>
        <w:t>10</w:t>
      </w:r>
      <w:bookmarkEnd w:id="973"/>
    </w:p>
    <w:p>
      <w:pPr>
        <w:pStyle w:val="Heading4"/>
        <w:numPr>
          <w:ilvl w:val="3"/>
          <w:numId w:val="1"/>
        </w:numPr>
        <w:rPr/>
      </w:pPr>
      <w:bookmarkStart w:id="974" w:name="__RefHeading___Toc2970423_373438147"/>
      <w:bookmarkStart w:id="975" w:name="_Toc403"/>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گردآورندگان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و خطیب و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مقدّمه کتابهایشان، به هدف پیش‌گفته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آن است که این گردآورندگان احادیث در مقدّمه آثارشان، تصریح کرده‌اند که این روایات را با آنکه در بردارنده احادیث ساختگی و ضعیف‌اند، در کتابهای خود آورده‌اند تا در مرحله بعدی، برخی را از برخی دیگر جدا سازند و احادیث حسن را از میان آنها بیرون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دعوی، هرگز درست نیست و حتّی کابلی جرئت نکرده است که چنین سخنی بر زبان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دعوی از اختصاصات دهلوی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نادرستی این مدّعا با سخن دیلمی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چرا که وی راویان داستانهای ساختگی و اخبار دروغین را به سختی،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کابلی در جاهای گوناگون، بدانچه دیلمی و ابن عساکر در آثار خود آورده‌اند نیز ناروایی این دعوی را هویدا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دهلوی به احادیث این دانشمندان و حافظان، احتجاج می‌کند؛ جز آنکه وی برای ردّ شیعه و به هدف برتری‌یابی بر ایشان در بحث، می‌کوشد تا کتابهای این عالمان را کوچک کند و اخبار آنها را از اعتبار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آنچه دهلوی درباره اینان یاد کرده، صحیح باشد و اخباری که از کتب اینها نقل کرده است، درست باشد، میان او و ستایشهای با شکوهی که دانشمندان بزرگ در حقّ آنان روا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نمونه‌هایی از آن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و تناقض پیش خواهد آمد</w:t>
      </w:r>
      <w:r>
        <w:rPr>
          <w:rFonts w:eastAsia="IRNazanin" w:cs="IRNazanin"/>
          <w:color w:val="111111"/>
          <w:sz w:val="28"/>
          <w:szCs w:val="28"/>
          <w:rtl w:val="true"/>
          <w:lang w:bidi="fa-IR"/>
        </w:rPr>
        <w:t>.</w:t>
      </w:r>
    </w:p>
    <w:p>
      <w:pPr>
        <w:pStyle w:val="Heading4"/>
        <w:numPr>
          <w:ilvl w:val="3"/>
          <w:numId w:val="1"/>
        </w:numPr>
        <w:rPr/>
      </w:pPr>
      <w:bookmarkStart w:id="976" w:name="__RefHeading___Toc2970425_373438147"/>
      <w:bookmarkStart w:id="977" w:name="_Toc404"/>
      <w:bookmarkEnd w:id="976"/>
      <w:r>
        <w:rPr>
          <w:rtl w:val="true"/>
        </w:rPr>
        <w:t>ستایش آثار خطیب بغدادی</w:t>
      </w:r>
      <w:bookmarkEnd w:id="977"/>
    </w:p>
    <w:p>
      <w:pPr>
        <w:pStyle w:val="Heading5"/>
        <w:numPr>
          <w:ilvl w:val="4"/>
          <w:numId w:val="1"/>
        </w:numPr>
        <w:rPr/>
      </w:pPr>
      <w:bookmarkStart w:id="978" w:name="__RefHeading___Toc2970427_373438147"/>
      <w:bookmarkStart w:id="979" w:name="_Toc405"/>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اینک سخنان عالمان مهمّ اهل تسنّن در ستایش نوشته‌های خطیب بغدادی</w:t>
      </w:r>
      <w:r>
        <w:rPr>
          <w:rFonts w:eastAsia="IRNazanin" w:cs="IRNazanin"/>
          <w:color w:val="111111"/>
          <w:sz w:val="28"/>
          <w:szCs w:val="28"/>
          <w:rtl w:val="true"/>
          <w:lang w:bidi="fa-IR"/>
        </w:rPr>
        <w:t>:</w:t>
      </w:r>
    </w:p>
    <w:p>
      <w:pPr>
        <w:pStyle w:val="Heading5"/>
        <w:numPr>
          <w:ilvl w:val="4"/>
          <w:numId w:val="1"/>
        </w:numPr>
        <w:rPr/>
      </w:pPr>
      <w:bookmarkStart w:id="980" w:name="__RefHeading___Toc2970429_373438147"/>
      <w:bookmarkStart w:id="981" w:name="_Toc406"/>
      <w:bookmarkEnd w:id="980"/>
      <w:r>
        <w:rPr/>
        <w:t>1</w:t>
      </w:r>
      <w:r>
        <w:rPr>
          <w:rtl w:val="true"/>
        </w:rPr>
        <w:t xml:space="preserve">. </w:t>
      </w:r>
      <w:r>
        <w:rPr>
          <w:rtl w:val="true"/>
        </w:rPr>
        <w:t>ابن جزله</w:t>
      </w:r>
      <w:bookmarkEnd w:id="98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سخنی پیرامون علم‌الحدیث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این</w:t>
      </w:r>
      <w:bookmarkStart w:id="982" w:name="pg1241_7789"/>
    </w:p>
    <w:p>
      <w:pPr>
        <w:pStyle w:val="BookText"/>
        <w:rPr/>
      </w:pPr>
      <w:bookmarkEnd w:id="982"/>
      <w:r>
        <w:rPr>
          <w:rFonts w:ascii="IRNazanin" w:hAnsi="IRNazanin" w:eastAsia="IRNazanin"/>
          <w:color w:val="111111"/>
          <w:sz w:val="28"/>
          <w:sz w:val="28"/>
          <w:szCs w:val="28"/>
          <w:rtl w:val="true"/>
          <w:lang w:bidi="fa-IR"/>
        </w:rPr>
        <w:t>علم و در شناخت راویان، کتابهای پر شماری نگاشتند و بسیار کوشیدند و تلاش کردند و راوی ثقه را از راوی متّهم و ضعیف را از قوی جدا کردند؛ کاری بسیار سودمند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بی‌دینان و زندیقان، احادیث ساختگی زشت و نفرت‌انگیز پر شماری را در میان احادیث جای داده‌اند؛ احادیثی که شنیدنش مردمان را تباه کرد و شخص فریب‌خورده، با این پندار که اینها سخنان صاحبِ دین است، به هلاکت افتاد و به سوی دروغ شتافت و به هرزگی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و گرفتاری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کتابی که شیخ ابوبکر، حافظ احمد بن علی بن ثابت 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در این دانش، کتاب شکوهمند و ارجداری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نگارش آن، خود را به رنج افکند و بی‌خوابی کشید و زمان درازی را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پاداش و جزای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این کتاب، بسیار طولانی است و طولانی بودن، آفاتی دارد که نخستین آن ملال‌آوری آن است و ملول شدن خواننده، انگیزه وانهادن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 طلب خیر کردم و آن را خلاصه نمودم</w:t>
      </w:r>
      <w:r>
        <w:rPr>
          <w:rFonts w:eastAsia="IRNazanin" w:cs="IRNazanin"/>
          <w:color w:val="111111"/>
          <w:sz w:val="28"/>
          <w:szCs w:val="28"/>
          <w:rtl w:val="true"/>
          <w:lang w:bidi="fa-IR"/>
        </w:rPr>
        <w:t xml:space="preserve">. </w:t>
      </w:r>
      <w:r>
        <w:rPr>
          <w:rStyle w:val="FootnoteAnchor"/>
          <w:rtl w:val="true"/>
        </w:rPr>
        <w:footnoteReference w:id="423"/>
      </w:r>
    </w:p>
    <w:p>
      <w:pPr>
        <w:pStyle w:val="Heading5"/>
        <w:numPr>
          <w:ilvl w:val="4"/>
          <w:numId w:val="1"/>
        </w:numPr>
        <w:rPr/>
      </w:pPr>
      <w:bookmarkStart w:id="983" w:name="__RefHeading___Toc2970431_373438147"/>
      <w:bookmarkStart w:id="984" w:name="_Toc407"/>
      <w:bookmarkEnd w:id="983"/>
      <w:r>
        <w:rPr/>
        <w:t>2</w:t>
      </w:r>
      <w:r>
        <w:rPr>
          <w:rtl w:val="true"/>
        </w:rPr>
        <w:t xml:space="preserve">. </w:t>
      </w:r>
      <w:r>
        <w:rPr>
          <w:rtl w:val="true"/>
        </w:rPr>
        <w:t>سمعانی</w:t>
      </w:r>
      <w:bookmarkEnd w:id="9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نزدیک به صد کتاب نوشت که تکیه‌گاه محدّثان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 لمدینة السلام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Style w:val="FootnoteAnchor"/>
          <w:rtl w:val="true"/>
        </w:rPr>
        <w:footnoteReference w:id="424"/>
      </w:r>
    </w:p>
    <w:p>
      <w:pPr>
        <w:pStyle w:val="Heading5"/>
        <w:numPr>
          <w:ilvl w:val="4"/>
          <w:numId w:val="1"/>
        </w:numPr>
        <w:rPr/>
      </w:pPr>
      <w:bookmarkStart w:id="985" w:name="__RefHeading___Toc2970433_373438147"/>
      <w:bookmarkStart w:id="986" w:name="_Toc408"/>
      <w:bookmarkEnd w:id="985"/>
      <w:r>
        <w:rPr/>
        <w:t>3</w:t>
      </w:r>
      <w:r>
        <w:rPr>
          <w:rtl w:val="true"/>
        </w:rPr>
        <w:t xml:space="preserve">. </w:t>
      </w:r>
      <w:r>
        <w:rPr>
          <w:rtl w:val="true"/>
        </w:rPr>
        <w:t>ابن خلّکان</w:t>
      </w:r>
      <w:bookmarkEnd w:id="9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ثابت بن احمد بن یحیی بن مهدی، ابن ثابت بغدادی، معروف به خطیب، صاحب تاریخ بغداد و دیگر نوشته‌های سودمند، از حافظان استوارکار و دانشمندان چیره‌دست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برای اثبات دانش او بس است؛ چرا که نشان دهنده آگاهی عظیمی است</w:t>
      </w:r>
      <w:r>
        <w:rPr>
          <w:rFonts w:eastAsia="IRNazanin" w:cs="IRNazanin"/>
          <w:color w:val="111111"/>
          <w:sz w:val="28"/>
          <w:szCs w:val="28"/>
          <w:rtl w:val="true"/>
          <w:lang w:bidi="fa-IR"/>
        </w:rPr>
        <w:t xml:space="preserve">. </w:t>
      </w:r>
      <w:r>
        <w:rPr>
          <w:rStyle w:val="FootnoteAnchor"/>
          <w:rtl w:val="true"/>
        </w:rPr>
        <w:footnoteReference w:id="425"/>
      </w:r>
    </w:p>
    <w:p>
      <w:pPr>
        <w:pStyle w:val="Heading5"/>
        <w:numPr>
          <w:ilvl w:val="4"/>
          <w:numId w:val="1"/>
        </w:numPr>
        <w:rPr/>
      </w:pPr>
      <w:bookmarkStart w:id="987" w:name="__RefHeading___Toc2970435_373438147"/>
      <w:bookmarkStart w:id="988" w:name="_Toc409"/>
      <w:bookmarkEnd w:id="987"/>
      <w:r>
        <w:rPr/>
        <w:t>4</w:t>
      </w:r>
      <w:r>
        <w:rPr>
          <w:rtl w:val="true"/>
        </w:rPr>
        <w:t xml:space="preserve">. </w:t>
      </w:r>
      <w:r>
        <w:rPr>
          <w:rtl w:val="true"/>
        </w:rPr>
        <w:t>ذهبی</w:t>
      </w:r>
      <w:bookmarkEnd w:id="98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حسین بن محمّد از ابن خیرون</w:t>
      </w:r>
    </w:p>
    <w:p>
      <w:pPr>
        <w:pStyle w:val="BookText"/>
        <w:rPr/>
      </w:pPr>
      <w:r>
        <w:rPr>
          <w:rFonts w:ascii="IRNazanin" w:hAnsi="IRNazanin" w:eastAsia="IRNazanin"/>
          <w:color w:val="111111"/>
          <w:sz w:val="28"/>
          <w:sz w:val="28"/>
          <w:szCs w:val="28"/>
          <w:rtl w:val="true"/>
          <w:lang w:bidi="fa-IR"/>
        </w:rPr>
        <w:t>یا شخصی دیگر، حکایت می‌کرد که خطیب به وی گفته است که وقتی حجّ گزارد، سه جرعه از آب زمزم نوشید و از خدا سه حاجت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تاریخ بغداد را در مکّه، برای مردمان بازگوید؛ دوم آنکه در مسجد جامع منصور، به املای حدیث بپردازد و سوم آنکه در کنار بُشر حافی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حاجت، همگی برای وی بر آورده شدند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ذهبی در سخن دیگری درباره 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غیث ارمنازی، مکی رمیلی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شهر بغداد، خواب دیدم که مطابق عادت همیشگی، برای خواندن تاریخ بغداد در منزل خطیب گرد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خطیب نشسته بود و شیخ ابوالفتح، نصر بن ابراهیم مقدسی، در جانب راست او جای گرفته بود و در سمت راست نصر، مردی نشسته بود که من او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آن مرد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است که برای شنیدن تاریخ بغداد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بزرگی خطیب است؛ چرا که پیامبر صلی الله علیه و آله در مجلس وی حاضر شده است و این ردّی است بر سخن کسانی که از تاریخ او عیب‌جویی می‌کنند و می‌گویند که در آن نسبت به برخی از مردمان، غرض‌ورزی وجود دارد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نیز 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ابوالحسین از جعفر بن منیر، برایم نقل کرد که سلفی اشعاری این چنین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ابْنِ ثابِتٍ الْخَطیبِ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 خطیب ابن ثابت، از باد شمالیِ تر و تازه، خوشگوارتر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w:t>
      </w:r>
      <w:bookmarkStart w:id="989" w:name="pg1241_7791"/>
    </w:p>
    <w:p>
      <w:pPr>
        <w:pStyle w:val="BookText"/>
        <w:rPr/>
      </w:pPr>
      <w:bookmarkEnd w:id="989"/>
      <w:r>
        <w:rPr>
          <w:rFonts w:ascii="IRNazanin" w:hAnsi="IRNazanin" w:eastAsia="IRNazanin"/>
          <w:color w:val="111111"/>
          <w:sz w:val="28"/>
          <w:sz w:val="28"/>
          <w:szCs w:val="28"/>
          <w:rtl w:val="true"/>
          <w:lang w:bidi="fa-IR"/>
        </w:rPr>
        <w:t>این آثار را فرا گرفته است به روایت آنها می‌پردازد، آنها را مرغزاری برای جوان بیدار خردمند می‌یابی که بوی خوش برخاسته از آن را با دلی هوشیار و دانا و نگهدار،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آسودگی و کدام نعمت زندگی و بلکه کدام پاکی و پاکیزگی با کتابهای او برابری می‌کند؟</w:t>
      </w:r>
    </w:p>
    <w:p>
      <w:pPr>
        <w:pStyle w:val="BookText"/>
        <w:rPr/>
      </w:pPr>
      <w:r>
        <w:rPr>
          <w:rFonts w:ascii="IRNazanin" w:hAnsi="IRNazanin" w:eastAsia="IRNazanin"/>
          <w:color w:val="111111"/>
          <w:sz w:val="28"/>
          <w:sz w:val="28"/>
          <w:szCs w:val="28"/>
          <w:rtl w:val="true"/>
          <w:lang w:bidi="fa-IR"/>
        </w:rPr>
        <w:t>این را سمعانی در تاریخش از یحیی بن سعدون، از سلفی، نقل کرده است</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990" w:name="__RefHeading___Toc2970437_373438147"/>
      <w:bookmarkStart w:id="991" w:name="_Toc410"/>
      <w:bookmarkEnd w:id="990"/>
      <w:r>
        <w:rPr/>
        <w:t>5</w:t>
      </w:r>
      <w:r>
        <w:rPr>
          <w:rtl w:val="true"/>
        </w:rPr>
        <w:t xml:space="preserve"> . </w:t>
      </w:r>
      <w:r>
        <w:rPr>
          <w:rtl w:val="true"/>
        </w:rPr>
        <w:t>سبکی</w:t>
      </w:r>
      <w:bookmarkEnd w:id="9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اسفراینی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ابن عساکر نیز این داستان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اسفراینی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مکی بن عبدالسلام مقدسی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شیخ ابوالحسن زعفرانی در بغداد، خوابیده بودم که سحرگاهان در خواب دیدم مطابق عادت همیشگی، برای خواندن تاریخ بغداد در منزل خطیب گرد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خطیب نشسته بود و شیخ نصر مقدسی، در جانب راست او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وی، مردی نشسته بود که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پیشتر در جمع ما حاضر نشده است؟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رسول خدا صلی الله علیه و آله است که برای شنیدن تاریخ بغداد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بزرگی خطیب است؛ چرا که پیامبر صلی الله علیه و آله در مجلس وی حاضر شده و این ردّی است بر سخن کسانی که به تاریخ او خرده می‌گیرند و می‌گویند در آن نسبت به برخی از مردمان، غرض‌ورزی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مرا از برخاستن و رفتن به نزد نبیّ اکرم صلی الله علیه و آله و پرسیدن سؤالاتی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 خود آمده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از خواب برخاستم و با آن حضرت سخنی نگفتم</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آنکه دهلوی، خود فراوان، تاریخ بغداد و دیگر نوشته‌های خطیب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نوشته‌های خطیب افزون بر شصت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سودمند دیگری که سرمایه محدّثان و ریسمان استوار آنان در این دانش‌اند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سروده</w:t>
      </w:r>
      <w:bookmarkStart w:id="992" w:name="pg1241_7792"/>
    </w:p>
    <w:p>
      <w:pPr>
        <w:pStyle w:val="BookText"/>
        <w:rPr/>
      </w:pPr>
      <w:bookmarkEnd w:id="992"/>
      <w:r>
        <w:rPr>
          <w:rFonts w:ascii="IRNazanin" w:hAnsi="IRNazanin" w:eastAsia="IRNazanin"/>
          <w:color w:val="111111"/>
          <w:sz w:val="28"/>
          <w:sz w:val="28"/>
          <w:szCs w:val="28"/>
          <w:rtl w:val="true"/>
          <w:lang w:bidi="fa-IR"/>
        </w:rPr>
        <w:t xml:space="preserve">حافظ ابوطاهر سلفی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داستان نوشیدن خطیب از آب زمزم و خوابی را که ذهبی آن را یاد کرده است، نقل می‌کند</w:t>
      </w:r>
      <w:r>
        <w:rPr>
          <w:rFonts w:eastAsia="IRNazanin" w:cs="IRNazanin"/>
          <w:color w:val="111111"/>
          <w:sz w:val="28"/>
          <w:szCs w:val="28"/>
          <w:rtl w:val="true"/>
          <w:lang w:bidi="fa-IR"/>
        </w:rPr>
        <w:t>.</w:t>
      </w:r>
    </w:p>
    <w:p>
      <w:pPr>
        <w:pStyle w:val="Heading4"/>
        <w:numPr>
          <w:ilvl w:val="3"/>
          <w:numId w:val="1"/>
        </w:numPr>
        <w:rPr/>
      </w:pPr>
      <w:bookmarkStart w:id="993" w:name="__RefHeading___Toc2970439_373438147"/>
      <w:bookmarkStart w:id="994" w:name="_Toc411"/>
      <w:bookmarkEnd w:id="993"/>
      <w:r>
        <w:rPr>
          <w:rtl w:val="true"/>
        </w:rPr>
        <w:t>ستایش آثار حافظ ابن عساکر</w:t>
      </w:r>
      <w:bookmarkEnd w:id="994"/>
    </w:p>
    <w:p>
      <w:pPr>
        <w:pStyle w:val="Heading5"/>
        <w:numPr>
          <w:ilvl w:val="4"/>
          <w:numId w:val="1"/>
        </w:numPr>
        <w:rPr/>
      </w:pPr>
      <w:bookmarkStart w:id="995" w:name="__RefHeading___Toc2970441_373438147"/>
      <w:bookmarkStart w:id="996" w:name="_Toc412"/>
      <w:bookmarkEnd w:id="995"/>
      <w:r>
        <w:rPr/>
        <w:t>1</w:t>
      </w:r>
      <w:r>
        <w:rPr>
          <w:rtl w:val="true"/>
        </w:rPr>
        <w:t xml:space="preserve">. </w:t>
      </w:r>
      <w:r>
        <w:rPr>
          <w:rtl w:val="true"/>
        </w:rPr>
        <w:t>ابن خلّکان</w:t>
      </w:r>
      <w:bookmarkEnd w:id="9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آثار مفیدی نگاشت و روایات فراوانی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احادیث، نیکو سخن می‌گفت و در گردآوری و تألیف،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تاریخ کبیر دمشق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شیوه تاریخ بغداد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مجلّد به رشته نوشته درآورد و مطالب شگفت‌آوری در آن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حافظ و ع لّا مه، ابومحمّد، عبدالعظیم منذری، حافظ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بهره بخشی‌اش را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این تاریخ گفتاری به میان آمد، مجلّدی از آن را به من نشان داد و در بزرگداشت آن، بسیار سخن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نمی‌اندیشم که این مرد از زمان بلوغ، تصمیم بر نگارش این تاریخ گرفته و از همان روزگار به گردآوری مطالب پرداخته است؛ چرا که عمر کوتاه‌تر از آن است که آدمی پس از اشتغال و تنبّه، به نوشتن چنین کتابی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سخن درستی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این کتاب آشنا شود، حقیقت این سخن را 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زمان برای آدمی فراخ می‌شود تا چنین کتابی بنگارد؟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 کتاب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همانم که بر ابن عساکر روشن شده است؛ چرا که این اخبار پس از فراهم آمدن پیش‌نویسهایی که به شماره در نمی‌آید، نزد وی به درجه صحّت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غیر از تاریخ دمشق، کتابها و آثار نیکو و سودمند دیگری نیز دارد</w:t>
      </w:r>
      <w:r>
        <w:rPr>
          <w:rFonts w:eastAsia="IRNazanin" w:cs="IRNazanin"/>
          <w:color w:val="111111"/>
          <w:sz w:val="28"/>
          <w:szCs w:val="28"/>
          <w:rtl w:val="true"/>
          <w:lang w:bidi="fa-IR"/>
        </w:rPr>
        <w:t xml:space="preserve">. </w:t>
      </w:r>
      <w:r>
        <w:rPr>
          <w:rStyle w:val="FootnoteAnchor"/>
          <w:rtl w:val="true"/>
        </w:rPr>
        <w:footnoteReference w:id="430"/>
      </w:r>
    </w:p>
    <w:p>
      <w:pPr>
        <w:pStyle w:val="Heading5"/>
        <w:numPr>
          <w:ilvl w:val="4"/>
          <w:numId w:val="1"/>
        </w:numPr>
        <w:rPr/>
      </w:pPr>
      <w:bookmarkStart w:id="997" w:name="__RefHeading___Toc2970443_373438147"/>
      <w:bookmarkStart w:id="998" w:name="_Toc413"/>
      <w:bookmarkEnd w:id="997"/>
      <w:r>
        <w:rPr/>
        <w:t>2</w:t>
      </w:r>
      <w:r>
        <w:rPr>
          <w:rtl w:val="true"/>
        </w:rPr>
        <w:t xml:space="preserve">. </w:t>
      </w:r>
      <w:r>
        <w:rPr>
          <w:rtl w:val="true"/>
        </w:rPr>
        <w:t>یافعی</w:t>
      </w:r>
      <w:bookmarkEnd w:id="99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حدیث و تاریخ درباره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حدیث و رجال، سرور مردم روزگار خود بود و در این دو علم، به بلندترین قلّه رسید و هر کس تاریخ دمشق را به دقّت بنگرد، جایگاه این مرد را در حفظ اخبار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اندکی در آثار وی بیندیشد، منزلت او را در</w:t>
      </w:r>
      <w:bookmarkStart w:id="999" w:name="pg1241_7793"/>
    </w:p>
    <w:p>
      <w:pPr>
        <w:pStyle w:val="BookText"/>
        <w:rPr/>
      </w:pPr>
      <w:bookmarkEnd w:id="999"/>
      <w:r>
        <w:rPr>
          <w:rFonts w:ascii="IRNazanin" w:hAnsi="IRNazanin" w:eastAsia="IRNazanin"/>
          <w:color w:val="111111"/>
          <w:sz w:val="28"/>
          <w:sz w:val="28"/>
          <w:szCs w:val="28"/>
          <w:rtl w:val="true"/>
          <w:lang w:bidi="fa-IR"/>
        </w:rPr>
        <w:t>حفظ و ضبط علم و آگاهی و خوش فهمی و بلاغت و پژوهش و گستردگی دانش و دیگر فضائل سودمند و نیکویی‌های مفید، در می‌یابد</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1000" w:name="__RefHeading___Toc2970445_373438147"/>
      <w:bookmarkStart w:id="1001" w:name="_Toc414"/>
      <w:bookmarkEnd w:id="1000"/>
      <w:r>
        <w:rPr/>
        <w:t>3</w:t>
      </w:r>
      <w:r>
        <w:rPr>
          <w:rtl w:val="true"/>
        </w:rPr>
        <w:t xml:space="preserve">. </w:t>
      </w:r>
      <w:r>
        <w:rPr>
          <w:rtl w:val="true"/>
        </w:rPr>
        <w:t>سبکی</w:t>
      </w:r>
      <w:bookmarkEnd w:id="10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تاریخ شام در بیش از هشتاد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از مطالبی پرده برداشته است که دیگران آنها را پوشیده نمی‌داشتند؛ لیکن از نگارش آنها ناتوان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کتاب را بخواند، در خواهد یافت که این امام به چه مرتبتی رسید که خوشه پروین را در بلندی اندک شمرد و در اوج‌گیری به ماه شب چهارده،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وی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کذب المفتری فیما نسب إلی إلامام أبی‌الحسن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نوشته‌ها و مستندسازیها و فوایدی که حافظان سخت بدانها نیازمندند و مجالسی املا شده از حافظه که اگر بخاری در آن حضور می‌یافت، سر تعظیم فرود می‌آورد و مسلم تسلیم مطالب آنها می‌شد و از آن مجالس، پای بیرون نمی‌نهاد مگر آنکه در سفر برای حضور دوباره در آنها شتران نه ساله تیزرو به کار می‌گرفت</w:t>
      </w:r>
      <w:r>
        <w:rPr>
          <w:rFonts w:eastAsia="IRNazanin" w:cs="IRNazanin"/>
          <w:color w:val="111111"/>
          <w:sz w:val="28"/>
          <w:szCs w:val="28"/>
          <w:rtl w:val="true"/>
          <w:lang w:bidi="fa-IR"/>
        </w:rPr>
        <w:t xml:space="preserve">. </w:t>
      </w:r>
      <w:r>
        <w:rPr>
          <w:rStyle w:val="FootnoteAnchor"/>
          <w:rtl w:val="true"/>
        </w:rPr>
        <w:footnoteReference w:id="432"/>
      </w:r>
    </w:p>
    <w:p>
      <w:pPr>
        <w:pStyle w:val="Heading3"/>
        <w:numPr>
          <w:ilvl w:val="2"/>
          <w:numId w:val="1"/>
        </w:numPr>
        <w:rPr/>
      </w:pPr>
      <w:bookmarkStart w:id="1002" w:name="__RefHeading___Toc2970447_373438147"/>
      <w:bookmarkStart w:id="1003" w:name="_Toc415"/>
      <w:bookmarkEnd w:id="1002"/>
      <w:r>
        <w:rPr/>
        <w:t>11</w:t>
      </w:r>
      <w:r>
        <w:rPr>
          <w:rtl w:val="true"/>
        </w:rPr>
        <w:t xml:space="preserve">- </w:t>
      </w:r>
      <w:r>
        <w:rPr>
          <w:rtl w:val="true"/>
        </w:rPr>
        <w:t xml:space="preserve">اشکال و پاسخ </w:t>
      </w:r>
      <w:r>
        <w:rPr>
          <w:rtl w:val="true"/>
        </w:rPr>
        <w:t xml:space="preserve">- </w:t>
      </w:r>
      <w:r>
        <w:rPr/>
        <w:t>11</w:t>
      </w:r>
      <w:bookmarkEnd w:id="1003"/>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دانستن حال این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نویسندگانشان نیز بدان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احتجاج بدین احادیث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به سخنی که دهلوی به نویسندگان این کتابها نسبت داده، دست نیافتیم و از دیگر دانشمندان سنّی هم کلامی که در بر دارنده ادّعای او باشد، پیدا نکردیم؛ بلکه بر عکس پندار وی، مشاهده کردیم که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ستوده‌اند و به اخبار این کتابها استدلال و بدانها تکیه کرده‌اند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دیدیم که خود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خطیب را به نیکی توصیف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دیلمی و ابن عساکر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چرا روا</w:t>
      </w:r>
      <w:bookmarkStart w:id="1004" w:name="pg1241_7794"/>
    </w:p>
    <w:p>
      <w:pPr>
        <w:pStyle w:val="BookText"/>
        <w:rPr/>
      </w:pPr>
      <w:bookmarkEnd w:id="1004"/>
      <w:r>
        <w:rPr>
          <w:rFonts w:ascii="IRNazanin" w:hAnsi="IRNazanin" w:eastAsia="IRNazanin"/>
          <w:color w:val="111111"/>
          <w:sz w:val="28"/>
          <w:sz w:val="28"/>
          <w:szCs w:val="28"/>
          <w:rtl w:val="true"/>
          <w:lang w:bidi="fa-IR"/>
        </w:rPr>
        <w:t>نیست که شیعه به احادیث این دانشمندان بزرگ اهل سنّت احتجاج کند؟</w:t>
      </w:r>
      <w:r>
        <w:rPr>
          <w:rFonts w:eastAsia="IRNazanin" w:cs="IRNazanin"/>
          <w:color w:val="111111"/>
          <w:sz w:val="28"/>
          <w:szCs w:val="28"/>
          <w:rtl w:val="true"/>
          <w:lang w:bidi="fa-IR"/>
        </w:rPr>
        <w:t>!</w:t>
      </w:r>
    </w:p>
    <w:p>
      <w:pPr>
        <w:pStyle w:val="Heading3"/>
        <w:numPr>
          <w:ilvl w:val="2"/>
          <w:numId w:val="1"/>
        </w:numPr>
        <w:rPr/>
      </w:pPr>
      <w:bookmarkStart w:id="1005" w:name="__RefHeading___Toc2970449_373438147"/>
      <w:bookmarkStart w:id="1006" w:name="_Toc416"/>
      <w:bookmarkEnd w:id="1005"/>
      <w:r>
        <w:rPr/>
        <w:t>12</w:t>
      </w:r>
      <w:r>
        <w:rPr>
          <w:rtl w:val="true"/>
        </w:rPr>
        <w:t xml:space="preserve">- </w:t>
      </w:r>
      <w:r>
        <w:rPr>
          <w:rtl w:val="true"/>
        </w:rPr>
        <w:t xml:space="preserve">اشکال و پاسخ </w:t>
      </w:r>
      <w:r>
        <w:rPr>
          <w:rtl w:val="true"/>
        </w:rPr>
        <w:t xml:space="preserve">- </w:t>
      </w:r>
      <w:r>
        <w:rPr/>
        <w:t>12</w:t>
      </w:r>
      <w:bookmarkEnd w:id="1006"/>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خطیب تنها برای نیل به همین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این احادیث پس از گردآوری آنها و اینکه آیا اصلی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 را از سیّد مرتضی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مرجعی را که سخن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برگرفته، یاد نکرده است تا ما بدان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روایت احادیث شیعه از سیّد مرتضی توسّط خطیب، موجب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کتابی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که خطیب احادیث شیعه را در نوشته ویژه دیگری آورده باشد و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نزد دانشمندان مهمّ مقبول و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مانعی برای احتجاج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رایج، وجود ندارد؛ همان گونه که دهلوی در باب یازدهم کتابش، به تقلید از کابلی،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دهنده شکوه و بزرگی سیّد مرتضی رحمه الله است؛ چرا که خطیب بغدادی با آن اعتباری که نزد اهل سنّت دارد، از وی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می‌شود که خوارداشت سیّد مرتضی توسّط دهلوی در باب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ارزشی ندارد</w:t>
      </w:r>
      <w:r>
        <w:rPr>
          <w:rFonts w:eastAsia="IRNazanin" w:cs="IRNazanin"/>
          <w:color w:val="111111"/>
          <w:sz w:val="28"/>
          <w:szCs w:val="28"/>
          <w:rtl w:val="true"/>
          <w:lang w:bidi="fa-IR"/>
        </w:rPr>
        <w:t>.</w:t>
      </w:r>
    </w:p>
    <w:p>
      <w:pPr>
        <w:pStyle w:val="Heading3"/>
        <w:numPr>
          <w:ilvl w:val="2"/>
          <w:numId w:val="1"/>
        </w:numPr>
        <w:rPr/>
      </w:pPr>
      <w:bookmarkStart w:id="1007" w:name="__RefHeading___Toc2970451_373438147"/>
      <w:bookmarkStart w:id="1008" w:name="_Toc417"/>
      <w:bookmarkEnd w:id="1007"/>
      <w:r>
        <w:rPr/>
        <w:t>13</w:t>
      </w:r>
      <w:r>
        <w:rPr>
          <w:rtl w:val="true"/>
        </w:rPr>
        <w:t xml:space="preserve">- </w:t>
      </w:r>
      <w:r>
        <w:rPr>
          <w:rtl w:val="true"/>
        </w:rPr>
        <w:t xml:space="preserve">اشکال و پاسخ </w:t>
      </w:r>
      <w:r>
        <w:rPr>
          <w:rtl w:val="true"/>
        </w:rPr>
        <w:t xml:space="preserve">- </w:t>
      </w:r>
      <w:r>
        <w:rPr/>
        <w:t>13</w:t>
      </w:r>
      <w:bookmarkEnd w:id="1008"/>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این حدیث حتّی در شمار آن احادیث نیز نیست و بی‌گمان، اثری از آن در کتب اهل سنّت، هر چند به طریقی ضعیف،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این پندار دروغین را پی‌درپی،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می‌دانی که این بهتانی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خواننده دقیق دانست که این حدیث شریف در کتابهای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السنّه، اثر ابن شاهین بغدادی؛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نیشابور، اثر حاکم نیشابوری؛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ابانه، اثر ابن بطّه عکبری؛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 اثر ابونعیم اصفهانی؛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الصحابه، اثر ابوبکر بیهقی؛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علی بن ابی‌طالب، اثر ابن مغازلی واسطی؛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الاخبار، اثر شیرویه بن شهردار دیلمی؛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الفتی فی تفسیر سورة هل اتی، اثر عاصمی؛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العلویّه، اثر ابوالفتح نطنزی؛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الفردوس، اثر شهردار بن شیرویه دیلمی؛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ابی‌طالب، اثر خطیب خوارزمی؛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 اثر یاقوت حموی؛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المتعبّدین، اثر ملّا عمر؛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اثر ابن طلحه نصیبی؛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اثر گنجی؛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النضره و ذخائر العقبی، اثر محبّ‌الدین طبری؛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المودّة فی القربی، اثر سیّد علی همدانی؛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الدلائل، اثر سیّد شهاب‌الدین احمد؛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السعداء، اثر شهاب‌الدین هندی؛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المهمّه، اثر ابن صبّاغ مالکی؛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حسین میبدی؛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زینة المجالس، اثر صفوری؛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اثر ابراهیم وصّابی یمنی؛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الاربعین، اثر جمال‌الدین محدّث شیرازی؛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المآل، اثر احمد بن فضل مکّی؛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الاقطاب، اثر شیخ اللّه دیا؛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 اثر میرزا محمّد بدخشانی؛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العلی، اثر محمّد صدر العالم؛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الندیّه، اثر محمّد بن اسماعیل یمانی؛</w:t>
      </w:r>
    </w:p>
    <w:p>
      <w:pPr>
        <w:pStyle w:val="BookText"/>
        <w:rPr/>
      </w:pPr>
      <w:r>
        <w:rPr>
          <w:rFonts w:ascii="IRNazanin" w:hAnsi="IRNazanin" w:eastAsia="IRNazanin"/>
          <w:color w:val="111111"/>
          <w:sz w:val="28"/>
          <w:sz w:val="28"/>
          <w:szCs w:val="28"/>
          <w:rtl w:val="true"/>
          <w:lang w:bidi="fa-IR"/>
        </w:rPr>
        <w:t>و دیگر کتب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انکار و نپذیرفتن از چه روست؟ چرا این مرد از بازخواست افراد آگاه از کتب اخبار، باکی به دل راه نمی‌دهد؟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وجود این حدیث شریف در کتابهای اهل سنّت، بسان آشکار شدن خورشید در نیمروز، هویدا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منکران و ستیزه‌جویی ستیزه‌جویان، راه به جایی نخواهد برد و سپاس مر یزدان پاک راست، خداوندگار جهانیان</w:t>
      </w:r>
      <w:r>
        <w:rPr>
          <w:rFonts w:eastAsia="IRNazanin" w:cs="IRNazanin"/>
          <w:color w:val="111111"/>
          <w:sz w:val="28"/>
          <w:szCs w:val="28"/>
          <w:rtl w:val="true"/>
          <w:lang w:bidi="fa-IR"/>
        </w:rPr>
        <w:t>.</w:t>
      </w:r>
      <w:bookmarkStart w:id="1009" w:name="pg1241_7798"/>
    </w:p>
    <w:p>
      <w:pPr>
        <w:pStyle w:val="Heading2"/>
        <w:numPr>
          <w:ilvl w:val="1"/>
          <w:numId w:val="1"/>
        </w:numPr>
        <w:rPr/>
      </w:pPr>
      <w:bookmarkStart w:id="1010" w:name="__RefHeading___Toc2970453_373438147"/>
      <w:bookmarkStart w:id="1011" w:name="_Toc418"/>
      <w:bookmarkEnd w:id="1009"/>
      <w:bookmarkEnd w:id="1010"/>
      <w:r>
        <w:rPr>
          <w:rtl w:val="true"/>
        </w:rPr>
        <w:t>دلالت حدیث تشبیه</w:t>
      </w:r>
      <w:bookmarkEnd w:id="1011"/>
    </w:p>
    <w:p>
      <w:pPr>
        <w:pStyle w:val="Heading3"/>
        <w:numPr>
          <w:ilvl w:val="2"/>
          <w:numId w:val="1"/>
        </w:numPr>
        <w:rPr/>
      </w:pPr>
      <w:bookmarkStart w:id="1012" w:name="__RefHeading___Toc2970455_373438147"/>
      <w:bookmarkStart w:id="1013" w:name="_Toc419"/>
      <w:bookmarkEnd w:id="1012"/>
      <w:r>
        <w:rPr>
          <w:rtl w:val="true"/>
        </w:rPr>
        <w:t>اشکالات دهلوی به دلالت حدیث تشبیه و پاسخهای آن</w:t>
      </w:r>
      <w:bookmarkEnd w:id="1013"/>
    </w:p>
    <w:p>
      <w:pPr>
        <w:pStyle w:val="Heading4"/>
        <w:numPr>
          <w:ilvl w:val="3"/>
          <w:numId w:val="1"/>
        </w:numPr>
        <w:rPr/>
      </w:pPr>
      <w:bookmarkStart w:id="1014" w:name="__RefHeading___Toc2970457_373438147"/>
      <w:bookmarkStart w:id="1015" w:name="_Toc420"/>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خواننده گرامی، دانستی که حدیث تشبیه در شمار آن دسته از احادیث اهل سنّت است که در تعدادی از آثار معتبر آنان ثبت و ضبط شده است و دریافتی که اشکال تراشی‌های دهلوی پیرامون سند این حدیث و کتابهایی که آن را نقل کرده‌اند، بنیاد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پس از مناقشه در سند این روایت، به اشکال تراشی در دلالت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ناروایی تمامی این اشکال تراشی‌ها برای خوانندگان روشن خواهد شد</w:t>
      </w:r>
      <w:r>
        <w:rPr>
          <w:rFonts w:eastAsia="IRNazanin" w:cs="IRNazanin"/>
          <w:color w:val="111111"/>
          <w:sz w:val="28"/>
          <w:szCs w:val="28"/>
          <w:rtl w:val="true"/>
          <w:lang w:bidi="fa-IR"/>
        </w:rPr>
        <w:t>.</w:t>
      </w:r>
    </w:p>
    <w:p>
      <w:pPr>
        <w:pStyle w:val="Heading4"/>
        <w:numPr>
          <w:ilvl w:val="3"/>
          <w:numId w:val="1"/>
        </w:numPr>
        <w:rPr/>
      </w:pPr>
      <w:bookmarkStart w:id="1016" w:name="__RefHeading___Toc2970459_373438147"/>
      <w:bookmarkStart w:id="1017" w:name="_Toc421"/>
      <w:bookmarkEnd w:id="1016"/>
      <w:r>
        <w:rPr/>
        <w:t>1</w:t>
      </w:r>
      <w:r>
        <w:rPr>
          <w:rtl w:val="true"/>
        </w:rPr>
        <w:t xml:space="preserve">- </w:t>
      </w:r>
      <w:r>
        <w:rPr>
          <w:rtl w:val="true"/>
        </w:rPr>
        <w:t xml:space="preserve">اشکال و پاسخ </w:t>
      </w:r>
      <w:r>
        <w:rPr>
          <w:rtl w:val="true"/>
        </w:rPr>
        <w:t xml:space="preserve">- </w:t>
      </w:r>
      <w:r>
        <w:rPr/>
        <w:t>1</w:t>
      </w:r>
      <w:bookmarkEnd w:id="1017"/>
    </w:p>
    <w:p>
      <w:pPr>
        <w:pStyle w:val="Heading5"/>
        <w:numPr>
          <w:ilvl w:val="4"/>
          <w:numId w:val="1"/>
        </w:numPr>
        <w:rPr/>
      </w:pPr>
      <w:bookmarkStart w:id="1018" w:name="__RefHeading___Toc2970461_373438147"/>
      <w:bookmarkStart w:id="1019" w:name="_Toc422"/>
      <w:bookmarkEnd w:id="1018"/>
      <w:r>
        <w:rPr>
          <w:rtl w:val="true"/>
        </w:rPr>
        <w:t>اشاره</w:t>
      </w:r>
      <w:bookmarkEnd w:id="1019"/>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حدیث یاد شده، تنها تشبیه پاره‌ای از ویژگیهای حضرت امیر به ویژگیهای این پیامبران است</w:t>
      </w:r>
      <w:r>
        <w:rPr>
          <w:rFonts w:eastAsia="IRNazanin" w:cs="IRNazanin"/>
          <w:color w:val="111111"/>
          <w:sz w:val="28"/>
          <w:szCs w:val="28"/>
          <w:rtl w:val="true"/>
          <w:lang w:bidi="fa-IR"/>
        </w:rPr>
        <w:t>.»</w:t>
      </w:r>
    </w:p>
    <w:p>
      <w:pPr>
        <w:pStyle w:val="Heading5"/>
        <w:numPr>
          <w:ilvl w:val="4"/>
          <w:numId w:val="1"/>
        </w:numPr>
        <w:rPr/>
      </w:pPr>
      <w:bookmarkStart w:id="1020" w:name="__RefHeading___Toc2970463_373438147"/>
      <w:bookmarkStart w:id="1021" w:name="_Toc423"/>
      <w:bookmarkEnd w:id="1020"/>
      <w:r>
        <w:rPr>
          <w:rtl w:val="true"/>
        </w:rPr>
        <w:t>برخی از وجوه دلالت حدیث تشبیه به برابری</w:t>
      </w:r>
      <w:bookmarkEnd w:id="1021"/>
    </w:p>
    <w:p>
      <w:pPr>
        <w:pStyle w:val="Heading6"/>
        <w:numPr>
          <w:ilvl w:val="5"/>
          <w:numId w:val="1"/>
        </w:numPr>
        <w:rPr/>
      </w:pPr>
      <w:bookmarkStart w:id="1022" w:name="__RefHeading___Toc2970465_373438147"/>
      <w:bookmarkStart w:id="1023" w:name="_Toc424"/>
      <w:bookmarkEnd w:id="1022"/>
      <w:r>
        <w:rPr>
          <w:rtl w:val="true"/>
        </w:rPr>
        <w:t>اشاره</w:t>
      </w:r>
      <w:bookmarkEnd w:id="102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نزد هر که به اسلوب سخن آشناست، نفی دلالت این حدیث شریف به برابری امیرالمؤمنین علیه السلام در ویژگیهای یاد شده، با پیامبرانی که نام ایشان در حدیث آمده است و حمل حدیث تنها بر تشبیه طرفین، ستیزه‌جویی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این برابری، برخی از وجوه نشان دهنده آن را یاد می‌کنیم</w:t>
      </w:r>
      <w:r>
        <w:rPr>
          <w:rFonts w:eastAsia="IRNazanin" w:cs="IRNazanin"/>
          <w:color w:val="111111"/>
          <w:sz w:val="28"/>
          <w:szCs w:val="28"/>
          <w:rtl w:val="true"/>
          <w:lang w:bidi="fa-IR"/>
        </w:rPr>
        <w:t>:</w:t>
      </w:r>
      <w:bookmarkStart w:id="1024" w:name="pg1241_7799"/>
    </w:p>
    <w:p>
      <w:pPr>
        <w:pStyle w:val="Heading6"/>
        <w:numPr>
          <w:ilvl w:val="5"/>
          <w:numId w:val="1"/>
        </w:numPr>
        <w:rPr/>
      </w:pPr>
      <w:bookmarkStart w:id="1025" w:name="__RefHeading___Toc2970467_373438147"/>
      <w:bookmarkStart w:id="1026" w:name="_Toc425"/>
      <w:bookmarkEnd w:id="1024"/>
      <w:bookmarkEnd w:id="1025"/>
      <w:r>
        <w:rPr/>
        <w:t>1</w:t>
      </w:r>
      <w:r>
        <w:rPr>
          <w:rtl w:val="true"/>
        </w:rPr>
        <w:t xml:space="preserve">. </w:t>
      </w:r>
      <w:r>
        <w:rPr>
          <w:rtl w:val="true"/>
        </w:rPr>
        <w:t>ترکیب سخن در حدیث، این همانی را می‌رساند</w:t>
      </w:r>
      <w:r>
        <w:rPr>
          <w:rtl w:val="true"/>
        </w:rPr>
        <w:t>.</w:t>
      </w:r>
      <w:bookmarkEnd w:id="1026"/>
    </w:p>
    <w:p>
      <w:pPr>
        <w:pStyle w:val="BookText"/>
        <w:rPr/>
      </w:pPr>
      <w:r>
        <w:rPr>
          <w:rFonts w:ascii="IRNazanin" w:hAnsi="IRNazanin" w:eastAsia="IRNazanin"/>
          <w:color w:val="111111"/>
          <w:sz w:val="28"/>
          <w:sz w:val="28"/>
          <w:szCs w:val="28"/>
          <w:rtl w:val="true"/>
          <w:lang w:bidi="fa-IR"/>
        </w:rPr>
        <w:t xml:space="preserve">اصل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رسانای این همانی و یکسانی کسی که نگریستن بدو خواسته شده با کسی است که نگریستن به او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مانند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برترین مرد شهر بنگرد، فلانی 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در این سخن، جایی برای تشبیه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این نیست که کسی که نگریستن بدو امر شده، حقیقتاً برترین مرد شهر نبوده، بلکه مشابه برترین مرد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سخنی، جایی برای آنکه مراد گوینده تنها مشابهت باشد، نیست؛ بلکه مقصود آن است که شخص مورد نظر حقیقتاً همان برترین مرد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بدان سبب که در این حدیث شریف، این همانی و عینیّت ممکن نیست، چاره‌ای نیست جز آنکه حدیث بر نزدیک‌ترین معنا به عینیّت که همان برابری است،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آدم را ببیند و دانش او را نظاره کند، علی بن ابی‌طالب را بنگرد؛ چرا که علی در دانش، همانند آدم و با او برابر است و همه دانشهای گردآمده در آدم، در علی علیه السلام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ویژگیهای یاد شده در حدیث نیز همین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شد که مراد حدیث، تنها برابری در ویژگیهاست؛ و در غیر این صورت، سخن نبوی از بلاغتی که شایسته آن است، فرو می‌افتد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محبّی در شرح حال عیسی بن محمّد مغربی،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یاد کردیم،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اعتقاد بزرگی بدو داشتند؛ تا آنجا که عارف حقیقی، سیّد محمّد بن باعلوی، در شأن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زرّوق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عمر باعلوی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کسی را ببیند که شکّی در ولایتش نیست، مغربی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فخر او را بسنده است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گواهی می‌کند، خزیمه است</w:t>
      </w:r>
      <w:r>
        <w:rPr>
          <w:rFonts w:eastAsia="IRNazanin" w:cs="IRNazanin"/>
          <w:color w:val="111111"/>
          <w:sz w:val="28"/>
          <w:szCs w:val="28"/>
          <w:rtl w:val="true"/>
          <w:lang w:bidi="fa-IR"/>
        </w:rPr>
        <w:t xml:space="preserve">.» </w:t>
      </w:r>
      <w:r>
        <w:rPr>
          <w:rStyle w:val="FootnoteAnchor"/>
          <w:rtl w:val="true"/>
        </w:rPr>
        <w:footnoteReference w:id="433"/>
      </w:r>
      <w:bookmarkStart w:id="1027" w:name="pg1241_7800"/>
    </w:p>
    <w:p>
      <w:pPr>
        <w:pStyle w:val="BookText"/>
        <w:rPr/>
      </w:pPr>
      <w:bookmarkEnd w:id="1027"/>
      <w:r>
        <w:rPr>
          <w:rFonts w:ascii="IRNazanin" w:hAnsi="IRNazanin" w:eastAsia="IRNazanin"/>
          <w:color w:val="111111"/>
          <w:sz w:val="28"/>
          <w:sz w:val="28"/>
          <w:szCs w:val="28"/>
          <w:rtl w:val="true"/>
          <w:lang w:bidi="fa-IR"/>
        </w:rPr>
        <w:t>ظاهر سخن باعلوی در حقّ عیسای مغربی،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مفاد این سخن تنها تشبیهی بسان تشبیه سنگریزه به مروارید بود، به ولایت پابرجا و قطعی مغربی دلالت نمی‌کرد و کلام محبّی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فخر او را بسنده است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گواهی می‌کند، خزیمه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نمی‌داشت</w:t>
      </w:r>
      <w:r>
        <w:rPr>
          <w:rFonts w:eastAsia="IRNazanin" w:cs="IRNazanin"/>
          <w:color w:val="111111"/>
          <w:sz w:val="28"/>
          <w:szCs w:val="28"/>
          <w:rtl w:val="true"/>
          <w:lang w:bidi="fa-IR"/>
        </w:rPr>
        <w:t>.</w:t>
      </w:r>
    </w:p>
    <w:p>
      <w:pPr>
        <w:pStyle w:val="Heading6"/>
        <w:numPr>
          <w:ilvl w:val="5"/>
          <w:numId w:val="1"/>
        </w:numPr>
        <w:rPr/>
      </w:pPr>
      <w:bookmarkStart w:id="1028" w:name="__RefHeading___Toc2970469_373438147"/>
      <w:bookmarkStart w:id="1029" w:name="_Toc426"/>
      <w:bookmarkEnd w:id="1028"/>
      <w:r>
        <w:rPr/>
        <w:t>2</w:t>
      </w:r>
      <w:r>
        <w:rPr>
          <w:rtl w:val="true"/>
        </w:rPr>
        <w:t xml:space="preserve">. </w:t>
      </w:r>
      <w:r>
        <w:rPr>
          <w:rtl w:val="true"/>
        </w:rPr>
        <w:t>آنچه از تشبیه به ذهن متبادر می‌شود، برابری است</w:t>
      </w:r>
      <w:r>
        <w:rPr>
          <w:rtl w:val="true"/>
        </w:rPr>
        <w:t>.</w:t>
      </w:r>
      <w:bookmarkEnd w:id="1029"/>
    </w:p>
    <w:p>
      <w:pPr>
        <w:pStyle w:val="Heading6"/>
        <w:numPr>
          <w:ilvl w:val="5"/>
          <w:numId w:val="1"/>
        </w:numPr>
        <w:rPr/>
      </w:pPr>
      <w:bookmarkStart w:id="1030" w:name="__RefHeading___Toc2970471_373438147"/>
      <w:bookmarkStart w:id="1031" w:name="_Toc427"/>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 xml:space="preserve">بی‌گمان، نخستین معنایی که از سخنی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دانش یا زیبایی یا دارایی، مانند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می‌رسد، برابری میان آن دو در این ویژگیهاست و هیچ کس، جز آن که منکر واضحات و بدیهیّات است، در این باره تردید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این حدیث شریف،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تشبیه را در تقدیر می‌گرفتیم، باز هم به سبب تبادر یاد شده، بی‌هیچ شکّی، برابری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درستی سلب تشبیه در حالتی که میان طرفین رابطه تساوی بر قرار نیست، این تبادر را روشن‌تر می‌کند؛ چرا که اگر زید در زیبایی مساوی عمرو نباشد،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زیبایی مانند عمرو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تشبیه دلیل برابری نبود، سلب تشبیه در حال نابرابری نادرست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دانشمندان در گفتگوهای خود پیرامون نماز و روزه و حجّ و زکات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در فلان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فی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در آن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حدیثی از احادیث احتجاج کنند،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مانند این را یاد کرده است؛ بخاری نیز مانند این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سخنشان درباره برخی از احکام فرعی فقهی باشد،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مانند این گفته است؛ ابوحنیفه مانند این گفته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که از بی‌شماری، به شماره در نمی‌آیند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مقصود ایشان از چنین سخنانی، تساوی و برابری است و آنچه به ذهن شنوندگان این سخنان متبادر می‌شود، همین است و اگر مطابقت تامّ</w:t>
      </w:r>
      <w:bookmarkStart w:id="1032" w:name="pg1241_7801"/>
    </w:p>
    <w:p>
      <w:pPr>
        <w:pStyle w:val="BookText"/>
        <w:rPr/>
      </w:pPr>
      <w:bookmarkEnd w:id="1032"/>
      <w:r>
        <w:rPr>
          <w:rFonts w:ascii="IRNazanin" w:hAnsi="IRNazanin" w:eastAsia="IRNazanin"/>
          <w:color w:val="111111"/>
          <w:sz w:val="28"/>
          <w:sz w:val="28"/>
          <w:szCs w:val="28"/>
          <w:rtl w:val="true"/>
          <w:lang w:bidi="fa-IR"/>
        </w:rPr>
        <w:t>وجود نمی‌داشت، گوینده خود را در معرض انتقاد و مؤاخذه‌ای سخت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ضرورت حمل تشبیه به برابری، در چنین عباراتی،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همانندی امام علیه السلام با پیامبران در ویژگیهایی که در حدیث شریف یاد شده، همین گونه است و حمل این همانندی بر مطابقت تامّ و یکسانی کامل و برابری دقیق، واجب است و غیر این، هرگز روا نیست</w:t>
      </w:r>
      <w:r>
        <w:rPr>
          <w:rFonts w:eastAsia="IRNazanin" w:cs="IRNazanin"/>
          <w:color w:val="111111"/>
          <w:sz w:val="28"/>
          <w:szCs w:val="28"/>
          <w:rtl w:val="true"/>
          <w:lang w:bidi="fa-IR"/>
        </w:rPr>
        <w:t>.</w:t>
      </w:r>
    </w:p>
    <w:p>
      <w:pPr>
        <w:pStyle w:val="Heading6"/>
        <w:numPr>
          <w:ilvl w:val="5"/>
          <w:numId w:val="1"/>
        </w:numPr>
        <w:rPr/>
      </w:pPr>
      <w:bookmarkStart w:id="1033" w:name="__RefHeading___Toc2970473_373438147"/>
      <w:bookmarkStart w:id="1034" w:name="_Toc428"/>
      <w:bookmarkEnd w:id="1033"/>
      <w:r>
        <w:rPr>
          <w:rtl w:val="true"/>
        </w:rPr>
        <w:t>برتری پیامبر ما از دیگر پیامبران در قرآن کریم</w:t>
      </w:r>
      <w:bookmarkEnd w:id="1034"/>
    </w:p>
    <w:p>
      <w:pPr>
        <w:pStyle w:val="BookText"/>
        <w:rPr/>
      </w:pPr>
      <w:r>
        <w:rPr>
          <w:rFonts w:ascii="IRNazanin" w:hAnsi="IRNazanin" w:eastAsia="IRNazanin"/>
          <w:color w:val="111111"/>
          <w:sz w:val="28"/>
          <w:sz w:val="28"/>
          <w:szCs w:val="28"/>
          <w:rtl w:val="true"/>
          <w:lang w:bidi="fa-IR"/>
        </w:rPr>
        <w:t>دانشمندان بزرگ با آیه‌ای که نبیّ اکرم صلی الله علیه و آله را به پیروی از هدایت انبیا فرمان می‌دهد، به برتری آن حضرت از همه پیامبران و فرستادگان،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وجود ویژگیهای پیامبران علیهم السلام در امیر مؤمنان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و به برتری حضرتش از ایشان،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برتری وی از انبیای گرامی ثابت شود، گمان تو درباره ثبوت برتری او از سه تنی که دارای ویژگیهایی محیّرالعقول‌اند،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نخست، آیات کریمه مورد نظر را یاد کنیم و سپس بخشهایی از سخنان مفسّران را در بیان آنچه بدان اشارتی کردیم،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مورد نظر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الْیَسَعَ وَ یُونُسَ وَ لُوطاً وَ کلاًّ فَضَّلْنا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 xml:space="preserve">. </w:t>
      </w:r>
      <w:r>
        <w:rPr>
          <w:rStyle w:val="FootnoteAnchor"/>
          <w:rtl w:val="true"/>
        </w:rPr>
        <w:footnoteReference w:id="434"/>
      </w:r>
      <w:bookmarkStart w:id="1035" w:name="pg1241_7802"/>
    </w:p>
    <w:p>
      <w:pPr>
        <w:pStyle w:val="BookText"/>
        <w:rPr/>
      </w:pPr>
      <w:bookmarkEnd w:id="1035"/>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بخشیدیم و همه را به راه راست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را پیشتر، راه نمودیم و از فرزندان او، داوود و سلیمان و ایّوب و یوسف و موسی و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زکریّا و یحیی و عیسی و الیاس را که همه از شایستگان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و یسع و یونس و لوط، که جملگی را بر جهانیان برتری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برادرانشان برخی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برگزیدیم و به راه راست راهنمایی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هدایت خدا که هر کس از بندگانش را بخواهد، بدان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شرک ورزیده بودند، قطعاً آنچه انجام می‌دادند از دستشان می‌رفت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ایشان‌اند کسانی که به آنان کتاب و داوری و نبوّت دادیم و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کفر ورزند، بی‌گمان،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گماریم که بدان کافر نباشند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کسانی‌اند که خدا هدایتشان کرده است؛ پس هدایت آنان را پی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پندی برای جهانیان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رازی 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مسائلی مطرح است</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2970475_373438147"/>
      <w:bookmarkStart w:id="1037" w:name="_Toc429"/>
      <w:bookmarkEnd w:id="1036"/>
      <w:r>
        <w:rPr>
          <w:rtl w:val="true"/>
        </w:rPr>
        <w:t>مسئله نخست</w:t>
      </w:r>
      <w:bookmarkEnd w:id="10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خدا هدایتشان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پیامبرانی‌اند که پیشتر از آنان یاد شده است و شک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فَبِهُداهُمُ اقْتَدِهْ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آنان را پی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است خطاب به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می‌ماند، تنها، تعیین چیزی است که خدا محمّد را دستور می‌دهد تا در آن، به این پیامبران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این است که پیامبر در امری که تمامی پیامبران در آن همداستان‌اند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توحید و تنزیه خدا از هر آنچه سزاوار ذات و صفات و افعال او نیست و سایر 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اقتدا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پیروی از ایشان در شرایع است؛ جز آنچه با دلیل،</w:t>
      </w:r>
    </w:p>
    <w:p>
      <w:pPr>
        <w:pStyle w:val="BookText"/>
        <w:rPr/>
      </w:pP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این آیه دلیلی است بر اینکه شرایع ادیان پیشین، ما را نیز در بر می‌گیرد و اجرای آنها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تنها از آن رو در آیه پیشین از پیامبران نام برده است که روشن کند آنان از شرک به دور بودند و برای نابودی آن می‌کوشیدند؛ چرا که آیه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أَشْرَکُوا لَحَبِطَ عَنْهُمْ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شرک ورزیده بودند، قطعاً آنچه انجام می‌دادند از دستشان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می‌پذیرد و در ادامه، خدای متعال پافشاری ایشان را بر توحید و نپذیرفتن شرک،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یَکْفُرْ بِها هؤُلاءِ فَقَدْ وَکَّلْنا بِها قَوْماً لَیْسُوا بِها بِکافِرِینَ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کفر ورزند، بی‌گمان،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گماریم که بدان کافر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می‌دهد و سپس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خدا هدایتشان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آنان را به ابطال شرک و اثبات توحید و تحمّل بی‌خردی نادانان در این راه،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مطلق است؛ از این رو، پیروی در همه امور را بر می‌تابد؛ مگر آنچه را دلیل جداگانه، تخصیص بزند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دلیل، حمل آیه بر امر به رسول اکرم صلی الله علیه و آله در پیروی پیامبران پیشین در همه شرایعشان،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آنان گوناگون و متناقض است و بدین سبب، درست نیست که پیامبر به پیروی از ایشان در احکام متناقض، مأمور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نه نفس عمل؛ از این 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اثبات شریعت آنان به روزگار ایشان اختصاص دارد نه روزگاری دیگر و بنابراین، پیروی از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وجوب انجام افعالی ویژه را در روزگار ایشان،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به چنین چیزی بر لزوم پیروی از آنان در شرایعشان در هر روزگاری، استدلال کرد؟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پیامبر صلی الله علیه و آله از انبیای گذشته در شرایعشان، پایین‌تر بودن جایگاه حضرتش را از جایگاه آنان در پی دارد و این سخنی است که همگان بر ناروایی‌اش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سه دلیل، ثابت شد که حمل آیه بر وجوب پیروی از پیامبران پیشین در شرایعشان، روا نیست</w:t>
      </w:r>
      <w:r>
        <w:rPr>
          <w:rFonts w:eastAsia="IRNazanin" w:cs="IRNazanin"/>
          <w:color w:val="111111"/>
          <w:sz w:val="28"/>
          <w:szCs w:val="28"/>
          <w:rtl w:val="true"/>
          <w:lang w:bidi="fa-IR"/>
        </w:rPr>
        <w:t>.»</w:t>
      </w:r>
      <w:bookmarkStart w:id="1038" w:name="pg1241_7804"/>
    </w:p>
    <w:p>
      <w:pPr>
        <w:pStyle w:val="BookText"/>
        <w:rPr/>
      </w:pPr>
      <w:bookmarkEnd w:id="1038"/>
      <w:r>
        <w:rPr>
          <w:rFonts w:ascii="IRNazanin" w:hAnsi="IRNazanin" w:eastAsia="IRNazanin"/>
          <w:color w:val="111111"/>
          <w:sz w:val="28"/>
          <w:sz w:val="28"/>
          <w:szCs w:val="28"/>
          <w:rtl w:val="true"/>
          <w:lang w:bidi="fa-IR"/>
        </w:rPr>
        <w:t xml:space="preserve">پاسخ دلیل سوم قاضی این است که خدای متعال فرستاده خاتم را به پیروی از همه پیامبران پیشین در تمامی اوصاف نیک و خویهای شریف، دستور داده است و این نه تنها پایین‌تر بودن مرتبت حضرتش را از ایشان به دنبال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پس از این و به زودی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بودن مرتبت آن حضرت را از همه پیامبران،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پایه آنچه گفتیم، دلالت این آیه به اینکه شریعت پیامبران پیشین ما را ملزم می‌کند، ثابت می‌شود</w:t>
      </w:r>
      <w:r>
        <w:rPr>
          <w:rFonts w:eastAsia="IRNazanin" w:cs="IRNazanin"/>
          <w:color w:val="111111"/>
          <w:sz w:val="28"/>
          <w:szCs w:val="28"/>
          <w:rtl w:val="true"/>
          <w:lang w:bidi="fa-IR"/>
        </w:rPr>
        <w:t>.</w:t>
      </w:r>
    </w:p>
    <w:p>
      <w:pPr>
        <w:pStyle w:val="Heading6"/>
        <w:numPr>
          <w:ilvl w:val="5"/>
          <w:numId w:val="1"/>
        </w:numPr>
        <w:rPr/>
      </w:pPr>
      <w:bookmarkStart w:id="1039" w:name="__RefHeading___Toc2970477_373438147"/>
      <w:bookmarkStart w:id="1040" w:name="_Toc430"/>
      <w:bookmarkEnd w:id="1039"/>
      <w:r>
        <w:rPr>
          <w:rtl w:val="true"/>
        </w:rPr>
        <w:t>مسئله دوم</w:t>
      </w:r>
      <w:bookmarkEnd w:id="10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همین آیه احتجاج کرده‌اند که پیامبر ما از همه پیامبران،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استدلال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که خصال کمال و ویژگیهای شرف در همه پیامبران پراکنده است؛ به گونه‌ای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و سلیمان از سپاسگزاران نعمت بودند؛</w:t>
      </w:r>
    </w:p>
    <w:p>
      <w:pPr>
        <w:pStyle w:val="BookText"/>
        <w:rPr/>
      </w:pPr>
      <w:r>
        <w:rPr>
          <w:rFonts w:ascii="IRNazanin" w:hAnsi="IRNazanin" w:eastAsia="IRNazanin"/>
          <w:color w:val="111111"/>
          <w:sz w:val="28"/>
          <w:sz w:val="28"/>
          <w:szCs w:val="28"/>
          <w:rtl w:val="true"/>
          <w:lang w:bidi="fa-IR"/>
        </w:rPr>
        <w:t>ایّوب از شکیبایان در گرفتاری بود؛</w:t>
      </w:r>
    </w:p>
    <w:p>
      <w:pPr>
        <w:pStyle w:val="BookText"/>
        <w:rPr/>
      </w:pPr>
      <w:r>
        <w:rPr>
          <w:rFonts w:ascii="IRNazanin" w:hAnsi="IRNazanin" w:eastAsia="IRNazanin"/>
          <w:color w:val="111111"/>
          <w:sz w:val="28"/>
          <w:sz w:val="28"/>
          <w:szCs w:val="28"/>
          <w:rtl w:val="true"/>
          <w:lang w:bidi="fa-IR"/>
        </w:rPr>
        <w:t>یوسف این هر دو ویژگی را در خود گرد آورده بود؛</w:t>
      </w:r>
    </w:p>
    <w:p>
      <w:pPr>
        <w:pStyle w:val="BookText"/>
        <w:rPr/>
      </w:pPr>
      <w:r>
        <w:rPr>
          <w:rFonts w:ascii="IRNazanin" w:hAnsi="IRNazanin" w:eastAsia="IRNazanin"/>
          <w:color w:val="111111"/>
          <w:sz w:val="28"/>
          <w:sz w:val="28"/>
          <w:szCs w:val="28"/>
          <w:rtl w:val="true"/>
          <w:lang w:bidi="fa-IR"/>
        </w:rPr>
        <w:t>موسی شریعت استوار و چیره و معجزات آشکار و روشن داشت؛</w:t>
      </w:r>
    </w:p>
    <w:p>
      <w:pPr>
        <w:pStyle w:val="BookText"/>
        <w:rPr/>
      </w:pPr>
      <w:r>
        <w:rPr>
          <w:rFonts w:ascii="IRNazanin" w:hAnsi="IRNazanin" w:eastAsia="IRNazanin"/>
          <w:color w:val="111111"/>
          <w:sz w:val="28"/>
          <w:sz w:val="28"/>
          <w:szCs w:val="28"/>
          <w:rtl w:val="true"/>
          <w:lang w:bidi="fa-IR"/>
        </w:rPr>
        <w:t>زکریّا و یحیی و عیسی و الیاس، در شمار زاهدان بودند؛</w:t>
      </w:r>
    </w:p>
    <w:p>
      <w:pPr>
        <w:pStyle w:val="BookText"/>
        <w:rPr/>
      </w:pPr>
      <w:r>
        <w:rPr>
          <w:rFonts w:ascii="IRNazanin" w:hAnsi="IRNazanin" w:eastAsia="IRNazanin"/>
          <w:color w:val="111111"/>
          <w:sz w:val="28"/>
          <w:sz w:val="28"/>
          <w:szCs w:val="28"/>
          <w:rtl w:val="true"/>
          <w:lang w:bidi="fa-IR"/>
        </w:rPr>
        <w:t>اسماعیل قرین صدق و راستی بود؛</w:t>
      </w:r>
    </w:p>
    <w:p>
      <w:pPr>
        <w:pStyle w:val="BookText"/>
        <w:rPr/>
      </w:pPr>
      <w:r>
        <w:rPr>
          <w:rFonts w:ascii="IRNazanin" w:hAnsi="IRNazanin" w:eastAsia="IRNazanin"/>
          <w:color w:val="111111"/>
          <w:sz w:val="28"/>
          <w:sz w:val="28"/>
          <w:szCs w:val="28"/>
          <w:rtl w:val="true"/>
          <w:lang w:bidi="fa-IR"/>
        </w:rPr>
        <w:t>و یونس از اصحاب ناله و زاری به درگاه خدا به شمار می رفت؛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متعال تنها از این رو از تک تک این پیامبران نام برده که در هر یک ایشان صفت معیّنی از اوصاف ستوده و شریف، چشمگیر بوده است و پس از یادکرد همه آنان، محمّد صلی الله علیه و آله را به پیروی از تمامی ایشان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خدای حکیم به محمّد صلی الله علیه و آله فرمان می‌دهد که همه خویهای پرستش و فرمانبری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پیامبران به گونه پراکنده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خدایْ تعالی چنین دستوری به پیامبر داده، محال است که آن حضرت در انجام آن و به دست آوردن آنچه بدان مأمور شده است،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می‌شود که</w:t>
      </w:r>
    </w:p>
    <w:p>
      <w:pPr>
        <w:pStyle w:val="BookText"/>
        <w:rPr/>
      </w:pPr>
      <w:r>
        <w:rPr>
          <w:rFonts w:ascii="IRNazanin" w:hAnsi="IRNazanin" w:eastAsia="IRNazanin"/>
          <w:color w:val="111111"/>
          <w:sz w:val="28"/>
          <w:sz w:val="28"/>
          <w:szCs w:val="28"/>
          <w:rtl w:val="true"/>
          <w:lang w:bidi="fa-IR"/>
        </w:rPr>
        <w:t>پیامبر صلی الله علیه و آله آنچه را فرمان یافته تا به دست آورد،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ثابت می‌شود که خصال نیکی که در همه پیامبران پراکنده است، در رسول خدا صلی الله علیه و آله جمع است و بدین سبب، واجب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همه انبیا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بر پایه همین سخنی که دانشمندان در احتجاج به این آیه کریمه به برتری پیامبر ما صلی الله علیه و آله از دیگر پیامبران، بر زبان رانده‌اند، ما با حدیث تشبیه به برتری سرورمان امیرالمؤمنین علیه السلام از پیامبران، احتجاج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شکّی در دلالت حدیث تشبیه به مذهب شیعه، بر 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برتری امیر مؤمنان علیه السلام از انبیا بر اساس حدیث تشبیه، از اثبات برتری رسول خدا صلی الله علیه و آله از دیگر فرستادگان،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فرمان پیروی از هدایت 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افضلیّت نبیّ اکرم صلی الله علیه و آله است، وجود ویژگیهای انبیای گذشته در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تشبیه به روشنی به آن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به افضلیّت امام علیه السلام از آنان دلالت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احتجاج به آیه شریفه، به مقدّماتی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پیروی فرمان یابد، ترک فرمانِ پیروی از جانب آن حضرت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هدایت انبیای پیشین، همه خصال نیکویی باشد که به تک تک ایشان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نبیّ اکرم صلی الله علیه و آله از پیامبران گذشته، مانع برتری حضرتش از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حدیث تشبیه، به هیچ یک از این مقدّمات نیازی نیست و حدیث خود، بی هیچ مقدّمه‌ای، ویژگیهای پیامبران پیشین را برای امام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حدیث، سخنی از فرمان پیروی نیست تا اثبات برتری، به اینکه حضرتش قطعاً این فرمان را خواهد گزارد، وابسته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حدیث تشبیه، به روشنی، اوصاف انبیا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بردباری و</w:t>
      </w:r>
      <w:bookmarkStart w:id="1041" w:name="pg1241_7806"/>
    </w:p>
    <w:p>
      <w:pPr>
        <w:pStyle w:val="BookText"/>
        <w:rPr/>
      </w:pPr>
      <w:bookmarkEnd w:id="1041"/>
      <w:r>
        <w:rPr>
          <w:rFonts w:ascii="IRNazanin" w:hAnsi="IRNazanin" w:eastAsia="IRNazanin"/>
          <w:color w:val="111111"/>
          <w:sz w:val="28"/>
          <w:sz w:val="28"/>
          <w:szCs w:val="28"/>
          <w:rtl w:val="true"/>
          <w:lang w:bidi="fa-IR"/>
        </w:rPr>
        <w:t xml:space="preserve">بندگی و تقوا و شکوه و توانمندی، یاد شده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 تا برای دلالت به برتری، نیاز به مقدّمه‌ای 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حدیث شریف، نیازی نیست که نشان دهیم پیروی با برتری منافات دارد؛ چرا که در اینجا سخنی از پیروی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 دهنده آن است که دلالت حدیث تشبیه به برابری ویژگیهای امام علیه السلام با اوصاف انبیای گذشته، از دلالت فرمان پیروی از اوصاف این پیامبران، به برتری نبیّ اکرم صلی الله علیه و آله از ایشان،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نیز از احتجاج یاد شده بر افضلیّت پیامبر ما صلی الله علیه و آله و اقوال دانشمندان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 پس از آوردن گفته قاضی و آنچه در پاسخ به دلایل او گفته‌اند،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 شکوهمندی افزون جایگاه رسول خدا صلی الله علیه و آله را از جایگاه پیامبران گذشته، واجب می‌گرداند؛ چرا که آن حضرت فرمان یافته تا تمام خصال کمال و ویژگیهای بزرگیِ پراکنده در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در داوود و سلیمان، شکیبایی در ایّوب، زهد در زکریّا و یحیی و عیسی، راستی در اسماعیل، تضرّع در یونس و معجزات درخشان در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گرد آورد؛ و از همین روست که حضرتش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موسی در روزگار من زنده می‌بود، باید از من پیروی می‌کرد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خطیب شربینی پس از آوردن این احتجاج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ثابت شد که فرستاده خاتم صلی الله علیه و آله برترین پیامبران است؛ زیرا اوصافی که در همه ایشان پراکنده است، در وی گرد آمده است</w:t>
      </w:r>
      <w:r>
        <w:rPr>
          <w:rFonts w:eastAsia="IRNazanin" w:cs="IRNazanin"/>
          <w:color w:val="111111"/>
          <w:sz w:val="28"/>
          <w:szCs w:val="28"/>
          <w:rtl w:val="true"/>
          <w:lang w:bidi="fa-IR"/>
        </w:rPr>
        <w:t xml:space="preserve">. </w:t>
      </w:r>
      <w:r>
        <w:rPr>
          <w:rStyle w:val="FootnoteAnchor"/>
          <w:rtl w:val="true"/>
        </w:rPr>
        <w:footnoteReference w:id="437"/>
      </w:r>
    </w:p>
    <w:p>
      <w:pPr>
        <w:pStyle w:val="Heading6"/>
        <w:numPr>
          <w:ilvl w:val="5"/>
          <w:numId w:val="1"/>
        </w:numPr>
        <w:rPr/>
      </w:pPr>
      <w:bookmarkStart w:id="1042" w:name="__RefHeading___Toc2970479_373438147"/>
      <w:bookmarkStart w:id="1043" w:name="_Toc431"/>
      <w:bookmarkEnd w:id="1042"/>
      <w:r>
        <w:rPr/>
        <w:t>3</w:t>
      </w:r>
      <w:r>
        <w:rPr>
          <w:rtl w:val="true"/>
        </w:rPr>
        <w:t xml:space="preserve">. </w:t>
      </w:r>
      <w:r>
        <w:rPr>
          <w:rtl w:val="true"/>
        </w:rPr>
        <w:t>استدلال در پرتو سخن فخر رازی</w:t>
      </w:r>
      <w:bookmarkEnd w:id="104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فرمان پیروی نشان دهنده وجود همه اوصاف پیامبران پیشین در پیامبر ما صلی الله علیه و آله باشد و به سبب آنکه حضرتش به تنهایی، دارای جمیع ویژگیهای</w:t>
      </w:r>
      <w:bookmarkStart w:id="1044" w:name="pg1241_7807"/>
    </w:p>
    <w:p>
      <w:pPr>
        <w:pStyle w:val="BookText"/>
        <w:rPr/>
      </w:pPr>
      <w:bookmarkEnd w:id="1044"/>
      <w:r>
        <w:rPr>
          <w:rFonts w:ascii="IRNazanin" w:hAnsi="IRNazanin" w:eastAsia="IRNazanin"/>
          <w:color w:val="111111"/>
          <w:sz w:val="28"/>
          <w:sz w:val="28"/>
          <w:szCs w:val="28"/>
          <w:rtl w:val="true"/>
          <w:lang w:bidi="fa-IR"/>
        </w:rPr>
        <w:t>پراکنده در ایشان است، آیه شریفه به برتری وی از آنان دلالت کند، حدیث تشبیه، دست کم، به افضلیّت امیرالمؤمنین علیه السلام از آنان دلالت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بر پایه همان مقدّماتی که در احتجاج به آیه شریفه بر افضلیّت پیامبر صلی الله علیه و آله یاد شد و با چشم‌پوشی از آنچه در وجه پیشین بدون به کار بستن این مقدّمات در اثبات برتری حضرت امیر گفته آمد، نشان دهنده افضلیّت امام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نتیجه سخنْ دلالت حدیث تشبیه به برتری امیر مؤمنان علیه السلام از انبیای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خصال نیک پراکنده در آنان را در خود گرد آورده است و هر گاه وی از پنج پیامبر یاد شده برتر باشد، برتری او از همه پیامبران، جز فرستاده خاتم صلی الله علیه و آله ، به اجماع مرکّب، ثابت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نقلهای حدیث تشبیه، از وجود اوصاف یعقوب و یوسف و ایّوب و یونس علیهم السلام و شکوه اسرافیل و مرتبت میکائیل و بزرگی جبرائیل در سرورمان علی علیه السلام سخن به میان آمده است</w:t>
      </w:r>
      <w:r>
        <w:rPr>
          <w:rFonts w:eastAsia="IRNazanin" w:cs="IRNazanin"/>
          <w:color w:val="111111"/>
          <w:sz w:val="28"/>
          <w:szCs w:val="28"/>
          <w:rtl w:val="true"/>
          <w:lang w:bidi="fa-IR"/>
        </w:rPr>
        <w:t>).</w:t>
      </w:r>
    </w:p>
    <w:p>
      <w:pPr>
        <w:pStyle w:val="Heading6"/>
        <w:numPr>
          <w:ilvl w:val="5"/>
          <w:numId w:val="1"/>
        </w:numPr>
        <w:rPr/>
      </w:pPr>
      <w:bookmarkStart w:id="1045" w:name="__RefHeading___Toc2970481_373438147"/>
      <w:bookmarkStart w:id="1046" w:name="_Toc432"/>
      <w:bookmarkEnd w:id="1045"/>
      <w:r>
        <w:rPr/>
        <w:t>4</w:t>
      </w:r>
      <w:r>
        <w:rPr>
          <w:rtl w:val="true"/>
        </w:rPr>
        <w:t xml:space="preserve">. </w:t>
      </w:r>
      <w:r>
        <w:rPr>
          <w:rtl w:val="true"/>
        </w:rPr>
        <w:t>در علی نود ویژگی گرد آمده است که در غیر او وجود ندارد</w:t>
      </w:r>
      <w:r>
        <w:rPr>
          <w:rtl w:val="true"/>
        </w:rPr>
        <w:t>.</w:t>
      </w:r>
      <w:bookmarkEnd w:id="1046"/>
    </w:p>
    <w:p>
      <w:pPr>
        <w:pStyle w:val="BookText"/>
        <w:rPr/>
      </w:pPr>
      <w:r>
        <w:rPr>
          <w:rFonts w:ascii="IRNazanin" w:hAnsi="IRNazanin" w:eastAsia="IRNazanin"/>
          <w:color w:val="111111"/>
          <w:sz w:val="28"/>
          <w:sz w:val="28"/>
          <w:szCs w:val="28"/>
          <w:rtl w:val="true"/>
          <w:lang w:bidi="fa-IR"/>
        </w:rPr>
        <w:t xml:space="preserve">سیّد علی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پدر دهلوی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رشیدالدین دهلوی آن را در شمار آثار نگارش یافته در مناقب اهل بیت علیهم السلام توسّط اهل سنّت بر شمرده، از جابر روایت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إسْرافیلَ فی هَیْبَتِهِ وَ إلی میکائیلَ فی رُتْبَتِهِ وَ إلی جَبرائیلَ فی جَلالَتِهِ وَ إلی آدَمَ فی سِلْمِهِ وَ إلی نُوحٍ فی حُسْنِهِ وَ إلی إبْراهیمَ فی خُلَّتِهِ وَ إلی یَعْقُوبَ فی حُزْنِهِ وَ إلی یُوسُفَ فی جَمالِهِ وَ إلی مُوسی فی مُناجاتِهِ وَ إلی أیُّوبَ فی صَبْرِهِ وَ إلی یَحْیی فی زُهْدِهِ وَ إلی عیسی فی سُنَنِهِ وَ إلی یُونُسَ فی وَرَعِهِ وَ إلی مُحَمَّدٍ فی جِسْمِهِ وَ خُلْقِهِ، فَلْیَنْظُرْ إلی علیّ؛ فإنَّ فیه تِسْعینَ خَصْلَةً مِنْ خِصالِ الْأنبیاءِ، جَمَعَهَا اللّهُ فیهِ وَ لَمْ‌تُجْمَعْ فی أحَدٍ غَیْرِهِ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می‌خواهد هیبت اسرافیل و مرتبت میکائیل و جلالت جبرائیل و دانش آدم و نیکویی نوح و خدا دوستیِ ناب ابراهیم و حزن یعقوب و جمال</w:t>
      </w:r>
      <w:bookmarkStart w:id="1047" w:name="pg1241_7808"/>
    </w:p>
    <w:p>
      <w:pPr>
        <w:pStyle w:val="BookText"/>
        <w:rPr/>
      </w:pPr>
      <w:bookmarkEnd w:id="1047"/>
      <w:r>
        <w:rPr>
          <w:rFonts w:ascii="IRNazanin" w:hAnsi="IRNazanin" w:eastAsia="IRNazanin"/>
          <w:color w:val="111111"/>
          <w:sz w:val="28"/>
          <w:sz w:val="28"/>
          <w:szCs w:val="28"/>
          <w:rtl w:val="true"/>
          <w:lang w:bidi="fa-IR"/>
        </w:rPr>
        <w:t>یوسف و راز و نیاز موسی و شکیبایی ایّوب و دنیاپرهیزی یحیی و آیین و روش عیسی و پرهیزکاری یونس و خلقت نیکو و خُلق نیک محمّد را ببیند، علی را بنگرد؛ چرا که در وی نود خوی از خویهای پیامبران نهفته است که خدا آنها را در او و نه در کسی دیگر،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همدانی تمام این نود خوی پسندیده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آری، این حدیث صرف تشبیه نیست؛ بلکه بر مجرای حقیقت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گردآمدن همه این اوصاف تنها در علی و نه در کسی دیگر، نصّی است بر افضلیّت او</w:t>
      </w:r>
      <w:r>
        <w:rPr>
          <w:rFonts w:eastAsia="IRNazanin" w:cs="IRNazanin"/>
          <w:color w:val="111111"/>
          <w:sz w:val="28"/>
          <w:szCs w:val="28"/>
          <w:rtl w:val="true"/>
          <w:lang w:bidi="fa-IR"/>
        </w:rPr>
        <w:t>.</w:t>
      </w:r>
    </w:p>
    <w:p>
      <w:pPr>
        <w:pStyle w:val="Heading6"/>
        <w:numPr>
          <w:ilvl w:val="5"/>
          <w:numId w:val="1"/>
        </w:numPr>
        <w:rPr/>
      </w:pPr>
      <w:bookmarkStart w:id="1048" w:name="__RefHeading___Toc2970483_373438147"/>
      <w:bookmarkStart w:id="1049" w:name="_Toc433"/>
      <w:bookmarkEnd w:id="1048"/>
      <w:r>
        <w:rPr/>
        <w:t>5</w:t>
      </w:r>
      <w:r>
        <w:rPr>
          <w:rtl w:val="true"/>
        </w:rPr>
        <w:t xml:space="preserve"> . </w:t>
      </w:r>
      <w:r>
        <w:rPr>
          <w:rtl w:val="true"/>
        </w:rPr>
        <w:t>دلالت حدیث در کلام ابن روزبهان</w:t>
      </w:r>
      <w:bookmarkEnd w:id="1049"/>
    </w:p>
    <w:p>
      <w:pPr>
        <w:pStyle w:val="BookText"/>
        <w:rPr/>
      </w:pPr>
      <w:r>
        <w:rPr>
          <w:rFonts w:ascii="IRNazanin" w:hAnsi="IRNazanin" w:eastAsia="IRNazanin"/>
          <w:color w:val="111111"/>
          <w:sz w:val="28"/>
          <w:sz w:val="28"/>
          <w:szCs w:val="28"/>
          <w:rtl w:val="true"/>
          <w:lang w:bidi="fa-IR"/>
        </w:rPr>
        <w:t>متعصّب ستیزه‌گر، فضل بن روزبهان، به دلالت حدیث تشبیه بر افضلیّت تصریح کرده است و نزد او، دلالت این حدیث به مذهب امامیّه درست است؛ جز آنکه وی حدیث را با اتّهام ساختگی بودن،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ساختگی بودن، بر پیشانی این حدیث هویداست و با آنکه به بیهقی نسبت داده شده، شکّی نیست که حدیثی منکَر </w:t>
      </w:r>
      <w:r>
        <w:rPr>
          <w:rStyle w:val="FootnoteAnchor"/>
          <w:rtl w:val="true"/>
        </w:rPr>
        <w:footnoteReference w:id="439"/>
      </w:r>
      <w:r>
        <w:rPr>
          <w:rFonts w:ascii="IRNazanin" w:hAnsi="IRNazanin" w:eastAsia="IRNazanin"/>
          <w:color w:val="111111"/>
          <w:sz w:val="28"/>
          <w:sz w:val="28"/>
          <w:szCs w:val="28"/>
          <w:rtl w:val="true"/>
          <w:lang w:bidi="fa-IR"/>
        </w:rPr>
        <w:t>است؛ زیرا موهم آن است که علی بن ابی‌طالب از این پیامبران برتر است و این سخنی است باطل؛ چرا که غیر نبی از نبی برتر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این حدیث موهم چنین معنایی است، آن است که بر پایه آن، فضائل پراکنده در پیامبران در علی گرد آمده و کسی که همه فضائل را در خود دارد، از کسانی که این فضائل در ایشان پراکنده است،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حدیثی از برساخته‌های غلات است</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این قوم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مانند ابن روزبهان، به دلالت حدیث به مذهب</w:t>
      </w:r>
      <w:bookmarkStart w:id="1050" w:name="pg1241_7809"/>
    </w:p>
    <w:p>
      <w:pPr>
        <w:pStyle w:val="BookText"/>
        <w:rPr/>
      </w:pPr>
      <w:bookmarkEnd w:id="1050"/>
      <w:r>
        <w:rPr>
          <w:rFonts w:ascii="IRNazanin" w:hAnsi="IRNazanin" w:eastAsia="IRNazanin"/>
          <w:color w:val="111111"/>
          <w:sz w:val="28"/>
          <w:sz w:val="28"/>
          <w:szCs w:val="28"/>
          <w:rtl w:val="true"/>
          <w:lang w:bidi="fa-IR"/>
        </w:rPr>
        <w:t>شیعه اعتراف می‌کند، سپس بر آن برچسب ساختگی بودن می‌نهد و آن را رد می‌کند و دیگری مثل کابلی و دهلوی، دلالت حدیث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به ردّ و بدل کردن سخنان دروغ میان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فرو افکندن حدیث از اعتبار، هدفی ندارند تا آنکه شیعه نتواند بدان بر مذهب راستین خود احتجاج کند؛ حال هر چه می‌خواهد بشود،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ابن روزبهان در ابطال برتری امیر مؤمنان علیه السلام از انبیای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حضرتش پیامبر نیست و غیر پیامبر نمی‌تواند از پیامبر برتر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مباهله و احادیثی که ذیل آن آمده‌اند و نیز دیگر احادیث صریحی که نشان می‌دهند علی نفس رسول خدا صلی الله علیه و آله است و روایتی که درباره توسّل آدم علیه السلام به وی </w:t>
      </w:r>
      <w:r>
        <w:rPr>
          <w:rStyle w:val="FootnoteAnchor"/>
          <w:rtl w:val="true"/>
        </w:rPr>
        <w:footnoteReference w:id="441"/>
      </w:r>
      <w:r>
        <w:rPr>
          <w:rFonts w:ascii="IRNazanin" w:hAnsi="IRNazanin" w:eastAsia="IRNazanin"/>
          <w:color w:val="111111"/>
          <w:sz w:val="28"/>
          <w:sz w:val="28"/>
          <w:szCs w:val="28"/>
          <w:rtl w:val="true"/>
          <w:lang w:bidi="fa-IR"/>
        </w:rPr>
        <w:t xml:space="preserve">نقل شده و اینکه انبیا بر ولایت او بر انگیخته شدند </w:t>
      </w:r>
      <w:r>
        <w:rPr>
          <w:rStyle w:val="FootnoteAnchor"/>
          <w:rtl w:val="true"/>
        </w:rPr>
        <w:footnoteReference w:id="442"/>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پیش از آنکه آدم آفریده شود، از نوری واحد آفریده شدیم</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دلالت حدیث به افضلیّت روشن می‌گردد؛ پس احتجاج شیعه بدان درست است و مناقشه دهلوی در این باره، رد می‌شود</w:t>
      </w:r>
      <w:r>
        <w:rPr>
          <w:rFonts w:eastAsia="IRNazanin" w:cs="IRNazanin"/>
          <w:color w:val="111111"/>
          <w:sz w:val="28"/>
          <w:szCs w:val="28"/>
          <w:rtl w:val="true"/>
          <w:lang w:bidi="fa-IR"/>
        </w:rPr>
        <w:t>.</w:t>
      </w:r>
    </w:p>
    <w:p>
      <w:pPr>
        <w:pStyle w:val="Heading6"/>
        <w:numPr>
          <w:ilvl w:val="5"/>
          <w:numId w:val="1"/>
        </w:numPr>
        <w:rPr/>
      </w:pPr>
      <w:bookmarkStart w:id="1051" w:name="__RefHeading___Toc2970485_373438147"/>
      <w:bookmarkStart w:id="1052" w:name="_Toc434"/>
      <w:bookmarkEnd w:id="1051"/>
      <w:r>
        <w:rPr/>
        <w:t>6</w:t>
      </w:r>
      <w:r>
        <w:rPr>
          <w:rtl w:val="true"/>
        </w:rPr>
        <w:t xml:space="preserve"> . </w:t>
      </w:r>
      <w:r>
        <w:rPr>
          <w:rtl w:val="true"/>
        </w:rPr>
        <w:t>سخن امیر محمّد بن اسماعیل پیرامون حدیث تشبیه‌علّامه</w:t>
      </w:r>
      <w:bookmarkEnd w:id="1052"/>
    </w:p>
    <w:p>
      <w:pPr>
        <w:pStyle w:val="BookText"/>
        <w:rPr/>
      </w:pPr>
      <w:r>
        <w:rPr>
          <w:rFonts w:ascii="IRNazanin" w:hAnsi="IRNazanin" w:eastAsia="IRNazanin"/>
          <w:color w:val="111111"/>
          <w:sz w:val="28"/>
          <w:sz w:val="28"/>
          <w:szCs w:val="28"/>
          <w:rtl w:val="true"/>
          <w:lang w:bidi="fa-IR"/>
        </w:rPr>
        <w:t>آزموده، محمّد بن اسماعیل، سخنی لطیف و تقریری متین درباره حدیث تشبیه دارد که روش احتجاج شیعه را روشن و شیوه استدلال آنان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 آله علی را به پنج تن از پیامبران همانند ساخته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محبّ‌الدین طبری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یادکردی از تشبیه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نقل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إبْراهیمَ فی حِلْمِهِ وَ إلی یَحْیَی بْنِ زَکَریَّا فی زُهْدِهِ وَ إلی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بردباری ابراهیم و زهد یحیی بن زکریّا و صلابت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این حدیث ابوالخیر حاکمی قزوینی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نبیّ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إبْراهیمَ فی حِلْمِهِ وَ إلی نوُحٍ فی حُکْمِهِ وَ إلی یُوسُفَ فی جَمالِهِ،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می‌خواهد بردباری ابراهیم و حکمت نوح و جمال یوسف را بنگرد، علی بن ابی‌طالب را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ناقل این حدیث م لّا ی اربلی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فرستاده خاتم صلی الله علیه و آله علی را در فراگیری خویهای نیک از خصال پسندیده پنج پیامبر یاد شده، بدیشان همانند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صفت دانایی را از آدم ابوالبشر فرا گرفته است؛ چرا که خدای متعال آدم را با آموختن همه نامها بدو ویژه ساخت و سپس برتری او را بدین سبب، هویدا کرد و او را بلند آوازه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نامیده‌شدگان را بر فرشتگان عرضه کرد و از آنان خواست تا از نامهای آنان خبر دهند؛ لیکن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از آدم خواست تا چنین کند و آدم فرشتگان را از نامهای نامیده‌شدگان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برترین فضائل آدم علیه السلام است که به سبب آن در ملأ اعلا بزرگی یافت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فهم علی را به فهم نوح، همانند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بلند مرتبه نوح را به ساخت کشتی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که ریزه‌کاریهای محکم‌کاری و استوارسازی،</w:t>
      </w:r>
    </w:p>
    <w:p>
      <w:pPr>
        <w:pStyle w:val="BookText"/>
        <w:rPr/>
      </w:pPr>
      <w:r>
        <w:rPr>
          <w:rFonts w:ascii="IRNazanin" w:hAnsi="IRNazanin" w:eastAsia="IRNazanin"/>
          <w:color w:val="111111"/>
          <w:sz w:val="28"/>
          <w:sz w:val="28"/>
          <w:szCs w:val="28"/>
          <w:rtl w:val="true"/>
          <w:lang w:bidi="fa-IR"/>
        </w:rPr>
        <w:t>بسیار در آن نهفته است؛ بدان گونه که قلمها از شمارش و افکار از درک آنها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کشتی‌سازی، پیش از این، ناشناخته بود و اندیشه پیشینیان بدان راه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محکم‌کاریهایی که در این فن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مکانهایی را در دل کشتی، برای اسکان خود و همراهانش و چهارپایان و درندگان پدید آورد؛ با آنکه اندازه و حجم آنها بسیار با هم متفاوت بود و کشتی به شکل سینه پرنده،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سوار شدن در آن کشتی را از آیات خود بر شمرده است؛ آنجا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آیَةٌ لَهُمْ أَنّا حَمَلْنا ذُرِّیَّتَهُمْ فِی الْفُلْکِ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اینکه ما نیاکانشان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فرزندان آنان‌اند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انباشته، سوار کردیم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همچنین خداوند در قرآن کریم، این نعمت عظیم را در شمار نشانه‌های خود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که خدای حکیم روان ساختن آن را بر آب با آفرینش آسمان و زمین و آمد و شد شب و روز، قرین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فهم نوح، فهم ساخت کشتی است که خدا بدو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حضرت پروردگار ساخت آن را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من</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مقیّد و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نقلهای حدیث تشبیه، به جای فهم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آمده است که مقصود حکمِ ناشی از حکمت و استواری و درستی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که مراد از فهم نوح، فهم وی در همه مسائل، اعمّ از ساخت کشتی و دیگر امور باشد؛ فهمی که وی از خدای متعال و امر او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بردباری علی را به بردباری ابراهیم، تشبیه کرده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از شریف‌ترین ویژگیهاست؛ از همین رو، گفته‌اند که خدا بسیار کم پیامبران را به بردباری ستوده و این به سبب ارجمندی این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ابراهیم علیه السلام را بدین صفت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به راستی، ابراهیم مهربان و بردبار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هر آینه، ابراهیم بردبار و نرم‌دل و بازآینده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چندی، جانبداری او از لوط،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لُوطاً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نمونه‌های بردباری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کوههای استوار تاب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فرمان خدای متعال در بریدن سر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فرزندش را به پهلو بر زمین خوابانید و دستان او را بست و چند بار چاقو را بر گلوی او کشید که اگر خدا آن را از بریدن باز نمی‌داشت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سبب، خدا ابراهیم و فرزندش را به بردباری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علی را در زهد، به یحیی بن زکریّا علیهما السلام همانند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علیه السلام در میان پیشینیان و پسینیان فرزندان آدم، نمونه زهد و دنیاپرهیزی است و اندکی از ویژگیهای زهد او کتابها را آکنده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علی را در استواری و توانمندی، به موسای کلیم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بسیار توانمند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داستان آن قبطی که موسی تنها مشتی بر وی کوفت و او جان داد و خواست تا با دیگری نیز نبرد کند، برای آگاهی تو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موسی در سرزمین فرعون و زیر دست او بود و بنی‌اسرائیل به خواری، تحت قدرت فرعون می‌زیستند و قبطیان صاحب شکوه و جاه و فرمانروایی بودند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از حدیث تشبیه، رسول خدا صلی الله علیه و آله علی را در زیبایی و جمال، به</w:t>
      </w:r>
    </w:p>
    <w:p>
      <w:pPr>
        <w:pStyle w:val="BookText"/>
        <w:rPr/>
      </w:pPr>
      <w:r>
        <w:rPr>
          <w:rFonts w:ascii="IRNazanin" w:hAnsi="IRNazanin" w:eastAsia="IRNazanin"/>
          <w:color w:val="111111"/>
          <w:sz w:val="28"/>
          <w:sz w:val="28"/>
          <w:szCs w:val="28"/>
          <w:rtl w:val="true"/>
          <w:lang w:bidi="fa-IR"/>
        </w:rPr>
        <w:t>یوسف مانند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زیبایی، خورشیدی است که ستایش او جز بر پوشیدگی جمالش نمی‌افزاید؛ چرا که زیبایی او آشکار است و نیازی به آشکار ساختنش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وصف امیرالمؤمنین یاد کردیم که گردن مبارکش به آبریزی سیمین می‌ماند و بدنی نرم داشت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بردباری و دانش و فهم و زهد و توانمندی و زیبایی، شریف‌ترین ویژگیها هستند و علی به کامل‌ترین مرتبه این صفات دست یافته بود؛ چرا که بردباری پیامبران کامل‌ترین بردباری و دانش انبیا بی‌نقص‌ترین دانش و فهم ایشان تمام‌ترین فهم و زهد آنان رفیع‌ترین زهد و توانمندی‌شان بالاترین توانمندی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بس است آشنایی با مردی که خدا او را با این صفات، کامل کرد و پیامبرش همگان را آگاهانید که او بدین ویژگیها دست یافته است و او را با کامل‌ترین کسانی که بدین اوصاف آراسته بودند، همانند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پیامبرانی را که بدین ویژگیها متّصف بودند ببیند و به نحوی که گویا زنده‌اند، به آنان بنگرد، بدین مرد که تمام آن صفات را در خود گرد آورده است،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لِمَعْنًی واحِدٍ کُلُّ فاخِرٍ وَ قَدْ جَمَعَ الرَّحْمنُ فیکَ الْمَعالیا</w:t>
      </w:r>
    </w:p>
    <w:p>
      <w:pPr>
        <w:pStyle w:val="BookText"/>
        <w:rPr/>
      </w:pPr>
      <w:r>
        <w:rPr>
          <w:rFonts w:ascii="IRNazanin" w:hAnsi="IRNazanin" w:eastAsia="IRNazanin"/>
          <w:color w:val="111111"/>
          <w:sz w:val="28"/>
          <w:sz w:val="28"/>
          <w:szCs w:val="28"/>
          <w:rtl w:val="true"/>
          <w:lang w:bidi="fa-IR"/>
        </w:rPr>
        <w:t>هر انسان گرانمایه‌ای تنها نشان دهنده یکی از اوصاف کمال است؛ لیکن خدای رحمان تمام بزرگیها و مقامات بلند را در تو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همه ثمرات این صفات کمال را که از وجود وصی روان شده و تمام دریاهای سخنی را که از دل و زبان او جوشیده است، پی در پی بیاوریم، از هدف خود در بیان معنی این ابیات و شیوه کوتاه‌نویسی، دور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اثنای یادکرد ویژگیهای او، آنچه نشان دهنده کمالات حضرتش باشد،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که پیامبر صلی الله علیه و آله برخی دیگر از صحابه را نیز در پاره‌ای از این صفات به فرستادگان الاهی تشبیه کرده، لیکن برای هیچ یک از اصحاب نام پنج یا سه تن از انبیا را نیاورده است؛ آن هم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وجود کامل این صفات در وصّی اوست</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سخن پژوهشگری بزرگ در معنای حدیثی پرآوازه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به</w:t>
      </w:r>
      <w:bookmarkStart w:id="1053" w:name="pg1241_7814"/>
    </w:p>
    <w:p>
      <w:pPr>
        <w:pStyle w:val="BookText"/>
        <w:rPr/>
      </w:pPr>
      <w:bookmarkEnd w:id="1053"/>
      <w:r>
        <w:rPr>
          <w:rFonts w:ascii="IRNazanin" w:hAnsi="IRNazanin" w:eastAsia="IRNazanin"/>
          <w:color w:val="111111"/>
          <w:sz w:val="28"/>
          <w:sz w:val="28"/>
          <w:szCs w:val="28"/>
          <w:rtl w:val="true"/>
          <w:lang w:bidi="fa-IR"/>
        </w:rPr>
        <w:t>نیکویی، از معانی حدیث پرده برداشته و حقایق آن را در عبارات کوتاه،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وی، وجه احتجاج شیعه روشن می‌گردد و نهایت تعصّب دهلوی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پنداشته است این حدیث تنها در بردارنده تشبیهی محض است؛ بسان تشبیه خاک و سنگریزه به مروارید و یاقوت، همچون تشبیهات پوشالی و تمثیلات گزاف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نباید سخنان ابن طلحه و گنجی شافعی و شهاب‌الدین احمد را در بیان معنی این حدیث از یاد برد؛ چرا که گفتار اینان، همانند سخن محمّد بن اسماعیل، روش امامیّه را می‌رساند و اثبات می‌کند</w:t>
      </w:r>
      <w:r>
        <w:rPr>
          <w:rFonts w:eastAsia="IRNazanin" w:cs="IRNazanin"/>
          <w:color w:val="111111"/>
          <w:sz w:val="28"/>
          <w:szCs w:val="28"/>
          <w:rtl w:val="true"/>
          <w:lang w:bidi="fa-IR"/>
        </w:rPr>
        <w:t>.</w:t>
      </w:r>
    </w:p>
    <w:p>
      <w:pPr>
        <w:pStyle w:val="Heading6"/>
        <w:numPr>
          <w:ilvl w:val="5"/>
          <w:numId w:val="1"/>
        </w:numPr>
        <w:rPr/>
      </w:pPr>
      <w:bookmarkStart w:id="1054" w:name="__RefHeading___Toc2970487_373438147"/>
      <w:bookmarkStart w:id="1055" w:name="_Toc435"/>
      <w:bookmarkEnd w:id="1054"/>
      <w:r>
        <w:rPr/>
        <w:t>7</w:t>
      </w:r>
      <w:r>
        <w:rPr>
          <w:rtl w:val="true"/>
        </w:rPr>
        <w:t xml:space="preserve">. </w:t>
      </w:r>
      <w:r>
        <w:rPr>
          <w:rtl w:val="true"/>
        </w:rPr>
        <w:t>اعتراف ابوبکر به دلالت حدیث</w:t>
      </w:r>
      <w:bookmarkEnd w:id="1055"/>
    </w:p>
    <w:p>
      <w:pPr>
        <w:pStyle w:val="BookText"/>
        <w:rPr/>
      </w:pPr>
      <w:r>
        <w:rPr>
          <w:rFonts w:ascii="IRNazanin" w:hAnsi="IRNazanin" w:eastAsia="IRNazanin"/>
          <w:color w:val="111111"/>
          <w:sz w:val="28"/>
          <w:sz w:val="28"/>
          <w:szCs w:val="28"/>
          <w:rtl w:val="true"/>
          <w:lang w:bidi="fa-IR"/>
        </w:rPr>
        <w:t xml:space="preserve">اگر طرف مقابل ما هیچ یک از دلایل یاد نشده را نپذیرد، باید بداند که برخی از نقلهای حدیث تشبیه، اعتراف ابوبکر را به دلالت این حدیث به برابری امیرالمؤمنین علیه السلام با پنج پیامبر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وی از ایشان،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خوارزمی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 به طریق اجازه، برای من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عبدوس بن عبداللّه بن عبدوس همدانی به طریق اجازه، در شهر اصفهان، از شریف ابوطالب، مفضّل بن محمّد بن طاهر جعفری، از حافظ ابوبکر، احمد بن موسی بن مردویه بن فورک اصفهانی،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ابراهیم، از حسن بن علی بن حسین سلوی، از سوید بن مسعر بن یحیی از حارث اعوَر، پرچمدار علی،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ما رسیده است که پیامبر صلی الله علیه و آله در میان گروهی از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أُریکُمْ آدَمَ فی عِلْمِهِ وَ نُوحاً فی فَهْمِهِ وَ إبْراهیمَ فی حِکْمَتِهِ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آدم و فهم نوح و حکمت ابراهیم را به شما خواهم نمایاند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نگذشت که علی به آن جمع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با سه تن از فرستادگان الاهی مقایسه کردی؟ آفرین به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داناترند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ابوالحسن،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همانندی برایت یافت می‌شود؟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پرچمدار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ما رسیده است که نبیّ اکرم صلی الله علیه و آله در میان گروهی از اصحاب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أُریکُمْ آدَمَ فی عِلْمِهِ وَ نُوحاً فی فَهْمِهِ وَ إبْراهیمَ فی حِلْمِهِ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آدم و فهم نوح و برباری ابراهیم را به شما خواهم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زمانی اندک،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تعالی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مردی را به سه تن از پیامبران همانند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آفرین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حضرتش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 آیا او را نمی‌شناسی؟</w:t>
      </w:r>
    </w:p>
    <w:p>
      <w:pPr>
        <w:pStyle w:val="BookText"/>
        <w:rPr/>
      </w:pP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 فرستاده‌اش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ابوالحسن،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آفرین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این خبر صالحانی است و در زنجیره راویان آن، نام حافظ ابوسلیمان نیز به چشم می‌خورد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این حدیث، اعتراف آشکار ابوبکر به دلالت حدیث تشبیه به برابری امام علیه السلام و پیامبران یاد شده و تصدیق سخن او توسّط رسول خدا صلی الله علیه و آله آمده است و نیک می‌دانیم که تصدیق و تأیید آن حضرت حجّت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ابوبکر از این حدیث، برابری را دریافته است؛ چرا که او به حضرت</w:t>
      </w:r>
    </w:p>
    <w:p>
      <w:pPr>
        <w:pStyle w:val="BookText"/>
        <w:rPr/>
      </w:pPr>
      <w:r>
        <w:rPr>
          <w:rFonts w:ascii="IRNazanin" w:hAnsi="IRNazanin" w:eastAsia="IRNazanin"/>
          <w:color w:val="111111"/>
          <w:sz w:val="28"/>
          <w:sz w:val="28"/>
          <w:szCs w:val="28"/>
          <w:rtl w:val="true"/>
          <w:lang w:bidi="fa-IR"/>
        </w:rPr>
        <w:t>رسول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با سه تن از فرستادگان الاهی مقایسه کردی؟ و معنای 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قیاس کسی با دیگری به معنای برابر ساختن آن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جرجانی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لغت، به معنای اندازه‌گذاری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را با نعل قیاس کردی؛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اندازه گذاردی و برابر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قیاس به معنای بازگردانیدن چیزی به مانند خود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جوهری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را به مانندش اندازه‌گذاری کنم،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به دیگری یا با دیگری قیاس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اجوف یائی و مصدر آن قیس و قیاس است؛ البتّه به گونه اجوف واوی و با مصادر قوس و قیاس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و مقیاس هم معنی‌اند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به باب افعال نمی‌رود؛ لیکن به باب مفاعله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سنجش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مفاعله این مادّه، گاه به معنای ثلاثی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افتعال از این مادّه، به معنای پیروی و اقتداست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قاموس فیروزآبادی نیز قیاس چیزی به چیزی یا با چیزی، به معنای اندازه کردن آن با همانندش آمده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ابوالدرداء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نِسائِکُمْ الَّتی تَدْخُلُ قیساً وَ تَخْرُجُ میساً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در هنگام راه رفتن، گامهای زنان با هم مقایسه می‌شوند؛ پس بسان زنان احمق گام نزنند و خیلی کند نیز قدم برندارند؛ بلکه معتدل و میانه‌رو، راه بروند؛ به گونه‌ای که گامهایشان برابر باشند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حدیث را بر تشبیه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ردّ ابوبکر و منسوب کردن او به بی‌خردی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که به زودی از او نقل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از این حدیث، برابری بفهمد، سفیه</w:t>
      </w:r>
      <w:bookmarkStart w:id="1056" w:name="pg1241_7817"/>
    </w:p>
    <w:p>
      <w:pPr>
        <w:pStyle w:val="BookText"/>
        <w:rPr/>
      </w:pPr>
      <w:bookmarkEnd w:id="1056"/>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آشکارا، سفیه و بی‌خرد خواندن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باب یازدهم تحفه، ابوبکر را از شمار کودکان ممیّز خارج و در عداد صبیان غیر ممیّز داخل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می‌دانی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هیچ وجه، شایستگی جانشینی رسول خدا صلی الله علیه و آله را ندارد؛ چرا که مسلمانان همه، بدون هیچ تردیدی، عقل و بلوغ را از شرایط خلیفه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اشکالی است بزرگ که دهلوی و پیروانش را گریزی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روشن است که سخن ابوبکر خطاب به امیرالمؤمنین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همانندی برای تو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که وی برابری یاد شده در حدیث را دلیل آن دانسته است که همانندی برای امام علیه السلام وجود ندارد و این خود دلیلی دیگر بر افضلیّت آن حضرت است؛ به ویژه آنکه پیامبر صلی الله علیه و آله این سخن ابوبکر را تصدیق و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پندار عدم دلالت برابری با پیامبران به افضلیّت، جدّاً نارواست</w:t>
      </w:r>
      <w:r>
        <w:rPr>
          <w:rFonts w:eastAsia="IRNazanin" w:cs="IRNazanin"/>
          <w:color w:val="111111"/>
          <w:sz w:val="28"/>
          <w:szCs w:val="28"/>
          <w:rtl w:val="true"/>
          <w:lang w:bidi="fa-IR"/>
        </w:rPr>
        <w:t>.</w:t>
      </w:r>
    </w:p>
    <w:p>
      <w:pPr>
        <w:pStyle w:val="Heading6"/>
        <w:numPr>
          <w:ilvl w:val="5"/>
          <w:numId w:val="1"/>
        </w:numPr>
        <w:rPr/>
      </w:pPr>
      <w:bookmarkStart w:id="1057" w:name="__RefHeading___Toc2970489_373438147"/>
      <w:bookmarkStart w:id="1058" w:name="_Toc436"/>
      <w:bookmarkEnd w:id="1057"/>
      <w:r>
        <w:rPr/>
        <w:t>8</w:t>
      </w:r>
      <w:r>
        <w:rPr>
          <w:rtl w:val="true"/>
        </w:rPr>
        <w:t xml:space="preserve"> . </w:t>
      </w:r>
      <w:r>
        <w:rPr>
          <w:rtl w:val="true"/>
        </w:rPr>
        <w:t>ابن تیمیّه</w:t>
      </w:r>
      <w:r>
        <w:rPr>
          <w:rtl w:val="true"/>
        </w:rPr>
        <w:t xml:space="preserve">: </w:t>
      </w:r>
      <w:r>
        <w:rPr>
          <w:rtl w:val="true"/>
        </w:rPr>
        <w:t>شبیه‌ترین فرد به نبیّ اکرم صلی الله علیه و آله افضل و جانشین اوست</w:t>
      </w:r>
      <w:r>
        <w:rPr>
          <w:rtl w:val="true"/>
        </w:rPr>
        <w:t>.</w:t>
      </w:r>
      <w:bookmarkEnd w:id="1058"/>
    </w:p>
    <w:p>
      <w:pPr>
        <w:pStyle w:val="BookText"/>
        <w:rPr/>
      </w:pPr>
      <w:r>
        <w:rPr>
          <w:rFonts w:ascii="IRNazanin" w:hAnsi="IRNazanin" w:eastAsia="IRNazanin"/>
          <w:color w:val="111111"/>
          <w:sz w:val="28"/>
          <w:sz w:val="28"/>
          <w:szCs w:val="28"/>
          <w:rtl w:val="true"/>
          <w:lang w:bidi="fa-IR"/>
        </w:rPr>
        <w:t>متعصّب ستیزه‌جو، ابن تیمیّه،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فرستاده خاتم صلی الله علیه و آله برترین مردمان است و هر که شبیه‌ترین مردم بدو باشد، از دیگرانی که این گونه نیستند،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جانشینی نبوّت است، نه پادشاهی؛ از این رو، هر که جانشین نبی شود و بر جای او بنشیند، شبیه‌ترین مردمان به وی خواهد بود و شبیه‌ترین فرد به نبی از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جانشین پیامبر شود، از دیگران بدو شبیه‌تر است و شبیه‌ترین، برترین است؛ پس خلیفه برترین فرد خواهد بود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شبیه‌ترین فرد به نبی از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 پذیرفته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و تردیدی نیست که نبی، برترین مردمان است و شبیه‌ترین فرد به افضل از همگان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مصداق حقیقی این واقعیّت</w:t>
      </w:r>
    </w:p>
    <w:p>
      <w:pPr>
        <w:pStyle w:val="BookText"/>
        <w:rPr/>
      </w:pPr>
      <w:r>
        <w:rPr>
          <w:rFonts w:ascii="IRNazanin" w:hAnsi="IRNazanin" w:eastAsia="IRNazanin"/>
          <w:color w:val="111111"/>
          <w:sz w:val="28"/>
          <w:sz w:val="28"/>
          <w:szCs w:val="28"/>
          <w:rtl w:val="true"/>
          <w:lang w:bidi="fa-IR"/>
        </w:rPr>
        <w:t>درست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امیرالمؤمنین علیه السلام شبیه‌ترین مردمان به پیامبرانی است که بی‌گمان، از خلفای سه‌گانه برترند و هر که شبیه‌ترین فرد به آنان باشد، افضل خواهد بود؛ پس امام علیه السلام از خلفای سه‌گانه و غیر اینان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ظاهر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جانشین نبی شود و بر جای او بنشیند، شبیه‌ترین مردمان به وی خواهد بود و شبیه‌ترین فرد به نبی از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ابن تیمیّه به جانشینی پیامبر و نشستن در جای او، استدلال می‌کند که هر کسی بر مسند نبی تکیه کند، شبیه‌ترین فرد به وی و در نتیجه، از دیگران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دلالت حدیث تشبیه به شبیه‌تر بودن به نبی، از مجرّد خلافت غیر منصوصی که بر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هیچ وجه، آدمی را از حقیقت بی‌نیاز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شبیه‌تر بودن امیر مؤمنان علیه السلام بر بنیاد نصّ صریح معتبر از رسول خدا صلی الله علیه و آله استوار است و ظنّ غیر معتبر کجا و نصّ صریح معتبر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تفاوت ره کز کجاست تا به کجا</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غیر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دهلوی و دیگران به نبود نصّ بر خلافت خلفای سه‌گانه معترف‌اند و بدین سبب، اثبات شبیه‌تر بودن به نبی در خلافت منصوص، هیچ اثر و سودی برای ایشان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خلافت خلفای سه‌گانه منصوص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 تردید، مقصود ابن تیمیّه خلافت غیر منصوص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چشم‌پوشی از آنچه گفته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شبیه‌تر بودن کسی که بر جای نبیّ اکرم صلی الله علیه و آله می‌نشیند، با نصّ یا دلیل عقلی ثابت شود، غایت این امر، برابری و یکسانی اشبهیّت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اشبهیّت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حدیث شریف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 برابری نیز برای اثبات مطلوب شیعه،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دلیلی که نشان دهد نتیجه اشبهیّت خلیفه به نبی، برتری او از دیگران است، همان نشان دهنده آن است که اشبهیّت امام علیه السلام برتری وی را از همه افراد امّت، پس از پیامبر، در پی دارد</w:t>
      </w:r>
      <w:r>
        <w:rPr>
          <w:rFonts w:eastAsia="IRNazanin" w:cs="IRNazanin"/>
          <w:color w:val="111111"/>
          <w:sz w:val="28"/>
          <w:szCs w:val="28"/>
          <w:rtl w:val="true"/>
          <w:lang w:bidi="fa-IR"/>
        </w:rPr>
        <w:t>.</w:t>
      </w:r>
      <w:bookmarkStart w:id="1059" w:name="pg1241_7819"/>
    </w:p>
    <w:p>
      <w:pPr>
        <w:pStyle w:val="BookText"/>
        <w:rPr/>
      </w:pPr>
      <w:bookmarkEnd w:id="1059"/>
      <w:r>
        <w:rPr>
          <w:rFonts w:ascii="IRNazanin" w:hAnsi="IRNazanin" w:eastAsia="IRNazanin"/>
          <w:color w:val="111111"/>
          <w:sz w:val="28"/>
          <w:sz w:val="28"/>
          <w:szCs w:val="28"/>
          <w:rtl w:val="true"/>
          <w:lang w:bidi="fa-IR"/>
        </w:rPr>
        <w:t>همچنین، هر گاه اشبهیّت خلیفه شرط جانشینی پیامبر صلی الله علیه و آله باشد، لازم است که خلیفه، همچون نبی، معصوم باشد و چون خلفای سه‌گانه عصمت نداشتند، جانشینی آنان منتفی خواهد شد</w:t>
      </w:r>
      <w:r>
        <w:rPr>
          <w:rFonts w:eastAsia="IRNazanin" w:cs="IRNazanin"/>
          <w:color w:val="111111"/>
          <w:sz w:val="28"/>
          <w:szCs w:val="28"/>
          <w:rtl w:val="true"/>
          <w:lang w:bidi="fa-IR"/>
        </w:rPr>
        <w:t>.</w:t>
      </w:r>
    </w:p>
    <w:p>
      <w:pPr>
        <w:pStyle w:val="Heading6"/>
        <w:numPr>
          <w:ilvl w:val="5"/>
          <w:numId w:val="1"/>
        </w:numPr>
        <w:rPr/>
      </w:pPr>
      <w:bookmarkStart w:id="1060" w:name="__RefHeading___Toc2970491_373438147"/>
      <w:bookmarkStart w:id="1061" w:name="_Toc437"/>
      <w:bookmarkEnd w:id="1060"/>
      <w:r>
        <w:rPr/>
        <w:t>9</w:t>
      </w:r>
      <w:r>
        <w:rPr>
          <w:rtl w:val="true"/>
        </w:rPr>
        <w:t xml:space="preserve">. </w:t>
      </w:r>
      <w:r>
        <w:rPr>
          <w:rtl w:val="true"/>
        </w:rPr>
        <w:t>تشبیه غیر معصوم به معصوم، جایز نیست</w:t>
      </w:r>
      <w:r>
        <w:rPr>
          <w:rtl w:val="true"/>
        </w:rPr>
        <w:t>.</w:t>
      </w:r>
      <w:bookmarkEnd w:id="1061"/>
    </w:p>
    <w:p>
      <w:pPr>
        <w:pStyle w:val="BookText"/>
        <w:rPr/>
      </w:pPr>
      <w:r>
        <w:rPr>
          <w:rFonts w:ascii="IRNazanin" w:hAnsi="IRNazanin" w:eastAsia="IRNazanin"/>
          <w:color w:val="111111"/>
          <w:sz w:val="28"/>
          <w:sz w:val="28"/>
          <w:szCs w:val="28"/>
          <w:rtl w:val="true"/>
          <w:lang w:bidi="fa-IR"/>
        </w:rPr>
        <w:t>بی‌گمان، تشبیه امام علیه السلام به پیامبران، نشان دهنده عصمت و افضلیّت است و اگر این گونه نبود، پیامبر صلی الله علیه و آله چنین سخنی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سبکی در شرح حال ابوداوود، این حقیقت را روشن‌تر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نزد احمد بن حنبل، فقه آموخت و مدّتی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را به احمد بن حنبل تشبیه می‌کنند؛ همان گونه که احمد را به استادش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وکیع به استادش سفیان تشبیه می‌شود و سفیان به شیخش منصور و منصور به استادش ابراهیم و ابراهیم به شیخش علقمه و علقمه به استاد خود، عبداللّه بن مسعود رضی الله عنه تشبیه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ابومعاویه، از اعمش، از ابراهیم، از علقمه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آینه، عبداللّه بن مسعود را در روش و سیره‌اش، به نبیّ اکرم صلی الله علیه و آله تشبیه می‌کنند؛ لیکن من درباره ابن مسعود دهان می‌بندم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کسی را در هیچ امری، به رسول خدا صلی الله علیه و آله تشبیه کنم و چنین کاری را نیکو نمی‌شمارم و روا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آنچه دلم بدان خرسند می‌شود آن است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تنها در آنچه توان و توفیقش را از خدایْ عزّ و جلّ دریافت کرده بود و نه در همه چیز، بدان حضرت اقتدا می‌کرد؛ چرا که نه ابن مسعود و نه صدّیق و نه حتّی آن که خدا به عنوان خلیل خود برگزید، بدان پایه‌اند که با فرستاده خاتم، همانند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در شمار ایشان محشور کناد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می‌نگرید که تاج‌الدین سبکی تشبیه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دانشمندان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آثار ایشان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w:t>
      </w:r>
      <w:bookmarkStart w:id="1062" w:name="pg1241_7820"/>
    </w:p>
    <w:p>
      <w:pPr>
        <w:pStyle w:val="BookText"/>
        <w:rPr/>
      </w:pPr>
      <w:bookmarkEnd w:id="1062"/>
      <w:r>
        <w:rPr>
          <w:rFonts w:ascii="IRNazanin" w:hAnsi="IRNazanin" w:eastAsia="IRNazanin"/>
          <w:color w:val="111111"/>
          <w:sz w:val="28"/>
          <w:sz w:val="28"/>
          <w:szCs w:val="28"/>
          <w:rtl w:val="true"/>
          <w:lang w:bidi="fa-IR"/>
        </w:rPr>
        <w:t>پرشماری را برای او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ابی‌قحافه را به پیامبر صلی الله علیه و آله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سرور ما امیرالمؤمنین علیه السلام معصوم و برترین مردمان پس از رسول خدا صلی الله علیه و آله نبود، نبیّ اکرم صلی الله علیه و آله وی را در این ویژگیهای پرشکوه، به پیامبران پیشین تشبیه نمی‌فرمود؛ زیرا این تشبیه قطعاً بدون عصمت و افضلیّت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دلالت تشبیه امام علیه السلام به انبیا در اوصافشان، به عصمت و افضلیّت او ثابت شد و روشن است که اگر حمل تشبیه علی علیه السلام به پیامبران، به تشبیهات شعری و مجازی، روا می‌بود، نه تنها تشبیه ابن مسعود، بلکه تشبیه خلیفه اوّل و حتّی خلفای دوم و سوم، بدون هیچ سختگیری و درنگی، به فرستاده خاتم جایز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جایی که سبکی از تشبیه ابن مسعود و بلکه خلیفه نخست و دیگران، به نبیّ اکرم صلی الله علیه و آله باز می‌ایستد، چگونه دهلوی به خود جرئت می‌دهد که تشبیهی ناروا و مجازی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سخنی که صدورش از آن حضرت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سبکی نشان دهنده بطلان دعوی برابری خلفای سه‌گانه با انبیا در اوصاف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خلفا در این اوصاف، با پیامبران برابر و یا همانند بودند، سبکی دیگران را از تشبیه خلیفه اوّل به حضرت رسول صلی الله علیه و آله باز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ناروایی تشبیه خلیفه اوّل به حضرت پیامبر صلی الله علیه و آله بطلان احادیث پنداری و ساختگی تشبیه خلفای اوّل و دوم را به انبیا، روشن می‌کند و بدین گونه، نادرستی این دعوی که شیخین دارای کمالات پیامبران بوده‌اند، آشکار می‌شود</w:t>
      </w:r>
      <w:r>
        <w:rPr>
          <w:rFonts w:eastAsia="IRNazanin" w:cs="IRNazanin"/>
          <w:color w:val="111111"/>
          <w:sz w:val="28"/>
          <w:szCs w:val="28"/>
          <w:rtl w:val="true"/>
          <w:lang w:bidi="fa-IR"/>
        </w:rPr>
        <w:t>.</w:t>
      </w:r>
    </w:p>
    <w:p>
      <w:pPr>
        <w:pStyle w:val="Heading6"/>
        <w:numPr>
          <w:ilvl w:val="5"/>
          <w:numId w:val="1"/>
        </w:numPr>
        <w:rPr/>
      </w:pPr>
      <w:bookmarkStart w:id="1063" w:name="__RefHeading___Toc2970493_373438147"/>
      <w:bookmarkStart w:id="1064" w:name="_Toc438"/>
      <w:bookmarkEnd w:id="1063"/>
      <w:r>
        <w:rPr/>
        <w:t>10</w:t>
      </w:r>
      <w:r>
        <w:rPr>
          <w:rtl w:val="true"/>
        </w:rPr>
        <w:t xml:space="preserve">. </w:t>
      </w:r>
      <w:r>
        <w:rPr>
          <w:rtl w:val="true"/>
        </w:rPr>
        <w:t>تحریم تشبیه برخی از احوال غیر نبی به نبی، توسّط قاضی عیاض و دیگران</w:t>
      </w:r>
      <w:bookmarkEnd w:id="106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عیاض تشبیه غیر نبی را به نبی، بلکه برخی از احوال غیر نبی را به نبی، با تأکید بسیاری که زندانی شدن و تعزیر را در پی دارد، حرام شمرده و برای سخن خود، دلایل چندی آورده و شواهدی از تاریخ و حدیث و گفتار و سیره پیشینیان،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سخن او از باب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کسی که به روشنی یا به کنایه، به پیامبر صلی الله علیه و آله ناسزا گوید یا</w:t>
      </w:r>
    </w:p>
    <w:p>
      <w:pPr>
        <w:pStyle w:val="BookText"/>
        <w:rPr/>
      </w:pPr>
      <w:r>
        <w:rPr>
          <w:rFonts w:ascii="IRNazanin" w:hAnsi="IRNazanin" w:eastAsia="IRNazanin"/>
          <w:color w:val="111111"/>
          <w:sz w:val="28"/>
          <w:sz w:val="28"/>
          <w:szCs w:val="28"/>
          <w:rtl w:val="true"/>
          <w:lang w:bidi="fa-IR"/>
        </w:rPr>
        <w:t>سخنی که موجب کاهش مرتبت اوست، بر زبان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نقصی را برای پیامبر هدف نگیرد و عیب و ناسزایی را درباره‌اش یاد نکند؛ بلکه آن هنگام که ستمی بر او رفته یا به خواری گرفتار آمده است، به یادکرد برخی از اوصاف نیک او بپردازد و برخی از احوال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زندگی دنیا بر وی روا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ضرب‌المثل و برای دفاع از خویش، یا با تشبیه خود به او، گواه آورد؛ نه به طریق تأسّی و تحقیق، بلکه به هدف آنکه خود یا دیگری را بالا برد؛ یا اینکه بر سبیل تمثیل، بدون پاسداشت بزرگی پیامبر صلی الله علیه و آله یا با هدف شوخی و زیاده‌روی، چنین سخنانی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من سخن بدی گفته‌اند، درباره پیامبر نیز گفته‌اند؛ اگر مرا دروغگو شمرده‌اند، پیامبران را نیز دروغگو خوانده‌اند؛ اگر من گناه کردم، آنان نیز گناه کرده‌اند؛ من از زبان مردم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پیامبران و فرستادگان خدا از زبان مردم در امان نماندند؛ بسان پیامبران اولوالعزم یا همانند ایّوب، شکیبایی ورزیدم؛ پیامبر خدا بیش از آنچه من صبوری کردم صبر و بردباری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متنبّی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فی أُمَّةٍ تَدارَکَهَا اللّ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غَریبٌ کَصالِحٍ فی ثَمُودِ</w:t>
      </w:r>
    </w:p>
    <w:p>
      <w:pPr>
        <w:pStyle w:val="BookText"/>
        <w:rPr/>
      </w:pPr>
      <w:r>
        <w:rPr>
          <w:rFonts w:ascii="IRNazanin" w:hAnsi="IRNazanin" w:eastAsia="IRNazanin"/>
          <w:color w:val="111111"/>
          <w:sz w:val="28"/>
          <w:sz w:val="28"/>
          <w:szCs w:val="28"/>
          <w:rtl w:val="true"/>
          <w:lang w:bidi="fa-IR"/>
        </w:rPr>
        <w:t>من در میان امّتی که خدا آن را فراهم آورده است، همچون صالح در ثمود، غریبم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از سروده‌های کسانی که در سخن گفتن تکبّر می‌ورزند و همه چیز را ساده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سروده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مُوسی وافَتْهُ بِنْتُ شُعَیْبٍ غَیْرَ أنْ لَیْسَ فیکُما مِنْ فَقیرِ</w:t>
      </w:r>
    </w:p>
    <w:p>
      <w:pPr>
        <w:pStyle w:val="BookText"/>
        <w:rPr/>
      </w:pPr>
      <w:r>
        <w:rPr>
          <w:rFonts w:ascii="IRNazanin" w:hAnsi="IRNazanin" w:eastAsia="IRNazanin"/>
          <w:color w:val="111111"/>
          <w:sz w:val="28"/>
          <w:sz w:val="28"/>
          <w:szCs w:val="28"/>
          <w:rtl w:val="true"/>
          <w:lang w:bidi="fa-IR"/>
        </w:rPr>
        <w:t>من موسایم که دختر شعیب نزد او آمد؛ جز آنکه در میان شما دو تن، فقیری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آن است که پایان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نگرش ژرف در آن، شدّت ناروایی‌اش را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فروکاستن و کوچک شماردن موسی علیه السلام و برتری دیگری را بر او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انْقِطاعُ الْوَحْیِ بَعْدَ مُحَمَّدٍ</w:t>
      </w:r>
    </w:p>
    <w:p>
      <w:pPr>
        <w:pStyle w:val="BookText"/>
        <w:rPr/>
      </w:pPr>
      <w:r>
        <w:rPr>
          <w:rFonts w:ascii="IRNazanin" w:hAnsi="IRNazanin" w:eastAsia="IRNazanin"/>
          <w:color w:val="111111"/>
          <w:sz w:val="28"/>
          <w:sz w:val="28"/>
          <w:szCs w:val="28"/>
          <w:rtl w:val="true"/>
          <w:lang w:bidi="fa-IR"/>
        </w:rPr>
        <w:t xml:space="preserve">اگر وحی پس از محمّد صلی الله علیه و آله پایان نمی‌یافت، می‌گفتیم که محمّد </w:t>
      </w:r>
      <w:r>
        <w:rPr>
          <w:rStyle w:val="FootnoteAnchor"/>
          <w:rtl w:val="true"/>
        </w:rPr>
        <w:footnoteReference w:id="458"/>
      </w:r>
      <w:r>
        <w:rPr>
          <w:rFonts w:ascii="IRNazanin" w:hAnsi="IRNazanin" w:eastAsia="IRNazanin"/>
          <w:color w:val="111111"/>
          <w:sz w:val="28"/>
          <w:sz w:val="28"/>
          <w:szCs w:val="28"/>
          <w:rtl w:val="true"/>
          <w:lang w:bidi="fa-IR"/>
        </w:rPr>
        <w:t>همتای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فضل مانند پیامبر است؛ لیکن جبرئیل برای او پیامبری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بیت دوم در بردارنده فضیلت بسیار بزرگی است؛ چرا که غیر نبی را در فضل، به نبی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دوم دو معنا را بر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فضیلت، از مرتبت ممدوح می‌کاهد و یا آنکه وی بدین فضیلت نیازی ندارد؛ که دعوی بسیار گزافی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رُفِعَتْ رایاتُهُ صُفِقَتْ بَیْنَ جَناحَیْ جَبْرینِ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آن گاه که پرچمهای او بالا رفت، میان دو بال جبریل به جنبش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سروده شاعری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الْخُلْدِ وَ اسْتَجارَ بِنا فَصَبَّرَ اللّهُ قَلْبَ رِضْوانِ</w:t>
      </w:r>
    </w:p>
    <w:p>
      <w:pPr>
        <w:pStyle w:val="BookText"/>
        <w:rPr/>
      </w:pPr>
      <w:r>
        <w:rPr>
          <w:rFonts w:ascii="IRNazanin" w:hAnsi="IRNazanin" w:eastAsia="IRNazanin"/>
          <w:color w:val="111111"/>
          <w:sz w:val="28"/>
          <w:sz w:val="28"/>
          <w:szCs w:val="28"/>
          <w:rtl w:val="true"/>
          <w:lang w:bidi="fa-IR"/>
        </w:rPr>
        <w:t>او از بهشت جاودان گریخت و به ما پناه آورد؛ پس خدا دل رضوان را به شکیبایی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شعر حسّان مصیصی، از شاعران اندلس، در ستایش محمّد بن عبّاد،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وزیرش ابوبکر بن 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أبابَکْرٍ أبُوبَکْرٍ الرِّضا وَ حَسَّانَ حَسَّانُ وَ أنْتَ مُحَمَّدُ</w:t>
      </w:r>
    </w:p>
    <w:p>
      <w:pPr>
        <w:pStyle w:val="BookText"/>
        <w:rPr/>
      </w:pPr>
      <w:r>
        <w:rPr>
          <w:rFonts w:ascii="IRNazanin" w:hAnsi="IRNazanin" w:eastAsia="IRNazanin"/>
          <w:color w:val="111111"/>
          <w:sz w:val="28"/>
          <w:sz w:val="28"/>
          <w:szCs w:val="28"/>
          <w:rtl w:val="true"/>
          <w:lang w:bidi="fa-IR"/>
        </w:rPr>
        <w:t xml:space="preserve">گویی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برگزیده و حسّان، حسّان بن ثابت و تو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سخنانی مانند اینها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تنها بدین سبب شواهد این 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نقلش بر ما دشوار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آوردیم تا نمونه‌هایش را بشناسانیم و آسان‌انگاری شمار بسیاری از مردم را در ورود به این درگاه تنگ و سبک‌شماری آنان را نسبت به این بار گران و کمی دانش ایشان را</w:t>
      </w:r>
    </w:p>
    <w:p>
      <w:pPr>
        <w:pStyle w:val="BookText"/>
        <w:rPr/>
      </w:pPr>
      <w:r>
        <w:rPr>
          <w:rFonts w:ascii="IRNazanin" w:hAnsi="IRNazanin" w:eastAsia="IRNazanin"/>
          <w:color w:val="111111"/>
          <w:sz w:val="28"/>
          <w:sz w:val="28"/>
          <w:szCs w:val="28"/>
          <w:rtl w:val="true"/>
          <w:lang w:bidi="fa-IR"/>
        </w:rPr>
        <w:t>به بزرگی گناهی که در آن نهفته است، بنماییم و سخنانی را که بدون هیچ علمی در این باره بر زبان می‌راندند، وا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ساده می‌انگارید؛ حال آنکه در پیشگاه خدا بس بزرگ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شاعران به ویژه، بسیار در این وادی گام نهاده‌اند و از میان آنان، کسانی که آشکارتر و با زبانی ولنگارتر از دیگران، سخنانی این چنین گفته‌اند، ابن هانی اندلسی و ابن سلیمان معرّی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این دو تن، در بسیاری از موارد، از این هم فراتر رفته و به حدّ استخفاف و فروکاستن و کفر صریح رسیده است که ما از آوردن آنها پرهیز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اکنون، سخن گفتن پیرامون مطلبی است که نمونه‌هایش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اینها همه، هر چند ناسزایی را در بر نداشتند و نقصی را به فرشتگان و پیامبران، نسبت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نمی‌گویم که دومین پاره‌های ابیات معرّی و هدف سراینده‌اش، خوارداشت و کاهش مرتبت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گوینده چنین سخنانی، نبوّت را بزرگ نشمرده و رسالت را تعظیم نکرده و حرمت گزینش الاهی و جایگاه گرامی‌اش را پاس نداشته و حتّی ممدوحش را در کرامتی که بدان دست یافته، به کسی همانند ساخته که خدا جایگاهش را بزرگی و قدرش را شرافت بخشیده و بزرگداشت و نکویی بدو را، واجب گردانیده و از بانگ برداشتن و فریاد بر آوردن در نزد او نهی فرموده است؛ یا اینکه سخن ناروایی را به هدف بهره‌وری از آن، بر زبان آورده یا برای خوش داشتن مجلسش، مثلی زده یا در ستایش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ممدوحش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کرده تا سخنش را نیکو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سزای چنین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کشتن او چشم‌پوشی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و زندان و تعزیر سخت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گفته‌اش زشت و نتیجه آن قبیح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 گفتنی عادت وی شده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نادری گفته است؛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کلامش نادرست است؛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پیشتر از او سر زده است،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هماره، چنین سخنانی را از هر که گفته می‌آمد، ناروا می‌داشتند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ابونواس را برای سرودن بیت زیر نکوهید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زنی که</w:t>
      </w:r>
    </w:p>
    <w:p>
      <w:pPr>
        <w:pStyle w:val="BookText"/>
        <w:rPr/>
      </w:pPr>
      <w:r>
        <w:rPr>
          <w:rFonts w:ascii="IRNazanin" w:hAnsi="IRNazanin" w:eastAsia="IRNazanin"/>
          <w:color w:val="111111"/>
          <w:sz w:val="28"/>
          <w:sz w:val="28"/>
          <w:szCs w:val="28"/>
          <w:rtl w:val="true"/>
          <w:lang w:bidi="fa-IR"/>
        </w:rPr>
        <w:t xml:space="preserve">شرمگاهی بزرگ داشت </w:t>
      </w:r>
      <w:r>
        <w:rPr>
          <w:rStyle w:val="FootnoteAnchor"/>
          <w:rtl w:val="true"/>
        </w:rPr>
        <w:footnoteReference w:id="461"/>
      </w:r>
      <w:r>
        <w:rPr>
          <w:rFonts w:ascii="IRNazanin" w:hAnsi="IRNazanin" w:eastAsia="IRNazanin"/>
          <w:color w:val="111111"/>
          <w:sz w:val="28"/>
          <w:sz w:val="28"/>
          <w:szCs w:val="28"/>
          <w:rtl w:val="true"/>
          <w:lang w:bidi="fa-IR"/>
        </w:rPr>
        <w:t>، آیا عصای موسی را ریشخند می‌کنی؟ و فرمان داد تا همان شب او را از لشکرگاهش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 یَأْتی </w:t>
      </w:r>
      <w:r>
        <w:rPr>
          <w:rStyle w:val="FootnoteAnchor"/>
          <w:rtl w:val="true"/>
        </w:rPr>
        <w:footnoteReference w:id="462"/>
      </w:r>
      <w:r>
        <w:rPr>
          <w:rFonts w:ascii="Amiri" w:hAnsi="Amiri" w:eastAsia="Amiri" w:cs="Amiri"/>
          <w:color w:val="111111"/>
          <w:sz w:val="28"/>
          <w:sz w:val="28"/>
          <w:szCs w:val="28"/>
          <w:rtl w:val="true"/>
          <w:lang w:bidi="ar-SA"/>
        </w:rPr>
        <w:t>سِحْرُ فِرْعَوْنَ فیکُمُ فَإنَّ عَصا مُوسی بِکَفِّ خَصیبِ</w:t>
      </w:r>
    </w:p>
    <w:p>
      <w:pPr>
        <w:pStyle w:val="BookText"/>
        <w:rPr/>
      </w:pPr>
      <w:r>
        <w:rPr>
          <w:rFonts w:ascii="IRNazanin" w:hAnsi="IRNazanin" w:eastAsia="IRNazanin"/>
          <w:color w:val="111111"/>
          <w:sz w:val="28"/>
          <w:sz w:val="28"/>
          <w:szCs w:val="28"/>
          <w:rtl w:val="true"/>
          <w:lang w:bidi="fa-IR"/>
        </w:rPr>
        <w:t xml:space="preserve">اگر جادوی فرعون در دست شما مانده، باکی نیست؛ چرا که عصای موسی در دست خصیب </w:t>
      </w:r>
      <w:r>
        <w:rPr>
          <w:rStyle w:val="FootnoteAnchor"/>
          <w:rtl w:val="true"/>
        </w:rPr>
        <w:footnoteReference w:id="4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قتبی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سروده‌های ابونواس که به سبب آن بازخواست شد و مورد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نزدیک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سخن او درباره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او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الْأحْمَدانِ الشَّبَهَ فَاشْتَبَها خَلْقاً وَ خُلْقاً کما قُدَّ الشِّراکانِ</w:t>
      </w:r>
    </w:p>
    <w:p>
      <w:pPr>
        <w:pStyle w:val="BookText"/>
        <w:rPr/>
      </w:pPr>
      <w:r>
        <w:rPr>
          <w:rFonts w:ascii="IRNazanin" w:hAnsi="IRNazanin" w:eastAsia="IRNazanin"/>
          <w:color w:val="111111"/>
          <w:sz w:val="28"/>
          <w:sz w:val="28"/>
          <w:szCs w:val="28"/>
          <w:rtl w:val="true"/>
          <w:lang w:bidi="fa-IR"/>
        </w:rPr>
        <w:t>دو احمد در شباهت با یکدیگر کشمکش کردند؛ پس بسان دو بند کفش که از درازا بریده شوند، در آفرینش و خوی، مانند 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سروده‌های او که به سبب آن وی را نکوهیده‌اند،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لایُدْنیکَ مِنْ أمَلٍ مَنْ رَسُولُ اللّهِ مِنْ نَفِرِهِ</w:t>
      </w:r>
    </w:p>
    <w:p>
      <w:pPr>
        <w:pStyle w:val="BookText"/>
        <w:rPr/>
      </w:pPr>
      <w:r>
        <w:rPr>
          <w:rFonts w:ascii="IRNazanin" w:hAnsi="IRNazanin" w:eastAsia="IRNazanin"/>
          <w:color w:val="111111"/>
          <w:sz w:val="28"/>
          <w:sz w:val="28"/>
          <w:szCs w:val="28"/>
          <w:rtl w:val="true"/>
          <w:lang w:bidi="fa-IR"/>
        </w:rPr>
        <w:t>چگونه هیچ آرزویی به تو نزدیک نشود؟ حال آنکه، تو کسی هستی که رسول خدا در شمار مردان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حقّ پیامبر صلی الله علیه و آله و سبب بزرگداشت و بالا بردن جایگاه وی آن است که همگان بدو منسوب شوند و حضرتش به دیگری منسوب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چنین سخنان و صاحبان آنها همان است که در فتواهای خود، به شرح، باز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پیشوای ما،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به نقل یحیی بن ابی‌مریم از او 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مرد دیگری را به سبب فقرش،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مرا به سبب فقرم سرزنش می‌کنی؛ حال آنکه رسول خدا صلی الله علیه و آله گوسفندان را شبانی می‌کرد؟ مالک با شنیدن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را در جایی که نمی‌باید، یاد کرد؛ رأی من این است که ادب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نمی‌سزد که چون عتابشان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پیش از ما خطاهایی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به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کاتبی که پدرش عربی باشد،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پیامبر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به عنوان مثل ذکر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عزل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چیزی برای من ننویس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سحنون صلوات بر نبیّ اکرم صلی الله علیه و آله را در هنگام شگفتی، نکوهیده می‌داشت؛ مگر برای پاداشش و آنکه نزد خدا به عنوان کاری نیک، به شمار آید؛ آن هم از سر بزرگداشت و تعظیم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نیز به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قابسی درباره کسی که به فردی زشت سیما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به نکیر می‌ماند؛ و به شخص ترشرو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رخسارش شبیه فرشته خشمناک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مقصودش از این گفتار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یکی از دو فرشته زیبای مأمور سؤال و جواب از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گوینده این سخن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دیدن رخساره فرشته، هراسی در او پدید آمده یا اینکه به سبب زشترویی او، نگریستن به وی را ناپسند داشته است؟ اگر این گونه است، سخن درشتی بر زبان آورده؛ چرا که چنین گفتاری مصداق کوچک شمردن و خوارداشت است و بنابراین، کیفر سختی خواهد داشت؛ با اینکه، در سخن او آشکارا دشنامی به فرشته نیامده است و ناسزایش تنها به مخاطب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کم‌خردان را در تأدیب سخت و زندان، مجازاتی درخور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یادکرد فرشته مأمور دوزخ؛ به تحقیق، هر آن کس که در هنگام ناپسند داشتن ترشرویی دیگری، آن فرشته را یاد کند، ستم کرده است؛ مگر آنکه آن فردِ ترشروی دستی بر وی داشته باشد و با ترشرویی‌اش وی را بترساند و فرد ترسیده، با این تشبیه قصد نکوهش عمل او و هماره متّصف شدن به صفت فرشته مأمور دوزخ</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فعلش فرمانبردار خداوند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مانند فرشته مأمور آتش، برای خدا به خشم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روا نیست که فرد ترسیده چنین گفتاری را بر زبان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قصد او از نکوهش شخص ترشرو بدان سبب باشد که وی قصد جانش را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حقیقت، با چنین سخنی، شخص ترشرو را به سبب ترشرویی‌اش ستوده و او را به وصف فرشته‌ای که در این صفت شدیدتر است و سخت‌تر کیفر می‌دهد، متّصف کرده است و در این سخن، نکوهشی نسبت به فرشته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نامبردار به نیکویی، به مردی سخنی گفته بود و مرد پاسخش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 ناخوانده‌ای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هم درس ناخوانده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گفتار جوان را بسیار زشت شمرد و مردم نیز وی را تکفیر کردند و آن جوان از گفته خود بیمناک شد و اظهار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درباره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کفر بر او نادرست است؛ لیکن وی در استشهادش به صفت رسول خدا صلی الله علیه و آله خطا کرده است؛ زیرا درس ناخوانده بودن پیامبر، برای حضرتش، آیتی بود و درس ناخوانده بودن این جوان، نشانه کاستی و بازگو کننده جهل اوست و استشهادش به صفت آن حضرت نیز نادانی وی را می‌نمایاند؛ ولی اگر آمرزش خواهد و توبه کند و به زشتی کارش، اقرار نماید و به خدا پناه برد، باید رهایش کرد؛ چرا که سخنش به حدّ مجازات قتل نمی‌رسد و از عملی که کیفرش تأدیب است و انجام دهنده‌اش فرمانبرانه اظهار ندامت می‌کند، چشم می‌پوشند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امیرالمؤمنین علیه السلام معصوم نبود و پس از پیامبر صلی الله علیه و آله برترین مردمان به شمار نمی‌رفت و بسان دیگر صحابه می‌بود و نسبت به خلفای سه‌گانه، در مرتبتی فروتر جای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وی به آدم و دیگر پیامبران، ناروا و بلکه زشت و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تشبیه حضرت امیر به پیامبران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حدیث 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پس ملزوم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نبودن آن</w:t>
      </w:r>
      <w:bookmarkStart w:id="1065" w:name="pg1241_7827"/>
    </w:p>
    <w:p>
      <w:pPr>
        <w:pStyle w:val="BookText"/>
        <w:rPr/>
      </w:pPr>
      <w:bookmarkEnd w:id="1065"/>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سخنان قاضی عیاض و دیگر دانشمندان سرشناسی که او سخنهایشان را نقل کرد، دلالت این تشبیه به افضلیّت و عصمت امیر مؤمنان علیه السلام آشکارا و به روشنی،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گفتار قاضی عیاض بنیاد هر شبهه و اعتراضی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 پروردگار جهانیان</w:t>
      </w:r>
      <w:r>
        <w:rPr>
          <w:rFonts w:eastAsia="IRNazanin" w:cs="IRNazanin"/>
          <w:color w:val="111111"/>
          <w:sz w:val="28"/>
          <w:szCs w:val="28"/>
          <w:rtl w:val="true"/>
          <w:lang w:bidi="fa-IR"/>
        </w:rPr>
        <w:t>!</w:t>
      </w:r>
    </w:p>
    <w:p>
      <w:pPr>
        <w:pStyle w:val="Heading6"/>
        <w:numPr>
          <w:ilvl w:val="5"/>
          <w:numId w:val="1"/>
        </w:numPr>
        <w:rPr/>
      </w:pPr>
      <w:bookmarkStart w:id="1066" w:name="__RefHeading___Toc2970495_373438147"/>
      <w:bookmarkStart w:id="1067" w:name="_Toc439"/>
      <w:bookmarkEnd w:id="1066"/>
      <w:r>
        <w:rPr/>
        <w:t>11</w:t>
      </w:r>
      <w:r>
        <w:rPr>
          <w:rtl w:val="true"/>
        </w:rPr>
        <w:t xml:space="preserve">. </w:t>
      </w:r>
      <w:r>
        <w:rPr>
          <w:rtl w:val="true"/>
        </w:rPr>
        <w:t>تشبیه موجب عموم است</w:t>
      </w:r>
      <w:r>
        <w:rPr>
          <w:rtl w:val="true"/>
        </w:rPr>
        <w:t>.</w:t>
      </w:r>
      <w:bookmarkEnd w:id="1067"/>
    </w:p>
    <w:p>
      <w:pPr>
        <w:pStyle w:val="BookText"/>
        <w:rPr/>
      </w:pPr>
      <w:r>
        <w:rPr>
          <w:rFonts w:ascii="IRNazanin" w:hAnsi="IRNazanin" w:eastAsia="IRNazanin"/>
          <w:color w:val="111111"/>
          <w:sz w:val="28"/>
          <w:sz w:val="28"/>
          <w:szCs w:val="28"/>
          <w:rtl w:val="true"/>
          <w:lang w:bidi="fa-IR"/>
        </w:rPr>
        <w:t>دانشمندان علم اصول گفته‌اند که هر جا ممکن باشد، تشبیه بر عموم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کلام، سخن صریح است و در کنایه، نوعی نارسایی وجود دارد؛ زیرا کنایه بدون در نظر گرفتن نیّت متکلّم، از رساندن مراد او قاصر است و روشن است که هدف از سخن گفتن، رساندن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تفاوت سخنی که با وجود شبهات، دفع می‌شود، روشن می‌گردد و نوع کنایات به منزله قضایای ضروری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قذف، جز به تصریح زنا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مردی را به زنا نسبت دهد و دیگری بدو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تصدیق کننده را حد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زناکار نیستی؛ و مرادش تعریض مخاطب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قصدش این باشد که تو زناکار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حد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گفتیم، هر تعریضی این گونه است؛ بر خلاف وقتی که کسی مردی را به زنا نسبت دهد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است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این مرد حد می‌خورد و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کتاب حدود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تصریح است</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عبدالعزیز بن احمد بخاری،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گونه است که تو گفتی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نحوی که در کتاب حدود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الائمّه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گونه است که تو گفتی</w:t>
      </w:r>
      <w:r>
        <w:rPr>
          <w:rFonts w:eastAsia="IRNazanin" w:cs="IRNazanin"/>
          <w:color w:val="111111"/>
          <w:sz w:val="28"/>
          <w:szCs w:val="28"/>
          <w:rtl w:val="true"/>
          <w:lang w:bidi="fa-IR"/>
        </w:rPr>
        <w:t>»</w:t>
      </w:r>
      <w:bookmarkStart w:id="1068" w:name="pg1241_7828"/>
    </w:p>
    <w:p>
      <w:pPr>
        <w:pStyle w:val="BookText"/>
        <w:rPr/>
      </w:pPr>
      <w:bookmarkEnd w:id="106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تشبیه نزد ما، در جایی که ممکن باشد، رسانای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تنها بدان سبب به آنان زنهار دادیم و آنها جزیه پرداختند تا دارایی‌شان همچون اموال ما و خونشان بسان خون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 آنچه مانند حدود، به سبب شبهات دفع می‌شود و در آنچه مانند اموال، به سبب شبهات ثابت می‌گردد، جاری مجرای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است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جایی آمده است که این معنا را بر می‌تابد و قطعاً در بردارنده نسبت زنا به شخص مورد نظر است؛ همانند سخن نخست که نزد ما، مفید عموم بود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بر این اساس، تشبیه امام علیه السلام به پیامبران در اوصافشان، مفید عموم و فراگیر است و قطعاً برابری حضرتش را با انبیا اثبات می‌کند</w:t>
      </w:r>
      <w:r>
        <w:rPr>
          <w:rFonts w:eastAsia="IRNazanin" w:cs="IRNazanin"/>
          <w:color w:val="111111"/>
          <w:sz w:val="28"/>
          <w:szCs w:val="28"/>
          <w:rtl w:val="true"/>
          <w:lang w:bidi="fa-IR"/>
        </w:rPr>
        <w:t>.</w:t>
      </w:r>
    </w:p>
    <w:p>
      <w:pPr>
        <w:pStyle w:val="Heading6"/>
        <w:numPr>
          <w:ilvl w:val="5"/>
          <w:numId w:val="1"/>
        </w:numPr>
        <w:rPr/>
      </w:pPr>
      <w:bookmarkStart w:id="1069" w:name="__RefHeading___Toc2970497_373438147"/>
      <w:bookmarkStart w:id="1070" w:name="_Toc440"/>
      <w:bookmarkEnd w:id="1069"/>
      <w:r>
        <w:rPr/>
        <w:t>12</w:t>
      </w:r>
      <w:r>
        <w:rPr>
          <w:rtl w:val="true"/>
        </w:rPr>
        <w:t xml:space="preserve">. </w:t>
      </w:r>
      <w:r>
        <w:rPr>
          <w:rtl w:val="true"/>
        </w:rPr>
        <w:t>احکام منزَّل علیه بر منزَّل بار می‌شود</w:t>
      </w:r>
      <w:r>
        <w:rPr>
          <w:rtl w:val="true"/>
        </w:rPr>
        <w:t>.</w:t>
      </w:r>
      <w:bookmarkEnd w:id="1070"/>
    </w:p>
    <w:p>
      <w:pPr>
        <w:pStyle w:val="BookText"/>
        <w:rPr/>
      </w:pPr>
      <w:r>
        <w:rPr>
          <w:rFonts w:ascii="IRNazanin" w:hAnsi="IRNazanin" w:eastAsia="IRNazanin"/>
          <w:color w:val="111111"/>
          <w:sz w:val="28"/>
          <w:sz w:val="28"/>
          <w:szCs w:val="28"/>
          <w:rtl w:val="true"/>
          <w:lang w:bidi="fa-IR"/>
        </w:rPr>
        <w:t xml:space="preserve">هر گاه کسی را در جایگاه کسی دیگر بنشانند، احکام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بار می‌شود و میان او و صاحب جایگاه، برابری بر 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در کتب علمی، موارد بسیاری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جمال‌الدین، ابن هشام، در بیان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إلّا بسان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جمع نکره یا شبیه آن با إلّا و آنچه در دنبالش می‌آید،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زمین، خدایانی جز خدای یکتا می‌بود، قطعاً آن دو تباه می‌شدند</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نیست که این إلّا از جهت معنا برای استثنا باشد؛ چرا که در این صورت، معنای آیه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زمین، خدایانی که خدای یکتا در میانشان نباشد، وجود داشتند، قطعاً آن دو 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در آسمان و زمین خدایانی بودند که خدای یکتا نیز در میانشان بود،</w:t>
      </w:r>
    </w:p>
    <w:p>
      <w:pPr>
        <w:pStyle w:val="BookText"/>
        <w:rPr/>
      </w:pPr>
      <w:r>
        <w:rPr>
          <w:rFonts w:ascii="IRNazanin" w:hAnsi="IRNazanin" w:eastAsia="IRNazanin"/>
          <w:color w:val="111111"/>
          <w:sz w:val="28"/>
          <w:sz w:val="28"/>
          <w:szCs w:val="28"/>
          <w:rtl w:val="true"/>
          <w:lang w:bidi="fa-IR"/>
        </w:rPr>
        <w:t>قطعاً آن دو تباه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مراد آیه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لفظ نیز این سخن درست نیست؛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نکره در سیاق اثبات است و از این رو، مفید عموم نیست و بنابراین، استثنا از آن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همگان بر نادرستی سخنی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رِجالٌ إلّا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پنداشته که إلّا در این آیه، برای استثناست و آنچه در پی آن آمده،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امتناع دلالت می‌کند و امتناع چیزی، نفی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گمان کرده تهی ساختن آنچه پس از إلّا می‌آید از حکم استثنا، رواست و سخنی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مَعَنا إلّا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مردود است؛ چرا که عرب‌زبانان نمی‌گویند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جاءنی دیّار أکرمته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جاءنی من أحد أکرمته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ادات نفی می‌بود، چنین ترکیبی از سخن جایز بود؛ همان گونه که رواست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فیها دیّار و ما جاءنی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نحو از سخن جایز نیست، روشن می‌شود که گفته درست، سخن سیبویه است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 آنچه پس از آن می‌آید، صفت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بنابراین، روشن می‌شود که بودن چیزی به منزله چیز دیگر، برابری آن دو را در پی دارد و معلوم است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منزله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تشبیه است؛ همان گونه که پیشوایان اهل سنّت درباره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نْتَ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همان جایگاه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تصریح کرده‌اند و دهلوی نیز خود بدان معترف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آمد، ثابت شد که تشبیه، اثبات کننده برابری میان مشبّه و مشبّهٌ به است و بی هیچ سخنی، احکام مشبّهٌ به بر مشبّه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گونه، برابری امیر مؤمنان با آدم علیهما السلام در دانش، اثبات می‌شود و احکام علم آدم بر علم امیرالمؤمنین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صفات یاد شده در این حدیث شریف نیز همین گونه‌اند و این همان است که ما به دنبال اثباتش بودیم</w:t>
      </w:r>
      <w:r>
        <w:rPr>
          <w:rFonts w:eastAsia="IRNazanin" w:cs="IRNazanin"/>
          <w:color w:val="111111"/>
          <w:sz w:val="28"/>
          <w:szCs w:val="28"/>
          <w:rtl w:val="true"/>
          <w:lang w:bidi="fa-IR"/>
        </w:rPr>
        <w:t>.</w:t>
      </w:r>
      <w:bookmarkStart w:id="1071" w:name="pg1241_7830"/>
    </w:p>
    <w:p>
      <w:pPr>
        <w:pStyle w:val="Heading6"/>
        <w:numPr>
          <w:ilvl w:val="5"/>
          <w:numId w:val="1"/>
        </w:numPr>
        <w:rPr/>
      </w:pPr>
      <w:bookmarkStart w:id="1072" w:name="__RefHeading___Toc2970499_373438147"/>
      <w:bookmarkStart w:id="1073" w:name="_Toc441"/>
      <w:bookmarkEnd w:id="1071"/>
      <w:bookmarkEnd w:id="1072"/>
      <w:r>
        <w:rPr/>
        <w:t>13</w:t>
      </w:r>
      <w:r>
        <w:rPr>
          <w:rtl w:val="true"/>
        </w:rPr>
        <w:t xml:space="preserve">. </w:t>
      </w:r>
      <w:r>
        <w:rPr>
          <w:rtl w:val="true"/>
        </w:rPr>
        <w:t>آمدن تشبیه در قرآن کریم برای نشان دادن برابری</w:t>
      </w:r>
      <w:bookmarkEnd w:id="1073"/>
    </w:p>
    <w:p>
      <w:pPr>
        <w:pStyle w:val="BookText"/>
        <w:rPr/>
      </w:pPr>
      <w:r>
        <w:rPr>
          <w:rFonts w:ascii="IRNazanin" w:hAnsi="IRNazanin" w:eastAsia="IRNazanin"/>
          <w:color w:val="111111"/>
          <w:sz w:val="28"/>
          <w:sz w:val="28"/>
          <w:szCs w:val="28"/>
          <w:rtl w:val="true"/>
          <w:lang w:bidi="fa-IR"/>
        </w:rPr>
        <w:t>در سوره احقاف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پس شکیبایی کن، همان گونه که فرستادگان اولوالعزم شکیبایی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هدف از این تشبیه، برابری شکیبایی پیامبر ما صلی الله علیه و آله و فرستادگان اولوالعزم است؛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وی از شکیبایی آنان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برابری از تشبیه، از غایت کم‌خردی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 گوینده‌اش نسبت به کلام بلند مرتبه خدا،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بی‌گمان، دلیل ما بر اثبات برابری از حدیث تشبیه، همان دلیل مفسّران بر برداشت برابری از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ابوالسعود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شرطی محذوف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سرانجام کافران همان است که پیشتر یاد شد، بر سختیهایی که از آنان به تو می‌رسد، شکیبایی کن؛ همان گونه که فرستادگان پایدار و استوار شکیبایی ورزیدند؛ چرا که تو در شمار همانها بلکه از بلندمرتبگانشان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است؛ لیکن برخی گفته‌اند 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اولوالعزم صاحبان شرایع‌اند که در بنیاد نهادن و تبلیغ شریعتها بسیار کوشیدند و در تحمّل سختیهایی که از مردمان بدیشان رسید و دشمنیهای خرده‌گیران بر رسالت آسمانی‌شان، شکیبایی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آوازه‌ترین ایشان نوح و ابراهیم و موسی و عیسی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فرستادگان اولوالعزم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در آزمایشهای خدایْ تعالی شکیبا بودند؛ همچون نوح که در برابر آزار قومش، صبوری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می‌زدند تا اینکه حضرتش از هوش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آن گاه که قومش او را در آتش افکندند، بردباری‌اش را از کف نداد و آزمون سر بریدن فرزندش را، سر بلند،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ذبیح که با شکیبایی، گردن خود را تسلیم پدر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که بر</w:t>
      </w:r>
      <w:bookmarkStart w:id="1074" w:name="pg1241_7831"/>
    </w:p>
    <w:p>
      <w:pPr>
        <w:pStyle w:val="BookText"/>
        <w:rPr/>
      </w:pPr>
      <w:bookmarkEnd w:id="1074"/>
      <w:r>
        <w:rPr>
          <w:rFonts w:ascii="IRNazanin" w:hAnsi="IRNazanin" w:eastAsia="IRNazanin"/>
          <w:color w:val="111111"/>
          <w:sz w:val="28"/>
          <w:sz w:val="28"/>
          <w:szCs w:val="28"/>
          <w:rtl w:val="true"/>
          <w:lang w:bidi="fa-IR"/>
        </w:rPr>
        <w:t>دوری پسرش و از دست دادن بینایی‌اش،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آن هنگام که او را در چاه و سپس در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ایوّب، بر گزندی که بدو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آن هنگام که قوم او به وی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لَمُدْرَکُونَ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گرفتار خواهیم شد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 موسی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مَعِی رَبِّی سَیَهْدِینِ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چرا که خداوندم با من است و مرا راه خواهد نمود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داوود که چهل سال بر خطیئه‌اش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که خشتی بر خشتی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خدای متعال و سلامش بر همگی آنان باد</w:t>
      </w:r>
      <w:r>
        <w:rPr>
          <w:rFonts w:eastAsia="IRNazanin" w:cs="IRNazanin"/>
          <w:color w:val="111111"/>
          <w:sz w:val="28"/>
          <w:szCs w:val="28"/>
          <w:rtl w:val="true"/>
          <w:lang w:bidi="fa-IR"/>
        </w:rPr>
        <w:t xml:space="preserve">. </w:t>
      </w:r>
      <w:r>
        <w:rPr>
          <w:rStyle w:val="FootnoteAnchor"/>
          <w:rtl w:val="true"/>
        </w:rPr>
        <w:footnoteReference w:id="472"/>
      </w:r>
    </w:p>
    <w:p>
      <w:pPr>
        <w:pStyle w:val="Heading5"/>
        <w:numPr>
          <w:ilvl w:val="4"/>
          <w:numId w:val="1"/>
        </w:numPr>
        <w:rPr/>
      </w:pPr>
      <w:bookmarkStart w:id="1075" w:name="__RefHeading___Toc2970501_373438147"/>
      <w:bookmarkStart w:id="1076" w:name="_Toc442"/>
      <w:bookmarkEnd w:id="1075"/>
      <w:r>
        <w:rPr>
          <w:rtl w:val="true"/>
        </w:rPr>
        <w:t>احتجاج به سخنانی که دهلوی در جاهایی دیگر گفته است</w:t>
      </w:r>
      <w:r>
        <w:rPr>
          <w:rtl w:val="true"/>
        </w:rPr>
        <w:t>.</w:t>
      </w:r>
      <w:bookmarkEnd w:id="1076"/>
    </w:p>
    <w:p>
      <w:pPr>
        <w:pStyle w:val="BookText"/>
        <w:rPr/>
      </w:pPr>
      <w:r>
        <w:rPr>
          <w:rFonts w:ascii="IRNazanin" w:hAnsi="IRNazanin" w:eastAsia="IRNazanin"/>
          <w:color w:val="111111"/>
          <w:sz w:val="28"/>
          <w:sz w:val="28"/>
          <w:szCs w:val="28"/>
          <w:rtl w:val="true"/>
          <w:lang w:bidi="fa-IR"/>
        </w:rPr>
        <w:t xml:space="preserve">به راستی، دلایل یاد شده‌ای که نشان دهنده دلالت حدیث تشبیه به مطلوب ماست، برای هر فرد منصفی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وقف پی‌جویی حقیقت و آگاهی از آنچه بر پایه ادلّه عقلی و نقلی اثبات می‌شود،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 امّا اگر دوستان و پیروان دهلوی، به جانبداری از او، تعصّب ورزند و از پذیرش حقّ و گردن نهادن بدان، سر باز زنند، ما در دلایل پسین، به سخنان شخص دهلوی احتجاج می‌کنیم تا مایه هشیاری بی‌خبران گردد و حجّت بر ستیزه‌جویان،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دهلوی در پاسخ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نْتَ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همان جایگاه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نتیجه تشبیه امیر به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هنگام حیات موسی و در زمان غیبت وی، جانشین او بود؛ ولی پس از مرگ موسی، جانشین وی، یوشع بن نون بود و این بر همگان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پیامبر صلی الله علیه و آله در زمان حیاتش غیبت کند، امیر جانشین وی باشد، نه آنکه پس از در گذشت آن حضرت نیز امیر جانشین اوست؛ بلکه پس از مرگ، دیگران خلفای 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تشبیه او بی‌نقص است و حمل سخن حضرت رسول صلی الله علیه و آله بر تشبیه ناقص، با دینداری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این سخن را از تفسیر فخر رازی بر گرفته است تا خلافت بلا فصل امیرالمؤمنین علیه السلام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خود را مصداق تشبیه کامل امیر مؤمنان علیه السلام به هارون،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گفتار دهلوی، می‌توانیم حدیث تشبیه را بر تشبیه کامل میان امیرالمؤمنین علیه السلام و پیامبران، حمل کنیم و روشن است که تشبیه کامل، برابری بین مشبّه و مشبّهٌ به را در همه جهات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امیر در اوصاف همه پیامبران یاد شده، با ایشان، برابر است و این همان است که ما در پی نشان دادنش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حمل حدیث تشبیه توسّط دهلوی و برخی از پیشینیانش بر تشبیه ناقص، با دینداری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است که دهلوی آنجا سخن از تشبیه کامل می‌گوید و اینجا آن را فراموش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دهلوی در حاشیه گفتاری که در پاسخ به حدیث ثقلین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لّا یعقوب ملتانی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تشبیه پیامبر صلی الله علیه و آله اهل بیتش را به کشتی و صحابه‌اش را به ستارگان، اشارتی است که باید شریعت را از صحابه و طریقت را از اهل بیت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رسیدن به حقیقت و به دست آوردن معرفت، جز با پیروی طریقت و نگاهداشت شریعت، ممکن نیست؛ همان گونه که پیمودن دریاها تنها با سوار شدن بر کشتی و راهیابی با ستارگان، هر دو، میسّر است؛ چرا که هر چند بر کشتی نشستن، ما را از غرقه شدن می‌رهاند؛ لیکن جز با راهیابی به وسیله ستارگان، رسانا به مقصد نیست؛ بدان سان که جهت‌یابی با ستارگان، به تنهایی و بدون نشستن بر کشتی،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دقیق؛ پس در آن نیک بیندیش</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تشبیه نشان دهنده برابری نباشد، نه تنها در این نکته، امر شایسته دقّتی نخواهد بود؛ بلکه سخن قابل ذکری هم به شمار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تفسیر شیعه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چون ستارگان‌اند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اصحاب، همان اهل بیت است و این بر هر که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اهل بیت‌اند که</w:t>
      </w:r>
    </w:p>
    <w:p>
      <w:pPr>
        <w:pStyle w:val="BookText"/>
        <w:rPr/>
      </w:pPr>
      <w:r>
        <w:rPr>
          <w:rFonts w:ascii="IRNazanin" w:hAnsi="IRNazanin" w:eastAsia="IRNazanin"/>
          <w:color w:val="111111"/>
          <w:sz w:val="28"/>
          <w:sz w:val="28"/>
          <w:szCs w:val="28"/>
          <w:rtl w:val="true"/>
          <w:lang w:bidi="fa-IR"/>
        </w:rPr>
        <w:t>باید در شریعت، از ایشان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شمار بسیاری از پیشوایان و پژوهندگان سنّی، باطل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آنان که بخش حدیث ثقلین کتاب ما را خوانده‌اند،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در سخن از فرمایش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حَرْبُکَ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ستیزه‌گر با تو ستیزه‌گر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که از سر کینه و دشمنی، با امیرالمؤمنین ستیزه کند، کافر است؛ چرا که این حدیث بر مجاز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در ستیزه باشد، گویا با من در ستیزه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فرموده تشبیه است و جنگ با امیر به منزله جنگ با نبی است و روا نیست که تشبیه در سخن آن حضرت، بر مبالغه و گزافه‌گویی یا تشبیه محض، مانند تشبیه خاک و سنگریزه به مشک و یاقوت،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تشبیه دانش علی به دانش آدم توسّط پیامبر، احاطه علی است بر همه دانشی که آدم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دیگر پیامبران و اوصافشان نیز سخن همین است و اینها همه، به افضلیّت دلالت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اینکه دهلوی در اینجا، در انکار دلالت این حدیث به برابری با انبیا، سخت می‌کوشد، آنچه را اهل تسنّن درباره شباهت ابوبکر و عمر به پیامبران در پاره‌ای از اوصافشان روایت کرده‌اند، به برابری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آن گاه برتری امیر از خلفای سه‌گانه، بر اساس این حدیث، اثبات می‌شود که آن خلفا در ویژگیهای مذکور یا مانند آنها، با پیامبران یادشده مساوی نباشند؛ و این برتری، بدون نفی آن ویژگیها از سایر خلفا،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احادیثی را که به تشبیه شیخین با پیامبران دلالت می‌کند جستجو کنیم، به حدّی خواهد رسید که مانندش برای معاصران آن دو وجود ندارد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پس از این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شیخین، به نیکوترین شکل، به انجام وظایف پیامبران، همچون جهاد با کافران و نشر احکام شریعت و به‌سامان</w:t>
      </w:r>
      <w:bookmarkStart w:id="1077" w:name="pg1241_7834"/>
    </w:p>
    <w:p>
      <w:pPr>
        <w:pStyle w:val="BookText"/>
        <w:rPr/>
      </w:pPr>
      <w:bookmarkEnd w:id="1077"/>
      <w:r>
        <w:rPr>
          <w:rFonts w:ascii="IRNazanin" w:hAnsi="IRNazanin" w:eastAsia="IRNazanin"/>
          <w:color w:val="111111"/>
          <w:sz w:val="28"/>
          <w:sz w:val="28"/>
          <w:szCs w:val="28"/>
          <w:rtl w:val="true"/>
          <w:lang w:bidi="fa-IR"/>
        </w:rPr>
        <w:t>آوردن امور رعیّت،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بالا فرع بر آن است که شیخین دارای کمالات انبیا باشند و این خود بر تمام بودن تشبیه آن دو به پیامبران،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تشبیه سرور ما امیرالمؤمنین علیه السلام به پیامبران، به وجود اوصاف ایشان در آن حضرت، به همان اندازه‌ای که در آنان است، دلالت می‌کند</w:t>
      </w:r>
      <w:r>
        <w:rPr>
          <w:rFonts w:eastAsia="IRNazanin" w:cs="IRNazanin"/>
          <w:color w:val="111111"/>
          <w:sz w:val="28"/>
          <w:szCs w:val="28"/>
          <w:rtl w:val="true"/>
          <w:lang w:bidi="fa-IR"/>
        </w:rPr>
        <w:t>.</w:t>
      </w:r>
    </w:p>
    <w:p>
      <w:pPr>
        <w:pStyle w:val="Heading4"/>
        <w:numPr>
          <w:ilvl w:val="3"/>
          <w:numId w:val="1"/>
        </w:numPr>
        <w:rPr/>
      </w:pPr>
      <w:bookmarkStart w:id="1078" w:name="__RefHeading___Toc2970503_373438147"/>
      <w:bookmarkStart w:id="1079" w:name="_Toc443"/>
      <w:bookmarkEnd w:id="1078"/>
      <w:r>
        <w:rPr/>
        <w:t>2</w:t>
      </w:r>
      <w:r>
        <w:rPr>
          <w:rtl w:val="true"/>
        </w:rPr>
        <w:t xml:space="preserve">- </w:t>
      </w:r>
      <w:r>
        <w:rPr>
          <w:rtl w:val="true"/>
        </w:rPr>
        <w:t xml:space="preserve">اشکال و پاسخ </w:t>
      </w:r>
      <w:r>
        <w:rPr>
          <w:rtl w:val="true"/>
        </w:rPr>
        <w:t xml:space="preserve">- </w:t>
      </w:r>
      <w:r>
        <w:rPr/>
        <w:t>2</w:t>
      </w:r>
      <w:bookmarkEnd w:id="1079"/>
    </w:p>
    <w:p>
      <w:pPr>
        <w:pStyle w:val="Heading5"/>
        <w:numPr>
          <w:ilvl w:val="4"/>
          <w:numId w:val="1"/>
        </w:numPr>
        <w:rPr/>
      </w:pPr>
      <w:bookmarkStart w:id="1080" w:name="__RefHeading___Toc2970505_373438147"/>
      <w:bookmarkStart w:id="1081" w:name="_Toc444"/>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تشبیه همان گونه که با ادات شناخته‌شده‌اش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و کأنّ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بدین اسلوب هم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بیان نیز مثالهایی از این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الْقَمَرِ لَیْلَةَ الْبَدْرِ، فَلْیَنْظُرْ إلی وَجْهِ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ماه شب چهاردهم بنگرد، روی فلانی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اقسام تشبیه است</w:t>
      </w:r>
      <w:r>
        <w:rPr>
          <w:rFonts w:eastAsia="IRNazanin" w:cs="IRNazanin"/>
          <w:color w:val="111111"/>
          <w:sz w:val="28"/>
          <w:szCs w:val="28"/>
          <w:rtl w:val="true"/>
          <w:lang w:bidi="fa-IR"/>
        </w:rPr>
        <w:t>.»</w:t>
      </w:r>
    </w:p>
    <w:p>
      <w:pPr>
        <w:pStyle w:val="Heading5"/>
        <w:numPr>
          <w:ilvl w:val="4"/>
          <w:numId w:val="1"/>
        </w:numPr>
        <w:rPr/>
      </w:pPr>
      <w:bookmarkStart w:id="1082" w:name="__RefHeading___Toc2970507_373438147"/>
      <w:bookmarkStart w:id="1083" w:name="_Toc445"/>
      <w:bookmarkEnd w:id="1082"/>
      <w:r>
        <w:rPr>
          <w:rtl w:val="true"/>
        </w:rPr>
        <w:t xml:space="preserve">چون عینیّت </w:t>
      </w:r>
      <w:r>
        <w:rPr>
          <w:rtl w:val="true"/>
        </w:rPr>
        <w:t>(</w:t>
      </w:r>
      <w:r>
        <w:rPr>
          <w:rtl w:val="true"/>
        </w:rPr>
        <w:t>این همانی</w:t>
      </w:r>
      <w:r>
        <w:rPr>
          <w:rtl w:val="true"/>
        </w:rPr>
        <w:t xml:space="preserve">) </w:t>
      </w:r>
      <w:r>
        <w:rPr>
          <w:rtl w:val="true"/>
        </w:rPr>
        <w:t>محال است، حدیث تشبیه به برابری حمل می‌شود</w:t>
      </w:r>
      <w:r>
        <w:rPr>
          <w:rtl w:val="true"/>
        </w:rPr>
        <w:t>.</w:t>
      </w:r>
      <w:bookmarkEnd w:id="1083"/>
    </w:p>
    <w:p>
      <w:pPr>
        <w:pStyle w:val="BookText"/>
        <w:rPr/>
      </w:pPr>
      <w:r>
        <w:rPr>
          <w:rFonts w:ascii="IRNazanin" w:hAnsi="IRNazanin" w:eastAsia="IRNazanin"/>
          <w:color w:val="111111"/>
          <w:sz w:val="28"/>
          <w:sz w:val="28"/>
          <w:szCs w:val="28"/>
          <w:rtl w:val="true"/>
          <w:lang w:bidi="fa-IR"/>
        </w:rPr>
        <w:t>در کجا می‌توان یافت که این سخن و مانند آن، در شمار تشبیه آمده باشد؟ ما در کتابهای علم بلاغت،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شروح آن، چیزی را که مؤیّد این دعوی باشد،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دعوی بی دلیلی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نیز گذشت که آنچه از این سخن و مانند آن به ذهن می‌رسد، عینیّت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بدان سبب که در این حدیث شریف، این همانی و عینیّت ممکن نیست، چاره‌ای نیست جز آنکه حدیث به نزدیک‌ترین معنا به عینیّت که همان برابری است،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دانش آدم را ببیند، علی را بنگرد؛ چرا که علی در دانش، با آدم برابر است؛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تقدیر گرفتن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معنای کامل حدیث روشن و مقصود آن، به نیکی،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تشبیه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 و 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ادات در هنگام ظنّ به ثبوت خبر، بدون آنکه مقصود</w:t>
      </w:r>
    </w:p>
    <w:p>
      <w:pPr>
        <w:pStyle w:val="BookText"/>
        <w:rPr/>
      </w:pPr>
      <w:r>
        <w:rPr>
          <w:rFonts w:ascii="IRNazanin" w:hAnsi="IRNazanin" w:eastAsia="IRNazanin"/>
          <w:color w:val="111111"/>
          <w:sz w:val="28"/>
          <w:sz w:val="28"/>
          <w:szCs w:val="28"/>
          <w:rtl w:val="true"/>
          <w:lang w:bidi="fa-IR"/>
        </w:rPr>
        <w:t>تشبیه باشد، به کار می‌روند؛ خواه خبر جامد باشد و خواه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زیداً أخوک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زید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 نّه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چه از مماثله و مشابهه مشتقّ شده و آنچه این معنا را می‌رساند،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مشبّهٌ به، لفظاً یا تقدیراً، بدون فاصله، پس از آن بیاید؛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کالأسد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همچون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تقدیری آن،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کَصَیِّبٍ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همچون رگباری از آسمان</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بر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ذَوی 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داستان کسانی که دچار رگباری از آسمان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پس از ک و مانند آن، واژه‌ای جز مشبّهٌ به می‌آید؛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 لَهُمْ مَثَلَ الْحیاةِ الدُّنْیا کَماءٍ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همچون آبی که از آسمان فرو فرستادیم، مثل بزن</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زیرا مقصود، نه تشبیه حال دنیا به آب است و نه به واژه مفرد دیگری که تقدیر آن جایز است؛ بلکه مقصود تشبیه حال دنیا در تازگی و شکفتگی و سپس تباهی و نابودی، به گیاهی است که محصول این آب است و در آغاز، سبز و آبدار بوده، بعد، خشک می‌شود و بادها آن را با خود می‌برند؛ گویی که هیچ وقت،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نیازی نیست که واژه‌ای مانند آب را در تقدیر بگیریم؛ چرا که هدف این سخن چگونگی پدید آمده‌ای است که کلام پس از ک در بر دارنده آن است و این ما را از در تقدیر گرفتن چیزی،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تقدیر گرفت و آنچه در پی ک آمده، مشبّهٌ به نیست و بنا را بر حذف آن نهد، سهو آشکاری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سخن صریح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مشبّهٌ به‌ای که پس از ک می‌آید، گاه مذکور است و گاه محذوف</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فعلی در کلام می‌آید و تشبیه را می‌رساند؛ به شرط آنکه با آن فعل، تشبیه</w:t>
      </w:r>
    </w:p>
    <w:p>
      <w:pPr>
        <w:pStyle w:val="BookText"/>
        <w:rPr/>
      </w:pPr>
      <w:r>
        <w:rPr>
          <w:rFonts w:ascii="IRNazanin" w:hAnsi="IRNazanin" w:eastAsia="IRNazanin"/>
          <w:color w:val="111111"/>
          <w:sz w:val="28"/>
          <w:sz w:val="28"/>
          <w:szCs w:val="28"/>
          <w:rtl w:val="true"/>
          <w:lang w:bidi="fa-IR"/>
        </w:rPr>
        <w:t>مشبّه به مشبّهٌ به، نزدیک باشد و کمال مشابهت ادّعا شود یا اینکه فعل به معنایی باشد که تشبیه آن دو به یکدیگر، به سبب کوچکترین دلیلی، دور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نخست،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زیداً 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شیر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حالت دوم،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حَسِبْتُ زیداً 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شیر پنداشتم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پنداشتن، اشارتی به عدم یقین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افعال نشان دهنده تشبیه باشند، پوشیدگی وجود دارد و روشن‌تر آن است که فعل چگونگی تشبیه را در دوری و نزدیکی، می‌رساند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همو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تشبیه دو چیز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به کار می‌رود که معنای تشبیه را می‌رساند؛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زیداً 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شیر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گوینده آن است که زید شباهت بسیاری با شیر دارد؛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تحقّق تشبیه و یقینی بودن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تشبیه دو چیز کمی دور بنماید، از فعل استفاده می‌شود؛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حسبت یا خِلْتُ زیداً أسداً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یا خیال کردم که زید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 به گمان و نه به یقین، دلالت می‌کند و به شنونده می‌فهماند که شباهت زید به شیر به گونه‌ای نیست که گوینده یقین داشته باشد که این همان است؛ بلکه گوینده می‌پندارد و خیال می‌کند که زید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افعالی این چنین رسانای تشبیه باشند،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قطعاً دانستن و پنداشتن هیچ دلالتی به تشبیه ندارند و آنچه به تشبیه دلالت می‌کند، تنها دانش ما به این است که نمی‌توان شیر را به شکل حقیقی، بر زید حمل کرد و این حمل، تنها با تقدیر گرفتن ادات تشبیه، درست خواهد بود؛ خواه فعلی بیاید و خواه نیاید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گفته می‌شد که این افعال از نزدیکی و دوری تشبیه خبر می‌دهند، درست‌تر می‌بود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بنابراین، دلالت به تشبیه یا به برابری در حدیث شریف، با در نظر گرفتن جمله‌ای مقدّر، باید همین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تقتازانی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تشبیه، در بیشتر موارد، به مشبّه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بیان این حقیقت است که مشبّه امری است ممکن الوجود و این در هر امر شگرفی که احتمال برود با آن مخالفت کنند یا محالش بپندارند،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سروده ابوالطیّب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تَفُقِ الْأنامَ وَ أنْتَ مِنْهُمُ فَإنَّ الْمِسْکَ بَعْضُ دَمِ الْغَزالِ</w:t>
      </w:r>
    </w:p>
    <w:p>
      <w:pPr>
        <w:pStyle w:val="BookText"/>
        <w:rPr/>
      </w:pPr>
      <w:r>
        <w:rPr>
          <w:rFonts w:ascii="IRNazanin" w:hAnsi="IRNazanin" w:eastAsia="IRNazanin"/>
          <w:color w:val="111111"/>
          <w:sz w:val="28"/>
          <w:sz w:val="28"/>
          <w:szCs w:val="28"/>
          <w:rtl w:val="true"/>
          <w:lang w:bidi="fa-IR"/>
        </w:rPr>
        <w:t>اگر با آنکه تو در شمار مردمانی، سرآمد همه آنان شده‌ای، شگفت نیست؛ چرا که مشک بخشی از خون آهوست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ممدوح به گونه‌ای بر مردمان فائق آمده که میان او و ایشان شباهتی نمانده است؛ بلکه خود به تنهایی، اصلی و جنسی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ظاهر، محال است؛ چرا که بعید است فردی از افراد یک نوع در فضائل ویژه این نوع، به جایی برسد که گویی دیگر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دعوی خود دلیل می‌آورد و امکانش را روشن می‌سازد و حال او را به حال مشک تشبیه می‌کند؛ مشکی که از خونهاست؛ لیکن به سبب وجود اوصاف نیکویی که در خون یافت نمی‌شود، در شمار خونها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سروده، تشبیه کجاست؟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سروده به طور صریح بدان دلالت نمی‌کند، ولی به گونه ضمنی نشان دهنده تشبیه است؛ زیرا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آنکه تو در شمار مردمانی، سرآمد همه آنان شده‌ای، شگفت نیست؛ چرا که مشک نیز خون غزال است، لیکن بر آن برتری یافته است تا جایی که دیگر، خون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نیز شبیه مشک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تشبیه را تشبیه ضمنی یا تشبیه پوشیده می‌نامند</w:t>
      </w:r>
      <w:r>
        <w:rPr>
          <w:rFonts w:eastAsia="IRNazanin" w:cs="IRNazanin"/>
          <w:color w:val="111111"/>
          <w:sz w:val="28"/>
          <w:szCs w:val="28"/>
          <w:rtl w:val="true"/>
          <w:lang w:bidi="fa-IR"/>
        </w:rPr>
        <w:t xml:space="preserve">. </w:t>
      </w:r>
      <w:r>
        <w:rPr>
          <w:rStyle w:val="FootnoteAnchor"/>
          <w:rtl w:val="true"/>
        </w:rPr>
        <w:footnoteReference w:id="477"/>
      </w:r>
      <w:bookmarkStart w:id="1084" w:name="pg1241_7838"/>
    </w:p>
    <w:p>
      <w:pPr>
        <w:pStyle w:val="BookText"/>
        <w:rPr/>
      </w:pPr>
      <w:bookmarkEnd w:id="1084"/>
      <w:r>
        <w:rPr>
          <w:rFonts w:ascii="IRNazanin" w:hAnsi="IRNazanin" w:eastAsia="IRNazanin"/>
          <w:color w:val="111111"/>
          <w:sz w:val="28"/>
          <w:sz w:val="28"/>
          <w:szCs w:val="28"/>
          <w:rtl w:val="true"/>
          <w:lang w:bidi="fa-IR"/>
        </w:rPr>
        <w:t>بنابراین، تشبیه موجود در حدیث نیز بدین سان،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دانش آدم را ببیند، علی را بنگرد؛ چرا که علی در دانش، با آدم برابر است؛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اوصاف یاد شده در حدیث نیز همین گونه‌اند</w:t>
      </w:r>
      <w:r>
        <w:rPr>
          <w:rFonts w:eastAsia="IRNazanin" w:cs="IRNazanin"/>
          <w:color w:val="111111"/>
          <w:sz w:val="28"/>
          <w:szCs w:val="28"/>
          <w:rtl w:val="true"/>
          <w:lang w:bidi="fa-IR"/>
        </w:rPr>
        <w:t>.</w:t>
      </w:r>
    </w:p>
    <w:p>
      <w:pPr>
        <w:pStyle w:val="Heading4"/>
        <w:numPr>
          <w:ilvl w:val="3"/>
          <w:numId w:val="1"/>
        </w:numPr>
        <w:rPr/>
      </w:pPr>
      <w:bookmarkStart w:id="1085" w:name="__RefHeading___Toc2970509_373438147"/>
      <w:bookmarkStart w:id="1086" w:name="_Toc446"/>
      <w:bookmarkEnd w:id="1085"/>
      <w:r>
        <w:rPr/>
        <w:t>3</w:t>
      </w:r>
      <w:r>
        <w:rPr>
          <w:rtl w:val="true"/>
        </w:rPr>
        <w:t xml:space="preserve">- </w:t>
      </w:r>
      <w:r>
        <w:rPr>
          <w:rtl w:val="true"/>
        </w:rPr>
        <w:t xml:space="preserve">اشکال و پاسخ </w:t>
      </w:r>
      <w:r>
        <w:rPr>
          <w:rtl w:val="true"/>
        </w:rPr>
        <w:t xml:space="preserve">- </w:t>
      </w:r>
      <w:r>
        <w:rPr/>
        <w:t>3</w:t>
      </w:r>
      <w:bookmarkEnd w:id="1086"/>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شعر مشهور زیر را نیز نوعی تشبیه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لاتَعْجَبُوا مِنْ بِلَی غِلالَتِهِ قَدْ زرَّ أزْرارَهُ عَلَی الْقَمَرِ</w:t>
      </w:r>
    </w:p>
    <w:p>
      <w:pPr>
        <w:pStyle w:val="BookText"/>
        <w:rPr/>
      </w:pPr>
      <w:r>
        <w:rPr>
          <w:rFonts w:ascii="IRNazanin" w:hAnsi="IRNazanin" w:eastAsia="IRNazanin"/>
          <w:color w:val="111111"/>
          <w:sz w:val="28"/>
          <w:sz w:val="28"/>
          <w:szCs w:val="28"/>
          <w:rtl w:val="true"/>
          <w:lang w:bidi="fa-IR"/>
        </w:rPr>
        <w:t>از کهنگی جامه او شگفت‌زده نشوید؛ چرا که تکمه‌های آن را بر ماه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گونه است ابیات زیر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 ثَلاثَ ذَوائِبٍ مِنْ خَلْفِها</w:t>
      </w:r>
    </w:p>
    <w:p>
      <w:pPr>
        <w:pStyle w:val="BookText"/>
        <w:rPr/>
      </w:pPr>
      <w:r>
        <w:rPr>
          <w:rFonts w:ascii="IRNazanin" w:hAnsi="IRNazanin" w:eastAsia="IRNazanin"/>
          <w:color w:val="111111"/>
          <w:sz w:val="28"/>
          <w:sz w:val="28"/>
          <w:szCs w:val="28"/>
          <w:rtl w:val="true"/>
          <w:lang w:bidi="fa-IR"/>
        </w:rPr>
        <w:t>در شبی، سه رشته از گیسوان را از پشت سرش گشود و چهار شب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خود را به سوی ماه آسمان کرد و دو ماه را با هم به من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اسلوب این ابیات با اسلوب حدیث،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دلالت اسلوب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کذا، فَلْیَنْظُرْ إلی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تشبیه، سخن می‌گوییم؛ بنابراین، استشهاد به این ابیات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کهنگی جامه او شگفت‌زده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اصطلاح، استعاره است نه تشبیه؛ هر چند که استعاره بر بنیاد تشبیه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دهلوی در اینجا بر تفاوت میان تشبیه و استعاره استوار است؛ چرا که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 تشبیه نباشد، استعاره است و اصل استعاره،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تفتازانی نشان دهنده آن است که شعر مذکور در شمار استعاره است نه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وی با همه بلندی‌اش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دانشمندان در اینکه استعاره، مجاز لغوی است یا مجاز عقلی،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آنان بر این باورند که استعاره مجاز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لفظ، به سبب علاقه مشابهت، در معنایی که برای آن وضع نشده،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استعاره مجاز لغوی است، آن است که نه برای مشبّه و نه برای مشبّهٌ به و نه برای معنایی اعمّ از آن دو،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را دیدم که تیراندازی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دلیر و برای معنایی اعمّ از مرد و حیوان وحشی، همچون حیوان، وضع نشده تا اطلاق آن بر آن دو مانند اطلاق حیوان بر شیر و مرد بر دلیر، حقیقی باشد؛ بلکه تنها برای درنده‌ای خاصّ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نقل از دانشمندان لغت، قطعاً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شیر بر مرد دلیر، اطلاقی است بر غیر ما وضع له، همراه با قرینه‌ای که از اراده ما وضع له، مانع است؛ بنابراین، استعاره مجاز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هر گاه لفظ عامّ، نه به اعتبار خصوصیّتش بلکه به اعتبار عامّ بودنش، بر معنای خاصّ اطلاق شود، به هیچ وجه، مجاز نبوده، حقیقت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هر گاه زید را ببینی،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یا انسانی یا حیوانی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مرد و انسان و حیوان بر زید،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تنها در معنای موضوع له خود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مجاز عقلی است؛ بدین معنی که در استعمال آن، در امری عقلی و نه لغوی، تصرّف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استعاره تنها پس از دعوی دخول مشبّه در جنس مشبّهٌ به، بر مشبّه اطلاق می‌شود؛ یعنی آنکه مرد دلیر، فردی از افراد شیر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استعمال استعاره برای مشبّه، استعمالی است در آنچه لفظ مستعار برایش وضع شده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تنها پس از دعوی دخول مشبّه در جنس مشبّهٌ به، بر مشبّه اطلاق می‌شود؛ چرا که اگر این گونه نباشد، استعاره از حقیقت، بلیغ‌تر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اطلاق اسم مجرّد تهی از معنای مشبّهٌ به بر مشبّه، مبالغه‌ای نیست و چون درست نیست به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زید است، گفته شود که او زید را حیوان وحشی قلمداد کرد، روا نیست بدان کسی که نام فرزندش را اسد می‌نهد، بگویند که او فرزندش را جانوری درنده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مفعولی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مفید اثبات صفتی برای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او را امیر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صفت امیری را در او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بدان سبب که نقل نام مشبّهٌ به، تابع نقل معنای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متکلّم معنای شیر حقیقی را برای کسی ادّعا می‌کند، سپس نام شیر را بر او اطلاق می‌کند؛ گویی لفظ شیر در ما وضع له خود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مجاز لغوی نبوده، بلکه مجاز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عقل، مرد دلیر را از جنس شیر بر شمرده است و واقعی شمردن چیزی که واقعی نیست، مجاز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دلیل که اطلاق نام مشبّهٌ به بر مشبّه، تنها پس از دعوی دخول آن در جنس مشبّه است، تعجّب در سروده زیر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تُظَلِّلُنی مِنَ الشَّمْسِ نَفْسٌ أعَزُّ عَلیَّ‌َ مِنْ نَفْسی</w:t>
      </w:r>
    </w:p>
    <w:p>
      <w:pPr>
        <w:pStyle w:val="BookText"/>
        <w:rPr/>
      </w:pPr>
      <w:r>
        <w:rPr>
          <w:rFonts w:ascii="IRNazanin" w:hAnsi="IRNazanin" w:eastAsia="IRNazanin"/>
          <w:color w:val="111111"/>
          <w:sz w:val="28"/>
          <w:sz w:val="28"/>
          <w:szCs w:val="28"/>
          <w:rtl w:val="true"/>
          <w:lang w:bidi="fa-IR"/>
        </w:rPr>
        <w:t>برخاست و از خورشید بر من سایه افکند؛ کسی که برای من از جانم عزیزتر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مایه شگفتی این است که جوانی که در زیبایی و نکورویی، همچون آفتاب است، از خورشید بر من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سراینده معنای خورشید حقیقی را برای ممدوحش ادّعا نکرده و او را حقیقتاً خورشید نشمرده باشد، تعجّبی در کار نخواهد بود؛ چرا که هیچ شگفت نیست که انسانی نکو روی بر انسان دیگری سایه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نهی از تعجّب در شعر زیر رواست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لاتَعْجَبُوا مِنْ بِلَی غِلالَتِهِ قَدْ زرَّ أزْرارَهُ عَلَی الْقَمَرِ</w:t>
      </w:r>
    </w:p>
    <w:p>
      <w:pPr>
        <w:pStyle w:val="BookText"/>
        <w:rPr/>
      </w:pPr>
      <w:r>
        <w:rPr>
          <w:rFonts w:ascii="IRNazanin" w:hAnsi="IRNazanin" w:eastAsia="IRNazanin"/>
          <w:color w:val="111111"/>
          <w:sz w:val="28"/>
          <w:sz w:val="28"/>
          <w:szCs w:val="28"/>
          <w:rtl w:val="true"/>
          <w:lang w:bidi="fa-IR"/>
        </w:rPr>
        <w:t>از کهنگی جامه او شگفت‌زده نشوید؛ چرا که تکمه‌های آن را بر ماه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است که در زیر جامه‌ها یا زره بپوشند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بستن تکمه‌های 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شاعر ممدوح خود را ماه حقیقی قلمداد نکرده باشد، نهی از شگفت‌زدگی، معنایی نخواهد داشت؛ زیرا جامه کتانی تنها به سبب ماه حقیقی، به سرعت، پوسیده می‌شود نه به آن علّت که انسانی ماه سیما آن را به تن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اشکال که ماه در این بیت، به دلیل آمدن 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هاء در غلالته و أزراره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این گونه آمدن مشبّه، منافی استعاره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مانند آن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زید در</w:t>
      </w:r>
    </w:p>
    <w:p>
      <w:pPr>
        <w:pStyle w:val="BookText"/>
        <w:rPr/>
      </w:pPr>
      <w:r>
        <w:rPr>
          <w:rFonts w:ascii="IRNazanin" w:hAnsi="IRNazanin" w:eastAsia="IRNazanin"/>
          <w:color w:val="111111"/>
          <w:sz w:val="28"/>
          <w:sz w:val="28"/>
          <w:szCs w:val="28"/>
          <w:rtl w:val="true"/>
          <w:lang w:bidi="fa-IR"/>
        </w:rPr>
        <w:t>دست 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 استعاره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دلیل دسته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بودند استعاره مجاز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دخول مشبّه در جنس مشبّهٌ به، اقتضا ندارد که استعاره در ما وضع له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روشن است که شیر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را دیدم که تیر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دلیر به کار رفته و موضوع له آن همان درنده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حق آن است که ادّعای دخول مشبّه در جنس مشبّهٌ به، بر این بنیاد استوار است که افراد شیر به طریق تأویل، دو دسته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متعارف که اندام و شکلی خاصّ داشته، شجاعتی به غایت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غیر متعارف که آن شجاعت را داراست؛ لیکن اندام و شکلی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شیر تنها برای شیر متعارف وضع شده و کاربرد آن برای شیر غیر متعارف، کاربردی است در غیر ما وضع له و قرینه از اراده شیر متعارف، باز دارنده است؛ پس روشن می‌شود که مقصود معنای غیر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گفتار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پافشاری بر این دعوی که مراد از شیر، مرد دلیر است، با نصب قرینه بازدارنده از اینکه مراد درنده خاصّ باشد،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تعجّب و نهی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بیت یاد شده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فراموشاندن تشبیه است تا حقّ مبالغه گزارده شده، نشان داده شود که مشبّه به گونه‌ای است که به هیچ وجه، از مشبّهٌ به تمیز داده نمی‌شود؛ بدان سان که هر چه بر مشبّهٌ به مترتّب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تعجّب و نهی از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مشبّه نیز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حاشیه منهیّه بر سخن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استعاره و ذکر آن در کلام، تنها زمانی منافی آن است که به گونه‌ای آمده باشد که از تشبیه خبر دهد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ماه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لاتعجبوا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سبیل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لیالی بر ذوائب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گیسو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بر رخسار محبوبه نیز استعاره‌اند نه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bookmarkStart w:id="1087" w:name="pg1241_7842"/>
    </w:p>
    <w:p>
      <w:pPr>
        <w:pStyle w:val="BookText"/>
        <w:rPr/>
      </w:pPr>
      <w:bookmarkEnd w:id="1087"/>
      <w:r>
        <w:rPr>
          <w:rFonts w:ascii="IRNazanin" w:hAnsi="IRNazanin" w:eastAsia="IRNazanin"/>
          <w:color w:val="111111"/>
          <w:sz w:val="28"/>
          <w:sz w:val="28"/>
          <w:szCs w:val="28"/>
          <w:rtl w:val="true"/>
          <w:lang w:bidi="fa-IR"/>
        </w:rPr>
        <w:t xml:space="preserve">است که استعاره بودن این گونه اطلاقات و تشبیه نبودن آنها به هدف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می‌کوشد تا اثبات کند حدیث شریف در شمار تشبیه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تشبیه بودن این گونه اطلاقات توسّط وی، جز فریفتن توده‌ها دلیلی ندارد تا بدین گونه، سستی دلالت حدیث تشبیه را به برابری، گمان برند و حدیث را در شمار این چنین اشعاری که تهی از معنای حقیقی‌اند، بپندارند</w:t>
      </w:r>
      <w:r>
        <w:rPr>
          <w:rFonts w:eastAsia="IRNazanin" w:cs="IRNazanin"/>
          <w:color w:val="111111"/>
          <w:sz w:val="28"/>
          <w:szCs w:val="28"/>
          <w:rtl w:val="true"/>
          <w:lang w:bidi="fa-IR"/>
        </w:rPr>
        <w:t>.</w:t>
      </w:r>
    </w:p>
    <w:p>
      <w:pPr>
        <w:pStyle w:val="Heading4"/>
        <w:numPr>
          <w:ilvl w:val="3"/>
          <w:numId w:val="1"/>
        </w:numPr>
        <w:rPr/>
      </w:pPr>
      <w:bookmarkStart w:id="1088" w:name="__RefHeading___Toc2970511_373438147"/>
      <w:bookmarkStart w:id="1089" w:name="_Toc447"/>
      <w:bookmarkEnd w:id="1088"/>
      <w:r>
        <w:rPr/>
        <w:t>4</w:t>
      </w:r>
      <w:r>
        <w:rPr>
          <w:rtl w:val="true"/>
        </w:rPr>
        <w:t xml:space="preserve">- </w:t>
      </w:r>
      <w:r>
        <w:rPr>
          <w:rtl w:val="true"/>
        </w:rPr>
        <w:t xml:space="preserve">اشکال و پاسخ </w:t>
      </w:r>
      <w:r>
        <w:rPr>
          <w:rtl w:val="true"/>
        </w:rPr>
        <w:t xml:space="preserve">- </w:t>
      </w:r>
      <w:r>
        <w:rPr/>
        <w:t>4</w:t>
      </w:r>
      <w:bookmarkEnd w:id="1089"/>
    </w:p>
    <w:p>
      <w:pPr>
        <w:pStyle w:val="Heading5"/>
        <w:numPr>
          <w:ilvl w:val="4"/>
          <w:numId w:val="1"/>
        </w:numPr>
        <w:rPr/>
      </w:pPr>
      <w:bookmarkStart w:id="1090" w:name="__RefHeading___Toc2970513_373438147"/>
      <w:bookmarkStart w:id="1091" w:name="_Toc448"/>
      <w:bookmarkEnd w:id="1090"/>
      <w:r>
        <w:rPr>
          <w:rtl w:val="true"/>
        </w:rPr>
        <w:t>اشاره</w:t>
      </w:r>
      <w:bookmarkEnd w:id="1091"/>
    </w:p>
    <w:p>
      <w:pPr>
        <w:pStyle w:val="BookText"/>
        <w:rPr/>
      </w:pPr>
      <w:r>
        <w:rPr>
          <w:rFonts w:ascii="IRNazanin" w:hAnsi="IRNazanin" w:eastAsia="IRNazanin"/>
          <w:color w:val="111111"/>
          <w:sz w:val="28"/>
          <w:sz w:val="28"/>
          <w:szCs w:val="28"/>
          <w:rtl w:val="true"/>
          <w:lang w:bidi="fa-IR"/>
        </w:rPr>
        <w:t>یادآوری گفتار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همه اینها درگذریم،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استعاره‌ای است که بنیادش بر تشبیه نهاده است</w:t>
      </w:r>
      <w:r>
        <w:rPr>
          <w:rFonts w:eastAsia="IRNazanin" w:cs="IRNazanin"/>
          <w:color w:val="111111"/>
          <w:sz w:val="28"/>
          <w:szCs w:val="28"/>
          <w:rtl w:val="true"/>
          <w:lang w:bidi="fa-IR"/>
        </w:rPr>
        <w:t>.»</w:t>
      </w:r>
    </w:p>
    <w:p>
      <w:pPr>
        <w:pStyle w:val="Heading5"/>
        <w:numPr>
          <w:ilvl w:val="4"/>
          <w:numId w:val="1"/>
        </w:numPr>
        <w:rPr/>
      </w:pPr>
      <w:bookmarkStart w:id="1092" w:name="__RefHeading___Toc2970515_373438147"/>
      <w:bookmarkStart w:id="1093" w:name="_Toc449"/>
      <w:bookmarkEnd w:id="1092"/>
      <w:r>
        <w:rPr>
          <w:rtl w:val="true"/>
        </w:rPr>
        <w:t>اگر حدیث از باب استعاره باشد، دلالتش به برابری رساتر است</w:t>
      </w:r>
      <w:r>
        <w:rPr>
          <w:rtl w:val="true"/>
        </w:rPr>
        <w:t>.</w:t>
      </w:r>
      <w:bookmarkEnd w:id="1093"/>
    </w:p>
    <w:p>
      <w:pPr>
        <w:pStyle w:val="BookText"/>
        <w:rPr/>
      </w:pPr>
      <w:r>
        <w:rPr>
          <w:rFonts w:ascii="IRNazanin" w:hAnsi="IRNazanin" w:eastAsia="IRNazanin"/>
          <w:color w:val="111111"/>
          <w:sz w:val="28"/>
          <w:sz w:val="28"/>
          <w:szCs w:val="28"/>
          <w:rtl w:val="true"/>
          <w:lang w:bidi="fa-IR"/>
        </w:rPr>
        <w:t>بر فرض آنکه این حدیث شریف از باب استعاره باشد، بی‌گمان، دلالتش به برابری استوارتر 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بلاغت بر اینکه مجاز و کنایه از حقیقت و تصریح، رساترند، همداستان‌اند؛ زیرا انتقال معنا در مجاز و کنایه، از ملزوم به لازم است که به دعوی چیزی بر اساس بیّنه می‌ماند؛ چرا که به دلیل محال بودن جدایی ملزوم از لازم، وجود ملزوم، وجود لازم را 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بر اینکه استعاره تحقیقی و تمثیلی از تشبیه رساترند، متّفق‌اند؛ چرا که استعاره گونه‌ای از مجاز است و دریافتیم که مجاز از حقیقت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رساتر بودن کنایه و مجاز بدان معنی نیست که در عالم واقع، جزئی از آن دو، معنای افزون‌تری را پدید می‌آورد که در حقیقت و تصریح، یافت نمی‌شود؛ بلکه مقصود آن است که مجاز و کنایه استواری اثبات معنا را افزون می‌کنند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استعاره در می‌یابیم که ویژگی مورد نظر، بدان سان که در مشبّهٌ به وجود دارد، در مشبّه نیز به حدّ کمال رسیده است و مشبّه، بر خلاف آنچه از تشبیه بر می‌آید، در آن ویژگی، کاستی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حال معنا، هر چند که در قالب عبارتی</w:t>
      </w:r>
    </w:p>
    <w:p>
      <w:pPr>
        <w:pStyle w:val="BookText"/>
        <w:rPr/>
      </w:pPr>
      <w:r>
        <w:rPr>
          <w:rFonts w:ascii="IRNazanin" w:hAnsi="IRNazanin" w:eastAsia="IRNazanin"/>
          <w:color w:val="111111"/>
          <w:sz w:val="28"/>
          <w:sz w:val="28"/>
          <w:szCs w:val="28"/>
          <w:rtl w:val="true"/>
          <w:lang w:bidi="fa-IR"/>
        </w:rPr>
        <w:t>رساتر بیاید، فی نفسه، دگرگون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عبدالقاهر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دیدم که او و شیر در دلیری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نیست که جمله نخست نسبت به جمله دوم، معنای افرون‌تری را در برابری آن مرد با شیر در دلیری، می‌رساند؛ بلکه برتری آن در این است که نسبت به جمله دوم، در بر دارنده تأکیدی است برای اثبات این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بنابراین، روشن شد که تشبیه و استعاره، هر دو، برابری مشبّه و مشبّهٌ به را می‌رسانند؛ جز اینکه در استعاره، تأکید افزونی بر این برابری نهفته است و از این رو، بر تشبیه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حدیث را استعاره به شمار آوریم، همچنان نشان دهنده برابری است و بلکه در این صورت، از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علی علیهما السلام در دانش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بلیغ‌تر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دیگر نیز همین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نفی دلالت حدیث به برابری، بدان سبب که از باب استعاره است و بی‌خرد نامیدن کسانی که از آن برابری دریابند، در حقیقت، کودن خواندن شیخ عبدالقاهر جرجانی و دیگر پیشوایان علوم بلاغت و چیره‌دستان دانشهای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دهلوی باکی ندارد که سخنانش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می‌کوشد که استدلالات امامیّه را نقض کند؛ هر چند که کوشش او به کودن نامیدن و دروغگو خواندن دانشمندان بزرگ مذهبش بینجامد یا پیامدهای فاسد دیگری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وی از برخی خردمندان فهم و خرد به عاریت گرفته بود تا دلالت استعاره را به برابری، نفی نکند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از شروط استعاره وجود امری است که به مشبّهٌ به اختصاص دارد و هدف اثبات آن برای مشبّه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حدیث از باب استعاره باشد، به تحقیق، نبیّ اکرم صلی الله علیه و آله دانشی که به آدم اختصاص دارد و نیز اوصاف پیامبران دیگر را برای امیر مؤمنان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نباشد،</w:t>
      </w:r>
      <w:bookmarkStart w:id="1094" w:name="pg1241_7844"/>
    </w:p>
    <w:p>
      <w:pPr>
        <w:pStyle w:val="BookText"/>
        <w:rPr/>
      </w:pPr>
      <w:bookmarkEnd w:id="1094"/>
      <w:r>
        <w:rPr>
          <w:rFonts w:ascii="IRNazanin" w:hAnsi="IRNazanin" w:eastAsia="IRNazanin"/>
          <w:color w:val="111111"/>
          <w:sz w:val="28"/>
          <w:sz w:val="28"/>
          <w:szCs w:val="28"/>
          <w:rtl w:val="true"/>
          <w:lang w:bidi="fa-IR"/>
        </w:rPr>
        <w:t>به سبب فقدان شرط، حدیث در شمار استعاره نخواهد بود و دعوی دهلوی در بر شمردن حدیث از باب استعاره، باطل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شرط یاد شده در سخن صریح دانشمندان علم بلاغت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بالکنایه و استعاره تخییلی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نزد مصنّف، استعاره بالکنایه و استعاره تخییلی دو امر معنوی‌اند که در تعریف مجاز نمی‌گنجند، برای آن دو، فصلی جداگانه گشوده است تا آن معانی را که بر آنها لفظ استعاره اطلاق می‌شود، بی کم و کاست،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تشبیه در معنای لفظ یا در نفس متکلّم، پنهان می‌شود و او جز مشبّه، هیچ یک از ارکان دیگر آن را بر زبان نمی‌آورد؛ امّا ذکر مشبّهٌ به تنها در تشبیهِ اصطلاحی، واجب است و دانستی که تشبیه اصطلاحی غیر از استعاره بالکنایه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امری که ویژه مشبّهٌ به است برای مشبّه، به این تشبیه پنهان در نفس متکلّم دلالت می‌کند؛ بدون آنکه در اینجا امر محقّقِ محسوس یا معقولی باشد که نام این امر بر آن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پنهان در نفس، استعاره بالکنایه یا پنهان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آنکه این استعاره را بالکنایه می‌نامند، آن است که به تشبیه تصریح نشده و تنها با آوردن ویژگیها و لوازمش، بدان اشاره شده است؛ امّا استعاره خواندنش، نامگذاری بی‌مناسبتی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امری که ویژه مشبّهٌ به است، برای مشبّه، استعاره تخییلی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مشبّه، امری که ویژه مشبّهٌ به است و کمال مشبّهٌ به یا قوام آن در وجه شبه، به سبب آن است، به عاریت گرفته شده تا شنونده خیال کند که مشبّه از جنس مشبّهٌ به است</w:t>
      </w:r>
      <w:r>
        <w:rPr>
          <w:rFonts w:eastAsia="IRNazanin" w:cs="IRNazanin"/>
          <w:color w:val="111111"/>
          <w:sz w:val="28"/>
          <w:szCs w:val="28"/>
          <w:rtl w:val="true"/>
          <w:lang w:bidi="fa-IR"/>
        </w:rPr>
        <w:t xml:space="preserve">. </w:t>
      </w:r>
      <w:r>
        <w:rPr>
          <w:rStyle w:val="FootnoteAnchor"/>
          <w:rtl w:val="true"/>
        </w:rPr>
        <w:footnoteReference w:id="480"/>
      </w:r>
    </w:p>
    <w:p>
      <w:pPr>
        <w:pStyle w:val="Heading4"/>
        <w:numPr>
          <w:ilvl w:val="3"/>
          <w:numId w:val="1"/>
        </w:numPr>
        <w:rPr/>
      </w:pPr>
      <w:bookmarkStart w:id="1095" w:name="__RefHeading___Toc2970517_373438147"/>
      <w:bookmarkStart w:id="1096" w:name="_Toc450"/>
      <w:bookmarkEnd w:id="1095"/>
      <w:r>
        <w:rPr/>
        <w:t>5</w:t>
      </w:r>
      <w:r>
        <w:rPr>
          <w:rtl w:val="true"/>
        </w:rPr>
        <w:t xml:space="preserve">- </w:t>
      </w:r>
      <w:r>
        <w:rPr>
          <w:rtl w:val="true"/>
        </w:rPr>
        <w:t xml:space="preserve">اشکال و پاسخ </w:t>
      </w:r>
      <w:r>
        <w:rPr>
          <w:rtl w:val="true"/>
        </w:rPr>
        <w:t xml:space="preserve">- </w:t>
      </w:r>
      <w:r>
        <w:rPr/>
        <w:t>5</w:t>
      </w:r>
      <w:bookmarkEnd w:id="1096"/>
    </w:p>
    <w:p>
      <w:pPr>
        <w:pStyle w:val="Heading5"/>
        <w:numPr>
          <w:ilvl w:val="4"/>
          <w:numId w:val="1"/>
        </w:numPr>
        <w:rPr/>
      </w:pPr>
      <w:bookmarkStart w:id="1097" w:name="__RefHeading___Toc2970519_373438147"/>
      <w:bookmarkStart w:id="1098" w:name="_Toc451"/>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دهلوی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انگاشتن مشبّه و مشبّهٌ به از کمال بی‌خردی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نشان دهنده کمال متانت و دینداری بسیار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تشبیه</w:t>
      </w:r>
      <w:bookmarkStart w:id="1099" w:name="pg1241_7845"/>
    </w:p>
    <w:p>
      <w:pPr>
        <w:pStyle w:val="BookText"/>
        <w:rPr/>
      </w:pPr>
      <w:bookmarkEnd w:id="1099"/>
      <w:r>
        <w:rPr>
          <w:rFonts w:ascii="IRNazanin" w:hAnsi="IRNazanin" w:eastAsia="IRNazanin"/>
          <w:color w:val="111111"/>
          <w:sz w:val="28"/>
          <w:sz w:val="28"/>
          <w:szCs w:val="28"/>
          <w:rtl w:val="true"/>
          <w:lang w:bidi="fa-IR"/>
        </w:rPr>
        <w:t>برای نشان دادن برابری، در قرآن و حدیث و سخنان دانشمندان، نشان داده شد؛ از این رو، این سخن، در حقیقت، ردّ کتاب و سنّت و دانشمندان و خردمندان و علمای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هر که به کتابهای علمی، همچون کتب صرف و نحو و معانی و بیان و حکمت و منطق و فقه و اصول فقه، مراجعه کند، آنها را آکنده از یادکرد تمثیلات برای بیان قواعد کلّی، به وسیله ادوات تشبیه،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فاعل مرفوع؛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مفعول منصوب؛ کأکرمت زیداً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مراد از این تشبیه و تمثیل، تنها برابری و مطابقت کامل میان مثال و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 اساس گفتار دهلوی، تمامی دانشمندان و نویسندگانی که در علوم گوناگون قلم زده‌اند، بی‌خردانی سفیه‌اند؛ چرا که از تشبیه، برابری میان مشبّه و مشبّهٌ به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تردیدی نیست که همه خردمندان از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کعمرو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دانش بسان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آن دو را می‌فهمند؛ پس بنا بر گفته دهلوی، خردمندان، همه، سفیهانی بی‌خردند</w:t>
      </w:r>
      <w:r>
        <w:rPr>
          <w:rFonts w:eastAsia="IRNazanin" w:cs="IRNazanin"/>
          <w:color w:val="111111"/>
          <w:sz w:val="28"/>
          <w:szCs w:val="28"/>
          <w:rtl w:val="true"/>
          <w:lang w:bidi="fa-IR"/>
        </w:rPr>
        <w:t>!</w:t>
      </w:r>
    </w:p>
    <w:p>
      <w:pPr>
        <w:pStyle w:val="Heading5"/>
        <w:numPr>
          <w:ilvl w:val="4"/>
          <w:numId w:val="1"/>
        </w:numPr>
        <w:rPr/>
      </w:pPr>
      <w:bookmarkStart w:id="1100" w:name="__RefHeading___Toc2970521_373438147"/>
      <w:bookmarkStart w:id="1101" w:name="_Toc452"/>
      <w:bookmarkEnd w:id="1100"/>
      <w:r>
        <w:rPr>
          <w:rtl w:val="true"/>
        </w:rPr>
        <w:t>اعتراف کابلی به دلالت تشبیه به برابری</w:t>
      </w:r>
      <w:bookmarkEnd w:id="1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تشبیه به برابری، حقیقتی 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است که کابلی، با همه تعصّب و دشمنی‌اش، اعتراف می‌کند که برابری از معانی تشبیه است؛ ولی دهلوی برداشت برابری از تشبیه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بی‌خردی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کابلی در پاسخ به حدیث تشبیه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حدیث بر سبیل تشبیه وارد شده است و لزومی ندارد که مشبّه با مشبّهٌ به برابر باشد؛ چرا که تشبیه ناتوان به توانا و پست به والا، بسیار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بسان مشک؛ سنگریزه‌ای مانند یاقوت؛ هر که می‌خواهد ماه شب چهارده را ببیند، سیمای سُعدی </w:t>
      </w:r>
      <w:r>
        <w:rPr>
          <w:rStyle w:val="FootnoteAnchor"/>
          <w:rtl w:val="true"/>
        </w:rPr>
        <w:footnoteReference w:id="481"/>
      </w:r>
      <w:r>
        <w:rPr>
          <w:rFonts w:ascii="IRNazanin" w:hAnsi="IRNazanin" w:eastAsia="IRNazanin"/>
          <w:color w:val="111111"/>
          <w:sz w:val="28"/>
          <w:sz w:val="28"/>
          <w:szCs w:val="28"/>
          <w:rtl w:val="true"/>
          <w:lang w:bidi="fa-IR"/>
        </w:rPr>
        <w:t>را بنگرد؛ لیکن لازم نیست که</w:t>
      </w:r>
    </w:p>
    <w:p>
      <w:pPr>
        <w:pStyle w:val="BookText"/>
        <w:rPr/>
      </w:pPr>
      <w:r>
        <w:rPr>
          <w:rFonts w:ascii="Amiri" w:hAnsi="Amiri" w:eastAsia="Amiri" w:cs="Amiri"/>
          <w:color w:val="111111"/>
          <w:sz w:val="28"/>
          <w:sz w:val="28"/>
          <w:szCs w:val="28"/>
          <w:rtl w:val="true"/>
          <w:lang w:bidi="ar-SA"/>
        </w:rPr>
        <w:t>درخشش رخسار سعدی با نور ماه برابری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شاعری 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بارِقاً بِالْأبْرَقِ الْفَرْدِ یُومِضُ</w:t>
      </w:r>
    </w:p>
    <w:p>
      <w:pPr>
        <w:pStyle w:val="BookText"/>
        <w:rPr/>
      </w:pPr>
      <w:r>
        <w:rPr>
          <w:rFonts w:ascii="IRNazanin" w:hAnsi="IRNazanin" w:eastAsia="IRNazanin"/>
          <w:color w:val="111111"/>
          <w:sz w:val="28"/>
          <w:sz w:val="28"/>
          <w:szCs w:val="28"/>
          <w:rtl w:val="true"/>
          <w:lang w:bidi="fa-IR"/>
        </w:rPr>
        <w:t>آذرخشی را دیدم که بر کوهی بلند و تنها با سنگهای سیاه و سپید، درخشید و جامه تاریکی را کنار زد و سپس پنهان شد؛ گویا محبوبه‌ام، سلیمی، از بلندای آن کوه برآمد و دستی رنگین به سوی ما گشود و آن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سراینده دست خضاب شده محبوب را به آذرخش تشبیه کرده است؛ امّا این کجا و آن کجا؟ پس سخنی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 آذرخش را ببیند، دست خضاب شده سلیمی را آن گاه که آن را از فراز کوه می‌گشاید و می‌بندد،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برابری دست رنگینْ به خضاب با آذرخش نیست و این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 شاید چه بسیار، توانا را به ناتوان و والا را به پست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مرواریدی بسان دندان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نُورِهِ کَمِشْکاةٍ فِیها مِصْباحٌ الْمِصْباحُ فِی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آبگینه‌ای باشد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همان گونه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 بسان دست خضاب شده معشوقه است که آن را از بلندای قصر خود گشود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این معنا را بر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دو چیز برابر با یکدیگر را به هم تشبیه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زیبایی همچون عمرو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زیبایی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تشبیه برابری او را با پیامبران، واجب نمی‌گرداند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می‌نگرید که کابلی از کاربرد تشبیه برای نشان دادن برابری، سخن گفته و به روشنی، بدان اعتراف کرده است؛ هر چند سخنش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ساخته و</w:t>
      </w:r>
      <w:bookmarkStart w:id="1102" w:name="pg1241_7847"/>
    </w:p>
    <w:p>
      <w:pPr>
        <w:pStyle w:val="BookText"/>
        <w:rPr/>
      </w:pPr>
      <w:bookmarkEnd w:id="1102"/>
      <w:r>
        <w:rPr>
          <w:rFonts w:ascii="IRNazanin" w:hAnsi="IRNazanin" w:eastAsia="IRNazanin"/>
          <w:color w:val="111111"/>
          <w:sz w:val="28"/>
          <w:sz w:val="28"/>
          <w:szCs w:val="28"/>
          <w:rtl w:val="true"/>
          <w:lang w:bidi="fa-IR"/>
        </w:rPr>
        <w:t>در فرجام کلام و پایان اقسام تشبیه، بدان پرداخته است؛ کاری که تعصّب او را بر ضدّ حقّ، می‌نمایاند و این بر خردمندان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پیشتر گذشت که برابری، به سبب تبادر و صحّت سلب تشبیه از غیر برابر، معنای حقیقی تشبیه است و تشبیه در کتاب و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برابری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کابلی، گر چه به اجمال، به کاربرد تشبیه برای دلالت به برابری،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دهلوی، بر خلاف آنکه تمامی سخنانش در اشکال تراشی نسبت به حدیث تشبیه، برگرفته از کابلی است، این معنا را نپذیرفته و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می‌دانسته است همین اندازه اعتراف به حقّ، شیعیان را در استدلالشان به این حدیث شریف، جهت اثبات مذهبشان، سودمند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انکار این حقیقت بسنده نمی‌کند؛ بلکه هر کس را که مدّعی شود تشبیه، رسانای برابری است و از آن مساوات دریابد، به کمال بی‌خردی منسوب می‌دارد و حتّی بالاتر از اینها، برداشت برابری را از تشبیه، از جمله اوهام بر می‌شمارد و می‌گوید که این وهم از کودکان صغیر و نه کودکان ممیّز،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را در نوع نوزدهم از باب یازدهم تحفه، ببینید و بنگرید که چه اوصافی را نثار دانشمندان بزرگ و چیره‌دستان علوم و ستونهای دانش می‌کند</w:t>
      </w:r>
      <w:r>
        <w:rPr>
          <w:rFonts w:eastAsia="IRNazanin" w:cs="IRNazanin"/>
          <w:color w:val="111111"/>
          <w:sz w:val="28"/>
          <w:szCs w:val="28"/>
          <w:rtl w:val="true"/>
          <w:lang w:bidi="fa-IR"/>
        </w:rPr>
        <w:t>!</w:t>
      </w:r>
    </w:p>
    <w:p>
      <w:pPr>
        <w:pStyle w:val="Heading5"/>
        <w:numPr>
          <w:ilvl w:val="4"/>
          <w:numId w:val="1"/>
        </w:numPr>
        <w:rPr/>
      </w:pPr>
      <w:bookmarkStart w:id="1103" w:name="__RefHeading___Toc2970523_373438147"/>
      <w:bookmarkStart w:id="1104" w:name="_Toc453"/>
      <w:bookmarkEnd w:id="1103"/>
      <w:r>
        <w:rPr>
          <w:rtl w:val="true"/>
        </w:rPr>
        <w:t>کاربرد تشبیه برای نشان دادن برابری، در سخن شخص دهلوی</w:t>
      </w:r>
      <w:bookmarkEnd w:id="1104"/>
    </w:p>
    <w:p>
      <w:pPr>
        <w:pStyle w:val="BookText"/>
        <w:rPr/>
      </w:pPr>
      <w:r>
        <w:rPr>
          <w:rFonts w:ascii="IRNazanin" w:hAnsi="IRNazanin" w:eastAsia="IRNazanin"/>
          <w:color w:val="111111"/>
          <w:sz w:val="28"/>
          <w:sz w:val="28"/>
          <w:szCs w:val="28"/>
          <w:rtl w:val="true"/>
          <w:lang w:bidi="fa-IR"/>
        </w:rPr>
        <w:t>آری، بی‌گمان، سخنان طعن‌آمیز دهلوی درباره دانشمندانی که از تشبیه، برابری در می‌یابند، دامان خودش را نیز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دهلوی در جاهای متعدّد، از تشبیه، برابری را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سخنی که دیگران را در فهم مساوات از تشبیه، به بی‌خردی متّصف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چیزی را به چیزی، موجب برابری مشبّه و مشبّهٌ به بر شمردن، از پندارهای کودکان صغیر و نه کودکان ممیّز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فراوان از شیعیان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زهد و تقوا و بردباری، به پیامبران اولوالعزم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نوزدهم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همین سخن، تشبیه به کار می‌برد و قطعاً برابری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وضع شده است و او همین واژه را در جایی که به زعم او، شیعیان دچار پندار</w:t>
      </w:r>
      <w:bookmarkStart w:id="1105" w:name="pg1241_7848"/>
    </w:p>
    <w:p>
      <w:pPr>
        <w:pStyle w:val="BookText"/>
        <w:rPr/>
      </w:pPr>
      <w:bookmarkEnd w:id="1105"/>
      <w:r>
        <w:rPr>
          <w:rFonts w:ascii="IRNazanin" w:hAnsi="IRNazanin" w:eastAsia="IRNazanin"/>
          <w:color w:val="111111"/>
          <w:sz w:val="28"/>
          <w:sz w:val="28"/>
          <w:szCs w:val="28"/>
          <w:rtl w:val="true"/>
          <w:lang w:bidi="fa-IR"/>
        </w:rPr>
        <w:t>شده‌اند،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او در ردّ دلالت حدیث تشبیه، از تشبیه استفاده و برابری و مطابقت را از آن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او را در وجه چهارم ندیده‌اید؟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گونه که تشبیه با ادات شناخته‌شده‌اش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و کأنّ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با این اسلوب هم صورت می‌پذیرد؛ آن گونه که در علم 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ماه شب چهاردهم بنگرد، روی فلانی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 همین عبارت، در سه جا، تشبیه به کار برده و از آن مطابقت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بی‌گمان،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تشبیه است و تردیدی نیست که مراد وی مطابقت است؛ نه چون تشبیه خاک به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الکاف و کأنّ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ک و کأنّ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تقرّر فی علم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که در علم بیان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خواننده گرامی در دیگر سخنان او نیک بیندیشد، موارد دیگری را نیز به دست خواهد آورد</w:t>
      </w:r>
      <w:r>
        <w:rPr>
          <w:rFonts w:eastAsia="IRNazanin" w:cs="IRNazanin"/>
          <w:color w:val="111111"/>
          <w:sz w:val="28"/>
          <w:szCs w:val="28"/>
          <w:rtl w:val="true"/>
          <w:lang w:bidi="fa-IR"/>
        </w:rPr>
        <w:t>.</w:t>
      </w:r>
    </w:p>
    <w:p>
      <w:pPr>
        <w:pStyle w:val="Heading4"/>
        <w:numPr>
          <w:ilvl w:val="3"/>
          <w:numId w:val="1"/>
        </w:numPr>
        <w:rPr/>
      </w:pPr>
      <w:bookmarkStart w:id="1106" w:name="__RefHeading___Toc2970525_373438147"/>
      <w:bookmarkStart w:id="1107" w:name="_Toc454"/>
      <w:bookmarkEnd w:id="1106"/>
      <w:r>
        <w:rPr/>
        <w:t>6</w:t>
      </w:r>
      <w:r>
        <w:rPr>
          <w:rtl w:val="true"/>
        </w:rPr>
        <w:t xml:space="preserve">- </w:t>
      </w:r>
      <w:r>
        <w:rPr>
          <w:rtl w:val="true"/>
        </w:rPr>
        <w:t xml:space="preserve">اشکال و پاسخ </w:t>
      </w:r>
      <w:r>
        <w:rPr>
          <w:rtl w:val="true"/>
        </w:rPr>
        <w:t xml:space="preserve">- </w:t>
      </w:r>
      <w:r>
        <w:rPr/>
        <w:t>6</w:t>
      </w:r>
      <w:bookmarkEnd w:id="1107"/>
    </w:p>
    <w:p>
      <w:pPr>
        <w:pStyle w:val="Heading5"/>
        <w:numPr>
          <w:ilvl w:val="4"/>
          <w:numId w:val="1"/>
        </w:numPr>
        <w:rPr/>
      </w:pPr>
      <w:bookmarkStart w:id="1108" w:name="__RefHeading___Toc2970527_373438147"/>
      <w:bookmarkStart w:id="1109" w:name="_Toc455"/>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تشبیه خاک صحن پادشاهان به مشک و سنگریزه‌هایش به مروارید و یاقوت، در اشعار رایج و مشهور است</w:t>
      </w:r>
      <w:r>
        <w:rPr>
          <w:rFonts w:eastAsia="IRNazanin" w:cs="IRNazanin"/>
          <w:color w:val="111111"/>
          <w:sz w:val="28"/>
          <w:szCs w:val="28"/>
          <w:rtl w:val="true"/>
          <w:lang w:bidi="fa-IR"/>
        </w:rPr>
        <w:t>.»</w:t>
      </w:r>
    </w:p>
    <w:p>
      <w:pPr>
        <w:pStyle w:val="Heading5"/>
        <w:numPr>
          <w:ilvl w:val="4"/>
          <w:numId w:val="1"/>
        </w:numPr>
        <w:rPr/>
      </w:pPr>
      <w:bookmarkStart w:id="1110" w:name="__RefHeading___Toc2970529_373438147"/>
      <w:bookmarkStart w:id="1111" w:name="_Toc456"/>
      <w:bookmarkEnd w:id="1110"/>
      <w:r>
        <w:rPr>
          <w:rtl w:val="true"/>
        </w:rPr>
        <w:t>عدم جواز حمل سخنان پیامبر صلی الله علیه و آله بر کلام رکیک</w:t>
      </w:r>
      <w:bookmarkEnd w:id="111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این تعصّب از پیروی و تقلید چشم‌بسته دهلوی از کابلی، سرچمشه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شریف‌ترین آفریدگان در میان پیشینیان و پسینیان، با اشعار شاعران و تمثیلات خرافی و گزاف آنان قیاس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سخن، تنها این است که هیچ شباهتی میان امیرالمؤمنین و پیامبران در اوصافشان نیست، چه رسد به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این مرد روا باشد، جایز است که در حقّ هر کسی از مردمان، گر چه مسلمان هم نباشد،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دانش آدم را ببیند، فلانی را بنگرد؛ ولی شکّی نیست که قیاس سخن برترین آدمیان با تمثیلات شاعرانه، همچون تشبیه خاک به مشک و سنگریزه به یاقوت، نشان دهنده تعصّبی زشت یا جهلی شرم‌آور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تشبیه به اثبات ویژگیهای یاد شده برای امیر مؤمنان، دلالت نکند، سخن پیامبر صلی الله علیه و آله به سخنان رکیک و بی‌ربط می‌پیوندد و این هرگز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سخن شارع بر آنچه به کلام پست ملحق می‌شود،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شیوه اصحاب 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أَرْجُلَکُمْ 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پاهایتان تا برآمدگی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مفصل</w:t>
      </w:r>
      <w:r>
        <w:rPr>
          <w:rFonts w:eastAsia="IRNazanin" w:cs="IRNazanin"/>
          <w:color w:val="111111"/>
          <w:sz w:val="28"/>
          <w:szCs w:val="28"/>
          <w:rtl w:val="true"/>
          <w:lang w:bidi="fa-IR"/>
        </w:rPr>
        <w:t xml:space="preserve">) » </w:t>
      </w:r>
      <w:r>
        <w:rPr>
          <w:rStyle w:val="FootnoteAnchor"/>
          <w:rtl w:val="true"/>
        </w:rPr>
        <w:footnoteReference w:id="484"/>
      </w:r>
      <w:r>
        <w:rPr>
          <w:rFonts w:ascii="IRNazanin" w:hAnsi="IRNazanin" w:eastAsia="IRNazanin"/>
          <w:color w:val="111111"/>
          <w:sz w:val="28"/>
          <w:sz w:val="28"/>
          <w:szCs w:val="28"/>
          <w:rtl w:val="true"/>
          <w:lang w:bidi="fa-IR"/>
        </w:rPr>
        <w:t xml:space="preserve">است که أرجلکم را به سبب قرب جوار، به کسرِ لام می‌خوانند تا سخن شیعیان را که قائل 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هستند، رد کنند و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 عِینٌ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سیه دیده زنانی درشت چشم</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قلمداد می‌کنند و یا چون سخن عرب زبانان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ویران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همچون سروده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ثَبیراً </w:t>
      </w:r>
      <w:r>
        <w:rPr>
          <w:rStyle w:val="FootnoteAnchor"/>
          <w:rtl w:val="true"/>
        </w:rPr>
        <w:footnoteReference w:id="487"/>
      </w:r>
      <w:r>
        <w:rPr>
          <w:rFonts w:ascii="Amiri" w:hAnsi="Amiri" w:eastAsia="Amiri" w:cs="Amiri"/>
          <w:color w:val="111111"/>
          <w:sz w:val="28"/>
          <w:sz w:val="28"/>
          <w:szCs w:val="28"/>
          <w:rtl w:val="true"/>
          <w:lang w:bidi="ar-SA"/>
        </w:rPr>
        <w:t>فی عَرانینِ وَبْلِهِ کَبیرُ أُناسٍ فی بِجادٍ مُزَّمِّلِ</w:t>
      </w:r>
    </w:p>
    <w:p>
      <w:pPr>
        <w:pStyle w:val="BookText"/>
        <w:rPr/>
      </w:pPr>
      <w:r>
        <w:rPr>
          <w:rFonts w:ascii="IRNazanin" w:hAnsi="IRNazanin" w:eastAsia="IRNazanin"/>
          <w:color w:val="111111"/>
          <w:sz w:val="28"/>
          <w:sz w:val="28"/>
          <w:szCs w:val="28"/>
          <w:rtl w:val="true"/>
          <w:lang w:bidi="fa-IR"/>
        </w:rPr>
        <w:t>گویا کوه ثبیر در آغاز بارش باران، بزرگ مردمی است پیچیده در گلیمی خطدار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به؛ چرا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مرفوع می‌باشد؛ ولی به سبب قرب جوار، مکسور 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حقیقت مطلب در این موارد، آن نیست که ایشان پنداشته‌اند؛ بلکه سبب مکسور شدن این الفاظ، آن است که با آنکه ضمّه از کسره روشن‌تر است؛ ولی</w:t>
      </w:r>
      <w:bookmarkStart w:id="1112" w:name="pg1241_7850"/>
    </w:p>
    <w:p>
      <w:pPr>
        <w:pStyle w:val="BookText"/>
        <w:rPr/>
      </w:pPr>
      <w:bookmarkEnd w:id="1112"/>
      <w:r>
        <w:rPr>
          <w:rFonts w:ascii="IRNazanin" w:hAnsi="IRNazanin" w:eastAsia="IRNazanin"/>
          <w:color w:val="111111"/>
          <w:sz w:val="28"/>
          <w:sz w:val="28"/>
          <w:szCs w:val="28"/>
          <w:rtl w:val="true"/>
          <w:lang w:bidi="fa-IR"/>
        </w:rPr>
        <w:t>عرب زبانان انتقال از حرکتی سبک را به حرکتی سنگین، ثقیل دانسته‌اند و در پی کسره، کسره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اعراب نصب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أرجلکم در معنا منصوب است و فتحه سبک‌ترین حرکات است و انتقال از آن از جمع میان دو کسره سنگین، سزاوارتر است؛ از این رو، برای قرب جوار، جز رعایت سجع و قافیه، معنایی نمی‌ماند و این درخور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نظم نیکو در سخن، از فصیح پسندیده است؛ بدان شرط که به مقصود، خللی وارد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خلل آوردن به مقصود و رعایت قافیه، ویژه کلام پست و رکیک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اگر تشبیه در این حدیث شریف، به برابری دلالت نکند و روا باشد که تشبیه پیامبر صلی الله علیه و آله را بسان تشبیه خاک به مشک و مانند آن بر شمریم، جایز است که در حقّ استادی از اساتید دهلوی یا شاگردی از شاگردان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ابلیس است؛ یا اینکه درباره شخص دهلوی یا پدرش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ابولهب یا ابوجهل است؛ یا اینکه در حقّ بزرگان اهل تسنّن یا خلفای سه‌گانه و یارانشان، چنین سخنانی بر زبان آرند</w:t>
      </w:r>
      <w:r>
        <w:rPr>
          <w:rFonts w:eastAsia="IRNazanin" w:cs="IRNazanin"/>
          <w:color w:val="111111"/>
          <w:sz w:val="28"/>
          <w:szCs w:val="28"/>
          <w:rtl w:val="true"/>
          <w:lang w:bidi="fa-IR"/>
        </w:rPr>
        <w:t>.</w:t>
      </w:r>
    </w:p>
    <w:p>
      <w:pPr>
        <w:pStyle w:val="Heading5"/>
        <w:numPr>
          <w:ilvl w:val="4"/>
          <w:numId w:val="1"/>
        </w:numPr>
        <w:rPr/>
      </w:pPr>
      <w:bookmarkStart w:id="1113" w:name="__RefHeading___Toc2970531_373438147"/>
      <w:bookmarkStart w:id="1114" w:name="_Toc457"/>
      <w:bookmarkEnd w:id="1113"/>
      <w:r>
        <w:rPr>
          <w:rtl w:val="true"/>
        </w:rPr>
        <w:t>نقض احادیثی که برخی درباره شیخین ساخته‌اند</w:t>
      </w:r>
      <w:bookmarkEnd w:id="111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تشبیه رسول خدا صلی الله علیه و آله مانند تشبیه خاک به مشک و سنگریزه به مروارید و یاقوت باشد، بی شکّ، تلاشهای پیشینیان حدیث ساز دهلوی و کوششهای اساتید دروغ‌باف او در ساخت فضائلی که تشبیه شیخین را به پیامبران در بر دارد، باطل خواهد شد و بر باد خواهد رفت و چون گَرد، پراکنده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چنین احادیثی چنگ در می‌زند و فراوانی آنها را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رواست این تشبیهات، پس از پذیرش سند احادیث، از قبیل تشبیه خاک به مشک و سنگریزه به مروارید و یاقوت باشد و همان گونه که میان مشک و خاک و</w:t>
      </w:r>
      <w:bookmarkStart w:id="1115" w:name="pg1241_7851"/>
    </w:p>
    <w:p>
      <w:pPr>
        <w:pStyle w:val="BookText"/>
        <w:rPr/>
      </w:pPr>
      <w:bookmarkEnd w:id="1115"/>
      <w:r>
        <w:rPr>
          <w:rFonts w:ascii="IRNazanin" w:hAnsi="IRNazanin" w:eastAsia="IRNazanin"/>
          <w:color w:val="111111"/>
          <w:sz w:val="28"/>
          <w:sz w:val="28"/>
          <w:szCs w:val="28"/>
          <w:rtl w:val="true"/>
          <w:lang w:bidi="fa-IR"/>
        </w:rPr>
        <w:t xml:space="preserve">بین سنگریزه و مروارید و یاقوت، همسانی و همانندی نیست، میان شیخین و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هزاران درود و ستایش بر پیامبر ما و خاندانش و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کجا و پروین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کجا و سنگریزه کجا؟</w:t>
      </w:r>
      <w:r>
        <w:rPr>
          <w:rFonts w:eastAsia="IRNazanin" w:cs="IRNazanin"/>
          <w:color w:val="111111"/>
          <w:sz w:val="28"/>
          <w:szCs w:val="28"/>
          <w:rtl w:val="true"/>
          <w:lang w:bidi="fa-IR"/>
        </w:rPr>
        <w:t>!</w:t>
      </w:r>
    </w:p>
    <w:p>
      <w:pPr>
        <w:pStyle w:val="Heading4"/>
        <w:numPr>
          <w:ilvl w:val="3"/>
          <w:numId w:val="1"/>
        </w:numPr>
        <w:rPr/>
      </w:pPr>
      <w:bookmarkStart w:id="1116" w:name="__RefHeading___Toc2970533_373438147"/>
      <w:bookmarkStart w:id="1117" w:name="_Toc458"/>
      <w:bookmarkEnd w:id="1116"/>
      <w:r>
        <w:rPr/>
        <w:t>7</w:t>
      </w:r>
      <w:r>
        <w:rPr>
          <w:rtl w:val="true"/>
        </w:rPr>
        <w:t xml:space="preserve">- </w:t>
      </w:r>
      <w:r>
        <w:rPr>
          <w:rtl w:val="true"/>
        </w:rPr>
        <w:t xml:space="preserve">اشکال و پاسخ </w:t>
      </w:r>
      <w:r>
        <w:rPr>
          <w:rtl w:val="true"/>
        </w:rPr>
        <w:t xml:space="preserve">- </w:t>
      </w:r>
      <w:r>
        <w:rPr/>
        <w:t>7</w:t>
      </w:r>
      <w:bookmarkEnd w:id="1117"/>
    </w:p>
    <w:p>
      <w:pPr>
        <w:pStyle w:val="BookText"/>
        <w:rPr/>
      </w:pPr>
      <w:r>
        <w:rPr>
          <w:rFonts w:ascii="Amiri" w:hAnsi="Amiri" w:eastAsia="Amiri" w:cs="Amiri"/>
          <w:color w:val="111111"/>
          <w:sz w:val="28"/>
          <w:sz w:val="28"/>
          <w:szCs w:val="28"/>
          <w:rtl w:val="true"/>
          <w:lang w:bidi="ar-SA"/>
        </w:rPr>
        <w:t>یادآوری سخن دهلوی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شاعر 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بارِقاً بِالْأبْرَقِ الْفَرْدِ یُومِضُ</w:t>
      </w:r>
    </w:p>
    <w:p>
      <w:pPr>
        <w:pStyle w:val="BookText"/>
        <w:rPr/>
      </w:pPr>
      <w:r>
        <w:rPr>
          <w:rFonts w:ascii="IRNazanin" w:hAnsi="IRNazanin" w:eastAsia="IRNazanin"/>
          <w:color w:val="111111"/>
          <w:sz w:val="28"/>
          <w:sz w:val="28"/>
          <w:szCs w:val="28"/>
          <w:rtl w:val="true"/>
          <w:lang w:bidi="fa-IR"/>
        </w:rPr>
        <w:t>آذرخشی را دیدم که بر کوهی بلند و تنها با سنگهای سیاه و سپید، درخشید و جامه تاریکی را کنار زد و سپس پنهان شد؛ گویا محبوبه‌ام، سلیمی، از بلندای آن کوه برآمد و دستی رنگین به سوی ما گشود و آن را بست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ناروایی چنین قیاسی میان سخن نبیّ اکرم صلی الله علیه و آله و سروده‌های شاعرانی که برای فصیح‌نمایی لب پیچانده‌اند، دانسته شد؛ لیکن دهلوی همان راه کابلی را می‌پوید و گمراهانه و چشم بسته، از او تقلید می‌کند</w:t>
      </w:r>
      <w:r>
        <w:rPr>
          <w:rFonts w:eastAsia="IRNazanin" w:cs="IRNazanin"/>
          <w:color w:val="111111"/>
          <w:sz w:val="28"/>
          <w:szCs w:val="28"/>
          <w:rtl w:val="true"/>
          <w:lang w:bidi="fa-IR"/>
        </w:rPr>
        <w:t>.</w:t>
      </w:r>
      <w:bookmarkStart w:id="1118" w:name="pg1241_7852"/>
    </w:p>
    <w:p>
      <w:pPr>
        <w:pStyle w:val="Heading2"/>
        <w:numPr>
          <w:ilvl w:val="1"/>
          <w:numId w:val="1"/>
        </w:numPr>
        <w:rPr/>
      </w:pPr>
      <w:bookmarkStart w:id="1119" w:name="__RefHeading___Toc2970535_373438147"/>
      <w:bookmarkStart w:id="1120" w:name="_Toc459"/>
      <w:bookmarkEnd w:id="1118"/>
      <w:bookmarkEnd w:id="1119"/>
      <w:r>
        <w:rPr>
          <w:rtl w:val="true"/>
        </w:rPr>
        <w:t>ستیز با حدیث تشبیه ، به وسیله احادیث ساختگیِ تشبیه شیخین به پیامبران و ابطال آن</w:t>
      </w:r>
      <w:bookmarkEnd w:id="1120"/>
    </w:p>
    <w:p>
      <w:pPr>
        <w:pStyle w:val="Heading3"/>
        <w:numPr>
          <w:ilvl w:val="2"/>
          <w:numId w:val="1"/>
        </w:numPr>
        <w:rPr/>
      </w:pPr>
      <w:bookmarkStart w:id="1121" w:name="__RefHeading___Toc2970537_373438147"/>
      <w:bookmarkStart w:id="1122" w:name="_Toc460"/>
      <w:bookmarkEnd w:id="1121"/>
      <w:r>
        <w:rPr/>
        <w:t>1</w:t>
      </w:r>
      <w:r>
        <w:rPr>
          <w:rtl w:val="true"/>
        </w:rPr>
        <w:t xml:space="preserve">- </w:t>
      </w:r>
      <w:r>
        <w:rPr>
          <w:rtl w:val="true"/>
        </w:rPr>
        <w:t xml:space="preserve">اشکال و پاسخ </w:t>
      </w:r>
      <w:r>
        <w:rPr>
          <w:rtl w:val="true"/>
        </w:rPr>
        <w:t xml:space="preserve">- </w:t>
      </w:r>
      <w:r>
        <w:rPr/>
        <w:t>1</w:t>
      </w:r>
      <w:bookmarkEnd w:id="1122"/>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صحیح اهل سنّت، احادیثی در تشبیه ابوبکر به ابراهیم و عیسی و تشبیه عمر به نوح و تشبیه ابوذرّ به عیسی،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ستیزی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احتجاج به احادیث اهل تسنّن در برابر شیعه، نارواست و با قانون مناظره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بنا بر قانون مناظره و از باب الزام، در ردّ اهل سنّت به احادیث ایشان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سنّیان به احادیث خود در برابر امامیّه، به استدلال اهل کتاب به کتابهای ساختگی دروغین یا محرَّف، در دفاع از دینشان و پاسخ نقدها و اشکالات مسلمانان به باورها و عقاید آنان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روست که کابلی در مقام پاسخ به حدیث تشبیه، به این احادیث پنداری احتجاج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سخن دهلوی برگرفته از گفتار کابلی نبوده، مأخوذ از گفته‌های پدرش، ولی‌اللّه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پدر در پاسخ استدلالات خواجه نصیرالدین طوسی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با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رسول علیه السلام در احادیث فراوان، صحابه را به انبیا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تشبیه، اشارتی است به وجود وصفی از اوصاف مشبّهٌ به در مشبّه؛ مانند تشبیه ابوذرّ به عیسی در زهد و تشبیه صدّیق به عیسی در</w:t>
      </w:r>
    </w:p>
    <w:p>
      <w:pPr>
        <w:pStyle w:val="BookText"/>
        <w:rPr/>
      </w:pPr>
      <w:r>
        <w:rPr>
          <w:rFonts w:ascii="IRNazanin" w:hAnsi="IRNazanin" w:eastAsia="IRNazanin"/>
          <w:color w:val="111111"/>
          <w:sz w:val="28"/>
          <w:sz w:val="28"/>
          <w:szCs w:val="28"/>
          <w:rtl w:val="true"/>
          <w:lang w:bidi="fa-IR"/>
        </w:rPr>
        <w:t>نرمی با امّت و تشبیه فاروق به نوح در سختگیری با امّت و تشبیه ابوموسی به داوود در صدای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عبداللّه بن مسعود، در داستان رایزنی پیامبر صلی الله علیه و آله با ابوبکر و عمر درباره اسیران جنگ بدر، 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اینان چه می‌گویید؟ که همانند برادرانشان که پیش از ایشان می‌زیسته‌اند،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درباره‌شان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هیچ کس از کافران را بر روی زمین باقی مگذار</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موسی درباره‌شان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اموالشان را نابود کن و بر دلهاشان سخت بند نِه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ابراهیم درباره‌شان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هر که مرا پیروی کند، از من است و هر که مرا نافرمانی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آمرزنده و مهربانی</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عیسی درباره‌شان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کنی‌شان، رواست؛ چرا که اینان بندگان تواند و اگر بیامرزی‌شان، سزاست؛ که تو خود پیروزمند و فرزانه‌ای</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این حدیث را حاکم نیشابوری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متّفق علیه، از ابوموسی اشعری نقل شده است که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ابوموسی، تو را مزماری از مزامیر آل داوود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ترمذی در کتابش آورده، از ابوذرّ روایت شده است که پیامبر صلی الله علیه و آله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کسی سایه نیفکنده و زمین احدی را در بر نگرفته است که از ابوذرّ، شبیه عیسی بن مریم، راستگوتر و وفادارتر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شباهت در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نبیّ اکرم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در امّت من، شبیه عیسی بن مریم در زهد اوست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آمده که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دیدن فروتنی</w:t>
      </w:r>
      <w:bookmarkStart w:id="1123" w:name="pg1241_7854"/>
    </w:p>
    <w:p>
      <w:pPr>
        <w:pStyle w:val="BookText"/>
        <w:rPr/>
      </w:pPr>
      <w:bookmarkEnd w:id="1123"/>
      <w:r>
        <w:rPr>
          <w:rFonts w:ascii="IRNazanin" w:hAnsi="IRNazanin" w:eastAsia="IRNazanin"/>
          <w:color w:val="111111"/>
          <w:sz w:val="28"/>
          <w:sz w:val="28"/>
          <w:szCs w:val="28"/>
          <w:rtl w:val="true"/>
          <w:lang w:bidi="fa-IR"/>
        </w:rPr>
        <w:t>عیسی بن مریم، شاد می‌کند، ابوذرّ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ابوعمر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دهلویِ پدر بود و اینها همان احادیث‌اند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پسر این سخنان را بر گرفته و از جهاتی آنها را دگرگونه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پدر تشبیه صحابه است به پیامبران در احادیث پر شمار؛ و پندار پسر تشبیه شیخین به انبیاست در احادیث پر 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صحّت این احادیث را به روشنی، ادّعا نکرده؛ لیکن پسر مدّعی صحّت احادیث پر شماری است که در آنها شیخین به پیامبران تشبیه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مدّعی نیست که حاکم حدیث ابن مسعود را صحیح بر شمرده است؛ امّا پسر چنین ادّعایی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دگرگون‌سازیهای دهلوی در گفتار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اینجا، گفتار پدرش را بر گرفته است؛ تنها بدان سبب که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حدیث تشبیه، بدین احادیث اشارتی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سخنان دهلوی و ستیزه‌جویی‌های او با شیعه، بافته‌ای است از گفتار پدرش ولی‌اللّه دهلوی و 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دهلوی همانند کابلی، به این احادیث نمی‌پراخت؛ لیکن نادانی و تعصّب وی را به این کار 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پاسخ حدیث تشبیه گفت که این تشبیهی محض است؛ همچون تشبیه خاک به مشک و سنگریزه به مروارید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درستی این احادیث را از حیث سند بپذیریم، کافی است که در پاسخ به آنها همان گفتار وی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استناد دهلوی به این احادیث در برابر شیعه امامیّه، به پیروی از پدرش، نشان دهنده بی‌خردی این دو تن است؛ به همان اندازه که خودش و استادش تعبیر کرده‌اند</w:t>
      </w:r>
      <w:r>
        <w:rPr>
          <w:rFonts w:eastAsia="IRNazanin" w:cs="IRNazanin"/>
          <w:color w:val="111111"/>
          <w:sz w:val="28"/>
          <w:szCs w:val="28"/>
          <w:rtl w:val="true"/>
          <w:lang w:bidi="fa-IR"/>
        </w:rPr>
        <w:t>.</w:t>
      </w:r>
    </w:p>
    <w:p>
      <w:pPr>
        <w:pStyle w:val="Heading3"/>
        <w:numPr>
          <w:ilvl w:val="2"/>
          <w:numId w:val="1"/>
        </w:numPr>
        <w:rPr/>
      </w:pPr>
      <w:bookmarkStart w:id="1124" w:name="__RefHeading___Toc2970539_373438147"/>
      <w:bookmarkStart w:id="1125" w:name="_Toc461"/>
      <w:bookmarkEnd w:id="1124"/>
      <w:r>
        <w:rPr/>
        <w:t>2</w:t>
      </w:r>
      <w:r>
        <w:rPr>
          <w:rtl w:val="true"/>
        </w:rPr>
        <w:t xml:space="preserve">- </w:t>
      </w:r>
      <w:r>
        <w:rPr>
          <w:rtl w:val="true"/>
        </w:rPr>
        <w:t xml:space="preserve">اشکال و پاسخ </w:t>
      </w:r>
      <w:r>
        <w:rPr>
          <w:rtl w:val="true"/>
        </w:rPr>
        <w:t xml:space="preserve">- </w:t>
      </w:r>
      <w:r>
        <w:rPr/>
        <w:t>2</w:t>
      </w:r>
      <w:bookmarkEnd w:id="112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از آنجایی که اهل سنّت بهره‌ای از عقل خداداد دارند؛ هرگز، این تشبیهات را به برابری حمل نکرده‌اند</w:t>
      </w:r>
      <w:r>
        <w:rPr>
          <w:rFonts w:eastAsia="IRNazanin" w:cs="IRNazanin"/>
          <w:color w:val="111111"/>
          <w:sz w:val="28"/>
          <w:szCs w:val="28"/>
          <w:rtl w:val="true"/>
          <w:lang w:bidi="fa-IR"/>
        </w:rPr>
        <w:t>.»</w:t>
      </w:r>
      <w:bookmarkStart w:id="1126" w:name="pg1241_7855"/>
    </w:p>
    <w:p>
      <w:pPr>
        <w:pStyle w:val="BookText"/>
        <w:rPr/>
      </w:pPr>
      <w:bookmarkEnd w:id="1126"/>
      <w:r>
        <w:rPr>
          <w:rFonts w:ascii="IRNazanin" w:hAnsi="IRNazanin" w:eastAsia="IRNazanin"/>
          <w:color w:val="111111"/>
          <w:sz w:val="28"/>
          <w:sz w:val="28"/>
          <w:szCs w:val="28"/>
          <w:rtl w:val="true"/>
          <w:lang w:bidi="fa-IR"/>
        </w:rPr>
        <w:t>این سخن به روشنی، بیانگر آن است که دعوی برابری میان شیخین و پیامبران، نشان دهنده سفاهت و کم‌خردی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همین سخن را در همین جا، ادّعا می‌کند؟ آیا این جز دوگانه‌گویی و لغزش، آن هم در گفتاری واحد، چیز دیگری است؟ و این از ویژگیهای دهلوی است که بر چیزی خرده می‌گیرد و سپس خود بدان استناد و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اگر در سخن دانشمندان اهل سنّت، جز دهلوی، یافت شود،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همه اینها، اگر این گروه بهره‌ای از خرد برده بودند، صدور زشتیها را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سخنان، بسیار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نمی‌شمردند و حسن و قبح عقلی را انکار نمی‌کردند و به جبر نمی‌گراییدند و کار بیهوده را از جانب خدای عزّتمند حکیم، سزا نمی‌دانستند و به صدور تکلیف ما لا یطاق از جانب خدای بزرگ، قائل نمی‌شدند و صوفیان آنها از اتّحاد میان خدا و آفریدگان، دم نمی‌زدند؛ و دیگر اندیشه‌های تباه و گفتارهای ناروا</w:t>
      </w:r>
      <w:r>
        <w:rPr>
          <w:rFonts w:eastAsia="IRNazanin" w:cs="IRNazanin"/>
          <w:color w:val="111111"/>
          <w:sz w:val="28"/>
          <w:szCs w:val="28"/>
          <w:rtl w:val="true"/>
          <w:lang w:bidi="fa-IR"/>
        </w:rPr>
        <w:t>.</w:t>
      </w:r>
    </w:p>
    <w:p>
      <w:pPr>
        <w:pStyle w:val="Heading3"/>
        <w:numPr>
          <w:ilvl w:val="2"/>
          <w:numId w:val="1"/>
        </w:numPr>
        <w:rPr/>
      </w:pPr>
      <w:bookmarkStart w:id="1127" w:name="__RefHeading___Toc2970541_373438147"/>
      <w:bookmarkStart w:id="1128" w:name="_Toc462"/>
      <w:bookmarkEnd w:id="1127"/>
      <w:r>
        <w:rPr/>
        <w:t>3</w:t>
      </w:r>
      <w:r>
        <w:rPr>
          <w:rtl w:val="true"/>
        </w:rPr>
        <w:t xml:space="preserve">- </w:t>
      </w:r>
      <w:r>
        <w:rPr>
          <w:rtl w:val="true"/>
        </w:rPr>
        <w:t xml:space="preserve">اشکال و پاسخ </w:t>
      </w:r>
      <w:r>
        <w:rPr>
          <w:rtl w:val="true"/>
        </w:rPr>
        <w:t xml:space="preserve">- </w:t>
      </w:r>
      <w:r>
        <w:rPr/>
        <w:t>3</w:t>
      </w:r>
      <w:bookmarkEnd w:id="1128"/>
    </w:p>
    <w:p>
      <w:pPr>
        <w:pStyle w:val="BookText"/>
        <w:rPr/>
      </w:pPr>
      <w:r>
        <w:rPr>
          <w:rFonts w:ascii="IRNazanin" w:hAnsi="IRNazanin" w:eastAsia="IRNazanin"/>
          <w:color w:val="111111"/>
          <w:sz w:val="28"/>
          <w:sz w:val="28"/>
          <w:szCs w:val="28"/>
          <w:rtl w:val="true"/>
          <w:lang w:bidi="fa-IR"/>
        </w:rPr>
        <w:t>یادآوری گفتار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هدف پیکان تشبیه در این قسم سخنان، تنها اثبات وجود وصفی از اوصاف ویژه آن پیامبر در شخصی که به آن پیامبر شبیه شده است، می‌باشد؛ هر چند که او در مرتبت آن پیامبر قرار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اعترافی است به فرو افتادن دعوی برابری شیخین با پیامبران در اوصاف یاد شده در احادیثی پنداری</w:t>
      </w:r>
      <w:r>
        <w:rPr>
          <w:rFonts w:eastAsia="IRNazanin" w:cs="IRNazanin"/>
          <w:color w:val="111111"/>
          <w:sz w:val="28"/>
          <w:szCs w:val="28"/>
          <w:rtl w:val="true"/>
          <w:lang w:bidi="fa-IR"/>
        </w:rPr>
        <w:t>.</w:t>
      </w:r>
    </w:p>
    <w:p>
      <w:pPr>
        <w:pStyle w:val="Heading3"/>
        <w:numPr>
          <w:ilvl w:val="2"/>
          <w:numId w:val="1"/>
        </w:numPr>
        <w:rPr/>
      </w:pPr>
      <w:bookmarkStart w:id="1129" w:name="__RefHeading___Toc2970543_373438147"/>
      <w:bookmarkStart w:id="1130" w:name="_Toc463"/>
      <w:bookmarkEnd w:id="1129"/>
      <w:r>
        <w:rPr/>
        <w:t>4</w:t>
      </w:r>
      <w:r>
        <w:rPr>
          <w:rtl w:val="true"/>
        </w:rPr>
        <w:t xml:space="preserve">- </w:t>
      </w:r>
      <w:r>
        <w:rPr>
          <w:rtl w:val="true"/>
        </w:rPr>
        <w:t xml:space="preserve">اشکال و پاسخ </w:t>
      </w:r>
      <w:r>
        <w:rPr>
          <w:rtl w:val="true"/>
        </w:rPr>
        <w:t xml:space="preserve">- </w:t>
      </w:r>
      <w:r>
        <w:rPr/>
        <w:t>4</w:t>
      </w:r>
      <w:bookmarkEnd w:id="1130"/>
    </w:p>
    <w:p>
      <w:pPr>
        <w:pStyle w:val="BookText"/>
        <w:rPr/>
      </w:pPr>
      <w:r>
        <w:rPr>
          <w:rFonts w:ascii="IRNazanin" w:hAnsi="IRNazanin" w:eastAsia="IRNazanin"/>
          <w:color w:val="111111"/>
          <w:sz w:val="28"/>
          <w:sz w:val="28"/>
          <w:szCs w:val="28"/>
          <w:rtl w:val="true"/>
          <w:lang w:bidi="fa-IR"/>
        </w:rPr>
        <w:t>دهلوی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داستان رایزنی پیامبر صلی الله علیه و آله با ابوبکر و عمر درباره اسیران جنگ بدر به نقل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نیشابوری آن را روایت کرده و صحیح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 صلی الله علیه و آله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وجوه گوناگون و شایسته نگرشی هست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حدیث از حاکم، نشان دهنده اعتماد به روایت اوست و</w:t>
      </w:r>
    </w:p>
    <w:p>
      <w:pPr>
        <w:pStyle w:val="BookText"/>
        <w:rPr/>
      </w:pPr>
      <w:r>
        <w:rPr>
          <w:rFonts w:ascii="IRNazanin" w:hAnsi="IRNazanin" w:eastAsia="IRNazanin"/>
          <w:color w:val="111111"/>
          <w:sz w:val="28"/>
          <w:sz w:val="28"/>
          <w:szCs w:val="28"/>
          <w:rtl w:val="true"/>
          <w:lang w:bidi="fa-IR"/>
        </w:rPr>
        <w:t>اگر روایت او پذیرفته است، چرا دهلوی حدیث طیر و حدیث ولایت و حدیث مدینة العلم را با آنکه حاکم آنها را در آثار خود آورده است، باطل می‌شمارد؟ به ویژه حدیث اخیر که حاکم پس از نقل حدیث، آن را صحیح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توثیق حاکم و اعتماد به او تنها ویژه احادیث فضائل شیخین و مانند آن دو تن است و او در نقل فضائل امیرالمومنین علیه السلام از اعتبار فرو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همان گونه که گذشت، حاکم در شمار راویان حدیث تشبیه است؛ لیکن دهلوی برای ابطال این حدیث، بسیار می‌کوشد تا آنجا که برای ستیز با این حدیث، به احادیث ساختگی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در فضائل شیخین، به حاکم اعتماد کنیم ولی در فضائل حضرت امیر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جداسازی از چه روست؟ به ویژه آنکه عبدالرزّاق صنعانی و احمد و دیگران در نقل حدیث تشبیه، با حاکم همداستان‌اند؛ لیکن در روایت این حدیث پنداری،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پدر صحیح بر شمردن این حدیث را توسّط حاکم، ادّعا نکرده است؛ ولی پسرش بدون هیچ دلیل و گواهی، تصحیح حاکم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تصحیح راست می‌بود، قطعاً پدر او نیز آن را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شیخین به پیامبران، در کجای این حدیث آمده است؟ این حدیث، هرگز، در بر دارنده ستایشی از آن دو نیست و این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شیخین در این حدیث به هیچ یک از اوصاف کمالی انبیا، مانند دانش و فهم و تقوا، تشبیه نشده‌اند و نفرین بر کافران یا آمرزش‌خواهی برای آنان، برابری میان پیامبران و آن دو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با فرض درستی‌اش، هرگز با حدیث تشبیه هماوردی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حدیث سازان جمله‌ای را به دنباله این حدیث افزوده اند که نشان دهنده پاره‌ای از شباهتهاست؛ لیکن پس از پذیرش سندش، همچنان سزاوار معارضه با حدیث تشبیه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ابن تیمیّه است که می‌گوید این حدیث تنها نشان دهنده شباهت در سختی و نرمی برای خداست نه همانندی در هر چیزی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نصّ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منزله این است و این مانند این است، به تشبیه یک چیز به چیز دیگر می‌ماند و تشبیه چیزی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سیاق بدان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هر چیزی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را که در صحیحین ثبت شده و سخن پیامبر صلی الله علیه و آله را در ماجرای اسیران بازگو می‌کند، ننگریسته‌ای؟ آن حضرت با ابوبکر و عمر درباره اسیران رایزنی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آزاد کردنشان در برابر گرفتن عوض و عمر به کشتن آنان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تن را از دمسازانتان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داستان تو چون داستان ابراهیم است؛ آن 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هر که مرا پیروی کند، از من است و هر که مرا نافرمانی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آمرزنده و مهربانی</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و همچون عیسی،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عذاب کنی‌شان، رواست؛ چرا که اینان بندگان تواند و اگر بیامرزی‌شان، سزاست؛ که تو خود پیروزمند و فرزانه‌ای</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داستان تو ای عمر، مانند نوح است؛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هیچ کس از کافران را بر روی زمین باقی مگذار</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چون موسی،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اموالشان را نابود کن و بر دلهاشان سخت بند نِه؛ چنان که ایمان نیاورند مگر اینکه عذاب دردناک را ببیند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حضرتش به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تو داستان ابراهیم و عیساست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تو مَثَل نوح و موساست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جایگاه هارون را نسبت به موسی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چرا که نوح و ابراهیم و عیسی از هارون بزرگ‌ترند و پیامبر صلی الله علیه و آله آن دو را مانند ایشان بر شمرده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نیامده است که آن دو در هر چیزی مانند این پیامبران‌اند و سیاق سخن تنها نشان دهنده سختی و نرمی در راه خداست</w:t>
      </w:r>
      <w:r>
        <w:rPr>
          <w:rFonts w:eastAsia="IRNazanin" w:cs="IRNazanin"/>
          <w:color w:val="111111"/>
          <w:sz w:val="28"/>
          <w:szCs w:val="28"/>
          <w:rtl w:val="true"/>
          <w:lang w:bidi="fa-IR"/>
        </w:rPr>
        <w:t xml:space="preserve">. </w:t>
      </w:r>
      <w:r>
        <w:rPr>
          <w:rStyle w:val="FootnoteAnchor"/>
          <w:rtl w:val="true"/>
        </w:rPr>
        <w:footnoteReference w:id="497"/>
      </w:r>
      <w:bookmarkStart w:id="1131" w:name="pg1241_7858"/>
    </w:p>
    <w:p>
      <w:pPr>
        <w:pStyle w:val="BookText"/>
        <w:rPr/>
      </w:pPr>
      <w:bookmarkEnd w:id="1131"/>
      <w:r>
        <w:rPr>
          <w:rFonts w:ascii="IRNazanin" w:hAnsi="IRNazanin" w:eastAsia="IRNazanin"/>
          <w:color w:val="111111"/>
          <w:sz w:val="28"/>
          <w:sz w:val="28"/>
          <w:szCs w:val="28"/>
          <w:rtl w:val="true"/>
          <w:lang w:bidi="fa-IR"/>
        </w:rPr>
        <w:t xml:space="preserve">این گفتار ابن تیمیّه است در پاسخ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جایگاه هارون را نسبت به موسی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روشنی، نشان دهنده درستی سخن پیشین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حدیثْ صحیح هم باشد، سزاوار هماوردی با حدیث تشبیه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ابن تیمیّه دروغی را در بر دارد که بر خواننده پوشیده نیست و آن اینکه او این حدیث را به صحیحین نسبت داده است؛ حال آنکه اثری از آن در این دو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هدف از این نسبت دروغین، برابر ساختن این حدیث و حدیث منزلت بوده که در صحیحین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اگر برابری این حدیث با حدیث منزلت پذیرفته شود، باز هم شایسته هماوردی با حدیث منزلت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این حدیث شریف، عموم منزلتهای هارونی را در بر می‌گیرد؛ امّا این حدیث جز همانندی در سختی و نرمی، چیز دیگری را نمی‌رساند و ابن تیمیّه خود بدین اعتراف کرده است</w:t>
      </w:r>
      <w:r>
        <w:rPr>
          <w:rFonts w:eastAsia="IRNazanin" w:cs="IRNazanin"/>
          <w:color w:val="111111"/>
          <w:sz w:val="28"/>
          <w:szCs w:val="28"/>
          <w:rtl w:val="true"/>
          <w:lang w:bidi="fa-IR"/>
        </w:rPr>
        <w:t>.</w:t>
      </w:r>
    </w:p>
    <w:p>
      <w:pPr>
        <w:pStyle w:val="Heading3"/>
        <w:numPr>
          <w:ilvl w:val="2"/>
          <w:numId w:val="1"/>
        </w:numPr>
        <w:rPr/>
      </w:pPr>
      <w:bookmarkStart w:id="1132" w:name="__RefHeading___Toc2970545_373438147"/>
      <w:bookmarkStart w:id="1133" w:name="_Toc464"/>
      <w:bookmarkEnd w:id="1132"/>
      <w:r>
        <w:rPr/>
        <w:t>5</w:t>
      </w:r>
      <w:r>
        <w:rPr>
          <w:rtl w:val="true"/>
        </w:rPr>
        <w:t xml:space="preserve">- </w:t>
      </w:r>
      <w:r>
        <w:rPr>
          <w:rtl w:val="true"/>
        </w:rPr>
        <w:t xml:space="preserve">اشکال و پاسخ </w:t>
      </w:r>
      <w:r>
        <w:rPr>
          <w:rtl w:val="true"/>
        </w:rPr>
        <w:t xml:space="preserve">- </w:t>
      </w:r>
      <w:r>
        <w:rPr/>
        <w:t>5</w:t>
      </w:r>
      <w:bookmarkEnd w:id="1133"/>
    </w:p>
    <w:p>
      <w:pPr>
        <w:pStyle w:val="BookText"/>
        <w:rPr/>
      </w:pPr>
      <w:r>
        <w:rPr>
          <w:rFonts w:ascii="IRNazanin" w:hAnsi="IRNazanin" w:eastAsia="IRNazanin"/>
          <w:color w:val="111111"/>
          <w:sz w:val="28"/>
          <w:sz w:val="28"/>
          <w:szCs w:val="28"/>
          <w:rtl w:val="true"/>
          <w:lang w:bidi="fa-IR"/>
        </w:rPr>
        <w:t>دهلوی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ابوموسی اشعری نقل شده است که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ابوموسی، تو را مزماری از مزامیر آل داوود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و مسلم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عمر بن خطّاب حدیث ابوموسی اشعری را در مسئله استیذان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یکی از مستحبّات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بخاری، به صراحت، در صحیحش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چگونه می‌تواند حدیث او را که در بر دارنده فضیلتی برای شخص اوست، بپذیرد؟ علاوه بر این، اینکه وی مزماری از مزامیر داوود را داشته باشد، با حدیث تشبیه معارض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نیکو مانند دانش و بردباری و تقوا در شمار اوصاف کمال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4" w:name="__RefHeading___Toc2970547_373438147"/>
      <w:bookmarkStart w:id="1135" w:name="_Toc465"/>
      <w:bookmarkEnd w:id="1134"/>
      <w:r>
        <w:rPr/>
        <w:t>6</w:t>
      </w:r>
      <w:r>
        <w:rPr>
          <w:rtl w:val="true"/>
        </w:rPr>
        <w:t xml:space="preserve">- </w:t>
      </w:r>
      <w:r>
        <w:rPr>
          <w:rtl w:val="true"/>
        </w:rPr>
        <w:t xml:space="preserve">اشکال و پاسخ </w:t>
      </w:r>
      <w:r>
        <w:rPr>
          <w:rtl w:val="true"/>
        </w:rPr>
        <w:t xml:space="preserve">- </w:t>
      </w:r>
      <w:r>
        <w:rPr/>
        <w:t>6</w:t>
      </w:r>
      <w:bookmarkEnd w:id="1135"/>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دیدن فروتنی عیسی بن مریم شاد می‌کند، ابوذرّ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استیعاب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الفاظی دیگر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کسی سایه نیفکنده و زمین احدی را در بر نگرفته است که از ابوذرّ، شبیه عیسی بن مریم، راستگوتر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شباهت در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روایات شیعه نیامده است؛ بنابراین، شایسته آن نیست که با حدیث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و سنّی، هر دو،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استیعاب حدیث ولایت را با سندی صحیح، نقل می‌کند؛ لیکن دهلوی به نقل او گوشه چشمی هم ندارد و به پیروی از برخی متعصّبان، بطلانش را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در اینجا به روایت او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صاحب استیعاب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را روایت کرده؛ ولی دهلوی به روایت او اعتنایی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راویان حدیث ولایت و حدیث 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دهلوی به روایت این دو حدیث توسّط ترمذی، ارجی نمی‌نهد؛ لیکن به روایت آن دو حدیث توسّط وی، اعتماد می‌کند؟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عثمان، با آنکه از جانب اهل سنّت به نرمی و مهربانی و نازک‌دلی ستوده شده، به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احادیثی که در ستایش او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دیگر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و با او بد رفتاری کرد و به ربذه تبعیدش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سنّیان در حقّ عثمان چه می‌توانند گفت و چگونه این افعالش را درست جلوه خواهند داد؟</w:t>
      </w:r>
      <w:bookmarkStart w:id="1136" w:name="pg1241_7860"/>
    </w:p>
    <w:p>
      <w:pPr>
        <w:pStyle w:val="Heading2"/>
        <w:numPr>
          <w:ilvl w:val="1"/>
          <w:numId w:val="1"/>
        </w:numPr>
        <w:rPr/>
      </w:pPr>
      <w:bookmarkStart w:id="1137" w:name="__RefHeading___Toc2970549_373438147"/>
      <w:bookmarkStart w:id="1138" w:name="_Toc466"/>
      <w:bookmarkEnd w:id="1136"/>
      <w:bookmarkEnd w:id="1137"/>
      <w:r>
        <w:rPr>
          <w:rtl w:val="true"/>
        </w:rPr>
        <w:t>شبهات دهلوی پیرامون دلالت حدیث به افضلیّت</w:t>
      </w:r>
      <w:bookmarkEnd w:id="1138"/>
    </w:p>
    <w:p>
      <w:pPr>
        <w:pStyle w:val="Heading3"/>
        <w:numPr>
          <w:ilvl w:val="2"/>
          <w:numId w:val="1"/>
        </w:numPr>
        <w:rPr/>
      </w:pPr>
      <w:bookmarkStart w:id="1139" w:name="__RefHeading___Toc2970551_373438147"/>
      <w:bookmarkStart w:id="1140" w:name="_Toc467"/>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و دلالت افضلیّت به امامت</w:t>
      </w:r>
    </w:p>
    <w:p>
      <w:pPr>
        <w:pStyle w:val="Heading3"/>
        <w:numPr>
          <w:ilvl w:val="2"/>
          <w:numId w:val="1"/>
        </w:numPr>
        <w:rPr/>
      </w:pPr>
      <w:bookmarkStart w:id="1141" w:name="__RefHeading___Toc2970553_373438147"/>
      <w:bookmarkStart w:id="1142" w:name="_Toc468"/>
      <w:bookmarkEnd w:id="1141"/>
      <w:r>
        <w:rPr/>
        <w:t>1</w:t>
      </w:r>
      <w:r>
        <w:rPr>
          <w:rtl w:val="true"/>
        </w:rPr>
        <w:t xml:space="preserve">- </w:t>
      </w:r>
      <w:r>
        <w:rPr>
          <w:rtl w:val="true"/>
        </w:rPr>
        <w:t xml:space="preserve">اشکال و پاسخ </w:t>
      </w:r>
      <w:r>
        <w:rPr>
          <w:rtl w:val="true"/>
        </w:rPr>
        <w:t xml:space="preserve">- </w:t>
      </w:r>
      <w:r>
        <w:rPr/>
        <w:t>1</w:t>
      </w:r>
      <w:bookmarkEnd w:id="1142"/>
    </w:p>
    <w:p>
      <w:pPr>
        <w:pStyle w:val="Heading4"/>
        <w:numPr>
          <w:ilvl w:val="3"/>
          <w:numId w:val="1"/>
        </w:numPr>
        <w:rPr/>
      </w:pPr>
      <w:bookmarkStart w:id="1143" w:name="__RefHeading___Toc2970555_373438147"/>
      <w:bookmarkStart w:id="1144" w:name="_Toc469"/>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ویژگی،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برابر نیست؛ زیرا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دیگری نیز دارد که به‌سبب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همانندی امیر مؤمنان علیه السلام با پیامبران یاد شده در حدیث و برابری او با آنان در ویژگیهایشان، نشان می‌دهد که آن حضرت با تک تک آن پیامبران در ویژگیهای برجسته‌شان برابر بوده، از همه ایشان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اوصاف پراکنده در آنها را یکجا، در خود گرد آورده است؛ همان گونه که پیشتر، برای نشان دادن افضلیّت پیامبرمان صلی الله علیه و آله بر همه انبیا علیهم السلام به آیه‌ای از قرآن کریم که در بر دارنده همین معنا بود، احتجاج کردیم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مسلمانان در برتری تک تک این پیامبران از خلفای سه‌گانه، همداستان‌اند و قطعاً برابر با افضل، خود افضل است؛ بنابراین، امیرالمؤمنین علیه السلام از خلفای سه‌گانه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مسامحه‌ای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از خلفای سه‌گانه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شبهات دهلوی پیرامون دلالت حدیث به افضلیّت حضرت امیر از خلفا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توضیح و بیان افزون‌تر، وجوه آتی را یاد خواهیم کرد</w:t>
      </w:r>
      <w:r>
        <w:rPr>
          <w:rFonts w:eastAsia="IRNazanin" w:cs="IRNazanin"/>
          <w:color w:val="111111"/>
          <w:sz w:val="28"/>
          <w:szCs w:val="28"/>
          <w:rtl w:val="true"/>
          <w:lang w:bidi="fa-IR"/>
        </w:rPr>
        <w:t>.</w:t>
      </w:r>
      <w:bookmarkStart w:id="1145" w:name="pg1241_7861"/>
    </w:p>
    <w:p>
      <w:pPr>
        <w:pStyle w:val="Heading4"/>
        <w:numPr>
          <w:ilvl w:val="3"/>
          <w:numId w:val="1"/>
        </w:numPr>
        <w:rPr/>
      </w:pPr>
      <w:bookmarkStart w:id="1146" w:name="__RefHeading___Toc2970557_373438147"/>
      <w:bookmarkStart w:id="1147" w:name="_Toc470"/>
      <w:bookmarkEnd w:id="1145"/>
      <w:bookmarkEnd w:id="1146"/>
      <w:r>
        <w:rPr/>
        <w:t>1</w:t>
      </w:r>
      <w:r>
        <w:rPr>
          <w:rtl w:val="true"/>
        </w:rPr>
        <w:t xml:space="preserve">. </w:t>
      </w:r>
      <w:r>
        <w:rPr>
          <w:rtl w:val="true"/>
        </w:rPr>
        <w:t>دلالت حدیث به افضلیّت، مطابق دلالت آیه به افضلیّت پیامبر صلی الله علیه و آله</w:t>
      </w:r>
      <w:bookmarkEnd w:id="1147"/>
    </w:p>
    <w:p>
      <w:pPr>
        <w:pStyle w:val="BookText"/>
        <w:rPr/>
      </w:pPr>
      <w:r>
        <w:rPr>
          <w:rFonts w:ascii="IRNazanin" w:hAnsi="IRNazanin" w:eastAsia="IRNazanin"/>
          <w:color w:val="111111"/>
          <w:sz w:val="28"/>
          <w:sz w:val="28"/>
          <w:szCs w:val="28"/>
          <w:rtl w:val="true"/>
          <w:lang w:bidi="fa-IR"/>
        </w:rPr>
        <w:t>بی‌گمان، پس از پذیرش برابری امام و پیامبران در ویژگیهایشان به سبب حدیث، منع از دلالت این برابری به برتری امام علیه السلام از خلفای سه‌گانه، در غایت سستی و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پیشتر از فخر رازی نقل شد که دانشمندان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هَدَی اللّهُ فَبِهُداهُمُ اقْتَدِهْ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خدا هدایتشان کرده است؛ پس هدایت آنان را پی گیر</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بر افضلیّت نبیّ اکرم صلی الله علیه و آله از همه پیامبران یاد شده در آیه،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احتجاج این است که پیامبر صلی الله علیه و آله همه ویژگیهای پراکنده در این انبیا را داراست و شکّی نیست که دارای همه اوصاف از همه ایشان برتر است؛ چرا که هر یک از آنان، تنها، به یک یا دو ویژگی دست یافته است؛ لیکن رسول خدا صلی الله علیه و آله به تنهایی، همه اوصاف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گرد آمدن ویژگیهای پراکنده در پیامبران، دلیل افضلیّت باشد، امیرالمؤمنین علیه السلام نیز که بر پایه حدیث تشبیه، همه ویژگیهای انبیای یاد شده در حدیث را در خود فراهم آورده، با استدلالی مطابق استدلال فوق، از همه پیامبران، جز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اجماع مسلمانان از حضرت امیر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خواهد بود و هر گاه وی از انبیا برتر باشد، قطعاً و به طریق اولی، از خلفای سه‌گانه نیز برتر است</w:t>
      </w:r>
      <w:r>
        <w:rPr>
          <w:rFonts w:eastAsia="IRNazanin" w:cs="IRNazanin"/>
          <w:color w:val="111111"/>
          <w:sz w:val="28"/>
          <w:szCs w:val="28"/>
          <w:rtl w:val="true"/>
          <w:lang w:bidi="fa-IR"/>
        </w:rPr>
        <w:t>.</w:t>
      </w:r>
    </w:p>
    <w:p>
      <w:pPr>
        <w:pStyle w:val="Heading4"/>
        <w:numPr>
          <w:ilvl w:val="3"/>
          <w:numId w:val="1"/>
        </w:numPr>
        <w:rPr/>
      </w:pPr>
      <w:bookmarkStart w:id="1148" w:name="__RefHeading___Toc2970559_373438147"/>
      <w:bookmarkStart w:id="1149" w:name="_Toc471"/>
      <w:bookmarkEnd w:id="1148"/>
      <w:r>
        <w:rPr/>
        <w:t>2</w:t>
      </w:r>
      <w:r>
        <w:rPr>
          <w:rtl w:val="true"/>
        </w:rPr>
        <w:t xml:space="preserve">. </w:t>
      </w:r>
      <w:r>
        <w:rPr>
          <w:rtl w:val="true"/>
        </w:rPr>
        <w:t>اعتراف فضل بن روزبهان</w:t>
      </w:r>
      <w:bookmarkEnd w:id="114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پیشتر یاد کردیم، دلالت حدیث تشبیه به افضلیّت، به حدّی روشن است که فضل بن روزبهان ناگزیر بدان اعتراف کرده و با همه تعصّب و ستیزه‌جویی‌اش، جرئت نکرده آنچه را دهلوی بر زبان آورده است،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دریافت که دهلوی در کینه و دشمنی با حقّ و پیروانش به چه درجه‌ای رسیده است</w:t>
      </w:r>
      <w:r>
        <w:rPr>
          <w:rFonts w:eastAsia="IRNazanin" w:cs="IRNazanin"/>
          <w:color w:val="111111"/>
          <w:sz w:val="28"/>
          <w:szCs w:val="28"/>
          <w:rtl w:val="true"/>
          <w:lang w:bidi="fa-IR"/>
        </w:rPr>
        <w:t>.</w:t>
      </w:r>
      <w:bookmarkStart w:id="1150" w:name="pg1241_7862"/>
    </w:p>
    <w:p>
      <w:pPr>
        <w:pStyle w:val="Heading4"/>
        <w:numPr>
          <w:ilvl w:val="3"/>
          <w:numId w:val="1"/>
        </w:numPr>
        <w:rPr/>
      </w:pPr>
      <w:bookmarkStart w:id="1151" w:name="__RefHeading___Toc2970561_373438147"/>
      <w:bookmarkStart w:id="1152" w:name="_Toc472"/>
      <w:bookmarkEnd w:id="1150"/>
      <w:bookmarkEnd w:id="1151"/>
      <w:r>
        <w:rPr/>
        <w:t>3</w:t>
      </w:r>
      <w:r>
        <w:rPr>
          <w:rtl w:val="true"/>
        </w:rPr>
        <w:t xml:space="preserve">. </w:t>
      </w:r>
      <w:r>
        <w:rPr>
          <w:rtl w:val="true"/>
        </w:rPr>
        <w:t>حدیث تشبیه، به روشنی تمام، نشان دهنده اعلمیّت است</w:t>
      </w:r>
      <w:r>
        <w:rPr>
          <w:rtl w:val="true"/>
        </w:rPr>
        <w:t>.</w:t>
      </w:r>
      <w:bookmarkEnd w:id="1152"/>
    </w:p>
    <w:p>
      <w:pPr>
        <w:pStyle w:val="BookText"/>
        <w:rPr/>
      </w:pPr>
      <w:r>
        <w:rPr>
          <w:rFonts w:ascii="IRNazanin" w:hAnsi="IRNazanin" w:eastAsia="IRNazanin"/>
          <w:color w:val="111111"/>
          <w:sz w:val="28"/>
          <w:sz w:val="28"/>
          <w:szCs w:val="28"/>
          <w:rtl w:val="true"/>
          <w:lang w:bidi="fa-IR"/>
        </w:rPr>
        <w:t>بی‌گمان، این حدیث شریف به روشنی تمام، نشان دهنده اعلمیّت علی علیه السلام از خلفای سه‌گانه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در دانش با آدم برابری کرده است و قطعاً داناترین، برترین خواهد بود و برابر با افضل،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بی‌تردید حضرت امیر علیه السلام از آن سه تن با تقواتر است؛ چرا که وی با نوح در تقوایش برابری کرده است و قطعاً نوح از آنها با تقواتر است و با تقواترینْ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گرامی‌ترین‌تان نزد خدا با تقواترین شماست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به همین گونه، حضرتش عابدترین و بردبارترین و توانمندترین خواهد بود</w:t>
      </w:r>
      <w:r>
        <w:rPr>
          <w:rFonts w:eastAsia="IRNazanin" w:cs="IRNazanin"/>
          <w:color w:val="111111"/>
          <w:sz w:val="28"/>
          <w:szCs w:val="28"/>
          <w:rtl w:val="true"/>
          <w:lang w:bidi="fa-IR"/>
        </w:rPr>
        <w:t>.</w:t>
      </w:r>
    </w:p>
    <w:p>
      <w:pPr>
        <w:pStyle w:val="Heading4"/>
        <w:numPr>
          <w:ilvl w:val="3"/>
          <w:numId w:val="1"/>
        </w:numPr>
        <w:rPr/>
      </w:pPr>
      <w:bookmarkStart w:id="1153" w:name="__RefHeading___Toc2970563_373438147"/>
      <w:bookmarkStart w:id="1154" w:name="_Toc473"/>
      <w:bookmarkEnd w:id="1153"/>
      <w:r>
        <w:rPr/>
        <w:t>4</w:t>
      </w:r>
      <w:r>
        <w:rPr>
          <w:rtl w:val="true"/>
        </w:rPr>
        <w:t xml:space="preserve">. </w:t>
      </w:r>
      <w:r>
        <w:rPr>
          <w:rtl w:val="true"/>
        </w:rPr>
        <w:t>علی علیه السلام جامع شریف ترین اوصاف است</w:t>
      </w:r>
      <w:r>
        <w:rPr>
          <w:rtl w:val="true"/>
        </w:rPr>
        <w:t>.</w:t>
      </w:r>
      <w:bookmarkEnd w:id="1154"/>
    </w:p>
    <w:p>
      <w:pPr>
        <w:pStyle w:val="BookText"/>
        <w:rPr/>
      </w:pPr>
      <w:r>
        <w:rPr>
          <w:rFonts w:ascii="IRNazanin" w:hAnsi="IRNazanin" w:eastAsia="IRNazanin"/>
          <w:color w:val="111111"/>
          <w:sz w:val="28"/>
          <w:sz w:val="28"/>
          <w:szCs w:val="28"/>
          <w:rtl w:val="true"/>
          <w:lang w:bidi="fa-IR"/>
        </w:rPr>
        <w:t>بی شکّ، دانش و بردباری و بندگی و تقوا و دلیری، شریف‌ترین اوصاف نیک‌اند و همه خویهای نیکو را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همه این ویژگیها را، آن هم در بالاترین درجه‌اش، داراست؛ بنابراین، وی جامع جمیع صفات شریف در والاترین مرتبه آنهاست و هر که چنین باشد، از تمامی آفریدگان جز نبیّ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پیشتر نیز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چه رسد به خلفای سه‌گانه</w:t>
      </w:r>
      <w:r>
        <w:rPr>
          <w:rFonts w:eastAsia="IRNazanin" w:cs="IRNazanin"/>
          <w:color w:val="111111"/>
          <w:sz w:val="28"/>
          <w:szCs w:val="28"/>
          <w:rtl w:val="true"/>
          <w:lang w:bidi="fa-IR"/>
        </w:rPr>
        <w:t>.</w:t>
      </w:r>
    </w:p>
    <w:p>
      <w:pPr>
        <w:pStyle w:val="Heading4"/>
        <w:numPr>
          <w:ilvl w:val="3"/>
          <w:numId w:val="1"/>
        </w:numPr>
        <w:rPr/>
      </w:pPr>
      <w:bookmarkStart w:id="1155" w:name="__RefHeading___Toc2970565_373438147"/>
      <w:bookmarkStart w:id="1156" w:name="_Toc474"/>
      <w:bookmarkEnd w:id="1155"/>
      <w:r>
        <w:rPr/>
        <w:t>5</w:t>
      </w:r>
      <w:r>
        <w:rPr>
          <w:rtl w:val="true"/>
        </w:rPr>
        <w:t xml:space="preserve"> . </w:t>
      </w:r>
      <w:r>
        <w:rPr>
          <w:rtl w:val="true"/>
        </w:rPr>
        <w:t>علی علیه السلام نود خصلت از خصال پیامبران را در خود گرد آورده است</w:t>
      </w:r>
      <w:r>
        <w:rPr>
          <w:rtl w:val="true"/>
        </w:rPr>
        <w:t>.</w:t>
      </w:r>
      <w:bookmarkEnd w:id="115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روایت سیّد علی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در همین کتاب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نود خصلت از خصال پیامبران را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 خصلت از خصال انبیا دست نیافته است کجا و آن که نود خصلت آنان را دارد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ویژگی خلفای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دهلوی ادّعا می‌کند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سبب آن از امام برتر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آن را اثبات کند و بدون آن، تلاشش جهدی بی‌توفیق است</w:t>
      </w:r>
      <w:r>
        <w:rPr>
          <w:rFonts w:eastAsia="IRNazanin" w:cs="IRNazanin"/>
          <w:color w:val="111111"/>
          <w:sz w:val="28"/>
          <w:szCs w:val="28"/>
          <w:rtl w:val="true"/>
          <w:lang w:bidi="fa-IR"/>
        </w:rPr>
        <w:t>.</w:t>
      </w:r>
      <w:bookmarkStart w:id="1157" w:name="pg1241_7863"/>
    </w:p>
    <w:p>
      <w:pPr>
        <w:pStyle w:val="Heading4"/>
        <w:numPr>
          <w:ilvl w:val="3"/>
          <w:numId w:val="1"/>
        </w:numPr>
        <w:rPr/>
      </w:pPr>
      <w:bookmarkStart w:id="1158" w:name="__RefHeading___Toc2970567_373438147"/>
      <w:bookmarkStart w:id="1159" w:name="_Toc475"/>
      <w:bookmarkEnd w:id="1157"/>
      <w:bookmarkEnd w:id="1158"/>
      <w:r>
        <w:rPr/>
        <w:t>6</w:t>
      </w:r>
      <w:r>
        <w:rPr>
          <w:rtl w:val="true"/>
        </w:rPr>
        <w:t xml:space="preserve"> . </w:t>
      </w:r>
      <w:r>
        <w:rPr>
          <w:rtl w:val="true"/>
        </w:rPr>
        <w:t>اتّصاف خلفای سه گانه به ویژگیهایی متضادّ با این اوصاف</w:t>
      </w:r>
      <w:bookmarkEnd w:id="1159"/>
    </w:p>
    <w:p>
      <w:pPr>
        <w:pStyle w:val="BookText"/>
        <w:rPr/>
      </w:pPr>
      <w:r>
        <w:rPr>
          <w:rFonts w:ascii="IRNazanin" w:hAnsi="IRNazanin" w:eastAsia="IRNazanin"/>
          <w:color w:val="111111"/>
          <w:sz w:val="28"/>
          <w:sz w:val="28"/>
          <w:szCs w:val="28"/>
          <w:rtl w:val="true"/>
          <w:lang w:bidi="fa-IR"/>
        </w:rPr>
        <w:t xml:space="preserve">خلفای سه‌گانه به ویژگیهایی متّصف‌اند که با این اوصاف شکوهمند متضادّند و این بر هر که آثار نگاشته شده را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باشد،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پیامبران در اوصاف نیکویشان، برابر است از کسانی که نه تنها به وصفی از آن اوصاف آراسته نبوده، بلکه ویژگیهایی متضادّ با اوصاف ایشان دارند، برتر نیست؟</w:t>
      </w:r>
    </w:p>
    <w:p>
      <w:pPr>
        <w:pStyle w:val="Heading3"/>
        <w:numPr>
          <w:ilvl w:val="2"/>
          <w:numId w:val="1"/>
        </w:numPr>
        <w:rPr/>
      </w:pPr>
      <w:bookmarkStart w:id="1160" w:name="__RefHeading___Toc2970569_373438147"/>
      <w:bookmarkStart w:id="1161" w:name="_Toc476"/>
      <w:bookmarkEnd w:id="1160"/>
      <w:r>
        <w:rPr/>
        <w:t>2</w:t>
      </w:r>
      <w:r>
        <w:rPr>
          <w:rtl w:val="true"/>
        </w:rPr>
        <w:t xml:space="preserve">- </w:t>
      </w:r>
      <w:r>
        <w:rPr>
          <w:rtl w:val="true"/>
        </w:rPr>
        <w:t xml:space="preserve">اشکال و پاسخ </w:t>
      </w:r>
      <w:r>
        <w:rPr>
          <w:rtl w:val="true"/>
        </w:rPr>
        <w:t xml:space="preserve">- </w:t>
      </w:r>
      <w:r>
        <w:rPr/>
        <w:t>2</w:t>
      </w:r>
      <w:bookmarkEnd w:id="1161"/>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بارها گفته آمد، افضلیّت موجب زعامت کبرا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یکی از اصول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از آن پیروی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پسینیان پیشینیان خود را دروغگو نشمرند؛ چه رسد به اینکه فرزندی پدرش را دروغگو بر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شایسته بود که این مرد پدرش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را معجزه‌ای از معجزات رسول خدا صلی الله علیه و آله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ولی‌اللّه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بسیار مورد اعتماد دهلوی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که افضلیّت، زعامت کبرا و خلافت عظما را در پی دارد و در این باره، به کتاب و سنّت و آثار صحابه،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در آن کتاب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اثبات شد که افضلیّت، امامت را در پی دارد</w:t>
      </w:r>
      <w:r>
        <w:rPr>
          <w:rFonts w:eastAsia="IRNazanin" w:cs="IRNazanin"/>
          <w:color w:val="111111"/>
          <w:sz w:val="28"/>
          <w:szCs w:val="28"/>
          <w:rtl w:val="true"/>
          <w:lang w:bidi="fa-IR"/>
        </w:rPr>
        <w:t>.</w:t>
      </w:r>
    </w:p>
    <w:p>
      <w:pPr>
        <w:pStyle w:val="Heading2"/>
        <w:numPr>
          <w:ilvl w:val="1"/>
          <w:numId w:val="1"/>
        </w:numPr>
        <w:rPr/>
      </w:pPr>
      <w:bookmarkStart w:id="1162" w:name="__RefHeading___Toc2970571_373438147"/>
      <w:bookmarkStart w:id="1163" w:name="_Toc477"/>
      <w:bookmarkEnd w:id="1162"/>
      <w:r>
        <w:rPr>
          <w:rtl w:val="true"/>
        </w:rPr>
        <w:t>ابطال پندارهای دهلوی در اثبات برابری خلفای سه گانه با پیامبران</w:t>
      </w:r>
      <w:bookmarkEnd w:id="1163"/>
    </w:p>
    <w:p>
      <w:pPr>
        <w:pStyle w:val="Heading3"/>
        <w:numPr>
          <w:ilvl w:val="2"/>
          <w:numId w:val="1"/>
        </w:numPr>
        <w:rPr/>
      </w:pPr>
      <w:bookmarkStart w:id="1164" w:name="__RefHeading___Toc2970573_373438147"/>
      <w:bookmarkStart w:id="1165" w:name="_Toc478"/>
      <w:bookmarkEnd w:id="1164"/>
      <w:r>
        <w:rPr>
          <w:rtl w:val="true"/>
        </w:rPr>
        <w:t>اشاره</w:t>
      </w:r>
      <w:bookmarkEnd w:id="116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اینها، دهلوی می‌گوید که برتری امام علیه السلام از خلفای سه‌گانه، به سبب آنکه وی با استناد به حدیث شریف تشبیه، با پیامبران در اوصافشان برابر است، بدان بستگی دارد که خلفای سه‌گانه با انبیا برابر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این نابرابری را انکار می‌کند و برای اثبات برابری، به چیزهایی سست در می‌آویزد تا به هر شکل، افضلیّت امام علیه السلام اثبات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سخنان او را می‌آوریم و ناروایی آنها را، به تفصیل، نشان می‌دهیم</w:t>
      </w:r>
      <w:r>
        <w:rPr>
          <w:rFonts w:eastAsia="IRNazanin" w:cs="IRNazanin"/>
          <w:color w:val="111111"/>
          <w:sz w:val="28"/>
          <w:szCs w:val="28"/>
          <w:rtl w:val="true"/>
          <w:lang w:bidi="fa-IR"/>
        </w:rPr>
        <w:t>:</w:t>
      </w:r>
      <w:bookmarkStart w:id="1166" w:name="pg1241_7864"/>
    </w:p>
    <w:p>
      <w:pPr>
        <w:pStyle w:val="Heading3"/>
        <w:numPr>
          <w:ilvl w:val="2"/>
          <w:numId w:val="1"/>
        </w:numPr>
        <w:rPr/>
      </w:pPr>
      <w:bookmarkStart w:id="1167" w:name="__RefHeading___Toc2970575_373438147"/>
      <w:bookmarkStart w:id="1168" w:name="_Toc479"/>
      <w:bookmarkEnd w:id="1166"/>
      <w:bookmarkEnd w:id="1167"/>
      <w:r>
        <w:rPr/>
        <w:t>1</w:t>
      </w:r>
      <w:r>
        <w:rPr>
          <w:rtl w:val="true"/>
        </w:rPr>
        <w:t xml:space="preserve">- </w:t>
      </w:r>
      <w:r>
        <w:rPr>
          <w:rtl w:val="true"/>
        </w:rPr>
        <w:t xml:space="preserve">اشکال و پاسخ </w:t>
      </w:r>
      <w:r>
        <w:rPr>
          <w:rtl w:val="true"/>
        </w:rPr>
        <w:t xml:space="preserve">- </w:t>
      </w:r>
      <w:r>
        <w:rPr/>
        <w:t>1</w:t>
      </w:r>
      <w:bookmarkEnd w:id="1168"/>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آن گاه از این حدیث برتری امیر از خلفای سه‌گانه اثبات می‌شود که آن خلفا در ویژگیهای یاد شده یا مانند آنها، با پیامبران یاد شده برابر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دلالت حدیث را به برتری امیر از انبیا علیهم السلام اثبات کردیم؛ بنابراین، هیچ نیازی به اثبات دلالت آن به برتری آن حضرت از خلفای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راهی به اثبات برابری آنها با پیامبران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گذشت که وقتی ابوبکر این سخن را از نبیّ اکرم صلی الله علیه و آله شنید، آن را شگرف بر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همانندی برای تو یافت می‌شود؟ دهلوی خود، به اینکه اهل تسنّن چنین مرتبتی را درباره شیخین باور ندارند،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 از بردباری عمر آگاه شوی، به داستان او و همسران پیامبر صلی الله علیه و آله در صحیح 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 و اگر می‌خواهی از دلیری شیخین آگاهی یابی، داستان جنگ خیبر و جنگهای دیگر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اگر می‌خواهی از دانش و تقوای آن دو آگاه شوی،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w:t>
      </w:r>
      <w:r>
        <w:rPr>
          <w:rFonts w:eastAsia="IRNazanin" w:cs="IRNazanin"/>
          <w:color w:val="111111"/>
          <w:sz w:val="28"/>
          <w:szCs w:val="28"/>
          <w:rtl w:val="true"/>
          <w:lang w:bidi="fa-IR"/>
        </w:rPr>
        <w:t>.</w:t>
      </w:r>
    </w:p>
    <w:p>
      <w:pPr>
        <w:pStyle w:val="Heading3"/>
        <w:numPr>
          <w:ilvl w:val="2"/>
          <w:numId w:val="1"/>
        </w:numPr>
        <w:rPr/>
      </w:pPr>
      <w:bookmarkStart w:id="1169" w:name="__RefHeading___Toc2970577_373438147"/>
      <w:bookmarkStart w:id="1170" w:name="_Toc480"/>
      <w:bookmarkEnd w:id="1169"/>
      <w:r>
        <w:rPr/>
        <w:t>2</w:t>
      </w:r>
      <w:r>
        <w:rPr>
          <w:rtl w:val="true"/>
        </w:rPr>
        <w:t xml:space="preserve">- </w:t>
      </w:r>
      <w:r>
        <w:rPr>
          <w:rtl w:val="true"/>
        </w:rPr>
        <w:t xml:space="preserve">اشکال و پاسخ </w:t>
      </w:r>
      <w:r>
        <w:rPr>
          <w:rtl w:val="true"/>
        </w:rPr>
        <w:t xml:space="preserve">- </w:t>
      </w:r>
      <w:r>
        <w:rPr/>
        <w:t>2</w:t>
      </w:r>
      <w:bookmarkEnd w:id="1170"/>
    </w:p>
    <w:p>
      <w:pPr>
        <w:pStyle w:val="BookText"/>
        <w:rPr/>
      </w:pPr>
      <w:r>
        <w:rPr>
          <w:rFonts w:ascii="IRNazanin" w:hAnsi="IRNazanin" w:eastAsia="IRNazanin"/>
          <w:color w:val="111111"/>
          <w:sz w:val="28"/>
          <w:sz w:val="28"/>
          <w:szCs w:val="28"/>
          <w:rtl w:val="true"/>
          <w:lang w:bidi="fa-IR"/>
        </w:rPr>
        <w:t>دهلوی در ادامه گفتار پیشین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نفی برابری شیخین با پیامبران، در ویژگیهای یاد شده یا مانند آنها، برتری مورد ادّعا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مخاطب،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این برابری صحیح است و پندار برابری شیخین با انبیا بدون نفی این نفی، جهدی است بی‌توفیق</w:t>
      </w:r>
      <w:r>
        <w:rPr>
          <w:rFonts w:eastAsia="IRNazanin" w:cs="IRNazanin"/>
          <w:color w:val="111111"/>
          <w:sz w:val="28"/>
          <w:szCs w:val="28"/>
          <w:rtl w:val="true"/>
          <w:lang w:bidi="fa-IR"/>
        </w:rPr>
        <w:t>.</w:t>
      </w:r>
    </w:p>
    <w:p>
      <w:pPr>
        <w:pStyle w:val="Heading3"/>
        <w:numPr>
          <w:ilvl w:val="2"/>
          <w:numId w:val="1"/>
        </w:numPr>
        <w:rPr/>
      </w:pPr>
      <w:bookmarkStart w:id="1171" w:name="__RefHeading___Toc2970579_373438147"/>
      <w:bookmarkStart w:id="1172" w:name="_Toc481"/>
      <w:bookmarkEnd w:id="1171"/>
      <w:r>
        <w:rPr/>
        <w:t>3</w:t>
      </w:r>
      <w:r>
        <w:rPr>
          <w:rtl w:val="true"/>
        </w:rPr>
        <w:t xml:space="preserve">- </w:t>
      </w:r>
      <w:r>
        <w:rPr>
          <w:rtl w:val="true"/>
        </w:rPr>
        <w:t xml:space="preserve">اشکال و پاسخ </w:t>
      </w:r>
      <w:r>
        <w:rPr>
          <w:rtl w:val="true"/>
        </w:rPr>
        <w:t xml:space="preserve">- </w:t>
      </w:r>
      <w:r>
        <w:rPr/>
        <w:t>3</w:t>
      </w:r>
      <w:bookmarkEnd w:id="1172"/>
    </w:p>
    <w:p>
      <w:pPr>
        <w:pStyle w:val="Heading4"/>
        <w:numPr>
          <w:ilvl w:val="3"/>
          <w:numId w:val="1"/>
        </w:numPr>
        <w:rPr/>
      </w:pPr>
      <w:bookmarkStart w:id="1173" w:name="__RefHeading___Toc2970581_373438147"/>
      <w:bookmarkStart w:id="1174" w:name="_Toc482"/>
      <w:bookmarkEnd w:id="1173"/>
      <w:r>
        <w:rPr>
          <w:rtl w:val="true"/>
        </w:rPr>
        <w:t>اشاره</w:t>
      </w:r>
      <w:bookmarkEnd w:id="117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احادیثی را که به تشبیه شیخین با پیامبران دلالت می‌کند جستجو کنیم، به حدّی خواهد رسید که مانندش برای معاصران آن دو وجود ندارد</w:t>
      </w:r>
      <w:r>
        <w:rPr>
          <w:rFonts w:eastAsia="IRNazanin" w:cs="IRNazanin"/>
          <w:color w:val="111111"/>
          <w:sz w:val="28"/>
          <w:szCs w:val="28"/>
          <w:rtl w:val="true"/>
          <w:lang w:bidi="fa-IR"/>
        </w:rPr>
        <w:t>.»</w:t>
      </w:r>
      <w:bookmarkStart w:id="1175" w:name="pg1241_7865"/>
    </w:p>
    <w:p>
      <w:pPr>
        <w:pStyle w:val="Heading4"/>
        <w:numPr>
          <w:ilvl w:val="3"/>
          <w:numId w:val="1"/>
        </w:numPr>
        <w:rPr/>
      </w:pPr>
      <w:bookmarkStart w:id="1176" w:name="__RefHeading___Toc2970583_373438147"/>
      <w:bookmarkStart w:id="1177" w:name="_Toc483"/>
      <w:bookmarkEnd w:id="1175"/>
      <w:bookmarkEnd w:id="1176"/>
      <w:r>
        <w:rPr>
          <w:rtl w:val="true"/>
        </w:rPr>
        <w:t>خبری واحد و ساختگی</w:t>
      </w:r>
      <w:bookmarkEnd w:id="1177"/>
    </w:p>
    <w:p>
      <w:pPr>
        <w:pStyle w:val="BookText"/>
        <w:rPr/>
      </w:pPr>
      <w:r>
        <w:rPr>
          <w:rFonts w:ascii="IRNazanin" w:hAnsi="IRNazanin" w:eastAsia="IRNazanin"/>
          <w:color w:val="111111"/>
          <w:sz w:val="28"/>
          <w:sz w:val="28"/>
          <w:szCs w:val="28"/>
          <w:rtl w:val="true"/>
          <w:lang w:bidi="fa-IR"/>
        </w:rPr>
        <w:t>اعتراف ابوبکر به اینکه همانندی برای امیر مؤمنان علیه السلام یافت نمی‌شود، پندار دهلوی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دهلوی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شیخین بیش از نود خصلت از خصال پیامبران را اثبات کند؛ همان گونه که بر اساس حدیث یاد شده، برای علی علیه السلام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حدیث بیاورد و به سبب آن، با حدیث اعتراف ابوبکر معارضه کند؛ لیکن کجا چنین حدیثی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احتجاج هم‌مذهبانش را به احادیث ساخته‌شده، برای هماوردی در برابر شیعه امامیّه،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دهلوی وجود احادیث بسیاری را ادّعا می‌کند؛ ولی جز یک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میزان دلالتش بر مدّعا نشان داده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برای معارضه با حدیث تشبیه، تنها یک حدیث، اگر چه از آثار اهل سنّت، نقل می‌کرد که فقط پنج خصلت یاد شده در حدیث تشبیه را برای شیخین در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باره، خبر واحدی هست که دانشمندان اهل تسنّن خود به ساختگی بودنش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اکفانی، از عبدالعزیز بن احمد، از اسحاق بن ابراهیم بن محمّد قرمینی، از عمر بن علی بن سعید، از یوسف بن حسن بغدادی، از محمّد بن قاسم، از ابویعلی احمد بن علی بن مثنّی، از محمّد بن بکار، از پدرش، از ثابت، از انس بن مالک نقل کرده است که رسول خدا صلی الله علیه و آله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یَنْظُرَ إلی إبْراهیمَ فی خُلَّتِهِ، فَلْیَنْظُرْ إلی أبی‌بَکْرٍ فی سَماحَتِهِ؛ وَ مَنْ أحَبَّ أنْ یَنْظُرَ إلی نُوحٍ فی شِدَّتِهِ، فَلْیَنْظُرْ إلی عُمَرَ بْنِ الْخَطَّابِ فی شَجاعَتِهِ؛ وَ مَنْ أحَبَّ أنْ یَنْظُرَ إلی إدریسَ فی رِفْعَتِهِ، فَلْیَنْظُرْ إلی عُثْمانَ فی رَحْمَتِهِ؛ وَ مَنْ أحَبَّ أنْ یَنْظُرَ إلی یَحْیَی بْنِ زَکَریَّا فی عِبادَتِهِ، فَلْیَنْظُرْ إلی عَلیِّ بْنِ أبی‌طالِبٍ فی طَهارَتِهِ</w:t>
      </w:r>
      <w:r>
        <w:rPr>
          <w:rFonts w:eastAsia="Amiri" w:cs="Amiri" w:ascii="Amiri" w:hAnsi="Amiri"/>
          <w:color w:val="111111"/>
          <w:sz w:val="28"/>
          <w:szCs w:val="28"/>
          <w:rtl w:val="true"/>
          <w:lang w:bidi="ar-SA"/>
        </w:rPr>
        <w:t>.</w:t>
      </w:r>
      <w:bookmarkStart w:id="1178" w:name="pg1241_7866"/>
    </w:p>
    <w:p>
      <w:pPr>
        <w:pStyle w:val="BookText"/>
        <w:rPr/>
      </w:pPr>
      <w:bookmarkEnd w:id="1178"/>
      <w:r>
        <w:rPr>
          <w:rFonts w:ascii="IRNazanin" w:hAnsi="IRNazanin" w:eastAsia="IRNazanin"/>
          <w:color w:val="111111"/>
          <w:sz w:val="28"/>
          <w:sz w:val="28"/>
          <w:szCs w:val="28"/>
          <w:rtl w:val="true"/>
          <w:lang w:bidi="fa-IR"/>
        </w:rPr>
        <w:t>هر کس دوست می‌دارد که خدا دوستیِ ناب ابراهیم را ببیند، جوانمردی ابوبکر را بنگرد؛ و هر کس دوست می‌دارد صلابت نوح را بنگرد، دلیری عمر بن خطّاب را نظاره کند؛ و هر کس دوست می‌دارد بلند قدری ادریس را نظاره کند، مهربانی عثمان را ببیند؛ و هر کس دوست می‌دارد که بندگی یحیی بن زکریّا را ببیند، پاکیزگی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تماماً، شاذّ است و در زنجیره راویانش، چند راوی مجهول به چشم می‌خورد </w:t>
      </w:r>
      <w:r>
        <w:rPr>
          <w:rFonts w:eastAsia="IRNazanin" w:cs="IRNazanin"/>
          <w:color w:val="111111"/>
          <w:sz w:val="28"/>
          <w:szCs w:val="28"/>
          <w:rtl w:val="true"/>
          <w:lang w:bidi="fa-IR"/>
        </w:rPr>
        <w:t>.»</w:t>
      </w:r>
    </w:p>
    <w:p>
      <w:pPr>
        <w:pStyle w:val="Heading3"/>
        <w:numPr>
          <w:ilvl w:val="2"/>
          <w:numId w:val="1"/>
        </w:numPr>
        <w:rPr/>
      </w:pPr>
      <w:bookmarkStart w:id="1179" w:name="__RefHeading___Toc2970585_373438147"/>
      <w:bookmarkStart w:id="1180" w:name="_Toc484"/>
      <w:bookmarkEnd w:id="1179"/>
      <w:r>
        <w:rPr/>
        <w:t>4</w:t>
      </w:r>
      <w:r>
        <w:rPr>
          <w:rtl w:val="true"/>
        </w:rPr>
        <w:t xml:space="preserve">- </w:t>
      </w:r>
      <w:r>
        <w:rPr>
          <w:rtl w:val="true"/>
        </w:rPr>
        <w:t xml:space="preserve">اشکال و پاسخ </w:t>
      </w:r>
      <w:r>
        <w:rPr>
          <w:rtl w:val="true"/>
        </w:rPr>
        <w:t xml:space="preserve">- </w:t>
      </w:r>
      <w:r>
        <w:rPr/>
        <w:t>4</w:t>
      </w:r>
      <w:r>
        <w:rPr>
          <w:rtl w:val="true"/>
        </w:rPr>
        <w:t xml:space="preserve"> (</w:t>
      </w:r>
      <w:r>
        <w:rPr>
          <w:rtl w:val="true"/>
        </w:rPr>
        <w:t>نسبتی ناروا به صوفیّه</w:t>
      </w:r>
      <w:r>
        <w:rPr>
          <w:rtl w:val="true"/>
        </w:rPr>
        <w:t>)</w:t>
      </w:r>
      <w:bookmarkEnd w:id="1180"/>
    </w:p>
    <w:p>
      <w:pPr>
        <w:pStyle w:val="Heading4"/>
        <w:numPr>
          <w:ilvl w:val="3"/>
          <w:numId w:val="1"/>
        </w:numPr>
        <w:rPr/>
      </w:pPr>
      <w:bookmarkStart w:id="1181" w:name="__RefHeading___Toc2970587_373438147"/>
      <w:bookmarkStart w:id="1182" w:name="_Toc485"/>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دهلوی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سبب، محقّقان صوفیّه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حامل کمالات نبوّت بوده‌اند و امیر حامل کمالات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اهل دانش پوشیده نیست که هدف مهمّ دهلوی از این سخن، فرو کاستن از قدر و مرتبت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کمالات نبوی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یادکرد کمالات ولوی، به عنوان ویژگی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دهلویِ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فریفتن و هلاک کردن توده‌ها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فضل به خوبی، می‌دانند که شیخ فریدالدین 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صوفیّه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را در یکی از سروده‌هایش تضمین و حکیم سنایی در شعری، امیر مؤمنان علیه السلام را به نوح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برخی از بزرگان صوفیّه، همچون سیّد علی همدانی و امیر ملّا در شمار راویان حدیث تشبیه‌اند و حتّی سیّد علی همدانی حدیثی را روایت کرده که نشان می‌دهد امام علیه السلام نود خصلت از خصال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کسی غیر از او جمع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گرد آورده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حافظ ابونعیم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پیشوایان صوفیّه است و این امری است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طالقانی از کسانی‌اند که حدیث تشبیه را با ذکر سند، در کتابهایشان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دهلوی چنین سخنی را به محقّقان صوفیّه نسبت می‌دهد؛</w:t>
      </w:r>
      <w:bookmarkStart w:id="1183" w:name="pg1241_7867"/>
    </w:p>
    <w:p>
      <w:pPr>
        <w:pStyle w:val="BookText"/>
        <w:rPr/>
      </w:pPr>
      <w:bookmarkEnd w:id="1183"/>
      <w:r>
        <w:rPr>
          <w:rFonts w:ascii="IRNazanin" w:hAnsi="IRNazanin" w:eastAsia="IRNazanin"/>
          <w:color w:val="111111"/>
          <w:sz w:val="28"/>
          <w:sz w:val="28"/>
          <w:szCs w:val="28"/>
          <w:rtl w:val="true"/>
          <w:lang w:bidi="fa-IR"/>
        </w:rPr>
        <w:t>لیکن نامی از آنان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مشایخ و پیشوایان صوفیّه‌اند که حدیث تشبیه را روایت و ثبت کرده‌اند</w:t>
      </w:r>
      <w:r>
        <w:rPr>
          <w:rFonts w:eastAsia="IRNazanin" w:cs="IRNazanin"/>
          <w:color w:val="111111"/>
          <w:sz w:val="28"/>
          <w:szCs w:val="28"/>
          <w:rtl w:val="true"/>
          <w:lang w:bidi="fa-IR"/>
        </w:rPr>
        <w:t>.</w:t>
      </w:r>
    </w:p>
    <w:p>
      <w:pPr>
        <w:pStyle w:val="Heading4"/>
        <w:numPr>
          <w:ilvl w:val="3"/>
          <w:numId w:val="1"/>
        </w:numPr>
        <w:rPr/>
      </w:pPr>
      <w:bookmarkStart w:id="1184" w:name="__RefHeading___Toc2970589_373438147"/>
      <w:bookmarkStart w:id="1185" w:name="_Toc486"/>
      <w:bookmarkEnd w:id="1184"/>
      <w:r>
        <w:rPr>
          <w:rtl w:val="true"/>
        </w:rPr>
        <w:t>سخنان اهل سنّت بر شیعیان حجّت نیست</w:t>
      </w:r>
      <w:r>
        <w:rPr>
          <w:rtl w:val="true"/>
        </w:rPr>
        <w:t>.</w:t>
      </w:r>
      <w:bookmarkEnd w:id="1185"/>
    </w:p>
    <w:p>
      <w:pPr>
        <w:pStyle w:val="BookText"/>
        <w:rPr/>
      </w:pPr>
      <w:r>
        <w:rPr>
          <w:rFonts w:ascii="IRNazanin" w:hAnsi="IRNazanin" w:eastAsia="IRNazanin"/>
          <w:color w:val="111111"/>
          <w:sz w:val="28"/>
          <w:sz w:val="28"/>
          <w:szCs w:val="28"/>
          <w:rtl w:val="true"/>
          <w:lang w:bidi="fa-IR"/>
        </w:rPr>
        <w:t>وقتی ثابت و محقّق شد که امیرالمؤمنین علیه السلام به روایت دانشمندان بزرگ اهل تسنّن و پیشوایان مشایخ صوفیّه آنان، کمالات نبوی همچون دانش و بردباری و تقوا و زهد و دلیری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فراهم آورده، قطعاً ما بدانچه دهلوی از خودش ساخته و به محقّقان صوفیّه نسبت داده است، گوش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الزام امامیّه به سخنان هیچ سنّی مذهبی، خواه مفسّر باشد یا محدّث، خواه متکلّم باشد یا فقیه، خواه صوفی باشد یا عارف،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اقوال سنّیان بر شیعیان حجّت باشد، ناگزیر، اقوال شیعیان نیز بر سنّیان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دهلوی به سخنی از سخنان هم‌مذهبانش، با تعهّد وی در آغاز کتاب تحفه، مبنی بر نقل روایات و اقوال شیعیان برای الزام ایشان،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در دیباچه تحفه، تصریح کرده که هر گروهی می‌تواند به احادیث گروه دیگر، اطمینان نکند و ناگزیر، باید هر گروه را با احادیث همان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کتابهایی که نزدشان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قولی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گفته است که روا نباشد شیعیان امامی و زیدی را با احادیث اهل سنّت، حتّی احادیث صحیحین، به پذیرش سخنی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دهلوی، رشیدالدین دهلوی، تصریح می‌کند که هر گروه حق دارد در احادیث 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استدلال طرف مقابل به آنها می‌انجامد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کند و بدانها گردن ننهد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همه اینها، در بحث و مناظره با شیعیان، احتجاج به سخنان صوفیان سنّی</w:t>
      </w:r>
      <w:bookmarkStart w:id="1186" w:name="pg1241_7868"/>
    </w:p>
    <w:p>
      <w:pPr>
        <w:pStyle w:val="BookText"/>
        <w:rPr/>
      </w:pPr>
      <w:bookmarkEnd w:id="1186"/>
      <w:r>
        <w:rPr>
          <w:rFonts w:ascii="IRNazanin" w:hAnsi="IRNazanin" w:eastAsia="IRNazanin"/>
          <w:color w:val="111111"/>
          <w:sz w:val="28"/>
          <w:sz w:val="28"/>
          <w:szCs w:val="28"/>
          <w:rtl w:val="true"/>
          <w:lang w:bidi="fa-IR"/>
        </w:rPr>
        <w:t>مذهب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سنّت از پذیرش احادیثی که شیعیان برای اثبات مطلوبشان به کار می‌برند، چاره‌ای ندارند؛ چرا که دانشمندان سنّی خود این احادیث را در آثار مورد اعتمادشان آورده‌اند؛ احادیثی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حدیث ولایت، حدیث مدینة العلم، حدیث تشبیه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کسانی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و کابلی و ابن حجر مکّی و ابن تیمیّه و امثال اینان که این گونه احادیث را نمی‌پذیرند و رد می‌کنند، بی هیچ مجوّزی، با قوانین بحث و مناظره ناسازگاری می‌کنند و این جز به سبب تعصّب شدید و سرسختی دشمنانه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خویهای ناپسند</w:t>
      </w:r>
      <w:r>
        <w:rPr>
          <w:rFonts w:eastAsia="IRNazanin" w:cs="IRNazanin"/>
          <w:color w:val="111111"/>
          <w:sz w:val="28"/>
          <w:szCs w:val="28"/>
          <w:rtl w:val="true"/>
          <w:lang w:bidi="fa-IR"/>
        </w:rPr>
        <w:t>!</w:t>
      </w:r>
    </w:p>
    <w:p>
      <w:pPr>
        <w:pStyle w:val="Heading3"/>
        <w:numPr>
          <w:ilvl w:val="2"/>
          <w:numId w:val="1"/>
        </w:numPr>
        <w:rPr/>
      </w:pPr>
      <w:bookmarkStart w:id="1187" w:name="__RefHeading___Toc2970591_373438147"/>
      <w:bookmarkStart w:id="1188" w:name="_Toc487"/>
      <w:bookmarkEnd w:id="1187"/>
      <w:r>
        <w:rPr/>
        <w:t>5</w:t>
      </w:r>
      <w:r>
        <w:rPr>
          <w:rtl w:val="true"/>
        </w:rPr>
        <w:t xml:space="preserve">- </w:t>
      </w:r>
      <w:r>
        <w:rPr>
          <w:rtl w:val="true"/>
        </w:rPr>
        <w:t xml:space="preserve">اشکال و پاسخ </w:t>
      </w:r>
      <w:r>
        <w:rPr>
          <w:rtl w:val="true"/>
        </w:rPr>
        <w:t xml:space="preserve">- </w:t>
      </w:r>
      <w:r>
        <w:rPr/>
        <w:t>5</w:t>
      </w:r>
      <w:r>
        <w:rPr>
          <w:rtl w:val="true"/>
        </w:rPr>
        <w:t xml:space="preserve"> (</w:t>
      </w:r>
      <w:r>
        <w:rPr>
          <w:rtl w:val="true"/>
        </w:rPr>
        <w:t>دعوی صدور وظایف پیامبران از شیخین و ناروایی آن</w:t>
      </w:r>
      <w:r>
        <w:rPr>
          <w:rtl w:val="true"/>
        </w:rPr>
        <w:t>)</w:t>
      </w:r>
      <w:bookmarkEnd w:id="1188"/>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از شیخین کارهایی سر زده است که از پیامبران سر می‌زند؛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کافران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مقصود دهلوی جهاد آن دو تن در زمان حیات پیامبر صلی الله علیه و آله است، حقیقت آن است که آنچه از اینان سر زده، جز گریز شرم‌آور از میدان جنگ نبوده و این بر کسی که از اخبار جنگهای خیبر و حنین و احد آگاه باشد، روشن است و اینها اموری است مشهور که نیازی به بیانش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مقصودش کشور گشایی‌هایی است که در عصر آن دو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چشم‌پوشی از اینکه در زمان خلیفه سوم، فتحی رخ نداد و پس از دو خلیفه نخست، کشورگشایی‌ها مربوط به عصر معاویه است، آنچه دهلوی مدّعی ثبوتش برای شیخین است، برای عثمان و معاویه و حتّی یزید بن معاویه و سلاطین پس از او، اثبات می‌شود؛ چرا که در زمان آنها نیز کشورگشایی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کشورگشایی، دعوی دهلوی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یُؤَیِّدُ هذَا الدِّینَ بِالرَّجُلِ الْفاجِرِ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 این دین را با مرد تبهکار یاری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یُؤَیِّدُ هذَا الدِّینَ بِأقْوامٍ لا خَلاقَ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بی‌شکّ، خدا این دین را با مردمانی که هیچ بهره‌ای از رستگاری نخواهند داشت، نیرومند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لَیُؤَیِّدُ الإْسْلامَ بِرِجالٍ ما هُمْ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خدا اسلام را با مردان نامسلمان توان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مسلم، ترمذی، طبرانی و دیگران، این احادیث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عبدالرئوف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دین، دین محمّدی است؛ زیرا در حدیث بعدی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دین را به سبب مرد تبهکار یاری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معهود همان مرد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هیچ مشرکی کمک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آن را نقل کرده، هیچ ناسازگاری ندارد؛ چرا که این حدیث ویژه زمان صدورش است و دلیل نسخ آن حضور صفوان بن امیّه مشرک، در جنگ حنین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پیشوا یا سلطان تبهکاری از اسلام پشتیبانی کند، نباید پنداشت که او را در دین، به سبب تبهکاری‌اش، رانده‌اند و می‌توان بر او شورید و از جایگاهش پایین کشید؛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دین خود را به وسیله او یاری رسانده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تبهکاری او به زیان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برابر او شکیبایی کرد و در غیر گناه، فرمانبردارش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برخی دعا برای یاری و نیرومندی سلطان را با وجود ستمش، روا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این سخن را در جنگ حنین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مردی را دید که دعوی مسلمانی دارد و به سختی می‌جنگد،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زخمی شد و از شدّت درد،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اکرم صلی الله علیه و آله او را بدین گونه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مراد از تبهکار، فاسقی باشد که در راه خدا جهاد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این حدیث را از عمر بن نعمان بن مُقَرّن مزنی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شمار صحابه است و پدرش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سال بیست و یکم هجری، در جنگ نهاوند،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مرگش به عمر رسید، وی به مسجد آمد و بر منبر نشست و به آواز بلند، خبر کشته شدن او را رساند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کار مصنّف نشان دهنده آن است که این حدیث در هیچ یک از صحیحین نیامده و این غفلتی ناپسند و سهوی شگفت است؛ چرا که حافظ عراقی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بر آن‌اند که این حدیث با عبارت إنَّ اللّهَ تَعالَی یُؤَیِّدُ هذَا الدِّینَ بِالرَّجُلِ الْفاجِرِ ؛ در شمار احادیث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آن را در 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این حدیث را به طور مفصّل، از ابوهریره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 خدا صلی الله علیه و آله در جنگ حنین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درباره مردی از کسانی که دعوی اسلام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به میدان نبرد آمد، به سختی جنگید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آیا مردی که هم اکنون کشته شد، دوزخی است و حال آنکه او امروز به سختی، نبرد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برخی از مسلمانان به تردید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در چنین وضعیتّی بودند،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نمرده، بلکه به سختی، زخمی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آن مرد در برابر جراحتش تاب نیاورد و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پیامبر صلی الله علیه و آله را از کار او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من بنده و فرستاده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فرمود تا ندا سر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مسلمان کسی به بهشت نمی‌رود و بی‌گمان، خدا این دین را با مرد تبهکار یاری می‌رساند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حدیث از احادیثی است که ترمذی به گونه مرفوع، در علل، از انس،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پس از نقل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بخاری درباره این حدیث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حسنی است که محمّد بن مثنّی برای ما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دادن این حدیث تنها به طبرانی، کاری است که</w:t>
      </w:r>
    </w:p>
    <w:p>
      <w:pPr>
        <w:pStyle w:val="BookText"/>
        <w:rPr/>
      </w:pPr>
      <w:r>
        <w:rPr>
          <w:rFonts w:ascii="IRNazanin" w:hAnsi="IRNazanin" w:eastAsia="IRNazanin"/>
          <w:color w:val="111111"/>
          <w:sz w:val="28"/>
          <w:sz w:val="28"/>
          <w:szCs w:val="28"/>
          <w:rtl w:val="true"/>
          <w:lang w:bidi="fa-IR"/>
        </w:rPr>
        <w:t>محدّثان آن را نمی‌پسندند؛ چه رسد به کسی که مدّعی اجتهاد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نیز مناوی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لیؤیّد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می‌بخشد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چیزی را که بر آن چیره است، با دست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تحقّق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برجال ما هم من أهله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اهل دین نیستند؛ چرا که کافر و منافق و تبهکارند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بر اساس نظام و قانونی است که خدا آن را در ازل، تدبیر کرده و استوار ساخته است تا سببی باشد برای بازداشتن توانا از ناتوان؛ برای آنکه هستی را بر پایه این نظام و بنیادی که بنا نهاده است،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پیامبر صلی الله علیه و آله از این سخن، مردانی باشند که در زمان حیات او می‌زیستند و نیز احتمال دارد که حضرتش از آینده نزدیک خبر داده باشد که در این صورت، این حدیث از معجزات اوست؛ چرا که اخبار از غیبی است که در جهان خارجی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با سبب آتی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معنای نزدیک‌تر همان احتمال دوم است؛ زیرا ملاکْ عموم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این حدیث را از ابن عمرو بن عاص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ابن عمرو، عبدالرحمن بن زیاد بن انعم در شمار راویان است که راوی ضعیفی است؛ لیکن در این حدیث دروغی وجود ندارد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صالحی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برخی از مردم به رسول خدا صلی الله علیه و آله گفتند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حنین مردی هست که به شدّت، جنگید تا آنکه زخمهای سختی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او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برخی از مردم به شکّ افتادند و در دلهای بعضی‌شان چیزی پدید آمد که خدای متعال بدان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زخمهای آن مرد، تاب و توانش را فرسود، تیر پهنی از ترکش خود بر گرفت و خود را با 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عمل او نبیّ اکرم صلی الله علیه و آله بلال را فرمان داد تا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کسی به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خدای متعال این دین را با مرد تبهکار یاری می‌رساند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این دین را به سبب مردمانی که بهره‌ای از خیر ندارند،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عبداللّه بن ربیع، از محمّد بن معاویه، از احمد بن شعیب، از ابوالیمان عمران بن بکار بن راشد، از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زهری، از سعید بن مسیّب، از ابوهریره، نقل کرده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خدا این دین را با مرد تبهکار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عبداللّه بن ربیع، از محمّد بن معاویه، از احمد بن شعیب، از محمّد بن سهل بن عسکر، از عبدالرزّاق، از رباح بن زید، از معمر بن راشد، از ایّوب سختیانی، از ابوقلابه، از انس بن مالک، روایت کرده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 این دین را به وسیله مردانی که هیچ بهره‌ای از رستگاری ندارند، یاری می‌رساند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مناظره، فایده‌بخش است و فایده‌اش تشویق مردم به آموختن دانش است؛ چرا که اگر حبّ ریاست نبود، دانش از میان می‌رفت؛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جهتی درست است؛ لیکن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وعده توپ و چوگان و بازی با گنجشکان نبود، کودکان به مدرسه، رغبتی نمی‌داشتند و این نشان می‌دهد که علاقه‌مند شدن به مدرسه،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حبّ ریاست نبود، دانش از میان می‌رفت؛ نشان دهنده آن نیست که فرد ریاست طلب مردم را از فتنه‌ها رهایی می‌بخشد؛ بلکه او در شمار کسانی است که نبیّ اکرم صلی الله علیه و آله درباره‌شان</w:t>
      </w:r>
    </w:p>
    <w:p>
      <w:pPr>
        <w:pStyle w:val="BookText"/>
        <w:rPr/>
      </w:pPr>
      <w:r>
        <w:rPr>
          <w:rFonts w:ascii="IRNazanin" w:hAnsi="IRNazanin" w:eastAsia="IRNazanin"/>
          <w:color w:val="111111"/>
          <w:sz w:val="28"/>
          <w:sz w:val="28"/>
          <w:szCs w:val="28"/>
          <w:rtl w:val="true"/>
          <w:lang w:bidi="fa-IR"/>
        </w:rPr>
        <w:t>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خدای متعال این دین را با مردمانی که بهره‌ای از خیر ندارند،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خدایْ تعالی این دین را به سبب مرد تبهکار، توان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فرد ریاست طلب، فی نفسه، اهل هلاکت است؛ ولی گاه می‌شود که دیگران به سبب او به صلاح آیند؛ به شرط آنکه، آنان را به ترک دنیا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کسانی هست که در ظاهر، به دانشمندان پیشین می‌مانند؛ ولی جاه‌طلبی‌شان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اینان داستان شمعی است که خود می‌سوزد؛ لیکن دیگران از او روشنی می‌گیرند و بدین سان، صلاح دیگران در هلاکت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کسی دیگران را به دنیا طلبی فرا خواند، داستانش همچون آتش شعله‌وری خواهد بود که خود و دیگری را خاکستر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دانشمندان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 کننده خود و دیگران؛ همانان که آشکارا به دنیا طلبی فرا می‌خوانند و خود به دنیا روی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سعادت‌بخش خود و دیگران؛ همانان که به خدایْ عزّ و جلّ می‌خوانند و در آشکار و پنهان، از دنیا رویگردان‌اند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 کننده خود و سعادت‌بخش دیگران؛ همانان که دیگران را به آخرت فرا می‌خوانند و خود ظاهراً دنیا را رها کرده‌اند؛ لیکن در نهان، روی به سوی آن دارند تا بدین گونه، مردمان را به گرد خویش جمع کنند و برای خود، جایگاهی دست و پا کنند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گذشته از همه اینها، دهلوی در تحفه، پنداشته است که مجرّد فتح خیبر به دست علی علیه السلام هیچ برتری و بزرگی‌ای را در پی ندارد</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فتح خیبر، فضیلتی را برای علی در پی نداشته باشد، آیا فتح شام در</w:t>
      </w:r>
    </w:p>
    <w:p>
      <w:pPr>
        <w:pStyle w:val="BookText"/>
        <w:rPr/>
      </w:pPr>
      <w:r>
        <w:rPr>
          <w:rFonts w:ascii="IRNazanin" w:hAnsi="IRNazanin" w:eastAsia="IRNazanin"/>
          <w:color w:val="111111"/>
          <w:sz w:val="28"/>
          <w:sz w:val="28"/>
          <w:szCs w:val="28"/>
          <w:rtl w:val="true"/>
          <w:lang w:bidi="fa-IR"/>
        </w:rPr>
        <w:t>عصر شیخین، فضیلتی برای آن دو خواهد بود؟</w:t>
      </w:r>
    </w:p>
    <w:p>
      <w:pPr>
        <w:pStyle w:val="BookText"/>
        <w:rPr/>
      </w:pP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گرفتن اخبار، به پشت مدینه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همین احوال، عبدالرحمن بن حمید جمحی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عبدالرحمن نزد مردمان آمد، صحابه به سویش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ابوبکر را به سبب این خبر و اینکه خدا مسلمانان را یاری فرموده است، مژده دادند و ابوبکر سجده شکری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پیش آمد و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 چرا که خداوند چشمت را به وسیله مسلمین،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سر از سجده برداشت و عبدالرحمن نامه‌ای را به خطّ 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نامه را آهسته خواند و چون از محتوایش آگاه شد، به آواز بلند، آن را برای مردمان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آنان گرد هم آمدند و این خبر در مدینه پیچید و مردم به درگاه مسجد شتافتند و ابوبکر برای بار سوم، آن نامه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از یکدیگر شنیدند که خدا با دستان مسلمین، شام را فتح کرده است و ایشان دارایی فراوان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خروج از مدینه و به انگیزه ثواب و سکونت در شام، با همدیگر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مکّیان رسید و بزرگانشان با اسب و شمشیر و لباس رزم، به مدینه روی آوردند که نخستین کسان ابوسفیان، صخر بن حرب، و عیداق بن هاشم و افرادی از این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ابوبکر رفتند و از او اجازه سفر به شام را خواستند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سفر آنان را به شام، ناپسند داشت 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مردمان در حال کفر، در دل نسبت به ما نفرتها و کینه‌ها داشتند و کوشیدند که نور خدا را با دهانهایشان خاموش کنند؛ ولی خدا جز آنکه نور خود را کامل کند، چیزی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 زیرا آیین اوست که برتر است و آیین کافران بسی فروتر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یگانه، خدایان دیگری نیستند؛ و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او خدایان دیگری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دین</w:t>
      </w:r>
    </w:p>
    <w:p>
      <w:pPr>
        <w:pStyle w:val="BookText"/>
        <w:rPr/>
      </w:pPr>
      <w:r>
        <w:rPr>
          <w:rFonts w:ascii="IRNazanin" w:hAnsi="IRNazanin" w:eastAsia="IRNazanin"/>
          <w:color w:val="111111"/>
          <w:sz w:val="28"/>
          <w:sz w:val="28"/>
          <w:szCs w:val="28"/>
          <w:rtl w:val="true"/>
          <w:lang w:bidi="fa-IR"/>
        </w:rPr>
        <w:t>ما را عزّت بخشید و آیین ما را یاوری فرمود، اینان از ترس شمشیر، مسلمان شدند؛ و حال که شنیدند سپاهیان خدا بر رومیان پیروز شده‌اند، نزد ما آمده‌اند تا به سوی دشمنان گسیلشان داریم تا با مهاجران پیشتاز و انصار، شریک شوند؛ لیکن کار درست آن است که ما خواسته‌شان را اجابت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 سخنی از سخنان تو مخالفت نمی‌کنم و در هیچ کاری، از دستورت سر نمی‌پیچم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عمر به مکّیان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همگی، به سوی مسجد و نزد ابوبکر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حالی یافتند که علی بن ابی‌طالب در دست راست و عمر بن خطّاب در سمت چپ او جای داشتند و مسلمانان گرداگردش را فرا گرفته بودند و درباره فتحی که خدا بدیشان ارزانی فرموده و بر مشرکان پیروزشان گردانیده بود،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به ابوبکر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کردند و او را درود گفتند و پیش رویش نشستند و بار دیگر، سخن پیشین خود را بر زبان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لب به سخن گشود، ابوسفیان، صخر بن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بن خطّاب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در عصر جاهلیّت، کینه‌جوی و دشمن ما بودی و با ما تندی می‌کردی و ما نیز با تو تند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ما را به اسلام رهنمون شد، آنچه از تو در دل داشتیم، از میان رفت؛ زیرا ایمان، شرک و کینه و نیرنگ را نابود می‌کند؛ لیکن پس از آن روز، هنوز تو با ما دشمنی می‌کنی و کینه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برادران مسلمان و پسرعموهای شما نیستیم؟ پس این ستیزه‌جویی کهنه و تازه تو با ما از سر چیست؟ آیا کینه و دشمنی با ما را از دلت نمی‌شویی؟ بی‌گمان، ما می‌دانیم که تو از ما برتری و در ایمان و جهاد، پیشرو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امر آشناییم و آن را انکار نمی‌کنیم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خاموش ماند و هیچ نگفت و آزرمگین شد؛ بدان گونه که عرق شرم فراپوشاندش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لختی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مقصودم از آنچه گفتم، تنها زدودن شرّ و حفظ خون مسلمانان بود؛ زیرا تعصّب جاهلی هنوز در سرهایتان است و شما به سبب قوم و قبیله‌تان، بر مسلمانان پیشتاز گردن‌فرازی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پاسخ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و جانشین رسول خدا صلی الله علیه و آله را گواه می‌گیرم که من نفس خود را در راه خدا، به زندان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مکّه نیز چنین سخنی گفتند و از این رو، امام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به بهترین چیزی که امید می‌دارند، برسان و نیکوتر از کردارشان، به آنان پاداش ده و پیروزی بر دشمنانشان را روزی‌شان گردان و دشمن را بر آنان چیره مساز</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هنگامی که خروج صحابه از مکّه به مدینه برای طلب اذن و رفتنشان به جهاد، نزد عمر بن خطّاب پذیرفته نیست، چگونه تلاش آنها و کشورگشایی‌شان نزد شیعیان مقبول باشد؟ اینها همه، نسبت به جهاد شیخین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دعوی قیام آن دو به نشر احکام شریعت و اصلاح امور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چشم‌پوشی از اینکه دهلوی خلیفه سوم را از بحث خارج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بود دهلوی چنین امری را دستاویز نسازد؛ چرا که این سخن نفی آنچه را برای علی علیه السلام یاد کرده است، در پی دارد و همه اینها با واقعیّت نمی‌سازد و با حقیقت برخورد می‌کند؛ زیرا رجوع شیخین، به ویژه عمر، به علی علیه السلام در کارهای دشوار و مسائل مشکل، امری است مشهور و مخالفان بدان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عمر بن خطّاب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علی نمی‌بود، قطعاً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فراوان بر زبان آورد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قَضیَّةٌ وَ لا أباحَسَنٍ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 که قضاوتی پیش آید و کسی همچون ابوالحسن برای حلّ آن نباشد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سخن مشهور و پر آوازه او که می‌گفت</w:t>
      </w:r>
      <w:r>
        <w:rPr>
          <w:rFonts w:eastAsia="IRNazanin" w:cs="IRNazanin"/>
          <w:color w:val="111111"/>
          <w:sz w:val="28"/>
          <w:szCs w:val="28"/>
          <w:rtl w:val="true"/>
          <w:lang w:bidi="fa-IR"/>
        </w:rPr>
        <w:t>:</w:t>
      </w:r>
      <w:bookmarkStart w:id="1189" w:name="pg1241_7877"/>
    </w:p>
    <w:p>
      <w:pPr>
        <w:pStyle w:val="BookText"/>
        <w:rPr/>
      </w:pPr>
      <w:bookmarkEnd w:id="1189"/>
      <w:r>
        <w:rPr>
          <w:rFonts w:ascii="Amiri" w:hAnsi="Amiri" w:eastAsia="Amiri" w:cs="Amiri"/>
          <w:color w:val="111111"/>
          <w:sz w:val="28"/>
          <w:sz w:val="28"/>
          <w:szCs w:val="28"/>
          <w:rtl w:val="true"/>
          <w:lang w:bidi="ar-SA"/>
        </w:rPr>
        <w:t>أعُوذُ بِاللّهِ مِنْ مُعْضِلَةٍ لَیْسَ لَها أبُوالْحَسَنِ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پناه می‌برم از کار دشواری که ابوالحسن برای حلّ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علاوه بر این است که شیعه امامیّه خلافت شیخین را بر نمی‌تابد و این بدان معناست که هر کاری که آن دو، به زعم دهلوی، از جهاد و نشر احکام شریعت و اصلاح امّت، انجام داده‌اند، دست‌اندازی ناروایی است که شایسته ستایش نیست</w:t>
      </w:r>
      <w:r>
        <w:rPr>
          <w:rFonts w:eastAsia="IRNazanin" w:cs="IRNazanin"/>
          <w:color w:val="111111"/>
          <w:sz w:val="28"/>
          <w:szCs w:val="28"/>
          <w:rtl w:val="true"/>
          <w:lang w:bidi="fa-IR"/>
        </w:rPr>
        <w:t>.</w:t>
      </w:r>
    </w:p>
    <w:p>
      <w:pPr>
        <w:pStyle w:val="Heading3"/>
        <w:numPr>
          <w:ilvl w:val="2"/>
          <w:numId w:val="1"/>
        </w:numPr>
        <w:rPr/>
      </w:pPr>
      <w:bookmarkStart w:id="1190" w:name="__RefHeading___Toc2970593_373438147"/>
      <w:bookmarkStart w:id="1191" w:name="_Toc488"/>
      <w:bookmarkEnd w:id="1190"/>
      <w:r>
        <w:rPr/>
        <w:t>6</w:t>
      </w:r>
      <w:r>
        <w:rPr>
          <w:rtl w:val="true"/>
        </w:rPr>
        <w:t xml:space="preserve">- </w:t>
      </w:r>
      <w:r>
        <w:rPr>
          <w:rtl w:val="true"/>
        </w:rPr>
        <w:t xml:space="preserve">اشکال و پاسخ </w:t>
      </w:r>
      <w:r>
        <w:rPr>
          <w:rtl w:val="true"/>
        </w:rPr>
        <w:t xml:space="preserve">- </w:t>
      </w:r>
      <w:r>
        <w:rPr/>
        <w:t>6</w:t>
      </w:r>
      <w:bookmarkEnd w:id="1191"/>
    </w:p>
    <w:p>
      <w:pPr>
        <w:pStyle w:val="BookText"/>
        <w:rPr/>
      </w:pPr>
      <w:r>
        <w:rPr>
          <w:rFonts w:ascii="IRNazanin" w:hAnsi="IRNazanin" w:eastAsia="IRNazanin"/>
          <w:color w:val="111111"/>
          <w:sz w:val="28"/>
          <w:sz w:val="28"/>
          <w:szCs w:val="28"/>
          <w:rtl w:val="true"/>
          <w:lang w:bidi="fa-IR"/>
        </w:rPr>
        <w:t>دهلوی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بیشتر از حضرت امیر روایت شده، اموری است که مربوط به اولیاست؛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طریقت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دهلوی این سخن را از برخی صوفیان نقل کرده است؛ جز اینکه آن را به روایات نسبت داده تا دیگران بر او خرده نگیرند که وی با پدرش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دهلویِ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را در آموزش طریقت و برانگیختن مردمان برای به دست آوردن الگوهای اخلاقی نیکو و هراساندن آنان از اوصاف تباه و بد، بر دیگران برتری داده است</w:t>
      </w:r>
      <w:r>
        <w:rPr>
          <w:rFonts w:eastAsia="IRNazanin" w:cs="IRNazanin"/>
          <w:color w:val="111111"/>
          <w:sz w:val="28"/>
          <w:szCs w:val="28"/>
          <w:rtl w:val="true"/>
          <w:lang w:bidi="fa-IR"/>
        </w:rPr>
        <w:t>.</w:t>
      </w:r>
    </w:p>
    <w:p>
      <w:pPr>
        <w:pStyle w:val="Heading3"/>
        <w:numPr>
          <w:ilvl w:val="2"/>
          <w:numId w:val="1"/>
        </w:numPr>
        <w:rPr/>
      </w:pPr>
      <w:bookmarkStart w:id="1192" w:name="__RefHeading___Toc2970595_373438147"/>
      <w:bookmarkStart w:id="1193" w:name="_Toc489"/>
      <w:bookmarkEnd w:id="1192"/>
      <w:r>
        <w:rPr/>
        <w:t>7</w:t>
      </w:r>
      <w:r>
        <w:rPr>
          <w:rtl w:val="true"/>
        </w:rPr>
        <w:t xml:space="preserve">- </w:t>
      </w:r>
      <w:r>
        <w:rPr>
          <w:rtl w:val="true"/>
        </w:rPr>
        <w:t xml:space="preserve">اشکال و پاسخ </w:t>
      </w:r>
      <w:r>
        <w:rPr>
          <w:rtl w:val="true"/>
        </w:rPr>
        <w:t xml:space="preserve">- </w:t>
      </w:r>
      <w:r>
        <w:rPr/>
        <w:t>7</w:t>
      </w:r>
      <w:bookmarkEnd w:id="1193"/>
    </w:p>
    <w:p>
      <w:pPr>
        <w:pStyle w:val="Heading4"/>
        <w:numPr>
          <w:ilvl w:val="3"/>
          <w:numId w:val="1"/>
        </w:numPr>
        <w:rPr/>
      </w:pPr>
      <w:bookmarkStart w:id="1194" w:name="__RefHeading___Toc2970597_373438147"/>
      <w:bookmarkStart w:id="1195" w:name="_Toc490"/>
      <w:bookmarkEnd w:id="1194"/>
      <w:r>
        <w:rPr>
          <w:rtl w:val="true"/>
        </w:rPr>
        <w:t>اشاره</w:t>
      </w:r>
      <w:bookmarkEnd w:id="1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وجود ملکات نفسانی، به سبب افعالی که برخاسته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حکم می‌کند از افعالی که ویژه ملکات نفسانی خاصّی است، به وجود آن ملکات نفسانی در فاعل آن افعال پی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کارهایی که از شیخین سر زده است بنگریم تا بر پایه آنها به ملکات نفسانی موجود در آن دو، 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 تن، کارهای انبیا سر زده است تا بدین سبب، به وجود کمالات نبوی در اینان حکم کنیم؟ اگر دهلوی چنین دعوی می‌کند، باید اثباتش کند و بدون این، چنین سخنی بی‌ثمر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از پایداری کسی در میدانهای گوناگون، در برابر هماوردان و فرود نیزه‌ها و شمشیرها، به دلیری او پی می‌بریم</w:t>
      </w:r>
      <w:r>
        <w:rPr>
          <w:rFonts w:eastAsia="IRNazanin" w:cs="IRNazanin"/>
          <w:color w:val="111111"/>
          <w:sz w:val="28"/>
          <w:szCs w:val="28"/>
          <w:rtl w:val="true"/>
          <w:lang w:bidi="fa-IR"/>
        </w:rPr>
        <w:t>.»</w:t>
      </w:r>
      <w:bookmarkStart w:id="1196" w:name="pg1241_7878"/>
    </w:p>
    <w:p>
      <w:pPr>
        <w:pStyle w:val="BookText"/>
        <w:rPr/>
      </w:pPr>
      <w:bookmarkEnd w:id="1196"/>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همگان ناپایداری شیخین و خلیفه سوم را در میدانهای جنگ و نبرد، می‌دانند و گریز آن دو از میدان نبرد، قضیّه‌ای ضرورری گردیده است که حتّی دختران با آن آشنایند، چه رسد به مردان؛ بلکه در گذر روزگاران، به گریز آن دو از میدان جنگ، مثلها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سایر ویژگیهای درونی، همچون حبّ و بغض و خوف و رجا،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شیخین به کارهایی دست زده‌اند که پرده از حقایق احوالشان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آنان با اهل بیت پیامبر صلی الله علیه و آله نشان دهنده کینه آن دو به پیامبر و اهل بیتش و جاه‌طلبی و ریاست دوستی آنهاست؛ جز آنکه سخن دهلوی در اینجا با گفتار او در جاهای دیگر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نیّت از امور قلبی است و هیچ کس را جز خدایْ عزّ و جلّ، یارای آن نیست که از آنها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این سخن را در پاسخ به یکی از مطاعن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آذر آوردنش برای به آتش کشیدن درِ خانه فاطمه زهرا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رانده و این کار او را بر ترسانیدن صرف، حمل کرده و گفته که عمر هرگز بر سر آن نبوده است که گفته‌اش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سخن درست همان است که اینجا گفته است؛ چرا که فریاد بر آوردن که آتش آورید و جمع کردن مردم در کنار در و دیگر قرائن و نشانه‌ها، از عزم درونی و قصد واقعی وی حکایت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راه، به ویژگیهای درونی افراد پی می‌برند؛ تا بفهمند که ویژگیهای ایشان از گونه کمالات انبیاست یا کمالات اولیا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آنچه دهلوی در جاهای پر شمار دیگر یاد کرده که عزم و نیّت از امور درونی است و جز خدا کسی نمی‌تواند از آنها آگاه شود، نمی‌خواند</w:t>
      </w:r>
      <w:r>
        <w:rPr>
          <w:rFonts w:eastAsia="IRNazanin" w:cs="IRNazanin"/>
          <w:color w:val="111111"/>
          <w:sz w:val="28"/>
          <w:szCs w:val="28"/>
          <w:rtl w:val="true"/>
          <w:lang w:bidi="fa-IR"/>
        </w:rPr>
        <w:t>.</w:t>
      </w:r>
    </w:p>
    <w:p>
      <w:pPr>
        <w:pStyle w:val="Heading4"/>
        <w:numPr>
          <w:ilvl w:val="3"/>
          <w:numId w:val="1"/>
        </w:numPr>
        <w:rPr/>
      </w:pPr>
      <w:bookmarkStart w:id="1197" w:name="__RefHeading___Toc2970599_373438147"/>
      <w:bookmarkStart w:id="1198" w:name="_Toc491"/>
      <w:bookmarkEnd w:id="1197"/>
      <w:r>
        <w:rPr>
          <w:rtl w:val="true"/>
        </w:rPr>
        <w:t>استدلال به حدیثی صحیح و حمل آن بر معنایی باطل</w:t>
      </w:r>
      <w:bookmarkEnd w:id="119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گوناگونی صفات شیخین و امیر، حدیثی که شیعیان در کتابهایشان روایت کرده‌اند،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هر آینه، همان گونه که من بر اساس تنزیل قرآن با مردمان جنگیدم، تو بر اساس تأویل آن با ایشان خواهی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دلالت این حدیث شریف به تفاوت میان کسانی که دارای صفات نبوّت باطنی‌اند با آنهایی که واجد اوصاف ولایت باطنی هستند، در غایت سستی و ضعف است و حدیث، آشکارا، نشان دهنده خلاف این مدّعاست؛ چرا که معنای آن یکسانی دشمن پیامبر صلی الله علیه و آله و دشمن سرورمان علی علیه السلام است و رسول خدا صلی الله علیه و آله دشمن علی علیه السلام را به دشمن خود تشبیه فرموده است؛ و پیشتر گذشت که تشبیه، برابری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معنای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همان گونه که جنگ با نبیّ اکرم صلی الله علیه و آله کفر بود، جنگ با علی علیه السلام نیز کفر است و همان سان که پیامبر خاتم صلی الله علیه و آله برای بلند گردانیدن آیین خدا جنگید، علی نیز برای همین هدف خواهد جنگید؛ پس هر که با علی علیه السلام بجنگد، مانند کسانی که با پیامبر صلی الله علیه و آله جنگیدند،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دارای کمالات نبوّت خواهد بود و چون به انجام کاری که رسول خدا صلی الله علیه و آله بدان پرداخته، برخاسته، مناسب است که عصر خلافت او بخشی از عصر پیامبری پیامبر صلی الله علیه و آله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رشیدالدین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 که امیر مؤمنان علیه السلام تنها برای بلند گردانیدن نام و آیین خدا و در راه او، به دریای جنگها فرو شدو به سختی کارزار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همین حقیقت اشاره می‌کند؛ زیرا همه جنگهای شیخین بر اساس تنزیل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دوره آن دو باقی‌مانده زمان نبوّت و عصر خلافت امیر، سرآغاز دوران ولایت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برادری‌ات را ثابت نما، سپس ادّعای میراث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ادّعای اینکه جنگهای شیخین بر اساس تنزیل قرآن بوده، پس از اثبات جنگیدن آنهاست و همگان بدون خلاف، می‌دانند که آنچه در حیات پیامبر صلی الله علیه و آله از این دو سر زد، تنها شکست و گریز بود و پس از حیات نبی صلی الله علیه و آله حضور هیچ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از جنگها، نقل نشده است و این دو در واقعه‌ای از وقایع حاضر نشدند؛ چه رسد به 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مقصود از جنگ و جهاد و یاری دین و نشر آیین، تنها آماده‌سازی و بر انگیختن مردمان به جهاد باشد، پیشتر گذشت که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خدا این دین را یاری می‌رساند؛ هر چند به سبب مرد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خود در مجلّدی از مجلّدات همین کتاب، آمد که جنگ خلفا، به فرض ثبوت و وقوعش، نه بر اساس تنزیل بوده است و نه بر پایه تأویل؛ و دلیل این دعوی سخنی است از پیامبر صلی الله علیه و آله که نسائی و حاکم نیشابوری و دیگران در آثارشان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در میان شما کسی هست که بر اساس تأویل قرآن می‌جنگد، همان گونه که من بر پایه تنزیل آن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آن شخص هستم؟</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او منم؟</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همان است که اکنون، به کفش پینه می‌زند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بنابراین، اگر جنگ شیخین، به فرض ثبوتش، بر پایه تنزیل یا تأویل قرآن می‌بود، پیامبر صلی الله علیه و آله در پاسخ پرسش آن دو،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جنگ بر پایه تأویل، ویژه امیرالمؤمنین علیه السلام است؛ همو که بر اساس تنزیل نیز به کارزار پرداخت و او همان کسی بود که در آن وقت، کفش نبی صلی الله علیه و آله را پینه می‌زد؛ با اینکه وی چیزی را که آن دو از رسول خدا صلی الله علیه و آله پرسیدند، نپرسید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دوره آن دو باقی‌مانده زمان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کوتاه آمدن وی از دعوی پیشین است؛ چرا که وی ادّعا کرده بود شیخین دارای صفات پیامبری‌اند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قصدش از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آمدن از دعوی پیشینش</w:t>
      </w:r>
      <w:bookmarkStart w:id="1199" w:name="pg1241_7881"/>
    </w:p>
    <w:p>
      <w:pPr>
        <w:pStyle w:val="BookText"/>
        <w:rPr/>
      </w:pPr>
      <w:bookmarkEnd w:id="1199"/>
      <w:r>
        <w:rPr>
          <w:rFonts w:ascii="IRNazanin" w:hAnsi="IRNazanin" w:eastAsia="IRNazanin"/>
          <w:color w:val="111111"/>
          <w:sz w:val="28"/>
          <w:sz w:val="28"/>
          <w:szCs w:val="28"/>
          <w:rtl w:val="true"/>
          <w:lang w:bidi="fa-IR"/>
        </w:rPr>
        <w:t>نیست و مقصودش برابری است، دچار دوگانه‌گویی شده است؛ چرا که وی پیشتر برداشت برابری را از تشبیه، رد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شایسته‌تر آن بود که دهلوی نخست ثابت کند که شیخین بر اساس تنزیل قرآن و رضایت پیامبر صلی الله علیه و آله جنگیده‌اند و سپس بگوید که دوره آن دو دنباله عصر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مجرّد وقوع کشورگشایی در زمان کسی، دلیل آن باشد که دوره او امتداد زمان پیامبر و عصر نبوّت است، دوره معاویه و یزید و سلاطینی که پس از آن دو آمدند و شهرها در روزگارشان فتح شد، دنباله دوران نبوّت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همگان بر ناروایی‌اش همداستان‌اند؛ بنابراین، گفتار بالا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خلافت امیر، سرآغاز دوره ولایت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وی از این سخن، نفی کمالات نبوی از علی علیه السلام و سپس فریب امامیّه است به اینکه زمان خلافت امام علیه السلام دوره اوست و دوره او روزگار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امامیّه با چنین سخنی فریب نمی‌خورد؛ چرا که ثبوت کمالات نبوی را برای علی علیه السلام و وجود آنها را در او می‌بیند</w:t>
      </w:r>
      <w:r>
        <w:rPr>
          <w:rFonts w:eastAsia="IRNazanin" w:cs="IRNazanin"/>
          <w:color w:val="111111"/>
          <w:sz w:val="28"/>
          <w:szCs w:val="28"/>
          <w:rtl w:val="true"/>
          <w:lang w:bidi="fa-IR"/>
        </w:rPr>
        <w:t>.</w:t>
      </w:r>
    </w:p>
    <w:p>
      <w:pPr>
        <w:pStyle w:val="Heading3"/>
        <w:numPr>
          <w:ilvl w:val="2"/>
          <w:numId w:val="1"/>
        </w:numPr>
        <w:rPr/>
      </w:pPr>
      <w:bookmarkStart w:id="1200" w:name="__RefHeading___Toc2970601_373438147"/>
      <w:bookmarkStart w:id="1201" w:name="_Toc492"/>
      <w:bookmarkEnd w:id="1200"/>
      <w:r>
        <w:rPr/>
        <w:t>8</w:t>
      </w:r>
      <w:r>
        <w:rPr>
          <w:rtl w:val="true"/>
        </w:rPr>
        <w:t xml:space="preserve">- </w:t>
      </w:r>
      <w:r>
        <w:rPr>
          <w:rtl w:val="true"/>
        </w:rPr>
        <w:t xml:space="preserve">اشکال و پاسخ </w:t>
      </w:r>
      <w:r>
        <w:rPr>
          <w:rtl w:val="true"/>
        </w:rPr>
        <w:t xml:space="preserve">- </w:t>
      </w:r>
      <w:r>
        <w:rPr/>
        <w:t>8</w:t>
      </w:r>
      <w:bookmarkEnd w:id="1201"/>
    </w:p>
    <w:p>
      <w:pPr>
        <w:pStyle w:val="Heading4"/>
        <w:numPr>
          <w:ilvl w:val="3"/>
          <w:numId w:val="1"/>
        </w:numPr>
        <w:rPr/>
      </w:pPr>
      <w:bookmarkStart w:id="1202" w:name="__RefHeading___Toc2970603_373438147"/>
      <w:bookmarkStart w:id="1203" w:name="_Toc493"/>
      <w:bookmarkEnd w:id="1202"/>
      <w:r>
        <w:rPr>
          <w:rtl w:val="true"/>
        </w:rPr>
        <w:t>اشاره</w:t>
      </w:r>
      <w:bookmarkEnd w:id="1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اینکه همه سلسله‌های صوفیّه به امیرالمؤمنین علیه السلام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دانستی که شماری از بزرگان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سنّیان آنان را به عنوان مشایخ عرفان و تصوّف، باور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از کمالات نبوّت و ولایت، هر دو، برای پیامبر ما و پیامبران پیشین، ثابت شده است برای امیر مؤمنان علیه السلام اثبات کرده‌اند؛ و جز ناصبیِ ستیزه‌جوی کینه‌ورز، شهامت نفی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علی همدانی را در شرح شعر ابن فارض، به اینها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فارض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الْبَدْرُ کَأْسٌ وَ هِیَ شَمْسٌ یُدیرُها هِلالٌ وَ کَمْ یَبْدُو إذا مُزِجَتْ نَجْمُ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 را ماه شب چارده، جام است؛ در حالی که آن خورشیدی است که هلال ماه آن 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باده را با آب بیامیزند، ستارگان بسیاری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همدانی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بدر، همان روح محمّدی و مقصود از هلال، علی است که ساقی جامهای شراب محبّت خداست و تشنگان آرزومند را به وصال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کسی است که پیامبر صلی الله علیه و آله در حقّش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شهر دانش هستم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هلال از بدر جدا نمی‌شود و بلکه جزء آن به شمار می‌رود، هر آنچه را سرور انبیا دارد، سرور اولیا نیز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أنا وَ عَلیٌّ مِنْ نُورٍ واحِدٍ؛ عَلیٌّ مِنیّ وَ 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علی از یک نور آفریده شده‌ایم؛ علی از من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آمیختن احکام شریعت مصطفوی و حقایق بلند آوازه مرتضوی، ستارگان مشارب اذواق اولیای سرشناس، روشن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سرور پیامبران در حقّ سرور برگزیدگان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أنْتَ أبَوا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تو دو پدر این امّت هستیم</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این حدیث به همین معنا اشاره می‌کند؛ چرا که علی علیه السلام سرچشمه اسرار معارف توحید و مطلع انوار نشانه‌های حقیقت است و بی‌گمان، رسیدن به کمال درجات 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کشف و شهود، در گذشته و اکنون و آینده، تنها از چشمه هدایت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درباره او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نَا الْمُنْذِرُ وَ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یَهْتَدِی الْمُهْتَدُونَ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بیم‌دهنده هستم و ای علی، راه یافتگان به سبب تو راه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راز برایت آشکار شد، بدان که طوالع انوار حقایق، برای هر ولیّ‌ای از اولیا، تنها از مشکات ولایت علی بر گرفته می‌شود و بی‌شکّ، با وجود امام راهنما، جز فرد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غیر او پیروی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نوربخشی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دارد و همان گونه که مشهور است، همدانی و لاهیجی از سرشناسان صوفیّه‌اند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همین سبب است که تمامی سلسله‌های فرق اولیای 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اعترافی است از دهلوی به یکی از مقامات امیرالمؤمنین علیه السلام و کمالات ویژه حضرتش؛ گر چه هدف او از این سخن، نفی وجود صفات پیامبران علیهم السلام 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دهلوی در جایی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مقام امامت و ولایت در طریقت، از هر مقامی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دوازدهم این کتاب، در مکیده هشتاد و پنجم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بر اهل سنّت و جماعت، خرده می‌گیرند که آنان مذهب ابوحنیفه و مذهب شافعی و مذهب مالک و مذهب احمد را بر می‌گزینند و مذهب ائمّه را وا می‌نهند؛ حال آنکه ائمّه به چند دلیل، به پیروی شایسته‌ترند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جگر پاره‌های رسول‌اند و در دامان او پرورش یافته‌اند و احکام شریعت را از کودکی، آموخته‌اند و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أدری بما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بدانچه در خانه است،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اهل تسنّن هم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امامان، فرمان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ما إنْ تَمَسَّکْتُمْ بِهِما، لَنْ تَضِلُّوا بَعْدی؛ کِتابَ اللّهِ وَ عِتْرَتی أهْلَ بَیْتی</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من دو چیز گران ارج را در میان شما می‌گذارم که اگر به آن دو چنگ در زنید، پس از من گمراه نخواهید شد؛ آن دو چیز ارزشمند کتاب</w:t>
      </w:r>
    </w:p>
    <w:p>
      <w:pPr>
        <w:pStyle w:val="BookText"/>
        <w:rPr/>
      </w:pPr>
      <w:r>
        <w:rPr>
          <w:rFonts w:ascii="IRNazanin" w:hAnsi="IRNazanin" w:eastAsia="IRNazanin"/>
          <w:color w:val="111111"/>
          <w:sz w:val="28"/>
          <w:sz w:val="28"/>
          <w:szCs w:val="28"/>
          <w:rtl w:val="true"/>
          <w:lang w:bidi="fa-IR"/>
        </w:rPr>
        <w:t>خدا و خویشاوندان من، اهل بیتم،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 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بَیْتی فیکُمْ کَمَثَلِ سَفینَةِ نُوحٍ؛ مَنْ رَکِبَها نَجا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خاندان من در میان شما، همچون مثل کشتی نوح است که هر کس در آن بر نشست، نجات یافت و هر که از آن روی گردانید،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در بزرگی و دانش و تقوا و زهد اهل بیت، همداستان‌اند؛ لیکن درباره دیگران، چند دستگی رخ داده است و بی‌شکّ، کسانی که همگان آنان را به اوصاف یاد شده آراسته بدانند، از کسانی که اتّصافشان به این صفات مورد اختلاف است، به پیروی شایسته‌ترند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نیرنگ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جانشین پیامبر است و جانشین پیامبر، صاحب شریعت است نه صاحب مذهب؛ چرا که مذهب روشی است برای فهم احکام شریعت؛ بدان گونه که صاحب مذهب بر اساس خرد خود، قواعدی را بنیاد می‌نهد و بر پایه آنها مسائل شرعی را از مآخذش استنباط می‌کند و از همین روست که مذهب، درست و نادرست، هر دو را در بر دارد؛ امّا چون امام معصوم است و حکم پیامبر را دارد، انتساب مذهب بدو روا نیست و به همین سبب است که انتساب مذهب به خدا و جبریل و فرشتگان و پیامبران و حتّی فقهای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یقین، نزد اهل سنّت از ابوحنیفه و شافعی 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بی‌خردی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حکمت نصب امام اصلاح جهان و زدودن فساد از آن است؛ از این رو، امام کاستیهای فنون را بر طرف می‌کند و هر آنچه درست باشد، بر حال خود، باقی می‌گذارد تا تحصیل حاصل و فرو گذاردن امور ضروری، پیش نیاید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امامان در روزگار خود، به مهم‌ترین امور که بنیاد نهادن مقدّمات سلوک و طریقت است، می‌پردازند و پرداختن به شریعت را بر دوش یاران و دمسازان خود می‌نهند و به عبادت و ریاضت و تزکیه درون و خواندن اذکار و ادعیه و نمازها و تهذیب اخلاق و آموزش اسرار سلوک و رهنمونی مردمان به حقایق و معارف کتاب</w:t>
      </w:r>
      <w:bookmarkStart w:id="1204" w:name="pg1241_7885"/>
    </w:p>
    <w:p>
      <w:pPr>
        <w:pStyle w:val="BookText"/>
        <w:rPr/>
      </w:pPr>
      <w:bookmarkEnd w:id="1204"/>
      <w:r>
        <w:rPr>
          <w:rFonts w:ascii="IRNazanin" w:hAnsi="IRNazanin" w:eastAsia="IRNazanin"/>
          <w:color w:val="111111"/>
          <w:sz w:val="28"/>
          <w:sz w:val="28"/>
          <w:szCs w:val="28"/>
          <w:rtl w:val="true"/>
          <w:lang w:bidi="fa-IR"/>
        </w:rPr>
        <w:t>و سنّت، روی می‌آورند و عزلت و گوشه‌نشینی را بر می‌گزینند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دهلوی صریح است در آنکه راهنمایی مردم به حقایق باطنی و ارشاد آنان به معارف معنوی، از استنباط احکام شرعی و بیان وظایف ظاهری، مهم‌تر است؛ و بی‌شکّ، هر آن کس که به امر برتر می‌پردازد، از کسانی که توانایی پرداختن بدان را ندارند و در نتیجه به اموری دیگر مشغول می‌شوند،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تصریح می‌کند که امامان اهل بیت، حکم پیامبر صلی الله علیه و آله را دارند و معصوم‌اند؛ و بی‌گمان، این امر برتری ایشان را از غیر معصومان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دهلوی در تفسیرش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ذیل آیه حَمَلْناکُمْ فِی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در آن کشتی سوار کردیم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امامان اهل بیت در عصمت و حفظ و مردانگی و جوانمردی با جدّشان رسول خدا صلی الله علیه و آله برابرند و آنان مظاهر کامل ویژگیهای نبی هستند و این سرّ انجامیدن همه سلسله‌های اولیای خدا به ایشان است</w:t>
      </w:r>
      <w:r>
        <w:rPr>
          <w:rFonts w:eastAsia="IRNazanin" w:cs="IRNazanin"/>
          <w:color w:val="111111"/>
          <w:sz w:val="28"/>
          <w:szCs w:val="28"/>
          <w:rtl w:val="true"/>
          <w:lang w:bidi="fa-IR"/>
        </w:rPr>
        <w:t>.</w:t>
      </w:r>
    </w:p>
    <w:p>
      <w:pPr>
        <w:pStyle w:val="Heading4"/>
        <w:numPr>
          <w:ilvl w:val="3"/>
          <w:numId w:val="1"/>
        </w:numPr>
        <w:rPr/>
      </w:pPr>
      <w:bookmarkStart w:id="1205" w:name="__RefHeading___Toc2970605_373438147"/>
      <w:bookmarkStart w:id="1206" w:name="_Toc494"/>
      <w:bookmarkEnd w:id="1205"/>
      <w:r>
        <w:rPr>
          <w:rtl w:val="true"/>
        </w:rPr>
        <w:t>دعوی دهلوی پدر به انجامیدن سلسله های طریقت به شیخین</w:t>
      </w:r>
      <w:bookmarkEnd w:id="1206"/>
    </w:p>
    <w:p>
      <w:pPr>
        <w:pStyle w:val="BookText"/>
        <w:rPr/>
      </w:pPr>
      <w:r>
        <w:rPr>
          <w:rFonts w:ascii="IRNazanin" w:hAnsi="IRNazanin" w:eastAsia="IRNazanin"/>
          <w:color w:val="111111"/>
          <w:sz w:val="28"/>
          <w:sz w:val="28"/>
          <w:szCs w:val="28"/>
          <w:rtl w:val="true"/>
          <w:lang w:bidi="fa-IR"/>
        </w:rPr>
        <w:t>اینها سخنان دهلوی است در جای جای مباحثش؛ لیکن آیا او می‌داند که این سخنان همچون ردّ صریح گفتار پدرش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دهلوی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پنداشته است که این شیخین‌اند که مرجع اولیای خدا هستند و آن دو بودند که اصول طریقت و سلوک را بنیاد نهادند و اینکه ابوبکر نخستین صوفی است و اوست که احیاگر طریقه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دهلوی پدر برای اثبات این پندارها، بسیار کوشیده است؛ لیکن سخنان فرزندش آنها را بسان گیاهی خشک که بادها آن را می‌پراکنند، در آورده است</w:t>
      </w:r>
      <w:r>
        <w:rPr>
          <w:rFonts w:eastAsia="IRNazanin" w:cs="IRNazanin"/>
          <w:color w:val="111111"/>
          <w:sz w:val="28"/>
          <w:szCs w:val="28"/>
          <w:rtl w:val="true"/>
          <w:lang w:bidi="fa-IR"/>
        </w:rPr>
        <w:t>.</w:t>
      </w:r>
    </w:p>
    <w:p>
      <w:pPr>
        <w:pStyle w:val="Heading4"/>
        <w:numPr>
          <w:ilvl w:val="3"/>
          <w:numId w:val="1"/>
        </w:numPr>
        <w:rPr/>
      </w:pPr>
      <w:bookmarkStart w:id="1207" w:name="__RefHeading___Toc2970607_373438147"/>
      <w:bookmarkStart w:id="1208" w:name="_Toc495"/>
      <w:bookmarkEnd w:id="1207"/>
      <w:r>
        <w:rPr>
          <w:rtl w:val="true"/>
        </w:rPr>
        <w:t>ابن تیمیّه انجامیدن سلسله های طریقت را به علی علیه السلام انکار می کند</w:t>
      </w:r>
      <w:r>
        <w:rPr>
          <w:rtl w:val="true"/>
        </w:rPr>
        <w:t>.</w:t>
      </w:r>
      <w:bookmarkEnd w:id="120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ولی‌اللّه دهلوی نخستین کسی نیست که علاوه بر دانش شریعت، علم طریقت را</w:t>
      </w:r>
    </w:p>
    <w:p>
      <w:pPr>
        <w:pStyle w:val="BookText"/>
        <w:rPr/>
      </w:pPr>
      <w:r>
        <w:rPr>
          <w:rFonts w:ascii="IRNazanin" w:hAnsi="IRNazanin" w:eastAsia="IRNazanin"/>
          <w:color w:val="111111"/>
          <w:sz w:val="28"/>
          <w:sz w:val="28"/>
          <w:szCs w:val="28"/>
          <w:rtl w:val="true"/>
          <w:lang w:bidi="fa-IR"/>
        </w:rPr>
        <w:t>نیز از امیرالمؤمنین علیه السلام نفی کرده؛ و بی‌گمان، ابن تیمیّه در این میدان، بر او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طریقت بدو منسوب است؛ چرا که صوفیان همه، خرقه را به وی منسوب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معرفت و حقایق ایمان که در میان امّت، به راستگویی نامبردارند، همگی بر پیش بودن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در حقایق ایمانی و احوال عرفانی، بزرگ‌ترین فرد امّت است،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عارفان او را در حقایقی که نزدشان برترین امور به شمار می‌رود، برتر می‌دانند کجا و کسی که پوشیدن خرقه بدو نسبت داده می‌شود، کجا؟ در صحیحین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خدا به ظاهر و به دارایی‌های شما نمی‌نگرد؛ بلکه او تنها به دلها و کردارتان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دلها کجا و پوشش تنها کجا؟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خرقه‌ها پر شمارند که پر آوازه‌ترین آنها دو خرقه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خرقه‌ای منسوب به عمر و خرقه‌ای منسوب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عمر به دو کس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و مسلم خولانی؛ و امّا خرقه منسوب به علی به حسن بصری نسبت داده می‌شود و پسینیان آن را به معروف کرخی می‌رسانند؛ چرا که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سَری بود و سَری بی‌تردید، ملازم معروف کرخی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خرقه از جهت معروف کرخی،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می‌گویند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ملازم علی بن موسی الرضا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قطعاً نادرست است؛ چرا که نویسندگان تاریخ معروف کرخی، مانند ابونعیم و ابوالفرج،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در فضائل معروف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اسنادی استوار و پیوسته، از این ماجرا یادی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روزگارش را در شهر بلخ، سپری کرده است؛ امّا علی بن موسی را مأمون ولیِّ عهد خویش قرار داد و نشانه خود را جامه سبز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بر گشت و نشانه‌اش را جامه سیاه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هرگز، در شمار کسانی که با علی بن موسی بوده‌اند، نیست و فرد ثقه‌ای نقل نکرده است که وی با علی بن</w:t>
      </w:r>
    </w:p>
    <w:p>
      <w:pPr>
        <w:pStyle w:val="BookText"/>
        <w:rPr/>
      </w:pPr>
      <w:r>
        <w:rPr>
          <w:rFonts w:ascii="IRNazanin" w:hAnsi="IRNazanin" w:eastAsia="IRNazanin"/>
          <w:color w:val="111111"/>
          <w:sz w:val="28"/>
          <w:sz w:val="28"/>
          <w:szCs w:val="28"/>
          <w:rtl w:val="true"/>
          <w:lang w:bidi="fa-IR"/>
        </w:rPr>
        <w:t>موسی همراهی کرده و چیزی از او فرا گرفته باشد؛ بلکه معلوم نیست این دو همدیگر را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دربان علی بن موسی نبوده و به دست وی مسلمان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دیگر همان است که درباره‌اش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معروف کرخی ملازم داوود طایی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اصلی ندارد و در گزارشهای تاریخی مربوط به معروف، نیامده است که وی چیزی از داوود طایی اخذ کرده باشد و تنها آمده که او از بکر بن خنیس، عابد کوفی، اموری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اسناد خرقه آمده که داوود طایی ملازم حبیب عجمی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نیز از حقیقت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که حبیب عجمی، حسن بصری را همراهی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چرا که حسن همراهان و یاران پر شماری داشته است؛ 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سختیانی، یونس بن عبید، عبداللّه بن عون، محمّد بن واسع، مالک بن دینار، حبیب عجمی، فرقد سنجی و دیگر عبّاد اهل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خرقه منسوب به علی آمده که حسن بصری ملازم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به اتّفاق اهل معرفت،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همه، بر آن‌اند که حسن به همراهی علی نرسید و خرقه را از یاران علی، همچون احنف بن قیس، قیس بن عباد و دیگران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صحیح چنین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اسنادهای خرقه را نگاشتم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را در آنها اسانیدی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بیان کردم تا حقّ از باطل، باز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اسناد سومی هم دارند که به جابر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جدّاً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نقل متواتر، روشن شده است که صحابه مریدان خود را خرقه نمی‌پوشاندند و موهای آنها را نمی‌بریدند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نیز این گونه نبودند؛ بلکه این کاری است که برخی از مشایخ واپسین مشرق زمین انجام داده‌اند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گونه‌اند اصحاب معاذ بن جبل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و دیگران فرا می‌گرفتند؛ و یاران ابن عبّاس که از ابن عمر و ابوهریره و غیر این دو، اخذ</w:t>
      </w:r>
    </w:p>
    <w:p>
      <w:pPr>
        <w:pStyle w:val="BookText"/>
        <w:rPr/>
      </w:pPr>
      <w:r>
        <w:rPr>
          <w:rFonts w:ascii="IRNazanin" w:hAnsi="IRNazanin" w:eastAsia="IRNazanin"/>
          <w:color w:val="111111"/>
          <w:sz w:val="28"/>
          <w:sz w:val="28"/>
          <w:szCs w:val="28"/>
          <w:rtl w:val="true"/>
          <w:lang w:bidi="fa-IR"/>
        </w:rPr>
        <w:t>می‌کردند؛ و دمسازان زید بن ثابت که از ابوهریره و دیگران بر می‌گرفتند و کسانی که خدا بدین وسیله آنها را بهره‌مند کرده، از هر یک از آنان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همه، یک دین و یک طریقت و یک راه داشته‌اند؛ خدا را می‌پرستیدند و فرستاده‌اش محمّد صلی الله علیه و آله را فرمان می‌بردند و هر چه را راستگویان از پیامبر صلی الله علیه و آله نقل می‌کردند، می‌پذیرفتند و هر کس 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و سنّت بدان دلالت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سنّت بدیشان می‌آموخت، بر می‌گرفتند و هر آن کس را که به امر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 رسول دوست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می‌خواندشان،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شیخ خود را خداوندی که بدو پناه بَرَد، به شمار نمی‌آورد؛ نه وی را همچون معبودش که از او درخواست کند و به درگاهش زاری نماید و او را بپرستد و بدو توکّل کند و در حال زندگی و مرگ، از او فریاد بخواهد، بر می‌شمرد و نه وی را بسان نبیّ اکرم صلی الله علیه و آله که فرمانبرداری از او در هر چه فرماید واجب است، محسوب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مسلمانان، در خاور و باختر زمین، چیزی از علی فرا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وی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می‌زیست و اهل مدینه، آن گونه که به کسانی همانند او مثل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در رخدادها با آنان رایزنی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بودند، نیازی بدو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وی به کوفه رفت، کوفیان پیش از آنکه او به سوی آنان برود، دین را از کسانی همچون سعد بن ابی‌وقّاص و عبداللّه بن مسعود و حذیفة بن یمان و عمّار بن یاسر و ابوموسی اشعری و دیگرانی که به کوفه فرستاده شده بودند،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نیز دین را از عمران بن حصین و ابوبکر و عبدالرحمن بن سمره و انس بن مالک و دیگر صحابه، آموخته بودند و شامیان دین را از معاذ بن جبل و عبادة بن صامت و ابودرداء و بلال بن رباح، بر گرفته بودند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عابدان و زاهدان این سرزمینها، دین را از صحابه‌ای آموختند که آنها را دیدند؛ پس چگونه رواست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زهد و تصوّف تنها به علی پیوسته است؟ حال آنکه کتابهای نوشته شده درباره زهد،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مبارک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بن جراح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هنّاد بن سری</w:t>
      </w:r>
      <w:bookmarkStart w:id="1209" w:name="pg1241_7889"/>
    </w:p>
    <w:p>
      <w:pPr>
        <w:pStyle w:val="BookText"/>
        <w:rPr/>
      </w:pPr>
      <w:bookmarkEnd w:id="1209"/>
      <w:r>
        <w:rPr>
          <w:rFonts w:ascii="IRNazanin" w:hAnsi="IRNazanin" w:eastAsia="IRNazanin"/>
          <w:color w:val="111111"/>
          <w:sz w:val="28"/>
          <w:sz w:val="28"/>
          <w:szCs w:val="28"/>
          <w:rtl w:val="true"/>
          <w:lang w:bidi="fa-IR"/>
        </w:rPr>
        <w:t>و آثار پیرامون تاریخ زهّاد،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گزارشهای فراوانی از صحابه و تابعان را در بر دارند، در دسترس‌اند؛ لیکن در این کتابها، مطالب مربوط به علی از مطالب مربوط به ابوبکر و عمر و معاذ بن جبل و ابن مسعود و ابیّ بن کعب و ابوذرّ و ابودرداء و ابو امامه و صحابه‌ای نظیر اینان، بیشتر نیست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این سخنان پر از بیهوده‌گویی است و دهلوی خود در سخن صریحی که نشان می‌دهد همه سلسله‌ها و طریقتها به امیرالمؤمنین علیه السلام می‌انجامد، آن را رد کرده‌است؛ و همین ما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ابن تیمیّه کسانی را که امام علیه السلام را در علم باطن، نسبت به ابوبکر پیشتاز بر شمرده‌اند،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 از دین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سبعین و ابن عربی و تلمسانی و امثال اینان، به تصوّف منتسب‌اند و اگر چه خلفای سه‌گانه را بزرگ می‌دارند، امّا به تشیّع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اینان علی را یا به طور مطلق و یا در علم باطن، از ابوبکر برتر می‌دانند؛ همان گونه که ابوالحسن جزلی و گروهی از هم مسلکیهای او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الحاد در تشیّع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دهلوی که امیر مؤمنان علیه السلام را در علم باطن، از شیخین برتر دانسته و بدین گونه، خوش اعتقادی خود را نزد عوام آشکار کرده است، بر پایه سخنان ابن تیمّیه، به رفض و الحاد متّهم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گونه که گذشت، با آنکه وی سخت به پدرش معتقد است، با او نیز به ناسازگاری برخاسته است</w:t>
      </w:r>
      <w:r>
        <w:rPr>
          <w:rFonts w:eastAsia="IRNazanin" w:cs="IRNazanin"/>
          <w:color w:val="111111"/>
          <w:sz w:val="28"/>
          <w:szCs w:val="28"/>
          <w:rtl w:val="true"/>
          <w:lang w:bidi="fa-IR"/>
        </w:rPr>
        <w:t>!!</w:t>
      </w:r>
    </w:p>
    <w:p>
      <w:pPr>
        <w:pStyle w:val="Heading4"/>
        <w:numPr>
          <w:ilvl w:val="3"/>
          <w:numId w:val="1"/>
        </w:numPr>
        <w:rPr/>
      </w:pPr>
      <w:bookmarkStart w:id="1210" w:name="__RefHeading___Toc2970609_373438147"/>
      <w:bookmarkStart w:id="1211" w:name="_Toc496"/>
      <w:bookmarkEnd w:id="1210"/>
      <w:r>
        <w:rPr>
          <w:rtl w:val="true"/>
        </w:rPr>
        <w:t>ردّ مولوی حسن زمان بر ابن تیمیّه و دهلوی پدر</w:t>
      </w:r>
      <w:bookmarkEnd w:id="1211"/>
    </w:p>
    <w:p>
      <w:pPr>
        <w:pStyle w:val="BookText"/>
        <w:rPr/>
      </w:pPr>
      <w:r>
        <w:rPr>
          <w:rFonts w:ascii="IRNazanin" w:hAnsi="IRNazanin" w:eastAsia="IRNazanin"/>
          <w:color w:val="111111"/>
          <w:sz w:val="28"/>
          <w:sz w:val="28"/>
          <w:szCs w:val="28"/>
          <w:rtl w:val="true"/>
          <w:lang w:bidi="fa-IR"/>
        </w:rPr>
        <w:t>علّامه مولوی حسن زمان، به نیکویی، سخنان ابن تیمیّه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که در اینجا، گفتار وی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المستحسن فی فخر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بلندی‌اش، بیاوریم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در پژوهش از امکان دیدار حسن بصری با علی و حدیث شنیدنش</w:t>
      </w:r>
    </w:p>
    <w:p>
      <w:pPr>
        <w:pStyle w:val="BookText"/>
        <w:rPr/>
      </w:pP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نمانده است به حدّ وجوب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یادکرد میسّر بودن آوردن نام او در شمار پیشوایان حفّاظ و محدّثان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آنان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مشهور به فخرالدین، ثبت کرده، به پایان رسید، فخرالدین خواسته است به مردمی که وی را انکار کرده‌اند، اشارتی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بررسی و جستجو، گروه اندکی از پیشینیان و مشتی از پسینیان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شنیدن حسن از علی،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حافظان در حدیث شنیدن حسن بصری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بخاری و یحیی بن معین، آن را ثبت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از علی بن ابی‌طالب، حدیث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او از عثمان سخنی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از حسن نقل می‌کنند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در حال سخنرانی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 متعدّدی گفته‌اند که حسن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ابوزرعه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از اصحاب بدر حدیث شنید؟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کسانی از ایشان را همچون عثمان و علی،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دو، حدیثی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از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لیکن از شخص او چیزی نشنیده است و میان آن دو قیس بن عباد و ابن الکوّاء قرار دارند و سماع او از احدی از بدریّان، اثبات نشده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دیگر پیشوایان فنّ، به وجوهی استوار، حدیث شنیدن حسن از عثمان، زمانی که او و علی در مکانی گرد هم آمده بودند،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حسن پس از مدّتی، همراه مرتضی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مقدّمه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دانشهای فراوانی از او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ابن معین و پیروانش، روایت همراه و دمساز او ابویعلی، که بنابر شرط ابن معین نیز صحیح است، بسنده می‌باشد و سخت‌گیری این دانشمندان در اسناد روایات و اعتماد آنان به کاوشهای</w:t>
      </w:r>
      <w:bookmarkStart w:id="1212" w:name="pg1241_7891"/>
    </w:p>
    <w:p>
      <w:pPr>
        <w:pStyle w:val="BookText"/>
        <w:rPr/>
      </w:pPr>
      <w:bookmarkEnd w:id="1212"/>
      <w:r>
        <w:rPr>
          <w:rFonts w:ascii="IRNazanin" w:hAnsi="IRNazanin" w:eastAsia="IRNazanin"/>
          <w:color w:val="111111"/>
          <w:sz w:val="28"/>
          <w:sz w:val="28"/>
          <w:szCs w:val="28"/>
          <w:rtl w:val="true"/>
          <w:lang w:bidi="fa-IR"/>
        </w:rPr>
        <w:t>بسیارشان، امری است روشن که نیازی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رساله‌ای که پس از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پس از نقل سخن ابن معین درباره امام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معین با این سخن، خود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گفته او درباره شافعی و گروهی از دانشمندان مورد اطمینان،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بخاری نیز در شأن پیشوایانی همچون شیخمان عبدالواحد و فقیهمان ابوحنیفه،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بزّار، ابواحمد حاکم 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اسناد و متن حدیث، خطا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وی را جرح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سهمی از دارقطنی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بزّار ثقه بود؛ لیکن بسیار خطا می‌کرد و به حافظه خود اعتماد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ابوالشیخ نیز پس از ستایش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غریب و متفرّدات وی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چگونه می‌توان نفی اینان را به طور مطلق، پذیرفت؛ به ویژه آنکه دانشمندان بسیار موثّقی با دلایل روشن، با این سخن آنان مخالف‌اند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آنان، مانند ترمذی،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سماع حسن را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و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عدم ثبوت چنین امری نزد ایشان یا نا آشنایی‌شان با آن، عدم تحقّق آن را در عالم وجود،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در نداستن خود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کسانی‌اند که راه متعصّبان را می‌پویند و بدون پژوهش و جستجوی سخن فاضلان، به گزاف،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همراهی حسن بصری با علی و حدیث شنیدنش از او، هر دو، به اتّفاق دانشمندان مهمّ،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حنبلی، نابغه روزگارش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بیامرزاد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القرّة</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از این دسته‌اند</w:t>
      </w:r>
      <w:r>
        <w:rPr>
          <w:rFonts w:eastAsia="IRNazanin" w:cs="IRNazanin"/>
          <w:color w:val="111111"/>
          <w:sz w:val="28"/>
          <w:szCs w:val="28"/>
          <w:rtl w:val="true"/>
          <w:lang w:bidi="fa-IR"/>
        </w:rPr>
        <w:t>.</w:t>
      </w:r>
    </w:p>
    <w:p>
      <w:pPr>
        <w:pStyle w:val="Heading4"/>
        <w:numPr>
          <w:ilvl w:val="3"/>
          <w:numId w:val="1"/>
        </w:numPr>
        <w:rPr/>
      </w:pPr>
      <w:bookmarkStart w:id="1213" w:name="__RefHeading___Toc2970611_373438147"/>
      <w:bookmarkStart w:id="1214" w:name="_Toc497"/>
      <w:bookmarkEnd w:id="1213"/>
      <w:r>
        <w:rPr>
          <w:rtl w:val="true"/>
        </w:rPr>
        <w:t>برخی از سخنان ناروای ابن تیمیّه و نظر دانشمندان درباره آنها</w:t>
      </w:r>
      <w:bookmarkEnd w:id="121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امام، حافظ ابوالفضل،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ابن تیمیّه، پس از یادکرد خصال نیک او به ویژگیهای ناشایست وی،</w:t>
      </w:r>
    </w:p>
    <w:p>
      <w:pPr>
        <w:pStyle w:val="BookText"/>
        <w:rPr/>
      </w:pPr>
      <w:r>
        <w:rPr>
          <w:rFonts w:ascii="IRNazanin" w:hAnsi="IRNazanin" w:eastAsia="IRNazanin"/>
          <w:color w:val="111111"/>
          <w:sz w:val="28"/>
          <w:sz w:val="28"/>
          <w:szCs w:val="28"/>
          <w:rtl w:val="true"/>
          <w:lang w:bidi="fa-IR"/>
        </w:rPr>
        <w:t>مانند اعتقاد به حرام بودن زیارت قبر پیامبر صلی الله علیه و آله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در این سخن، ابن تیمیّه را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سفر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مسجد الاقصا و 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یادکرد حکمت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زعم وی، جلوگیری از فساد و پرستش غیر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حق نزد من آن است که قبر و جایگاه عبادت ولیّ‌ای از اولیای خدای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نهی،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بحث مناسک، هیچ حدیثی از احادیث زیارت رسول خدا صلی الله علیه و آله را یاد نمی‌کند؛ حال آنکه در آنجا، متعهّد شده است که این احادیث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بی‌گمان، وی پیرو و همراه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دهلوی با این همه، درباره حدیث زیارت قبور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نهی شده است؛ چرا که باب پرستش قبور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اصول اسلامی استوار شد و دلهای مسلمانان به حرام بودن عبادت غیر خدا آرام گرفت، زیارت قبور روا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ویژگیهای ناروای ابن تیمیّه، قول به نادرستی اسلام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وی در گاه اسلام آوردن، کودک بوده است، و حمله بدو و به نسل پاک پیامبر صلی الله علیه و آله با اعتراضات پست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ولی‌اللّه دهلوی در این سخنان نیز با تلویحاتی که به تصریح نزدیک است و اشاراتی که به سخن روشن می‌ماند و با اندک تغییر آنچه ویژه ناصبی‌هاست و با یادکرد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ذکری از وی آمده، از ابن تیمیّه تقلید کرده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 عن 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آورده و آنها را زدودن خلافت و هدایت از به پایان رساننده خلافت و آغازگر ولایت، نام نهاده است که ما یادکرد هیچ یک از آن سخنان را روا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اکنون در میان مردمان است؛ و در ردّ گفته‌هایی همین گونه در آنها، سخنان فرزند او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سلامت و پاکدامنی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درباره درستی اسلام مرتضی، در سنّ کودکی،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درستی اسلام او از اینکه وی بر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بماند،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قاسم بن قطلوبغای حنفی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از این، روایت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ابی‌اویس، از پدرش، از حسن بن زید بن حسن بن علی بن ابی طالب،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رسول اللّه صلی الله علیه و آله علی را در حالی که نه ساله و یا کوچک‌تر بود و به سبب خردسالی‌اش هیچ بتی را نپرستیده بود،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آوردن او پذیرفته نبود، هرگز پیامبر صلی الله علیه و آله او را بدان فرا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از کتابهای حدیث به دست می‌آید، نبیّ اکرم صلی الله علیه و آله گروه اندکی از کودکان صحابه را نیز به اسلام خوانده و اسلام آوردن آنان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عبداللّه بن زبیر و جعفر بن زبیر و عبداللّه بن جعفر بیعت فرمود؛ حال آنکه اینان هفت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ابونعیم و ابن عساکر و دیگران،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به سندی بسیار نیکو، از امام محمّد باقر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پیامبر صلی الله علیه و آله با حسن و حسین و عبداللّه بن عبّاس و عبداللّه بن جعفر، در حالی که آنان کودکانی بودند که به بلوغ عقلی و جسمی نرسیده بودند، بیعت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هیچ کودکی جز کودکان ما،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در همه اینها عمومیّت حکم نسبت به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همه اینها در درستی اسلام مرتضی در حال کودکی، سخنی است که در مقام برتری دادن او بر دیگران آمده است که وی نخستین کسی است که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سخنان ناروای ابن تیمیّه نسبت مال‌دوستی به امیرالمؤمنین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کار ناشایست وی ردّ احادیثی است که در کتابهای سنن آمده است؛ چرا که ردّ احادیثی که در این کتب آمده، اگر ضعیف هم باشند، بدین سادگی نیست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ولی‌اللّه دهلوی در این کار نیز از ابن تیمیّه پیروی کرده؛ بلکه از وی پیش افتاده و</w:t>
      </w:r>
      <w:bookmarkStart w:id="1215" w:name="pg1241_7894"/>
    </w:p>
    <w:p>
      <w:pPr>
        <w:pStyle w:val="BookText"/>
        <w:rPr/>
      </w:pPr>
      <w:bookmarkEnd w:id="1215"/>
      <w:r>
        <w:rPr>
          <w:rFonts w:ascii="IRNazanin" w:hAnsi="IRNazanin" w:eastAsia="IRNazanin"/>
          <w:color w:val="111111"/>
          <w:sz w:val="28"/>
          <w:sz w:val="28"/>
          <w:szCs w:val="28"/>
          <w:rtl w:val="true"/>
          <w:lang w:bidi="fa-IR"/>
        </w:rPr>
        <w:t xml:space="preserve">مجموعه‌های اسلامی جز کتابهای پنجگانه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احمد، همه را رد کرده است</w:t>
      </w:r>
      <w:r>
        <w:rPr>
          <w:rFonts w:eastAsia="IRNazanin" w:cs="IRNazanin"/>
          <w:color w:val="111111"/>
          <w:sz w:val="28"/>
          <w:szCs w:val="28"/>
          <w:rtl w:val="true"/>
          <w:lang w:bidi="fa-IR"/>
        </w:rPr>
        <w:t>.</w:t>
      </w:r>
    </w:p>
    <w:p>
      <w:pPr>
        <w:pStyle w:val="Heading4"/>
        <w:numPr>
          <w:ilvl w:val="3"/>
          <w:numId w:val="1"/>
        </w:numPr>
        <w:rPr/>
      </w:pPr>
      <w:bookmarkStart w:id="1216" w:name="__RefHeading___Toc2970613_373438147"/>
      <w:bookmarkStart w:id="1217" w:name="_Toc498"/>
      <w:bookmarkEnd w:id="1216"/>
      <w:r>
        <w:rPr>
          <w:rtl w:val="true"/>
        </w:rPr>
        <w:t>نکوهشهای دانشمندان اهل تسنّن در حقّ ابن تیمیّه</w:t>
      </w:r>
      <w:bookmarkEnd w:id="1217"/>
    </w:p>
    <w:p>
      <w:pPr>
        <w:pStyle w:val="BookText"/>
        <w:rPr/>
      </w:pPr>
      <w:r>
        <w:rPr>
          <w:rFonts w:ascii="IRNazanin" w:hAnsi="IRNazanin" w:eastAsia="IRNazanin"/>
          <w:color w:val="111111"/>
          <w:sz w:val="28"/>
          <w:sz w:val="28"/>
          <w:szCs w:val="28"/>
          <w:rtl w:val="true"/>
          <w:lang w:bidi="fa-IR"/>
        </w:rPr>
        <w:t>ابن حجر از چند دستگی دانشمندان درباره ابن تیمیّه،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عصمت او قائل نیستیم؛ بلکه در مسائل اصلی و فرعی، با او اختلاف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ابن مطهّر رافضی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کتابی در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شیخ تقی‌الدین، ابن تیمیّه، در کتاب بزرگی به نقض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تقی‌الدین سبکی در ابیات مشهوری به این ماجرا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مطهّر سخنی بر خلاف کتابش آشکار نکرد؛ امّا ابن تیمّیه ردّی بر او نوشت و بدو پاسخهایی کامل و فرا گیر داد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سبکی در ادامه اشعارش، به عقایدی از ابن تیمیّه اشاره می‌کند که به سبب آنها نکوهش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یاد شده را خواندم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سبکی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گیر یافتم؛ ولی آن را در ردّ احادیثی که ابن مطّهر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بخش اعظم آن احادیث ساختگی و سست‌اند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غرض‌ورزانه دیدم؛ به گونه‌ای که وی در کتاب خود، احادیث نیکوی پرشماری را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خوار داشت سخن یک رافضی، آن قدر زیاده‌روی کرده که گاه به کاستن شأن و مرتبت علی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گنجایش شرح آن و یادکرد نمونه‌هایش را ندارد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ابن حجر بسان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ابن تیمیّه نمی‌برد؛ با اینکه کسان دیگری که از این دو شکوهمندترند، در آثار خود</w:t>
      </w:r>
    </w:p>
    <w:p>
      <w:pPr>
        <w:pStyle w:val="BookText"/>
        <w:rPr/>
      </w:pPr>
      <w:r>
        <w:rPr>
          <w:rFonts w:ascii="IRNazanin" w:hAnsi="IRNazanin" w:eastAsia="IRNazanin"/>
          <w:color w:val="111111"/>
          <w:sz w:val="28"/>
          <w:sz w:val="28"/>
          <w:szCs w:val="28"/>
          <w:rtl w:val="true"/>
          <w:lang w:bidi="fa-IR"/>
        </w:rPr>
        <w:t>وی را یاد کرده‌اند و این از شگفتیهای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ابوعبداللّه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روشن است در موارد پر شماری از ابن تیمّیه پیروی کرده است، در تاریخش، پس از آوردن سخنانی مانند آنچه در بالا نقل شد،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بشری بود و گناهان و خطاهایی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یافعی و دانشمندان متعدّد دیگر، درباره ابن تیمیّه، چنین سخنانی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علّامه، محدّث برنسی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أهل العرفان برؤیة الأنبیاء و الملائکة و 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 فی زیارة القبر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کیست تا بدو بنگرند و در چیزی از امور دین، تکیه‌گاهش بر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همان گونه که گروهی از پیشوایان، مانند عزّالدین، ابن جماعه، سخنان تباه و استدلالهای ناروای او را پی گرفتند و پرده از لغزشهای فاحش و پندارها و غلطهای زشت او برداشتند، جز بنده‌ای که خدا او را به سبب بسیاری دروغ زنی و بر بافتن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پستی‌اش را به دنبال داشت و سزاوار نومیدی‌اش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تباه کرده و جامه خواری بر تنش پوشانده و هلاک و نابودش نموده،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شیخ‌الاسلام و دانای مردمان، کسی که همگان شکوهمندی و اجتهاد و صلاح و پیشوایی‌اش را پذیرفته‌اند، تقی 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روانش را پاک سازد و مدفنش را نورانی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جداگانه، به ردّ او پرداخته و در آن بهره بخشیده و به نیکویی و درستی، سخن گفته و راه راست را با روشن‌ترین دلایل،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کوشش وی را پاداش دهد و باران مهر و خشنودی‌اش را همی بر او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شگفتیهای روزگار آنکه برخی از شریفان حنبلی مذهب، نسبت بدو گستاخی کرده و بر رخسار پرده‌نشینان نکو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وی دست هیچ آدمی و پری بدانها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پاشیده و کاری انجام داده که نشان دهنده نادانی او بوده و کودنی و بی مایگی‌اش را آشکار کرده است</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با اعتراضات پستِ مشهور، به برخی از صحابه، به ویژه خلفای راشدین، حمله‌ور شده و با سخنانی که گوشها از شنیدنش بیزار و سرشتها از آنها</w:t>
      </w:r>
      <w:bookmarkStart w:id="1218" w:name="pg1241_7896"/>
    </w:p>
    <w:p>
      <w:pPr>
        <w:pStyle w:val="BookText"/>
        <w:rPr/>
      </w:pPr>
      <w:bookmarkEnd w:id="1218"/>
      <w:r>
        <w:rPr>
          <w:rFonts w:ascii="IRNazanin" w:hAnsi="IRNazanin" w:eastAsia="IRNazanin"/>
          <w:color w:val="111111"/>
          <w:sz w:val="28"/>
          <w:sz w:val="28"/>
          <w:szCs w:val="28"/>
          <w:rtl w:val="true"/>
          <w:lang w:bidi="fa-IR"/>
        </w:rPr>
        <w:t>گریزان است، چنین خرافاتی را بافته و بر زبان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حافظ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و همراهان سیوطی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فی سیرة خیر العباد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سفر برای زیارت قبر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تقی‌الدین سبکی و شیخ‌کمال‌الدین،ابن زملکانی، و شیخ داوود ابوسلیمان ،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جمله و دیگر پیشوایان، در این باره کتابهایی نگاشته‌اند و سخنان شیخ تقی‌الدین ابن تیمیّه را رد کرده‌اند؛ چرا که او در این باره، چنان سخن زشتی گفته است که همه دریاها نمی‌توانند آن را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پیشوایان معاصر ابن تیمیّه که بر او ردّیه نوشته‌اند، علّامه محدّث، محمّد بن یوسف زرندی مدنی،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المرتاح إلی طلب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اینها پاسخ نیکویی است بدانچه برای قاری </w:t>
      </w:r>
      <w:r>
        <w:rPr>
          <w:rStyle w:val="FootnoteAnchor"/>
          <w:rtl w:val="true"/>
        </w:rPr>
        <w:footnoteReference w:id="515"/>
      </w:r>
      <w:r>
        <w:rPr>
          <w:rFonts w:ascii="IRNazanin" w:hAnsi="IRNazanin" w:eastAsia="IRNazanin"/>
          <w:color w:val="111111"/>
          <w:sz w:val="28"/>
          <w:sz w:val="28"/>
          <w:szCs w:val="28"/>
          <w:rtl w:val="true"/>
          <w:lang w:bidi="fa-IR"/>
        </w:rPr>
        <w:t>پیش آمده است؛ چرا که وی به تأویل این مذهب پرداخته و طیّ مراحلی، آن را به سخنانی دور از مقصود بر گردانده و پنداشته که 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علّامه،</w:t>
      </w:r>
    </w:p>
    <w:p>
      <w:pPr>
        <w:pStyle w:val="Heading4"/>
        <w:numPr>
          <w:ilvl w:val="3"/>
          <w:numId w:val="1"/>
        </w:numPr>
        <w:rPr/>
      </w:pPr>
      <w:bookmarkStart w:id="1219" w:name="__RefHeading___Toc2970615_373438147"/>
      <w:bookmarkStart w:id="1220" w:name="_Toc499"/>
      <w:bookmarkEnd w:id="1219"/>
      <w:r>
        <w:rPr>
          <w:rtl w:val="true"/>
        </w:rPr>
        <w:t>شهاب الدین ابوعبداللّه احمد برنسی مالکی شاذلی</w:t>
      </w:r>
      <w:bookmarkEnd w:id="1220"/>
    </w:p>
    <w:p>
      <w:pPr>
        <w:pStyle w:val="BookText"/>
        <w:rPr/>
      </w:pPr>
      <w:r>
        <w:rPr>
          <w:rFonts w:ascii="IRNazanin" w:hAnsi="IRNazanin" w:eastAsia="IRNazanin"/>
          <w:color w:val="111111"/>
          <w:sz w:val="28"/>
          <w:sz w:val="28"/>
          <w:szCs w:val="28"/>
          <w:rtl w:val="true"/>
          <w:lang w:bidi="fa-IR"/>
        </w:rPr>
        <w:t xml:space="preserve">، معروف به زرّوق،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حزب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که ابن تیمیّه این گروهها را انکار و به زشتی، آنها را رد کرده است؛ پس پاسخ چیست؟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مردی است که حفظ و اتقانش پذیرفته است؛ لیکن وی را به سبب عقایدش نکوهیده‌اند و بر او عیب کم‌خردی نهاده‌اند، چه رسد به اینکه صاحب عرفان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امام تقی‌الدین سبکی درباره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بود که دانشش از خردش افزون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سخن آن است که تنها باید به منقولات ابن تیمیّه اعتماد شود؛ نه به سخنانی که از جانب خود، در دانش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شایسته است به نقل او نیز فقط در مواردی که از تعصّب و کج‌روی، رهایی یافته است و نه به طور مطلق،</w:t>
      </w:r>
      <w:bookmarkStart w:id="1221" w:name="pg1241_7897"/>
    </w:p>
    <w:p>
      <w:pPr>
        <w:pStyle w:val="BookText"/>
        <w:rPr/>
      </w:pPr>
      <w:bookmarkEnd w:id="1221"/>
      <w:r>
        <w:rPr>
          <w:rFonts w:ascii="IRNazanin" w:hAnsi="IRNazanin" w:eastAsia="IRNazanin"/>
          <w:color w:val="111111"/>
          <w:sz w:val="28"/>
          <w:sz w:val="28"/>
          <w:szCs w:val="28"/>
          <w:rtl w:val="true"/>
          <w:lang w:bidi="fa-IR"/>
        </w:rPr>
        <w:t>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برنسی از سبکی نقل کرد، این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ظاهر بین در نکوهش ابن تیمیّه زیاده‌روی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ابن تیمیّه را شیخ‌الاسلام بنامد،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این سخن آشکار است؛ از این رو، ابن ناصرالدین شافعی بر ضدّ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 که من تا کنون بدان دست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خشم و سخت‌گیری فقیهان و عارفان نسبت به هیچ یک از اهل دانش، مانند آنچه درباره ابن تیمیّه روا داشته‌اند، نیست و ستایش دانشمندانی که وی را ستوده‌اند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ابن ناصرالدین در تبیان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 علم او باز می‌گردد و بخش دیگر، ناشی از نا آگاهی از رسوایی‌ها و زشتیهای اوست</w:t>
      </w:r>
      <w:r>
        <w:rPr>
          <w:rFonts w:eastAsia="IRNazanin" w:cs="IRNazanin"/>
          <w:color w:val="111111"/>
          <w:sz w:val="28"/>
          <w:szCs w:val="28"/>
          <w:rtl w:val="true"/>
          <w:lang w:bidi="fa-IR"/>
        </w:rPr>
        <w:t>.</w:t>
      </w:r>
    </w:p>
    <w:p>
      <w:pPr>
        <w:pStyle w:val="Heading4"/>
        <w:numPr>
          <w:ilvl w:val="3"/>
          <w:numId w:val="1"/>
        </w:numPr>
        <w:rPr/>
      </w:pPr>
      <w:bookmarkStart w:id="1222" w:name="__RefHeading___Toc2970617_373438147"/>
      <w:bookmarkStart w:id="1223" w:name="_Toc500"/>
      <w:bookmarkEnd w:id="1222"/>
      <w:r>
        <w:rPr>
          <w:rtl w:val="true"/>
        </w:rPr>
        <w:t>دنباله بحث جایگاه امیر مؤمنان علیه السلام در طریقت</w:t>
      </w:r>
      <w:bookmarkEnd w:id="1223"/>
    </w:p>
    <w:p>
      <w:pPr>
        <w:pStyle w:val="BookText"/>
        <w:rPr/>
      </w:pP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دانش طریقت بدو منسوب است؛ چرا که صوفیان همه، خرقه را بدو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معرفت و حقایق ایمان که در میان امّت، به راستگویی نامبردارند، همگی بر پیش بودن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در حقایق ایمانی و احوال عرفانی، بزرگ‌ترین فرد امّت است، همداستان‌اند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همداستانی اهل معرفت بر پیش بودن ابوبکر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طریقت و دانش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تیمیّه آن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اصلی ندارد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 ما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بدانچه دلها در بر می‌گیرد اشارت کرده و پیرامون حقایق قلب و ریشه‌های آن سخن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پیامبرمان صلی الله علیه و آله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وی کسی است که علم لدنّی به او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دانش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امیرالمؤمنین علی بن ابی‌طالب رضی الله عنه از جنگها فراغت یافته بود، بی‌گمان، به اندازه‌ای از این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حقایق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برایمان نقل می‌شد، که دلها تاب نگهداری آن را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امام ابوعبدالرحمن سلمی صوفی، شیخ حاکم و بیهقی و مانند آنان، این دو سخن را از جنید روایت کرده و شیخ محمّد بخاری و سپس مدنی، معروف به خواجه پارسای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مام، محدّث، فقیه حنفی، علی بن عثمان بن علی جُلّابی غزنوی صوفی،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طائفه،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در اصول و بلا، مرتضاست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این است که پیشوای ما در دانش طریقت و داد و ستدش،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اهل طریقت، دانش طریقت را اصول و همه داد و ستدهای آن را بلا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عارفان او را در حقایقی که نزدشان برترین امور به شمار می‌رود، برتر می‌دانند کجا و کسی که پوشیدن خرقه بدو نسبت داده می‌شود، کجا؟ در صحیحین از پیامبر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خدا به ظاهر و به دارایی شما نمی‌نگرد؛ بلکه او تنها به دلها و کردارتان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دلها کجا و پوشش تنها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پوشیدن این خرقه افتخار آمیز، آنی نیست که او فهمیده است؛ بلکه پوشیدن خرقه به ولایت باطنی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هر گاه پادشاهان ظاهری کسی را به ولایت بگمارند، از سرِ گرامی داشت آنان و آگاهانیدن مردمان به ولایت ایشان، ارزشمندترین جامه‌ها را بدانان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آن گاه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خود را بر سر علی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کامل این معنا را که از آموزشی افتخار آمیز و علوی و لدنّی فرا گرفته‌ام،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العزیز القویّ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خرقه‌ها پر شمارند که پر آوازه‌ترین آنها دو خرقه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خرقه‌ای منسوب به عمر و خرقه‌ای منسوب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عمر به دو کس</w:t>
      </w:r>
    </w:p>
    <w:p>
      <w:pPr>
        <w:pStyle w:val="BookText"/>
        <w:rPr/>
      </w:pP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و مسلم خولانی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 خولانی مانند خبر شاذّی است که هیچ کس آن را نمی‌شناسد و در نزد عموم اهل معرفت و صوفیان، یادکردی از آن وجود ندارد و تنها کسان انگشت شماری از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است که نسبت خرقه اویسیّه به حضرت علوی در نزد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صوفیّه‌اند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آن به حضرت عمری، مشهورتر است و همراهی اویس با علی بیش از همراهی او با عمر بوده است و روایت اویس از علی، از روایت او از عمر، شناخته شده‌تر و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خرقه منسوب به علی به حسن بصری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هر دو خرقه کمیلیّه و شریحیّه، بدون هیچ شبهه‌ای در اتّصال آن، به حضرت علوی خاصّتاً، از امور مشهورِ مذکور و نزد مخالفان،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اینها، طریقه حسنیّه و حسینیّه است که به هر یک از آن دو، سلسله ذهبیّه گفته می‌شود و شمار فراوانی از سلسله‌های صوفیّه، در این سلسله‌ها 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نمی‌دانم آنچه ابن تیمیّه را وا داشته است که بر خلاف خرقه اویسیّه مرتضویّه، از این خرقه‌ها یادی نکند، جهل او بدانهاست یا تنها تعصّب زشت؟ ولی‌اللّه دهلوی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جا پای ابن تیمیّه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بهوش باش</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نزد سیره‌شناسان و دانایان به اخبار، استوار و مکتوب است که جهانی از اولیای خدا که از فراوانی به شماره در نمی‌آیند؛ بلکه اولیای سراسر آفاق به طور مطلق،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چشتیّه و شعبه‌های آن و مکّیّه و شعبه‌های آن و قشیریّه و شعبه‌های آن و هرویّه و شعبه‌های آن و احمدیّه غزّالیّه و شعبه‌های آن و محمّدیّه غزّالیّه و شعبه‌های آن و شطاریّه و شعبه‌های آن و رفاعیّه و شعبه‌های آن و قادریّه و شعبه‌های آن و مدنیّه و شعبه‌های آن و سهروردیّه و شعبه‌های آن و یسویّه و شعبه‌های آن و کبرویّه و شعبه‌های آن و اکبریّه و شعبه‌های آن و شاذلیّه و شعبه‌های آن و نقشبندیّه و غالب شعبه‌های آن و شریحیّه با سلسله‌ها و شعبه‌هایش و سلسله‌هایی دیگر، به خرقه‌های علویّه و طریقتهای مرتضویّه استناد می‌کنند و از</w:t>
      </w:r>
    </w:p>
    <w:p>
      <w:pPr>
        <w:pStyle w:val="BookText"/>
        <w:rPr/>
      </w:pPr>
      <w:r>
        <w:rPr>
          <w:rFonts w:ascii="IRNazanin" w:hAnsi="IRNazanin" w:eastAsia="IRNazanin"/>
          <w:color w:val="111111"/>
          <w:sz w:val="28"/>
          <w:sz w:val="28"/>
          <w:szCs w:val="28"/>
          <w:rtl w:val="true"/>
          <w:lang w:bidi="fa-IR"/>
        </w:rPr>
        <w:t>آنها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تنها اندکی هستند که به غیر خرقه‌های علوی و طریقتهای مرتضوی منسوب‌اند؛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کبار و خوخه کوچک 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انصاف بده و ستم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پسینیان آن را به معروف کرخی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طریقی را که پیشینیان بدان، خرقه را به معروف کرخی می‌رسانند،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ابراهیم بلخی، از امام فضیل، از امام عبدالواحد، از امام 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بی‌گمان، نزد اهلش،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خطا تنها به دستگیری خدا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ولی‌اللّه دهلوی پس از نقل این سخنان درباره سلسله مرتضویّه،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مقدّمات روشن شد، لازم است که سلسله‌های صوفیّه را به جهات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انتساب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فضیل، سفیان را همراهی کردند و تهذیب نفس را از او به دست آوردند و سفیان این را از اعمش که از یاران ابن مسعود بود،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جانب خود سند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نزد کسانی که این روایات را به کار می‌برند، اصلی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اسناد سازی معنایی جز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آنکه به یاد نمی‌آورد که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مطالب نقلی، وقوع و نه امکان،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یاری‌دهنده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ولی‌اللّه دهلوی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گفتار ایشان مبنی بر اینکه فضیل این فن را از عبدالواحد بن زید، و او از حسن، و حسن از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راست‌تر و درست‌تر است؛ زیرا در کتابهای حدیث و طبقات صوفیّه، انتساب فضیل به سفیان از انتساب او به عبدالواحد، روشن‌تر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حدیث جای نقل داستان فراگیری دانش باطن، توسّط صوفیان از مشایخشان نیست تا چنین چیزی در آنها یاد شود و آنچه با آن سازگار نیست، انکار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کتابهای طبقات صوفیّه‌ای که نویسندگان آنها مانند قشیری و هروی، طریقت را به فضیل نسبت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به روایت</w:t>
      </w:r>
    </w:p>
    <w:p>
      <w:pPr>
        <w:pStyle w:val="BookText"/>
        <w:rPr/>
      </w:pPr>
      <w:r>
        <w:rPr>
          <w:rFonts w:ascii="IRNazanin" w:hAnsi="IRNazanin" w:eastAsia="IRNazanin"/>
          <w:color w:val="111111"/>
          <w:sz w:val="28"/>
          <w:sz w:val="28"/>
          <w:szCs w:val="28"/>
          <w:rtl w:val="true"/>
          <w:lang w:bidi="fa-IR"/>
        </w:rPr>
        <w:t xml:space="preserve">او از کسی آگاهی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از اسناد ابراهیم از فضیل و اسناد عبدالواحد از حسن به میان نیاورده‌اند، حجّت نیستند؛ با اینکه این نویسندگان چنین چیزی را نفی هم نکرده‌اند و حقیقت آن است که اثبات‌کننده بر نفی‌کننده،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بالا، گفتار خود را همین گونه و در غایت نادرستی و خطاکاری،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نا خشنودی حق را در پی دارد، بدو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سَری بود و سَری بی‌تردید، ملازم معروف کرخی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خرقه از جهت معروف کرخی،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ملازم علی بن موسی الرضا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سخنان، رایحه نسبت دروغ‌بافی به اولیای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پریشانی رأی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می‌وزد؛ لیکن نسبت چندگانه این خرقه و هر نسبت چندگانه دیگری، به سبب اسناد متعدّد است؛ ولی بیماری کودنی همراه با سخت شدن در سرپیچی از حقّ و ستیزه‌جویی، درمانی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بی نیازی که همگان نیازهایشان را نزد او برند، دوستی و مهروزی نسبت به اولیایش را به همراه یاری برای استواری در این راه،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قطعاً نادرست است؛ چرا که نویسندگان تاریخ معروف کرخی، مانند ابونعیم و ابوالفرج،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در فضائل معروف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اسنادی استوار و پیوسته، از این ماجرا یادی نکرده‌اند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نویسندگان یاد شده، این قضیّه را روایت نکرده‌اند، لیکن نفیش هم ننموده‌اند و همچنین، سخن کسانی که رخدادی را اثبات می‌کنند بر آنهایی که همان را نفی می‌نمایند، مقدّم است و کسی که واقعه‌ای را حفظ و نقل می‌کند بر کسانی که آن را ثبت و روایت نکرده‌اند،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اینها، ادّعای ابن تیمیّه از بنیاد،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دانش و حافظه او بر تمامی کتابهای</w:t>
      </w:r>
    </w:p>
    <w:p>
      <w:pPr>
        <w:pStyle w:val="BookText"/>
        <w:rPr/>
      </w:pPr>
      <w:r>
        <w:rPr>
          <w:rFonts w:ascii="IRNazanin" w:hAnsi="IRNazanin" w:eastAsia="IRNazanin"/>
          <w:color w:val="111111"/>
          <w:sz w:val="28"/>
          <w:sz w:val="28"/>
          <w:szCs w:val="28"/>
          <w:rtl w:val="true"/>
          <w:lang w:bidi="fa-IR"/>
        </w:rPr>
        <w:t>نگاشته شده درباره اخبار مشهور معروف کرخی، احاطه دارد تا بتواند چنین دعوی ناروایی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حافظ و ناقد، ابوعبدالرحمن سلمی نیشابوری، معاصر ابونعیم، بلکه بزرگ‌تر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هجده سال پیش از او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و محدّث و مدقّق، حافظ ابوالقاسم قشیری، یار ابونعیم و سلمی نیشابوری و از مشایخ 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آشنایی با تاریخ افرادی همچون معروف کرخی، از کسانی مانند ابن جوزی، مهم‌تر به 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ماجرا را همراه با سند آن، در اخبار غیر واحد کتابهایشان،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قشیری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کرخی از یاران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محمّد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رازی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محمّد دلال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کرخی را پس از مرگش،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زهد و پرهیزکاری‌ات؟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سبب پذیرش پند ابن سمّاک و همراهی با فقر و دوستی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ابن سمّاک همان است که معروف خود چنین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خیابانهای کوفه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مردی که او را ابن سمّاک می‌نامیدند،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مردمان را پند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کلّاً از خدا رویگردان شود، خدا هم کاملاً از او روی می‌گرداند؛ و هر که با دلش روی به سوی خدا برد، خدا با رحمتش بدو روی می‌کند و با همه گونه‌های آفریدگانش، به سوی او می‌رود؛ و هر که گاه‌گاه روی به سوی خدا برد، خدا هم گاه‌گاه بر او رحمت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ابن سمّاک بر دلم نشست و بدین گونه، روی به سوی خدا بردم و جز خدمتگزاری مولایم علی بن موسی الرضا، از هر چه بدان مشغول بودم، دست کشیدم و سخن ابن سمّاک را برای مولایم باز گفتم؛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 پذیر باشی، همین یک پند تو را بس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را محمّد بن حسین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حافظ</w:t>
      </w:r>
    </w:p>
    <w:p>
      <w:pPr>
        <w:pStyle w:val="BookText"/>
        <w:rPr/>
      </w:pPr>
      <w:r>
        <w:rPr>
          <w:rFonts w:ascii="IRNazanin" w:hAnsi="IRNazanin" w:eastAsia="IRNazanin"/>
          <w:color w:val="111111"/>
          <w:sz w:val="28"/>
          <w:sz w:val="28"/>
          <w:szCs w:val="28"/>
          <w:rtl w:val="true"/>
          <w:lang w:bidi="fa-IR"/>
        </w:rPr>
        <w:t>عبدالرحیم بن علی، در بغداد، شنیدم و او آن را از محمّد بن عمر بن فضل، از علی بن عیسی، از سَری سقطی شنیده بود و سری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از معروف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روزگار خود را در شهر کرخ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آن است که معروف نزد مردمان نمی‌رفت و هیچ گاه، از کرخ پای بیرون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بی‌دلیل؛ از این رو، پذیرفته نیست؛ هر چند که به سبب آنچه پیشتر گذشت، از بنیاد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علی بن موسی؛ مأمون وی را ولیّ عهد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چه ربطی به موضوع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 رضا، آن گونه که دانشمندان سیره و تاریخ یاد کرده‌اند، حدود یک سال پیش از شهادتش، به ولایت‌عهدی مرو از شهرهای خراسان، گمارده شد؛ و این دلیل نمی‌شود که ایشان در تمام مدّت حیاتش، هیچ گاه با معروف دیداری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صوفیّه بر آن‌اند که همراهی معروف کرخی با رضا در سالهای پایانی عمر معروف بوده است؛ چرا که معروف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 ولی قول درست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داستان ولایت‌عهدی، از دنیا رخت بر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نشانه خود را جامه سبز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بر گشت و نشانه‌اش را جامه سیاه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سخن نیز در اینجا بی 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هرگز، در شمار کسانی که با علی بن موسی بوده‌اند،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تکراری و بی‌فایده و بازگویی گفته‌ای که سودی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ثقه‌ای نقل نکرده است که وی با علی بن موسی همراهی کرده و چیزی از او فرا گرفته باشد؛ بلکه معلوم نیست این دو همدیگر را دیده باشند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دربان علی بن موسی نبوده و به دست وی مسلمان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پاره‌ای از این سخنان گذشت و نقد بخشهای دیگر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العلیّ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دیگر همان است که درباره‌اش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معروف کرخی ملازم داوود طایی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اصلی ندارد و در گزارشهای تاریخی مربوط به معروف، نیامده است که وی چیزی از داوود طایی اخذ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به سبب آنچه با سندی نیکو و راست، در روایت حدیث مسلسل تلقیم </w:t>
      </w:r>
      <w:r>
        <w:rPr>
          <w:rStyle w:val="FootnoteAnchor"/>
          <w:rtl w:val="true"/>
        </w:rPr>
        <w:footnoteReference w:id="516"/>
      </w:r>
      <w:r>
        <w:rPr>
          <w:rFonts w:ascii="IRNazanin" w:hAnsi="IRNazanin" w:eastAsia="IRNazanin"/>
          <w:color w:val="111111"/>
          <w:sz w:val="28"/>
          <w:sz w:val="28"/>
          <w:szCs w:val="28"/>
          <w:rtl w:val="true"/>
          <w:lang w:bidi="fa-IR"/>
        </w:rPr>
        <w:t>گذشت،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قشیری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همنشینی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ابوعلی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را از نصر آبادی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آبادی آن را از شبلی، و شبلی آن را از جنید، و جنید از سری، و سری از معروف کرخی، و معروف آن را از داوود طایی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سخن نشان می‌دهد که هر یک از اینان از شیخ خود چنین شنیده که شیخ، طریقت را شخصاً از استادش فرا گرفته است؛ بنابراین، هر یک از آنان روزگاری را همراه شیخ خود بوده‌اند و همگی، با آنکه اهل ولایت و هدایت‌اند، بر خلاف صوفی‌نماهای سست، پژوهندگانی اهل روایت و درایت‌اند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نویسده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الأحباب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شرط اعتماد او به خبری،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خبر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طبقات شیخ الاسلام و الحفّاظ، هروی،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داوود طایی را همراهی کرده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در یازدهم ماه ربیع‌الاوّل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و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گفته‌اند؛ لیکن درست‌ترین تاریخ </w:t>
      </w:r>
      <w:r>
        <w:rPr>
          <w:rStyle w:val="FootnoteAnchor"/>
          <w:rtl w:val="true"/>
        </w:rPr>
        <w:footnoteReference w:id="517"/>
      </w:r>
      <w:r>
        <w:rPr>
          <w:rFonts w:ascii="IRNazanin" w:hAnsi="IRNazanin" w:eastAsia="IRNazanin"/>
          <w:color w:val="111111"/>
          <w:sz w:val="28"/>
          <w:sz w:val="28"/>
          <w:szCs w:val="28"/>
          <w:rtl w:val="true"/>
          <w:lang w:bidi="fa-IR"/>
        </w:rPr>
        <w:t>همان است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است و</w:t>
      </w:r>
    </w:p>
    <w:p>
      <w:pPr>
        <w:pStyle w:val="BookText"/>
        <w:rPr/>
      </w:pPr>
      <w:r>
        <w:rPr>
          <w:rFonts w:ascii="IRNazanin" w:hAnsi="IRNazanin" w:eastAsia="IRNazanin"/>
          <w:color w:val="111111"/>
          <w:sz w:val="28"/>
          <w:sz w:val="28"/>
          <w:szCs w:val="28"/>
          <w:rtl w:val="true"/>
          <w:lang w:bidi="fa-IR"/>
        </w:rPr>
        <w:t xml:space="preserve">محمّد بن عبداللّه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قولی که هروی ترجیحش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مرگ داوود را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برخی سال در گذشت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قولی که ابن حجر برگزیده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برخی دیگر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سال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و ابوداوود طیالسی گفته است که اسرائیل و داوود در روزگاری نزدیک به هم در حالی که من در کوفه بودم، از دنیا رفتند و ابونعیم و قعنب بن محرّر گفته‌اند که اسرائیل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دبیس و دیگران آن را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و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قولی که بیشترین قائل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و بنابر همه اینها، قول راجح در تاریخ مرگ داوود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صورت، سنّ امام رضا در زمان در گذشت داوود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و لذا چگونه ممکن است که معروف کرخی به دست ایشان مسلمان شده باشد و سپس نزد داوود رفته و بدو استناد کرده باشد؛ خواهم گفت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شگفت و دور از عقلی در این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از روایت ابن جوزی و دیگران، چنین به دست می‌آید که خدای متعال معروف کرخی را در روزگار کودکی، فرا خواند 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سخن معلّمش را که درباره 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پسری که یکی از سه‌تاست؛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بلکه خدا یگانه و چیره است؛ خدا یکی است؛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معلّم او را کتک زد، گریخت و دو سال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نمی‌توان تصوّر کرد که معروف به گزینشی الاهی و با هوشمندی پرتو گرفته از نور خدا، دانسته باشد که خدای متعال در سنین کودکی به امام رضا دانش و حکمت، عطا فرموده است و دریافته باشد که امر او به دست ایشان، شکفته و کامل می‌شود؟ آیا ممکن نیست، همان گونه که خدایْ تعالی پیش از آن، توحید را بدو الهام کرده بود، این را نیز به وی الهام کرده باشد و بدین گونه، نزد امام رضا رفته و اسلامش را به دست او استوار ساخته، سپس در هنگام بازگشت، امام داوود را دیدار کرده و چیزهایی را از وی فرا گرفته و موعظه برخی از</w:t>
      </w:r>
    </w:p>
    <w:p>
      <w:pPr>
        <w:pStyle w:val="BookText"/>
        <w:rPr/>
      </w:pPr>
      <w:r>
        <w:rPr>
          <w:rFonts w:ascii="IRNazanin" w:hAnsi="IRNazanin" w:eastAsia="IRNazanin"/>
          <w:color w:val="111111"/>
          <w:sz w:val="28"/>
          <w:sz w:val="28"/>
          <w:szCs w:val="28"/>
          <w:rtl w:val="true"/>
          <w:lang w:bidi="fa-IR"/>
        </w:rPr>
        <w:t>اصحاب داوود و پند ابن سمّاک را شنیده و پس از آن، نزد امام رضا باز گشته و به خدمتگزاری او پرداخته و بهره‌ها برده و به لطف خدای هادی، به مقصود و ارشاد و رشد رسیده باشد؟</w:t>
      </w:r>
    </w:p>
    <w:p>
      <w:pPr>
        <w:pStyle w:val="BookText"/>
        <w:rPr/>
      </w:pPr>
      <w:r>
        <w:rPr>
          <w:rFonts w:ascii="IRNazanin" w:hAnsi="IRNazanin" w:eastAsia="IRNazanin"/>
          <w:color w:val="111111"/>
          <w:sz w:val="28"/>
          <w:sz w:val="28"/>
          <w:szCs w:val="28"/>
          <w:rtl w:val="true"/>
          <w:lang w:bidi="fa-IR"/>
        </w:rPr>
        <w:t>ابن تیمیّه در ادامه آنچه از وی نقل شد،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تنها آمده که معروف از بکر بن خنیس، عابد کوفی، اموری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قشیریّه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کرخی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داوود طایی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عمل را وا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که گفتار ابن تیمیّه، نقل مستقیم و بدون واسطه معروف را از داوود،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اسناد خرقه آمده که داوود طایی ملازم حبیب عجمی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نیز از حقیقت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ابن تیمیّه بدین حقیقت،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پژوهش پیرامون خرقه، درستی راستین این امر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حافظ ابوطاهر سلفی و سخنان ابوبکر بن زرّاد محدّث و دیگر محقّقان و نیز بر پایه سخنان پیش‌گفته، نشان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کسی که این ماجرا را ذکر کرده بر کسی که از آن یادی نکرده، حجّت است؛ به ویژه آنکه، کسی که به یادکرد آن نپرداخته، سخنی در نفی آن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ولی‌اللّه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صحیح دانسته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انکار آنها، چه درباره نفی دیدار و چه درباره امکان همراهی، سخنی بر زبان نیاورده؛ لیکن دست گل دیگری به آب داده است که در ادامه، آن را خواهیم آورد و به یاری خدای صمد، ردّش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چنین به خرده‌گیری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این اسناد، آمده که حبیب عجمی، حسن بصری را همراهی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چرا که حسن همراهان و یاران پر شماری داشته است؛ 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سختیانی، یونس بن عبید، عبداللّه بن عون، محمّد بن واسع، مالک بن دینار، حبیب عجمی، فرقد سنجی و دیگر عبّاد اهل بصره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بدین درازگویی، هیچ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اسناد خرقه منسوب به علی آمده که حسن بصری ملازم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به اتّفاق اهل معرفت،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همه، بر آن‌اند که حسن به همراهی علی نرسید و خرقه را از</w:t>
      </w:r>
    </w:p>
    <w:p>
      <w:pPr>
        <w:pStyle w:val="BookText"/>
        <w:rPr/>
      </w:pPr>
      <w:r>
        <w:rPr>
          <w:rFonts w:ascii="IRNazanin" w:hAnsi="IRNazanin" w:eastAsia="IRNazanin"/>
          <w:color w:val="111111"/>
          <w:sz w:val="28"/>
          <w:sz w:val="28"/>
          <w:szCs w:val="28"/>
          <w:rtl w:val="true"/>
          <w:lang w:bidi="fa-IR"/>
        </w:rPr>
        <w:t>یاران علی، همچون احنف بن قیس، قیس بن عباد و دیگران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صحیح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بصری در دو سال مانده به پایان خلافت عمر، زاده شد و در هنگام کشته شدن عثمان، در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علیّ مرتضی کجا بوده است؟ آیا او و حسن در مدّت خلافت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دیگر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پاسخ این پرسش، ناگزیر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طیّبه بوده است و او و حسن در زمان خلافت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دیگری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چه چیز مانع همراهی آن دو است؟ بی‌گمان، وی چاره‌ای ندارد جز اینکه پس از چنین و چنان گفتن،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ایشان هر روز پنج نوبت، همدیگر را در مسجد می‌دیده‌اند و سخنانی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نیز از او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اینجا به تحقیق درباره اینکه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کدامین شهر بوده، نپرداخته و این ماجرا را زمانی که حسن به بصره کوچیده، نکاویده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حسن کنیز امّ سلمه بود و هنگامی که عثمان کشته شد، حسن را به بصره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فریبی است 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در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این سخن بارها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در زمان علی، کودکی از کودکان بود که کسی او را نمی‌شناخت و آوازه‌ای نداشت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سخن مذکور،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ثقه‌ای که از تابعان اهل مدینه پیروی کردند، قطعاً دارای این مرتبت هستند؛ از این رو، به شمار نیاوردن سلسله‌های آنان و بسنده کردن به سلسله‌های شماری از اهل عراق و خراسان، گونه‌ای از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اثبات آنچه از دانشمندان مورد اطمینان، به طور متواتر و متظافر، نقل شده، ستم است یا نفی آن و تلاش برای اثبات آنچه چیز قابل ذکری نبوده است؟ چگونه اینان اسنادی را می‌سازند که مستندی برایش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ولی‌اللّه دهلوی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اصل این خطا به سبب برخی از سخنان ابوطالب مکّی باشد؛ چرا که کتاب او بنیاد تصوّف است و این مسئله در میان صوفیان، مشهور و آشکار است و گرچه وی در این طریقت رکنی به شمار می‌رود، ولی در دانش حدیث، سهل انگاری‌های بی‌شماری دارد و از او چنین بر نمی‌آید که در روایت، دانشی گسترده و چیره‌دستی داشته باشد تا بخواهد درباره چگونگی جمیع سلسله‌ها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دهلوی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خرده‌گیری از ابوطالب مکّی، پیشتر رد شد؛ علاوه بر اینکه، این نمونه در شمار دانش حدیث و روایت نیست؛ بلکه از جنس دانش باطن است و به صاحبان این دانش باز می‌گردد و ابوطالب مکّی در شمار اهل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بی‌مهارتی در علمی، عدم تبحّر در علم دیگر را در پی ندارد و افزون بر این، امام و محدّث، ابوبکر بن ابی اسحاق کلاباذی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مکّی را در این سخن، پیروی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تصوّف شناخته نمی‌شد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کلابادی درباره رجال صوفیّه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کسانی که از دانشهای آنان دم زدند و از مواجید آنها سخن راندند و گفتار ایشان را پراکندند، پس از علی و حسن و حسین و بعد از صحابه، علی بن الحسین، زین‌العابدین، و پسرش محمّد بن علی باقر و فرزند او جعفر بن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اویس قرنی و حسن بن ابی‌الحسن بصری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خراسان و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 طیفور بن عیسی بسطامی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علوم اشارت را با کتابها و رساله‌ها، نشر دادند، ابوالقاسم، جنید بن محمّد بن جنید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شبلی‌اند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در معاملات صوفیان آثاری نگاشتند، ابومحمّد، عبداللّه بن محمّد انطاکی، و ابوعبداللّه،</w:t>
      </w:r>
    </w:p>
    <w:p>
      <w:pPr>
        <w:pStyle w:val="BookText"/>
        <w:rPr/>
      </w:pPr>
      <w:r>
        <w:rPr>
          <w:rFonts w:ascii="IRNazanin" w:hAnsi="IRNazanin" w:eastAsia="IRNazanin"/>
          <w:color w:val="111111"/>
          <w:sz w:val="28"/>
          <w:sz w:val="28"/>
          <w:szCs w:val="28"/>
          <w:rtl w:val="true"/>
          <w:lang w:bidi="fa-IR"/>
        </w:rPr>
        <w:t>احمد بن عاصم انطاکی، و حارث بن اسد محاسبی و ابوعبداللّه، محمّد بن علی ترمذی، و ابوعبداللّه، محمّد بن فضل بلخی، و ابوعلی جوزجانی و ابوالقاسم، اسحاق بن محمّد حکیم سمرقندی‌اند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سرشناسان یاد شده و پر آوازه‌ای هستند که همگان به فضل آنان معترف‌اند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فقیر در این باب، آنچه را برایش معیّن شده، می‌نگارد؛ گر چه بر شماری از معاصران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مشهورات قوم را گرد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آید؛ چرا که حق به پیروی،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مقصود وی امام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ولی‌اللّه دهلوی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تهذیب نفس در میان مردم مدینه، به پیشوایان تابعانِ تابعان می‌انجامد که بزرگ‌ترین آنان امام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مشایخ پرشماری داشته و بیشتر بهره‌مندی‌اش از نافع، از ابن عمر، بوده است و ابن عمر با اینکه به شرافت صحابی بودن پیامبر صلی الله علیه و آله و پرورش یافتن توسّط آن حضرت، دست یافته است؛ پدر خود را نیز همراهی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کجا در مدینه طیبّه، در تهذیب نفس، بزرگ‌ترین کس به شمار می‌رفت؛ حال آنکه پیشوای مسالک، امام سرشناسان و چشمه جوشان معارف و حقایق، جعفر بن محمّد صادق، در آن شهر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جز این است که امام مالک در شمار خدمتگزاران حضور والا و از ملازمان آستان بلند او بود؟ و آیا سلسله او سلسله‌ای زرّین که آن را پدر از پدر تا مرتضی، فرا گرفته‌اند نیست؟ همچنین صادق به ابوبکر صدّیق نیز نسبتی می‌رساند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امام عبیداللّه بن عمرِ عمری بی‌خبر است؛ چرا که یحیی بن سعید و امام احمد و عمرو بن علی فلاس، او را بر مالک،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جهت ثبت و حفظ و فزونی نقل، برتری داده‌اند و ابن مهدی را که سخنی بر خلاف این گفته است،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نیز امام عبیداللّه را بر مالک پیشی داده و بر گزیده؛ زیرا نزد او کتابی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ابن منجویه،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عبیداللّه بن عمر در فضل و دانش و بندگی و شرف و حفظ و اتقان، از بزرگان مردم</w:t>
      </w:r>
    </w:p>
    <w:p>
      <w:pPr>
        <w:pStyle w:val="BookText"/>
        <w:rPr/>
      </w:pPr>
      <w:r>
        <w:rPr>
          <w:rFonts w:ascii="IRNazanin" w:hAnsi="IRNazanin" w:eastAsia="IRNazanin"/>
          <w:color w:val="111111"/>
          <w:sz w:val="28"/>
          <w:sz w:val="28"/>
          <w:szCs w:val="28"/>
          <w:rtl w:val="true"/>
          <w:lang w:bidi="fa-IR"/>
        </w:rPr>
        <w:t>مدینه و از اشراف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گویا ولی‌اللّه دهلوی با احوال امام، حافظ و فقیه، عبداللّه بن عبدالعزیز عمری صوفی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عُیَیْنَه، سفیان ثوری، عبدالرزّاق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 صحیحی که از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طحاوی و دیگران، وی را بر امام مالک برتری داده‌اند و چنین می‌اندیشده‌اند که برای آموختن حدیثی از او، می‌ارزد که بر پهلوهای شتر بکوبند و رنج سفر همی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عبدالعزیز نامه‌ای به امام مالک نوشت و او را به گوشه‌گیری،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در پاسخ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نمی‌کنم به کاری دست زنم که تو در آن وارد نشده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همه ما به راه خیر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یک از ما واجب است که بدانچه خدا روزی‌اش کرده است،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 چه امام مالک پس از این، به زهد گرایید، لیکن در این طریقه، پیشوای آنان نگشت و اینان در طریقت، بزرگ‌تر از او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عبیداللّه بن عمر و عبداللّه بن عبدالعزیز عمری از چه کسانی فیض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ولی‌اللّه دهلوی را وا می‌نهیم و به سخنان ابن تیمیّه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مکّیان به اصحاب ابن عبّاس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اینجا نگفت که ابن عبّاس با آنکه به شرف همراهی رسول خدا صلی الله علیه و آله دست یافت، در شمار اصحاب مرتضی نیز هست و به دست او پرورش یافت و دانش ظاهر و باطنِ درخشان را از او آموخت؟ این حقیقتی است که پیشوایان، بزرگی به نقل از بزرگی، روایت کرده اند؛ بدان گونه که ستیزه‌جو را نرسد که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کوفیان، مانند داوود طایی، به پیشوایان تابعانِ تابعان می‌انجامد که بزرگ آنان سفیان ثوری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طریقت را از اعمش و او آن را از اصحاب عبداللّه بن مسعود فرا گرفته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داوود از اقران ثوری و انباز او در مشایخش است و همه حدیث آموزی‌اش از تابعان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داوود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فقیه، زاهد و از سرشناسان بوده و از عبد الملک بن عمیر و</w:t>
      </w:r>
    </w:p>
    <w:p>
      <w:pPr>
        <w:pStyle w:val="BookText"/>
        <w:rPr/>
      </w:pPr>
      <w:r>
        <w:rPr>
          <w:rFonts w:ascii="IRNazanin" w:hAnsi="IRNazanin" w:eastAsia="IRNazanin"/>
          <w:color w:val="111111"/>
          <w:sz w:val="28"/>
          <w:sz w:val="28"/>
          <w:szCs w:val="28"/>
          <w:rtl w:val="true"/>
          <w:lang w:bidi="fa-IR"/>
        </w:rPr>
        <w:t>هشام بن عروه و اسماعیل بن خالد،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دنیای داوود از سخنی که امام ابوحنیفه، از اساتید او در فقه، بدو گفت، آغاز شد؛ لیکن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آنچه اهل این فنّ و معرفت باز گفته‌اند، داوود دانش باطن را تنها از امام حبیب راعی و امام حبیب عجمی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بر زبان آورده است؛ ولی گویا هیچ به گوشش نخورده است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 کوفه زیست تا آنکه به شهادت رسید و در این مدّت، گروههایی از خداوندان ولایت، همچون کمیل، از وی بهره‌ها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سلسله کوفیان نیز به مرتضی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بصریان به حسن و ابن سیرین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نمی‌گوید که این دو تن، طریقت را از که بر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طریقت را از مرتضی فرا نگرفته باشد، بی‌گمان، آن را از یاران او، همچون کمیل بن زیاد و قیس بن عباد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ابن سیرین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شامیان به ابودرداء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نمی‌گوید که در فرو دست ابودرداء چه کسانی اهل این سلسله‌اند؟ چرا که قطعاً بدون این، به وجود آمدن سلسله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پنهان نیست که سلسله شامیان به امام ابراهیم بن ادهم و سپس به مرتضی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اهل یمن به طاووس می‌رسد و او آن را از ابن عبّاس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طریقت را از مرتضی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ولی‌اللّه دهلوی در اینجا، به جز دو مطلب ابن تیمیّه، سخن تازه دیگری نیز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همه اینها، شکّی نیست که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بر دارنده احکام شریعت بوده و طریقت، ناپیدا و پنهان بوده است و توجّه کلّی حضرتش در آشکارا و در هنگام آموزش و نشر دین و برانگیختن مردم بدان و بازداشتن ایشان از ناسازگاری با آن، تنها به احکام شریعت معطوف می‌شده و در</w:t>
      </w:r>
    </w:p>
    <w:p>
      <w:pPr>
        <w:pStyle w:val="BookText"/>
        <w:rPr/>
      </w:pPr>
      <w:r>
        <w:rPr>
          <w:rFonts w:ascii="IRNazanin" w:hAnsi="IRNazanin" w:eastAsia="IRNazanin"/>
          <w:color w:val="111111"/>
          <w:sz w:val="28"/>
          <w:sz w:val="28"/>
          <w:szCs w:val="28"/>
          <w:rtl w:val="true"/>
          <w:lang w:bidi="fa-IR"/>
        </w:rPr>
        <w:t>این میان، به طریقت اشاراتی ضمنی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آیات و احادیث، به گونه روشن و مفصّل، به شریعت می‌پردازند و برخی از آنها، به گونه اشارت و اجمال، طریقت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فضیلت این امر آشکار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توجّه کلّی بدان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و فضیلت اموری جز آن، هر چند که ارزشمندتر و والاتر و گرانبهاتر باشند،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این اهتمام به شریعت، تنها از آن رو که شریعت وسیله‌ای است به سوی طریقت، صورت گرفته است تا کسانی که توان رسیدن به معرفت حقیقی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غایی و فرجام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بدان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فضیلت کلّی از آن طریقت و نه از آن شریعت که وسیله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مقصود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نزدیکی به ذات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طفیلی خواهد شد و چه سخنی گزاف‌تر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مراتب، از چنین گفتاری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برتری بخشی شیخین بر علی در دانش شریعت، چند دسته‌اند؛ و آن گونه که آثار برگزیده نشان می‌دهند، حقّ آن است که علی در آموزش شریعت و در غزوات و بر انگیختن مردمان شریک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دو تن، به ویژه ابوبکر صدّیق، در نشر اسلام و یاری نبیّ اکرم صلی الله علیه و آله در آغاز بعثت، ویژگی دارند؛ همان سان که مرتضی نیز در این امر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ماجرای فتح خیبر است؛ همان هنگام که کار بر همگان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همدان و نشر احکام اسلام در شهرهای پر شماری مانند یمن و عراق و دیگر سرزمینها نیز از این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پس از درگذشت پیامبر، در عهد خلفای سه‌گانه، در کارهای مربوط به جهاد و داوری، یار این سه تن بود و پرده از هر شبهه‌ای بر می‌داشت و هر دستوری را نمایان می‌ساخت؛ حقیقتی که فاروق خود بدان معترف بود و به همین سبب، در دوران خلافتش، وی را نزد خود نگاه داشت و به فرماندهی هیچ سپاهی نگماشت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مرتضی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رسول خدا صلی الله علیه و آله هماره به پراکندن دانش می‌پرداخت و هنگامی که عثمان کشته شد،</w:t>
      </w:r>
    </w:p>
    <w:p>
      <w:pPr>
        <w:pStyle w:val="BookText"/>
        <w:rPr/>
      </w:pPr>
      <w:r>
        <w:rPr>
          <w:rFonts w:ascii="IRNazanin" w:hAnsi="IRNazanin" w:eastAsia="IRNazanin"/>
          <w:color w:val="111111"/>
          <w:sz w:val="28"/>
          <w:sz w:val="28"/>
          <w:szCs w:val="28"/>
          <w:rtl w:val="true"/>
          <w:lang w:bidi="fa-IR"/>
        </w:rPr>
        <w:t>مردمان با او بیعت کردند و سپس وقایع جمل و صفّین و نهروان و بر انگیختن مردم به نبرد با سرکشان،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و فقیه، تاج الاسلام، محمّد بن محمّد بن طاهر بن محمّد بن حافظ ابراهیم بن حمزه خدابادی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حدیث چهارم را به مرتضی اسناد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الْأنبیاءُ قادَةٌ وَ الْفُقَهاءُ سادَةٌ وَ مُجالَسَتُهُمْ زیادَةٌ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 رهبر و فقیهان سرورند و همنشینی با آنان، فرونی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نقل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این حدیث کسی است که پیشینه‌ای پسندیده دارد؛ همو که ریزه‌کاریهای دانش را نمایاند و پرده از حقایق توحید،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اعظم، ابوحنیفه،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برخوردهای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سرکشان و خوارج و داوریها و دستورهای او درباره آنان رخ نمی‌داد، ما هرگز با احکام اسلام درباره سرکشان و خوارج آشنا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سخنی است پرآوازه و مشهور و در کتابهای بسیاری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پس از سخنان یاد شده پیرامون اسناد خرقه‌ها،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دروغ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امام معروف کرخی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علی بن موسی الرضا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نصرانی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در کودکی، نزد معلمّی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خدا یکی از سه تاست؛ لیکن معروف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خدای یکتا و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روزی معلّم او را کتک سختی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معروف از معلّم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پدر و مادر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نزد 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دینی که خود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در آن دین، سازگاری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معروف به دست علی بن موسی الرضا، مسلمان شد و نزد پدر و مادرش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رسید، در را</w:t>
      </w:r>
    </w:p>
    <w:p>
      <w:pPr>
        <w:pStyle w:val="BookText"/>
        <w:rPr/>
      </w:pPr>
      <w:r>
        <w:rPr>
          <w:rFonts w:ascii="IRNazanin" w:hAnsi="IRNazanin" w:eastAsia="IRNazanin"/>
          <w:color w:val="111111"/>
          <w:sz w:val="28"/>
          <w:sz w:val="28"/>
          <w:szCs w:val="28"/>
          <w:rtl w:val="true"/>
          <w:lang w:bidi="fa-IR"/>
        </w:rPr>
        <w:t>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دینی؟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مادرش نیز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به همین شکل، امام قشیری از استاد خود، امام پر آوازه در سرزمینها، همو که صحیح بخاری و کتابهای دیگر را نزد ناقدان خوانده است، ابوعلی دقّاق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و دیگر اهل فنّ در یادکرد این ماجرا، از امام قشیری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تکمله،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صالح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معروف را در کودکی فرا خواند 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یاد می‌کرد که عیسی برادر معروف،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معروف، نصرانی بودیم و در دبستانهای نصاری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به کودکان چنین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بردارم معروف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روزی معلّم او را به سختی کتک زد و معروف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هماره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اگر خدای متعال پسرم را به من باز گرداند، او را در هر دینی که پذیرفته باشد، پیروی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پس از چند سال، نزد مادرم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دینی داری؟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خدای یکتا نیست و 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 و همه افراد خانواده، مسلمان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محدّث،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کرخی، استاد سری سقطی، در شمار یاران او بوده و به دست وی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 ابن حجر، شیخ مشایخ ما در حدیث، امام عبدالوهّاب شعرانی در طبقاتش، در شرح حال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داوود 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حرالی و مناوی نیز چنین سخنانی دارند و تصریح کرده‌اند که معروف از مولایش امام رضا اموری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که یافعی و مکّی، هر دو، در طبقه‌ای</w:t>
      </w:r>
    </w:p>
    <w:p>
      <w:pPr>
        <w:pStyle w:val="BookText"/>
        <w:rPr/>
      </w:pPr>
      <w:r>
        <w:rPr>
          <w:rFonts w:ascii="IRNazanin" w:hAnsi="IRNazanin" w:eastAsia="IRNazanin"/>
          <w:color w:val="111111"/>
          <w:sz w:val="28"/>
          <w:sz w:val="28"/>
          <w:szCs w:val="28"/>
          <w:rtl w:val="true"/>
          <w:lang w:bidi="fa-IR"/>
        </w:rPr>
        <w:t>پس از ابن تیمیّه جای می‌گیرند و وجه استناد استاد بدان دو، با عدم وجود کتابهای پیشینیان نزد او، تنها این است که آن دو به وجود آنچه ابن تیمیّه یادی از آن نکرده است در نزد امامان پیشین و دست یافتن ایشان بدان، یقین داشته‌اند و این نشان می‌دهد که تکیه‌گاه همان سخن نخستین است و هر مطلبی به جز آن، درخور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طبقات شیخ‌الاسلام آمده که پدر معروف مولا و دربان امام رضا بوده و به دست وی مسلمان شده و اینکه روزی، امام بر مردم نمایان شد و آنان گرد حضرتش جمع شدند و به سبب فراوانی مردم، پدر معروف زیر پای آنها افتاد و جان سپرد، نزد عموم دانشمندان شهرتی ندارد؛ لیکن مانعی نیز از پذیرش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مولا در اینجا، به معنای آزاد شده نیست؛ بلکه به معنای کسی است که به دست دیگری،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بر اساس حدیثی است که طبرانی و ابن عدی و دارقطنی و بیهقی و دیگران، از ابوامامه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أسْلَمَ عَلَی یَدَیْهِ رَجُلٌ فَلَهُ 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کسی به دست او اسلام آورد، دارای ولایتی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در روایت بخاری در تاریخش، و ابوداوود و طحاوی از تمیم داری،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أوْلَی النَّاسِ بِمَحْیاهُ وَ مَماتِهِ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سزاوارترین مردمان به زندگی و مرگ اوست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بمحیاه و مماته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بحیاته و مماته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نمی‌کند که مقصود از ولاء، ولای ارث یا ولای دوستی و 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سخن ابن حباّن درباره آن راهب نصرانی است که شرافت گرامی‌داشت سر امام شهید، حسین، نصیبش شد و در پی آن، کرامتی از آن سر دید و مسلمان شد و</w:t>
      </w:r>
    </w:p>
    <w:p>
      <w:pPr>
        <w:pStyle w:val="BookText"/>
        <w:rPr/>
      </w:pPr>
      <w:r>
        <w:rPr>
          <w:rFonts w:ascii="IRNazanin" w:hAnsi="IRNazanin" w:eastAsia="IRNazanin"/>
          <w:color w:val="111111"/>
          <w:sz w:val="28"/>
          <w:sz w:val="28"/>
          <w:szCs w:val="28"/>
          <w:rtl w:val="true"/>
          <w:lang w:bidi="fa-IR"/>
        </w:rPr>
        <w:t xml:space="preserve">مولای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اسناد خرقه منسوب به علی آمده که حسن بصری ملازم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به اتّفاق اهل معرفت،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همه، بر آن‌اند که حسن به همراهی علی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بار، خشنودی خود را از این سخن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پیشتر از دو پیشوای این معرفت، علی بن مدینی، شیخ بخاری، و ابوزرعه رازی، استاد مسلم، نقل شد که آن دو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مدینه طیّبه، علی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بخاری قوی است و روایت صحیح ابویعلی موصلی، به روشنی، نشان دهنده حدیث شنیدن حسن از علی رضی الله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حافظ ابونعیم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تکیه‌گاه و معتمَد ابن تیمیّه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بسیاری سماع حسن را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اینها، سخن امام ضیاء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اثبات سماع حسن از علی و ردّ نفی آن و صحیح شمردن حدیث وی از علی نیز سزاوار اندیشه است و خود دلیلی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سخنی که ابن تیمیّه در انکار برقراری پیوند برادری میان مهاجران و انصار توسّط پیامبر صلی الله علیه و آله و به ویژه، برادری میان آن حضرت و علی مرتضی، بر زبان رانده است، پس از آوردن روایت امام ضیاء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تیمیّه تصریح می‌کند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و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تیمیّه خود را به زینت انصاف آراسته و از تعصّب و ستیزه‌جویی دست برداشته بود، همداستانی پیشوایان حفّاظ سراسر آفاق را در برابر آنچه خود اتّفاق دانشمندان نامیده است،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تنها به ردّ احادیث مسندی که در آثار معتمَد و مشهور آمده است و نسبت ساختگی و دروغی دادن بدانها توسّط وی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ترمذی و احمد در مسندش، حدیث موالات را از پیامبر صلی الله علیه و آله نقل</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آن دو حضرتش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یقین، آنچه در پی آن افزون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والِ مَنْ والاهُ وَ عادِ مَنْ عاداهُ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هر که او را دوست بدارد دوست بدار؛ و هر که با او دشمنی کند، دشمن بدار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اثرم در سنن خود، نقل کرده است که عبّاس از امام احمد درباره حسین اشقر پرسید و دو حدیث برای وی بخواند و در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او را دوست بدارد دوست بدار؛ و هر که با او دشمنی کند،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با قاطعیّت، انکار کرد و بی هیچ شکّ و تردیدی، آن دو حدیث را دروغین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امام احمد این روایت را با رعایت شرط خود در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ساختگی و ناشناخته نبودن و بلکه تهی بودن از ضعف شدید به نظر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سخن در مقدّمه گذشت؛ پس بیندیش و هشیار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دهلوی خود بدین حقیقت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یادکرد طبقه دوم از طبقات کتب 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مسند احمد از کتابهای این طبقه به شمار رود؛ چرا که امام احمد آن را اصلی نهاده است که به سبب آن، درست و نادرست از یکدیگر باز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در مسند نبود،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حدیث موالات را عبداللّه فرزند امام احمد و دیگران به طرق صحیح دیگری که نام اشقر در آنها نیست، نقل کرده‌اند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ولی‌اللّه دهلوی در حالی چنین می‌گوید که بخاری درباره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او اندیشه کرد؛ نزد او احادیث ناشناخته‌ای که افراد غیر ثقه نقل کرده‌اند،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ابوزرعه او را منکَر الحدیث </w:t>
      </w:r>
      <w:r>
        <w:rPr>
          <w:rStyle w:val="FootnoteAnchor"/>
          <w:rtl w:val="true"/>
        </w:rPr>
        <w:footnoteReference w:id="518"/>
      </w:r>
      <w:r>
        <w:rPr>
          <w:rFonts w:ascii="IRNazanin" w:hAnsi="IRNazanin" w:eastAsia="IRNazanin"/>
          <w:color w:val="111111"/>
          <w:sz w:val="28"/>
          <w:sz w:val="28"/>
          <w:szCs w:val="28"/>
          <w:rtl w:val="true"/>
          <w:lang w:bidi="fa-IR"/>
        </w:rPr>
        <w:t>و عقیلی وی را شیعه‌ای که باید حدیثش را فرو نهاد،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 نسائی و دارقطنی درباره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استوار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راویان ضعیف</w:t>
      </w:r>
    </w:p>
    <w:p>
      <w:pPr>
        <w:pStyle w:val="BookText"/>
        <w:rPr/>
      </w:pPr>
      <w:r>
        <w:rPr>
          <w:rFonts w:ascii="IRNazanin" w:hAnsi="IRNazanin" w:eastAsia="IRNazanin"/>
          <w:color w:val="111111"/>
          <w:sz w:val="28"/>
          <w:sz w:val="28"/>
          <w:szCs w:val="28"/>
          <w:rtl w:val="true"/>
          <w:lang w:bidi="fa-IR"/>
        </w:rPr>
        <w:t>روایات خود را نزد او می‌آوردند؛ از این رو، در حدیثش کاستیهایی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بنا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مصیبت در حدیث احمد از جانب اشقر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ابن عدی ضمن شرح حال احمد، حدیثی به نقل محمّد بن علی بن خلف عطّار از احمد،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منکر الحدیث بود و در نزد من، مشکل از جانب خود او بود نه از جانب حسین اشقر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عبداللّه بن جنید ختلی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یحیی بن معین حسین اشقر را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 غالیان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او احادیثی نوشتم؛ از ابوکدینه و یعقوب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بدو احتجاج کرده و ابن حبّان او را موثّق شمرده و حاکم در مستدرک، روایت او را صحیح دانسته و امام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از راوی ثقه حدیث نقل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از وی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خود در کتابی که در ردّ بکری نگاشته، بدین موضوع تصریح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قائلان به جرح و تعدیل در میان دانشمندان حدیث،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از راویان ثقه‌ای که نزد آنان بوده‌اند،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شعبه و یحیی بن سعید و عبدالرحمن بن مهدی و احمد بن حنبل در این دسته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با این سخن، زحمت اثبات حدیث احمد را از دوش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جایی برای خرده‌گیری از احمد نمی‌ماند و آنچه اثرم نقل کرده، سخنی است بی‌ارزش و پس از کاوش کامل، برای این بنده روشن شد که بخش اعظم این دست حکایاتی که اثرم از احمد نقل کرده، نزد دانشمندان،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چیزهایی که نشان دهنده وثاقت احمد است، مسند اوست که نزد همگان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کدیمی و محمّد بن مثنّای زمن و احمد بن عبده و عبدالرحمن بن محمّد بن منصور حارثی و شماری دیگر از پیشوایان، از اشقر روایت کرده‌اند و</w:t>
      </w:r>
      <w:bookmarkStart w:id="1224" w:name="pg1241_7919"/>
    </w:p>
    <w:p>
      <w:pPr>
        <w:pStyle w:val="BookText"/>
        <w:rPr/>
      </w:pPr>
      <w:bookmarkEnd w:id="1224"/>
      <w:r>
        <w:rPr>
          <w:rFonts w:ascii="IRNazanin" w:hAnsi="IRNazanin" w:eastAsia="IRNazanin"/>
          <w:color w:val="111111"/>
          <w:sz w:val="28"/>
          <w:sz w:val="28"/>
          <w:szCs w:val="28"/>
          <w:rtl w:val="true"/>
          <w:lang w:bidi="fa-IR"/>
        </w:rPr>
        <w:t>سخن پیشینیان و پسینیان به شیعه بودن خودش و نه روایتش،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او را دروغگو شمرده، خود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جوزجانی درباره وی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غالی که از برگزیدگان بدگویی می‌کرد، گمانی است نا پذیرفته و ناسازگار با سخن پیشوایان؛ و بیشتر خرده‌گیریهای او بر کوفیان، به سبب دشمنی سخت و کج‌روی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اتّهام دروغگویی اشقر از جانب ابومعمر هذلی نیز چنین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بنابراین، سخنان سست ابن تیمیّه و پیروانش، مانند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دهلوی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گفتار فرزند او و گفته‌های مولوی حسن زمان که بخش بسیاری از آن گذشت، باطل شد</w:t>
      </w:r>
      <w:r>
        <w:rPr>
          <w:rFonts w:eastAsia="IRNazanin" w:cs="IRNazanin"/>
          <w:color w:val="111111"/>
          <w:sz w:val="28"/>
          <w:szCs w:val="28"/>
          <w:rtl w:val="true"/>
          <w:lang w:bidi="fa-IR"/>
        </w:rPr>
        <w:t>.</w:t>
      </w:r>
    </w:p>
    <w:p>
      <w:pPr>
        <w:pStyle w:val="Heading3"/>
        <w:numPr>
          <w:ilvl w:val="2"/>
          <w:numId w:val="1"/>
        </w:numPr>
        <w:rPr/>
      </w:pPr>
      <w:bookmarkStart w:id="1225" w:name="__RefHeading___Toc2970619_373438147"/>
      <w:bookmarkStart w:id="1226" w:name="_Toc501"/>
      <w:bookmarkEnd w:id="1225"/>
      <w:r>
        <w:rPr/>
        <w:t>9</w:t>
      </w:r>
      <w:r>
        <w:rPr>
          <w:rtl w:val="true"/>
        </w:rPr>
        <w:t xml:space="preserve">- </w:t>
      </w:r>
      <w:r>
        <w:rPr>
          <w:rtl w:val="true"/>
        </w:rPr>
        <w:t xml:space="preserve">اشکال و پاسخ </w:t>
      </w:r>
      <w:r>
        <w:rPr>
          <w:rtl w:val="true"/>
        </w:rPr>
        <w:t xml:space="preserve">- </w:t>
      </w:r>
      <w:r>
        <w:rPr/>
        <w:t>9</w:t>
      </w:r>
      <w:bookmarkEnd w:id="1226"/>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سلسله‌های فرق اولیای خدا به او می‌انجامد و مانند سرچشمه گرفتن رودهای کوچک از دریای بزرگ، از وی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سرچشمه گرفتن سلسله‌های طریقت را از امیرالمؤمنین علیه السلام به سرچشمه گرفتن رودهای کوچک از دریای بزرگ، تشبیه کرده است؛ تشبیهی که شکوهمندی این مرتبت و سترگی مقامی را که دهلوی آن را بر خلاف پدرش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نواصب، ویژه امام علیه السلام و نه شیخین، گردانیده است،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فضیلت شیعه امامیّه را برای اثبات افضلیّت امیر مؤمنان علیه السلام و ردّ وسوسه‌های مخالفان و باطل‌آرایی دهلوی و پیشینیان متعصّبش، بسنده است</w:t>
      </w:r>
      <w:r>
        <w:rPr>
          <w:rFonts w:eastAsia="IRNazanin" w:cs="IRNazanin"/>
          <w:color w:val="111111"/>
          <w:sz w:val="28"/>
          <w:szCs w:val="28"/>
          <w:rtl w:val="true"/>
          <w:lang w:bidi="fa-IR"/>
        </w:rPr>
        <w:t>.</w:t>
      </w:r>
    </w:p>
    <w:p>
      <w:pPr>
        <w:pStyle w:val="Heading3"/>
        <w:numPr>
          <w:ilvl w:val="2"/>
          <w:numId w:val="1"/>
        </w:numPr>
        <w:rPr/>
      </w:pPr>
      <w:bookmarkStart w:id="1227" w:name="__RefHeading___Toc2970621_373438147"/>
      <w:bookmarkStart w:id="1228" w:name="_Toc502"/>
      <w:bookmarkEnd w:id="1227"/>
      <w:r>
        <w:rPr/>
        <w:t>10</w:t>
      </w:r>
      <w:r>
        <w:rPr>
          <w:rtl w:val="true"/>
        </w:rPr>
        <w:t xml:space="preserve">- </w:t>
      </w:r>
      <w:r>
        <w:rPr>
          <w:rtl w:val="true"/>
        </w:rPr>
        <w:t xml:space="preserve">اشکال و پاسخ </w:t>
      </w:r>
      <w:r>
        <w:rPr>
          <w:rtl w:val="true"/>
        </w:rPr>
        <w:t xml:space="preserve">- </w:t>
      </w:r>
      <w:r>
        <w:rPr/>
        <w:t>10</w:t>
      </w:r>
      <w:r>
        <w:rPr>
          <w:rtl w:val="true"/>
        </w:rPr>
        <w:t xml:space="preserve"> (</w:t>
      </w:r>
      <w:r>
        <w:rPr>
          <w:rtl w:val="true"/>
        </w:rPr>
        <w:t>دعوی انجامیدن سلسله های فقیهان به شیخین</w:t>
      </w:r>
      <w:r>
        <w:rPr>
          <w:rtl w:val="true"/>
        </w:rPr>
        <w:t>)</w:t>
      </w:r>
      <w:bookmarkEnd w:id="1228"/>
    </w:p>
    <w:p>
      <w:pPr>
        <w:pStyle w:val="BookText"/>
        <w:rPr/>
      </w:pPr>
      <w:r>
        <w:rPr>
          <w:rFonts w:ascii="IRNazanin" w:hAnsi="IRNazanin" w:eastAsia="IRNazanin"/>
          <w:color w:val="111111"/>
          <w:sz w:val="28"/>
          <w:sz w:val="28"/>
          <w:szCs w:val="28"/>
          <w:rtl w:val="true"/>
          <w:lang w:bidi="fa-IR"/>
        </w:rPr>
        <w:t>دهلوی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همگی سلسله‌های فقیهان و مجتهدان شریعت به شیخین و نایبان این دو، مانند عبداللّه بن مسعود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انجامیدن سلسله فقیهان به کسانی که دهلوی از آنان نام برده و نه</w:t>
      </w:r>
    </w:p>
    <w:p>
      <w:pPr>
        <w:pStyle w:val="BookText"/>
        <w:rPr/>
      </w:pPr>
      <w:r>
        <w:rPr>
          <w:rFonts w:ascii="IRNazanin" w:hAnsi="IRNazanin" w:eastAsia="IRNazanin"/>
          <w:color w:val="111111"/>
          <w:sz w:val="28"/>
          <w:sz w:val="28"/>
          <w:szCs w:val="28"/>
          <w:rtl w:val="true"/>
          <w:lang w:bidi="fa-IR"/>
        </w:rPr>
        <w:t>سرورمان امیر مؤمنان علیه السلام نه گواهی دارد و نه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دعوی نشان دهنده انحراف همه فقیهان و مجتهدان از اهل بیت وحی و نبوّت است؛ با اینکه نبیّ اکرم صلی الله علیه و آله در حدیثی صحیح و متّفق علیه و بلکه متواتر میان شیعه و سنّی، فرمود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تارِکٌ فیکُمُ الثَّقَلَیْنِ ما إنْ تَمَسَّکْتُمْ بِهِما، لَنْ تَضِلُّوا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من دو چیز گران ارج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دیگری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می‌گذارم که اگر به آن دو چنگ در زنید، پس از من، گمراه نخواهید شد؛ آن دو چیز ارزشمند کتاب خدا و خویشاوندان من، اهل بیتم، هستند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بنابراین، رسول خدا صلی الله علیه و آله امّت را فرمان می‌دهد تا به قرآن و عترت بیاویزند و به آنان هشدار می‌دهد که هر کس در احکام و امور، با این دو ناسازگاری کند، گمراه خواهد شد و هر چه از ایشان و برگرفته از اینان نباشد، باطل است و وانهادن و رویگردانی از آنان، بیراه و تباه شدن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حدیث ثقلین است و دهلوی خود در هر جا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را یاد کرده، همین گونه تفسیرش نموده و حتّی گاه دعوی کرده است که تنها اهل سنّت‌اند که به قرآن و عترت چنگ در زده‌اند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دهلوی در شمار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فرمان نبوی سر می‌پیچند و هنگامی که بر اساس گفتار و اعتراف خود، به پذیرش این حقیقت وا داشته می‌شوند، خویش را نقض می‌کنند و هر گاه سخنی که افضلیّت امیرالمؤمنین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بی‌فاصله حضرتش را پس از پیامبر صلی الله علیه و آله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یاد شود، به این گفته دست می‌آویزند که خلفای سه‌گانه از امامان معصوم، داناتر بودند و سلسله فقیهان و مجتهدان به آنها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w:t>
      </w:r>
    </w:p>
    <w:p>
      <w:pPr>
        <w:pStyle w:val="BookText"/>
        <w:rPr/>
      </w:pPr>
      <w:r>
        <w:rPr>
          <w:rFonts w:ascii="IRNazanin" w:hAnsi="IRNazanin" w:eastAsia="IRNazanin"/>
          <w:color w:val="111111"/>
          <w:sz w:val="28"/>
          <w:sz w:val="28"/>
          <w:szCs w:val="28"/>
          <w:rtl w:val="true"/>
          <w:lang w:bidi="fa-IR"/>
        </w:rPr>
        <w:t>خلفا متمسّک می‌شوند و عترتی را که فرمان یافته‌اند بدان و به قرآن چنگ در زنند، وا می‌نهند و چون بر اساس برهانهای چیره و دلایل روشن، به وجوب پیروی از عترت و دست آویختن به ریسمان استوار اهل بیت، وا داشته می‌شوند،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ما به آنان متمسّکیم؛ بلکه خلفای سه‌گانه هم در شمار متمسّکان بدیشان‌اند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نمی‌دانند و در نمی‌یابند که میان تمسّک و اقتدا و متابعت و پیروی با فرمان دادن به ستم و پیشی‌گرفتن و زورگویی و برتری‌طلبی، نسبتی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توفیق‌بخش رسیدن به راه راست و نگهدارنده از لغزشهای زشت و تباهی ستیزه‌جویی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نصراللّه کابلی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حدیث ثقلین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بَیْتی مَثَلُ سَفینَةِ نُوحٍ؛ مَنْ تَمَسَّکَ بِها نَجا وَ مَنْ تَخَلَّفَ عَنْها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خاندان من در میان شما، مثل کشتی نوح است که هر کس بدان بیاویخت، نجات یافت و هر که از آن روی گردانید،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مدّعا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رستگاری به دوستی و یاری و پذیرش رهنمونی آنان و نابودی به رویگردانی از ایشان، بستگی دارد و از همین روست که خلفا و صحابه در حلّ مسائل مشکل به نزد برترین آنان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دوستی و یاری ایشان واجب و راهنمایی آنان راهنمایی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می‌نگرید که کابلی در مقام پاسخ به حدیثی از فضائل اهل بیت، به رجوع خلفا و صحابه به برترین فرد خاندان نبی صلی الله علیه و آله برای حلّ مسائل مشکل،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اعتراف با انجامیدن سلسله فقیهان به خلفا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اعتراف اعلمیّت امام علیه السلام را از آنان نشان نمی‌دهد؟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گاه راهنمایی ایشان راهنمایی رسول خدا صلی الله علیه و آله باشد، آنان وارثان کمالات و حالات و اوصاف آن حضرت خواهند بود و لذا این سخن ردّی بر دهلوی خواهد بود که منکر وجود کمالات پیامبری در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ناروایی سخن دهلوی از گفتار یکی از پیشینیان او ثابت شد</w:t>
      </w:r>
      <w:r>
        <w:rPr>
          <w:rFonts w:eastAsia="IRNazanin" w:cs="IRNazanin"/>
          <w:color w:val="111111"/>
          <w:sz w:val="28"/>
          <w:szCs w:val="28"/>
          <w:rtl w:val="true"/>
          <w:lang w:bidi="fa-IR"/>
        </w:rPr>
        <w:t>.</w:t>
      </w:r>
      <w:bookmarkStart w:id="1229" w:name="pg1241_7922"/>
    </w:p>
    <w:p>
      <w:pPr>
        <w:pStyle w:val="Heading3"/>
        <w:numPr>
          <w:ilvl w:val="2"/>
          <w:numId w:val="1"/>
        </w:numPr>
        <w:rPr/>
      </w:pPr>
      <w:bookmarkStart w:id="1230" w:name="__RefHeading___Toc2970623_373438147"/>
      <w:bookmarkStart w:id="1231" w:name="_Toc503"/>
      <w:bookmarkEnd w:id="1229"/>
      <w:bookmarkEnd w:id="1230"/>
      <w:r>
        <w:rPr/>
        <w:t>11</w:t>
      </w:r>
      <w:r>
        <w:rPr>
          <w:rtl w:val="true"/>
        </w:rPr>
        <w:t xml:space="preserve">- </w:t>
      </w:r>
      <w:r>
        <w:rPr>
          <w:rtl w:val="true"/>
        </w:rPr>
        <w:t xml:space="preserve">اشکال و پاسخ </w:t>
      </w:r>
      <w:r>
        <w:rPr>
          <w:rtl w:val="true"/>
        </w:rPr>
        <w:t xml:space="preserve">- </w:t>
      </w:r>
      <w:r>
        <w:rPr/>
        <w:t>11</w:t>
      </w:r>
      <w:r>
        <w:rPr>
          <w:rtl w:val="true"/>
        </w:rPr>
        <w:t xml:space="preserve"> (</w:t>
      </w:r>
      <w:r>
        <w:rPr>
          <w:rtl w:val="true"/>
        </w:rPr>
        <w:t>امامت باقی مانده در فرزندان امام، همان قطبیّت است</w:t>
      </w:r>
      <w:r>
        <w:rPr>
          <w:rtl w:val="true"/>
        </w:rPr>
        <w:t>.)</w:t>
      </w:r>
      <w:bookmarkEnd w:id="1231"/>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معنای امامتی که در فرزندان امام باقی مانده است، تنها قطبیّت در امر ارشاد و منبعیّت در فیض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سخن، نفی خلافت و جانشینی، به معنای مصطلح آن در میان دانشمندان، از این خاندان پاک علیهم السلام است؛ لیکن در حقیقت، لغزاندن سخن از جایگاهش و حمل کلام بر معنایی است که گوینده خود بدان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به کدامین دلیل یا قرینه‌ای ادّعا می‌کند که امامت درباره اهل بیت، از معنای مصطلحش به معنای قطبیّت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دانش کلام و امامت مورد بحث قرار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تسنّن درباره حدیث غدیر، چنین ادّعایی کرده‌اند و پس از آنکه دلالت آن حدیث را به امامت، گردن نهاده‌اند، امامت را به امامت مصطلح در نزد صوفیان و عارفان بر 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دعوی را با دلایل متعدّد ابطال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مشاهده این بحث، مجلّد حدیث غدیر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بدون در نظر گرفتن سخن دهلوی در باب یازدهم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می‌گویند که اهل سنّت در دشمنی حضرت علی و نسل پاک او، زیاده‌روی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چنین سخنی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شیعیان اهل سنّت را نواصب می‌خوانند؛ حال آنکه خود در آثارشان از کتب اهل سنّت، به ویژه بیهقی و ابوالشیخ و دیلمی، نقل کرده‌اند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ایمان نمی‌آورد؛ مگر اینکه من و خاندانم نزد وی محبوب‌تر از خود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ابن عبّاس روایت می‌کنند که 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برای نعمتهایی که ارزانی‌تان کرده است دوست بدارید و با من به سبب محبّت خدا و با خاندانم به دلیل محبّت به من، دوستی بورزید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احادیثی دیگر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 که مردی از قریش در پیش سعید بن</w:t>
      </w:r>
      <w:bookmarkStart w:id="1232" w:name="pg1241_7923"/>
    </w:p>
    <w:p>
      <w:pPr>
        <w:pStyle w:val="BookText"/>
        <w:rPr/>
      </w:pPr>
      <w:bookmarkEnd w:id="1232"/>
      <w:r>
        <w:rPr>
          <w:rFonts w:ascii="IRNazanin" w:hAnsi="IRNazanin" w:eastAsia="IRNazanin"/>
          <w:color w:val="111111"/>
          <w:sz w:val="28"/>
          <w:sz w:val="28"/>
          <w:szCs w:val="28"/>
          <w:rtl w:val="true"/>
          <w:lang w:bidi="fa-IR"/>
        </w:rPr>
        <w:t>مسیّب بود که علی بن الحسین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قرشی به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این کیست؟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است که هیچ مسلمانی را نرسد که او را نشناسد؛ این علی بن الحسین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امامت سرورمان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دهلوی به پیروی برخی از ستیزه‌جویان، پنداشته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قطبیّت بود، شناخت وی واجب نمی‌بود؛ تا جایی که 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از او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هیچ مسلمانی را نرسد که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چه اینکه ناروایی دعوی دهلوی بدانچه خود بدان استناد کرده و در کتاب تحفه‌اش جای داده است، روشن شد</w:t>
      </w:r>
      <w:r>
        <w:rPr>
          <w:rFonts w:eastAsia="IRNazanin" w:cs="IRNazanin"/>
          <w:color w:val="111111"/>
          <w:sz w:val="28"/>
          <w:szCs w:val="28"/>
          <w:rtl w:val="true"/>
          <w:lang w:bidi="fa-IR"/>
        </w:rPr>
        <w:t>.</w:t>
      </w:r>
    </w:p>
    <w:p>
      <w:pPr>
        <w:pStyle w:val="Heading3"/>
        <w:numPr>
          <w:ilvl w:val="2"/>
          <w:numId w:val="1"/>
        </w:numPr>
        <w:rPr/>
      </w:pPr>
      <w:bookmarkStart w:id="1233" w:name="__RefHeading___Toc2970625_373438147"/>
      <w:bookmarkStart w:id="1234" w:name="_Toc504"/>
      <w:bookmarkEnd w:id="1233"/>
      <w:r>
        <w:rPr/>
        <w:t>12</w:t>
      </w:r>
      <w:r>
        <w:rPr>
          <w:rtl w:val="true"/>
        </w:rPr>
        <w:t xml:space="preserve">- </w:t>
      </w:r>
      <w:r>
        <w:rPr>
          <w:rtl w:val="true"/>
        </w:rPr>
        <w:t xml:space="preserve">اشکال و پاسخ </w:t>
      </w:r>
      <w:r>
        <w:rPr>
          <w:rtl w:val="true"/>
        </w:rPr>
        <w:t xml:space="preserve">- </w:t>
      </w:r>
      <w:r>
        <w:rPr/>
        <w:t>12</w:t>
      </w:r>
      <w:bookmarkEnd w:id="1234"/>
    </w:p>
    <w:p>
      <w:pPr>
        <w:pStyle w:val="BookText"/>
        <w:rPr/>
      </w:pPr>
      <w:r>
        <w:rPr>
          <w:rFonts w:ascii="IRNazanin" w:hAnsi="IRNazanin" w:eastAsia="IRNazanin"/>
          <w:color w:val="111111"/>
          <w:sz w:val="28"/>
          <w:sz w:val="28"/>
          <w:szCs w:val="28"/>
          <w:rtl w:val="true"/>
          <w:lang w:bidi="fa-IR"/>
        </w:rPr>
        <w:t>یادآوری سخن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نقل نشده است که ائمّه اطهار تمام خلق را بر این امر وادار کنند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دهلوی در اینجا، احتیاط می‌کند و این امر را با استواری و قاطعیّت، نفی نمی‌کند؛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او از این نفی و انکار، الزام شیعه باشد، ناروایی آن به غایت، روشن و آشکار است و اگر مقصودش روایت نشدن این سخن در آثار اهل سنّت باشد، بدیهی است که سنّیان چنین خبری را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کتابهای ایشان از روایاتی که نشان دهد اهل بیت علیهم السلام این حق را مطالبه و وجوب پیروی و فرمانبرداری از خود را بر همه مردم، اثبات می‌کردند، تهی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این حقیقت، فتوای </w:t>
      </w:r>
      <w:r>
        <w:rPr>
          <w:rStyle w:val="FootnoteAnchor"/>
          <w:rtl w:val="true"/>
        </w:rPr>
        <w:footnoteReference w:id="521"/>
      </w:r>
      <w:r>
        <w:rPr>
          <w:rFonts w:ascii="IRNazanin" w:hAnsi="IRNazanin" w:eastAsia="IRNazanin"/>
          <w:color w:val="111111"/>
          <w:sz w:val="28"/>
          <w:sz w:val="28"/>
          <w:szCs w:val="28"/>
          <w:rtl w:val="true"/>
          <w:lang w:bidi="fa-IR"/>
        </w:rPr>
        <w:t>شخص دهلوی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پاسخ به پرسشی پیرامون حدیثی که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مطالبه فدک از مهدی عبّاسی توسّط موسی بن جعفر علیه السلام روایت کرده،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اهل سنّت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مهدی عبّاسی روزی از سر شوخی، به امام موسای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دعوی شما بر زیان ما فدک است؛ بیایید تا آن را به شما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نخست آن سمرقند و دومین حدّش آفریقا و حدّ سومش کناره دریای شور از طرف عدن تا دورترین نقطه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از این پاسخ آن بود که دعوی ما با شما بر سر خلافت است؛ نه فدک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 ادامه اشکال پیشین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تنها برخی از یاران خاصّ و برگزیده خویش را به این فیضِ ویژه، مشرّف کرده‌اند و به هر یک از آنان به اندازه استعدادشان، این عطای بزرگ را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خود می‌داند که تحریف معنای امامت به قطبیّت اهل بیت، با حقیقت و واقعیّت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پیش روی خود، احادیث پر شماری را می‌بیند که به روشنی، وجوب شناخت امام را نشان می‌دهند؛ از این رو، برای جبران آنچه پیشتر بر زبان رانده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امامت خویش را تنها بر یاران خاصّ و برگزیده خویش، واجب گردانیده و دیگر مردمان را بدان فرا نخوانده‌اند؛ لیکن این سخن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که آثار و نوشته‌ها را بکاود و سخنان پژوهشگران سرشناس را بجوید، در خواهد یافت که ائمّه علیهم السلام در هر فرصت مناسب که از بدخواهی و فتنه‌انگیزی دشمنان و ستیزه‌جویان ایمنی داشتند، با یادکرد آیات قرآن و سخنان روشن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امامت راستین و ولایت فراگیر ایشان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خود را عرضه کرده و آن را برای همه مردم آشکار نموده و جمیع مسلمانان را بدان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این گروه نابخرد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اشارات را به ریاست عمومی و شایستگی تصرّف در امور مربوط به فرمانروایی و اموال، فرو کاسته‌اند و در نتیجه، به پرتگاه گمراهی سرنگون شده‌اند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سزاوار شخص دهلوی و پدر اوست؛ چرا که پیشتر سخنی از وی بیامد که نشان می‌داد امامت همان ریاست عامّه و شایستگی تصرّف در امور و</w:t>
      </w:r>
      <w:bookmarkStart w:id="1235" w:name="pg1241_7925"/>
    </w:p>
    <w:p>
      <w:pPr>
        <w:pStyle w:val="BookText"/>
        <w:rPr/>
      </w:pPr>
      <w:bookmarkEnd w:id="1235"/>
      <w:r>
        <w:rPr>
          <w:rFonts w:ascii="IRNazanin" w:hAnsi="IRNazanin" w:eastAsia="IRNazanin"/>
          <w:color w:val="111111"/>
          <w:sz w:val="28"/>
          <w:sz w:val="28"/>
          <w:szCs w:val="28"/>
          <w:rtl w:val="true"/>
          <w:lang w:bidi="fa-IR"/>
        </w:rPr>
        <w:t>وجوب پیروی و فرمانبری در همه احکام حلال و حرام، و جانشینی فرا گیر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سخنان پیشین و تحقیق او در تفسیرش و گفتار پدر دانشمندش، دریافتیم که نصوص امامت از ائمّه اطهار روایت شده و هر یک از ایشان، دیگری را جانشین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آشکارا به امامت دلالت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دارند و بر خلاف پندار دهلوی، اشاراتی محض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نزد شیعه، امامت امیرالمؤمنین و فرزندان پاکش با احادیث متواتر و روایات مستند پر شماری که در همه طبقات راویانی ثقه و مطئمن دارند، ثابت و استوار است؛ از این رو، ایشان جانشینان خدا در زمین و حجّتهای درخشان او در میان جهانیان‌اند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گونه، امامت کسانی که از ائمّه پیشی گرفتند، باطل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نزد شیعه همچون روشنی بامداد و درخشش آفتاب نیمروز است و روایات پر شمار و احادیث بسیار از طریق اهل سنّت، مطلوب آنان را تأیید و اعتقادشان را اثبات می‌کند؛ به گونه‌ای که در میان ایشان، این اعتقاد از بدیهیّات و ضروریّات گشته است که هیچ شبهه‌ای بدان راه نمی‌یابد و هیچ تشکیکی دامان آن را نمی‌آلاید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دهلوی به گفتار کافری می‌ماند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نه دعوی پیامبری؛ بلکه همچون پادشاهان و سلاطین، ادّعای ریاست ظاهری بر مردمان را داشته است و این مسلمانان بی‌خردند که سخنان او را به پیامبری حمل کرده و در گمراهی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Heading3"/>
        <w:numPr>
          <w:ilvl w:val="2"/>
          <w:numId w:val="1"/>
        </w:numPr>
        <w:rPr/>
      </w:pPr>
      <w:bookmarkStart w:id="1236" w:name="__RefHeading___Toc2970627_373438147"/>
      <w:bookmarkStart w:id="1237" w:name="_Toc505"/>
      <w:bookmarkEnd w:id="1236"/>
      <w:r>
        <w:rPr/>
        <w:t>13</w:t>
      </w:r>
      <w:r>
        <w:rPr>
          <w:rtl w:val="true"/>
        </w:rPr>
        <w:t xml:space="preserve">- </w:t>
      </w:r>
      <w:r>
        <w:rPr>
          <w:rtl w:val="true"/>
        </w:rPr>
        <w:t xml:space="preserve">اشکال و پاسخ </w:t>
      </w:r>
      <w:r>
        <w:rPr>
          <w:rtl w:val="true"/>
        </w:rPr>
        <w:t xml:space="preserve">- </w:t>
      </w:r>
      <w:r>
        <w:rPr/>
        <w:t>13</w:t>
      </w:r>
      <w:bookmarkEnd w:id="1237"/>
    </w:p>
    <w:p>
      <w:pPr>
        <w:pStyle w:val="BookText"/>
        <w:rPr/>
      </w:pPr>
      <w:r>
        <w:rPr>
          <w:rFonts w:ascii="IRNazanin" w:hAnsi="IRNazanin" w:eastAsia="IRNazanin"/>
          <w:color w:val="111111"/>
          <w:sz w:val="28"/>
          <w:sz w:val="28"/>
          <w:szCs w:val="28"/>
          <w:rtl w:val="true"/>
          <w:lang w:bidi="fa-IR"/>
        </w:rPr>
        <w:t>دهلوی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آنچه گفتیم، همه امّت، امیر و فرزندان پاکش را بسان مشایخ و مرشدان طریقت، باور دارند و امور تکوینی را بدیشان مستند می‌دانند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باوری افضلیّت اهل بیت علیهم السلام را از خلفای سه‌گانه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چشم‌پوشی از این، ابن تیمّیه فریادخواهی از شیخ و گرایش بدو را عبادت و کفر نام نهاده است و روشن است که گفتار دهلوی مصداق سخن اوست؛ در نتیجه؛ همه امّت کافر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دست کم، سخن شیخ‌الاسلام ابن تیمّیه کفر دهلوی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ایشان، درودها و صدقه‌ها و نذرها تقدیم می‌دارند و این در میان آنان، امری است 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ایشان و نه برای دیگران، چنین می‌کنند؛ چرا که میان ایشان و دیگران، فاصله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هیچ کس نام شیخین را در این امور نمی‌برد و در هیچ یک از آنها، آن دو را شرکت نمی‌دهد و امور تکوینی را بدانها منتسب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اعترافی است از دهلوی به اینکه تمامی امّت، شیخین را از داشتن چنین فضائلی محروم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همگان، همان گونه که فضل و کمال پیامبرانی همچون ابراهیم و موسی و عیسی را باور دارند، فضل و کمال آن دو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کمالات آن دو، بسان کمالات پیامبران، بر اساس کثرت و تفصیل و مغایرت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دهلوی این سخن را پس از تصریح به همداستانی امّت بر اختصاص این امور شریف به ائمّه اطهار، برای خشنودی اهل سنّت بر زبان آورده؛ لیکن فراموش کرده است که شیخ‌الاسلام ابن تیمّیه و پدر دانشمندش این گفته را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 آن دو، تشبیه کسی از مردم به پیامبران، نارواست و تشبیه شیخین به موسی و عیسی علیهما السلام بی‌هیچ سخنی، باطلِ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کمالات اولیا ناشی از وحدت و جمع و عینیّت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اولیا آینه افعال و بلکه صفات الاهی‌اند و پیامبران و وارثان کمالات آنها، در نظر مردم، تنها دلبستگان عبودیّت و صاحبان رسالت‌اند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سخن، اتّحاد میان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اولیاست و این دعوی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و ضرورتاً باطل است؛ ولی نزد اهل سنّت، اتّحاد مقام بزرگی است و برای ایشان، اعتقاد بدان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شگفتا که دهلوی شیخین را از این مقام شگرف می‌راند و خود را آماج سرزنش و نکوهش قرار می‌دهد</w:t>
      </w:r>
      <w:r>
        <w:rPr>
          <w:rFonts w:eastAsia="IRNazanin" w:cs="IRNazanin"/>
          <w:color w:val="111111"/>
          <w:sz w:val="28"/>
          <w:szCs w:val="28"/>
          <w:rtl w:val="true"/>
          <w:lang w:bidi="fa-IR"/>
        </w:rPr>
        <w:t>.</w:t>
      </w:r>
      <w:bookmarkStart w:id="1238" w:name="pg1241_7928"/>
    </w:p>
    <w:p>
      <w:pPr>
        <w:pStyle w:val="Heading2"/>
        <w:numPr>
          <w:ilvl w:val="1"/>
          <w:numId w:val="1"/>
        </w:numPr>
        <w:rPr/>
      </w:pPr>
      <w:bookmarkStart w:id="1239" w:name="__RefHeading___Toc2970629_373438147"/>
      <w:bookmarkStart w:id="1240" w:name="_Toc506"/>
      <w:bookmarkEnd w:id="1238"/>
      <w:bookmarkEnd w:id="1239"/>
      <w:r>
        <w:rPr>
          <w:rtl w:val="true"/>
        </w:rPr>
        <w:t>ملحق حدیث تشبیه</w:t>
      </w:r>
      <w:bookmarkEnd w:id="1240"/>
    </w:p>
    <w:p>
      <w:pPr>
        <w:pStyle w:val="Heading3"/>
        <w:numPr>
          <w:ilvl w:val="2"/>
          <w:numId w:val="1"/>
        </w:numPr>
        <w:rPr/>
      </w:pPr>
      <w:bookmarkStart w:id="1241" w:name="__RefHeading___Toc2970631_373438147"/>
      <w:bookmarkStart w:id="1242" w:name="_Toc507"/>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به نام خدای مهرگستر مهربان</w:t>
      </w:r>
    </w:p>
    <w:p>
      <w:pPr>
        <w:pStyle w:val="BookText"/>
        <w:rPr/>
      </w:pPr>
      <w:r>
        <w:rPr>
          <w:rFonts w:ascii="IRNazanin" w:hAnsi="IRNazanin" w:eastAsia="IRNazanin"/>
          <w:color w:val="111111"/>
          <w:sz w:val="28"/>
          <w:sz w:val="28"/>
          <w:szCs w:val="28"/>
          <w:rtl w:val="true"/>
          <w:lang w:bidi="fa-IR"/>
        </w:rPr>
        <w:t>ستایش خدای را، خداوندگار جهانیان؛ و درود و سلام بر محمّد و خاندان پاکش؛ و نفرین خدا بر همه دشمنان ایشان، از پیشینیان و پسینیان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بدان اندازه فراخ نبود تا من بتوانم همه مآخذ را برای یافتن روایات و راویان دیگری از حدیث تشبیه بکاوم؛ لیکن از آنجا که برخی از دانشمندان ستیزه‌جوی اهل سنّت بر شماری از اسنادهای یاد شده در کتاب خرده گرفته‌اند، سزا دیدم پیرامون این اسنادها، به پژوهش بپردازم و سخن آنان را درباره رجال آنها بررسی کنم تا درستی این نقلها روشن و اعتراضهای معترضان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حال معترضان و غایت تعصّبشان بر ضدّ اهل بیت رسول خدا صلی الله علیه و آله نیز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شماری از صحابه بزرگ و دیگران، نقل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ابوالحمراء، غلام پیامبر صلی الله علیه و آله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اعوَر همْدانی، یار امیرالمؤمنین علیه السلام </w:t>
      </w:r>
      <w:r>
        <w:rPr>
          <w:rFonts w:eastAsia="IRNazanin" w:cs="IRNazanin"/>
          <w:color w:val="111111"/>
          <w:sz w:val="28"/>
          <w:szCs w:val="28"/>
          <w:rtl w:val="true"/>
          <w:lang w:bidi="fa-IR"/>
        </w:rPr>
        <w:t>.</w:t>
      </w:r>
      <w:bookmarkStart w:id="1243" w:name="pg1241_7929"/>
    </w:p>
    <w:p>
      <w:pPr>
        <w:pStyle w:val="Heading3"/>
        <w:numPr>
          <w:ilvl w:val="2"/>
          <w:numId w:val="1"/>
        </w:numPr>
        <w:rPr/>
      </w:pPr>
      <w:bookmarkStart w:id="1244" w:name="__RefHeading___Toc2970633_373438147"/>
      <w:bookmarkStart w:id="1245" w:name="_Toc508"/>
      <w:bookmarkEnd w:id="1243"/>
      <w:bookmarkEnd w:id="1244"/>
      <w:r>
        <w:rPr/>
        <w:t>1</w:t>
      </w:r>
      <w:r>
        <w:rPr>
          <w:rtl w:val="true"/>
        </w:rPr>
        <w:t xml:space="preserve">- </w:t>
      </w:r>
      <w:r>
        <w:rPr>
          <w:rtl w:val="true"/>
        </w:rPr>
        <w:t>نقل ابن عبّاس</w:t>
      </w:r>
      <w:bookmarkEnd w:id="1245"/>
    </w:p>
    <w:p>
      <w:pPr>
        <w:pStyle w:val="BookText"/>
        <w:rPr/>
      </w:pPr>
      <w:r>
        <w:rPr>
          <w:rFonts w:ascii="IRNazanin" w:hAnsi="IRNazanin" w:eastAsia="IRNazanin"/>
          <w:color w:val="111111"/>
          <w:sz w:val="28"/>
          <w:sz w:val="28"/>
          <w:szCs w:val="28"/>
          <w:rtl w:val="true"/>
          <w:lang w:bidi="fa-IR"/>
        </w:rPr>
        <w:t>حدیث تشبیه به نقل ابن عبّاس، چنین است که ابن بطّه عکبری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احمد بن محمّد باغندی، از پدرش، از مسعر بن یحیی نهدی، از شریک، ابن اسحاق، از پدرش، از</w:t>
      </w:r>
    </w:p>
    <w:p>
      <w:pPr>
        <w:pStyle w:val="Heading3"/>
        <w:numPr>
          <w:ilvl w:val="2"/>
          <w:numId w:val="1"/>
        </w:numPr>
        <w:rPr/>
      </w:pPr>
      <w:bookmarkStart w:id="1246" w:name="__RefHeading___Toc2970635_373438147"/>
      <w:bookmarkStart w:id="1247" w:name="_Toc509"/>
      <w:bookmarkEnd w:id="1246"/>
      <w:r>
        <w:rPr/>
        <w:t>2</w:t>
      </w:r>
      <w:r>
        <w:rPr>
          <w:rtl w:val="true"/>
        </w:rPr>
        <w:t xml:space="preserve">- </w:t>
      </w:r>
      <w:r>
        <w:rPr>
          <w:rtl w:val="true"/>
        </w:rPr>
        <w:t>ابن عبّاس</w:t>
      </w:r>
      <w:bookmarkEnd w:id="1247"/>
    </w:p>
    <w:p>
      <w:pPr>
        <w:pStyle w:val="BookText"/>
        <w:rPr/>
      </w:pPr>
      <w:r>
        <w:rPr>
          <w:rFonts w:ascii="IRNazanin" w:hAnsi="IRNazanin" w:eastAsia="IRNazanin"/>
          <w:color w:val="111111"/>
          <w:sz w:val="28"/>
          <w:sz w:val="28"/>
          <w:szCs w:val="28"/>
          <w:rtl w:val="true"/>
          <w:lang w:bidi="fa-IR"/>
        </w:rPr>
        <w:t>، نقل کرده‌اند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حِکْمَتِهِ وَ إلی إبْراهیمَ فی حِلْمِهِ،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حکمت نوح و بردباری ابراهیم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گنجی شافعی نیز این حدیث را با سند زیر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بن مقیّر بغدادی، از مبارک بن حسن شهرزوری، از ابوالقاسم بن بسری، از ابوعبداللّه عکبری، از ابوذرّ</w:t>
      </w:r>
      <w:r>
        <w:rPr>
          <w:rFonts w:eastAsia="IRNazanin" w:cs="IRNazanin"/>
          <w:color w:val="111111"/>
          <w:sz w:val="28"/>
          <w:szCs w:val="28"/>
          <w:rtl w:val="true"/>
          <w:lang w:bidi="fa-IR"/>
        </w:rPr>
        <w:t>... .</w:t>
      </w:r>
    </w:p>
    <w:p>
      <w:pPr>
        <w:pStyle w:val="Heading3"/>
        <w:numPr>
          <w:ilvl w:val="2"/>
          <w:numId w:val="1"/>
        </w:numPr>
        <w:rPr/>
      </w:pPr>
      <w:bookmarkStart w:id="1248" w:name="__RefHeading___Toc2970637_373438147"/>
      <w:bookmarkStart w:id="1249" w:name="_Toc510"/>
      <w:bookmarkEnd w:id="1248"/>
      <w:r>
        <w:rPr/>
        <w:t>3</w:t>
      </w:r>
      <w:r>
        <w:rPr>
          <w:rtl w:val="true"/>
        </w:rPr>
        <w:t xml:space="preserve">- </w:t>
      </w:r>
      <w:r>
        <w:rPr>
          <w:rtl w:val="true"/>
        </w:rPr>
        <w:t>نقل ابوسعید خدری</w:t>
      </w:r>
      <w:bookmarkEnd w:id="1249"/>
    </w:p>
    <w:p>
      <w:pPr>
        <w:pStyle w:val="BookText"/>
        <w:rPr/>
      </w:pPr>
      <w:r>
        <w:rPr>
          <w:rFonts w:ascii="IRNazanin" w:hAnsi="IRNazanin" w:eastAsia="IRNazanin"/>
          <w:color w:val="111111"/>
          <w:sz w:val="28"/>
          <w:sz w:val="28"/>
          <w:szCs w:val="28"/>
          <w:rtl w:val="true"/>
          <w:lang w:bidi="fa-IR"/>
        </w:rPr>
        <w:t xml:space="preserve">ابن شاهین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بن حمید بن ربیع، از محمّد بن عمران بن حجّاج </w:t>
      </w:r>
      <w:r>
        <w:rPr>
          <w:rStyle w:val="FootnoteAnchor"/>
          <w:rtl w:val="true"/>
        </w:rPr>
        <w:footnoteReference w:id="522"/>
      </w:r>
      <w:r>
        <w:rPr>
          <w:rFonts w:ascii="IRNazanin" w:hAnsi="IRNazanin" w:eastAsia="IRNazanin"/>
          <w:color w:val="111111"/>
          <w:sz w:val="28"/>
          <w:sz w:val="28"/>
          <w:szCs w:val="28"/>
          <w:rtl w:val="true"/>
          <w:lang w:bidi="fa-IR"/>
        </w:rPr>
        <w:t>، از عبیداللّه بن موسی، از ابوراشد حبرانی، از ابوهارون عبدی، برای ما از ابوسعیدخدری ،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پیامبر صلی الله علیه و آله بودیم که علی بن ابی‌طالب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نگاه خود را به او دوخت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حُکْمِهِ وَ إلی إبْراهیمَ فی حِلْمِهِ، فَلْیَنْظُرْ إلی هذا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می‌خواهد دانش آدم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بردباری ابراهیم را ببیند، به این مرد بنگرد</w:t>
      </w:r>
      <w:r>
        <w:rPr>
          <w:rFonts w:eastAsia="IRNazanin" w:cs="IRNazanin"/>
          <w:color w:val="111111"/>
          <w:sz w:val="28"/>
          <w:szCs w:val="28"/>
          <w:rtl w:val="true"/>
          <w:lang w:bidi="fa-IR"/>
        </w:rPr>
        <w:t>.</w:t>
      </w:r>
      <w:bookmarkStart w:id="1250" w:name="pg1241_7930"/>
    </w:p>
    <w:p>
      <w:pPr>
        <w:pStyle w:val="Heading3"/>
        <w:numPr>
          <w:ilvl w:val="2"/>
          <w:numId w:val="1"/>
        </w:numPr>
        <w:rPr/>
      </w:pPr>
      <w:bookmarkStart w:id="1251" w:name="__RefHeading___Toc2970639_373438147"/>
      <w:bookmarkStart w:id="1252" w:name="_Toc511"/>
      <w:bookmarkEnd w:id="1250"/>
      <w:bookmarkEnd w:id="1251"/>
      <w:r>
        <w:rPr/>
        <w:t>4</w:t>
      </w:r>
      <w:r>
        <w:rPr>
          <w:rtl w:val="true"/>
        </w:rPr>
        <w:t xml:space="preserve">- </w:t>
      </w:r>
      <w:r>
        <w:rPr>
          <w:rtl w:val="true"/>
        </w:rPr>
        <w:t>نقل انس بن مالک</w:t>
      </w:r>
      <w:bookmarkEnd w:id="1252"/>
    </w:p>
    <w:p>
      <w:pPr>
        <w:pStyle w:val="BookText"/>
        <w:rPr/>
      </w:pPr>
      <w:r>
        <w:rPr>
          <w:rFonts w:ascii="IRNazanin" w:hAnsi="IRNazanin" w:eastAsia="IRNazanin"/>
          <w:color w:val="111111"/>
          <w:sz w:val="28"/>
          <w:sz w:val="28"/>
          <w:szCs w:val="28"/>
          <w:rtl w:val="true"/>
          <w:lang w:bidi="fa-IR"/>
        </w:rPr>
        <w:t>حافظ و فقیه، ابن مغازلی واسطی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عبدالوهّاب، از حسین بن محمّد بن حسین عدل علوی واسطی، از محمّد بن محمود، از ابراهیم بن مهدی ابلی، از ابان بن فیروز، از انس بن‌مالک ، برای ما روایت کردند که 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عِلْمِ آدَمَ وَ فِقْهِ نُوحٍ،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علم آدم و فهم ژرف نوح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بستی، از عبداللّه بن ابی‌منصور، از محمّد بن بشر، از محمّد بن ادریس حنظلی، از محمّد بن عبداللّه بن مثنّای انصاری، از حمید، بر ما نقل کرده است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حجره‌های مکّه درباره علی گفتگو می‌کردیم که رسول خدا صلی الله علیه و آله نزد ما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یُّهَا النَّاسُ، مَنْ أرادَ أنْ یَنْظُرَ إلی آدَمَ فی عِلْمِهِ وَ إلی نُوحٍ فی فَهْمِهِ وَ إلی إ بْراهیمَ فی حِلْمِهِ وَ إلی موسی فی شِدَّتِهِ وَ إلی عیسی فی زَهادَتِهِ وَ إلی مُحَمَّدٍ وَ بهائِهِ وَ إلی جَبْرَئیلَ وَ أمانَتِهِ وَ إلَی الْکَوْکَبِ الدُّرِّیِّ وَ الشَّمْسِ الضَّحیِّ وَ الْقَمَرِ الْمُضیِّ، فَلْیَتَطاوَلْ وَ لْیَنْظُرْ إلی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هر که می‌خواهد دانش آدم و فهم نوح و بردباری ابراهیم و صلابت موسی و دنیاپرهیزی عیسی و جمال محمّد و امانتداری جبرئیل و ستاره درخشان و خورشید تابان و ماه نور افشان را ببیند، گردن فراز کند و به این مرد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علی بن ابی‌طالب اشاره کرد</w:t>
      </w:r>
      <w:r>
        <w:rPr>
          <w:rFonts w:eastAsia="IRNazanin" w:cs="IRNazanin"/>
          <w:color w:val="111111"/>
          <w:sz w:val="28"/>
          <w:szCs w:val="28"/>
          <w:rtl w:val="true"/>
          <w:lang w:bidi="fa-IR"/>
        </w:rPr>
        <w:t>.</w:t>
      </w:r>
    </w:p>
    <w:p>
      <w:pPr>
        <w:pStyle w:val="Heading3"/>
        <w:numPr>
          <w:ilvl w:val="2"/>
          <w:numId w:val="1"/>
        </w:numPr>
        <w:rPr/>
      </w:pPr>
      <w:bookmarkStart w:id="1253" w:name="__RefHeading___Toc2970641_373438147"/>
      <w:bookmarkStart w:id="1254" w:name="_Toc512"/>
      <w:bookmarkEnd w:id="1253"/>
      <w:r>
        <w:rPr/>
        <w:t>5</w:t>
      </w:r>
      <w:r>
        <w:rPr>
          <w:rtl w:val="true"/>
        </w:rPr>
        <w:t xml:space="preserve">- </w:t>
      </w:r>
      <w:r>
        <w:rPr>
          <w:rtl w:val="true"/>
        </w:rPr>
        <w:t>نقل ابوهریره</w:t>
      </w:r>
      <w:bookmarkEnd w:id="125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از مَعمَر، و او از زُهری، و وی از سعید بن مسیّب، روایت می‌کند که ابوهریره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در انجمنی از یاران خویش</w:t>
      </w:r>
      <w:bookmarkStart w:id="1255" w:name="pg1241_7931"/>
    </w:p>
    <w:p>
      <w:pPr>
        <w:pStyle w:val="BookText"/>
        <w:rPr/>
      </w:pPr>
      <w:bookmarkEnd w:id="1255"/>
      <w:r>
        <w:rPr>
          <w:rFonts w:ascii="IRNazanin" w:hAnsi="IRNazanin" w:eastAsia="IRNazanin"/>
          <w:color w:val="111111"/>
          <w:sz w:val="28"/>
          <w:sz w:val="28"/>
          <w:szCs w:val="28"/>
          <w:rtl w:val="true"/>
          <w:lang w:bidi="fa-IR"/>
        </w:rPr>
        <w:t>نشسته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تَنْظُرُوا إلی آدَمَ فی عِلْمِهِ وَ نوحٍ فی هَمِّهِ وَ إبراهیمَ فی خُلْقِهِ وَ مُوسی فی مُناجاتِهِ وَ عیسی فی سُنَنِهِ وَ مُحَمَّدٍ فی هَدْیِهِ وَ حِلْمِهِ، فَانْظُرُوا إلی هذَا الْمُقْبِلِ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می‌خواهید دانش آدم،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خوی ابراهیم، نیایش موسی، روش و آیین عیسی و سیرت و بردباری محمّد را ببینید، به کسی بنگرید که به سویتان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فراز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علی بن ابی‌طالب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نیز این حدیث را از عبدالرزّاق، از مَعمَر، از زهری، از سعید بن مسیّب، از ابوهریره، نقل کرده است</w:t>
      </w:r>
      <w:r>
        <w:rPr>
          <w:rFonts w:eastAsia="IRNazanin" w:cs="IRNazanin"/>
          <w:color w:val="111111"/>
          <w:sz w:val="28"/>
          <w:szCs w:val="28"/>
          <w:rtl w:val="true"/>
          <w:lang w:bidi="fa-IR"/>
        </w:rPr>
        <w:t>.</w:t>
      </w:r>
    </w:p>
    <w:p>
      <w:pPr>
        <w:pStyle w:val="Heading3"/>
        <w:numPr>
          <w:ilvl w:val="2"/>
          <w:numId w:val="1"/>
        </w:numPr>
        <w:rPr/>
      </w:pPr>
      <w:bookmarkStart w:id="1256" w:name="__RefHeading___Toc2970643_373438147"/>
      <w:bookmarkStart w:id="1257" w:name="_Toc513"/>
      <w:bookmarkEnd w:id="1256"/>
      <w:r>
        <w:rPr/>
        <w:t>6</w:t>
      </w:r>
      <w:r>
        <w:rPr>
          <w:rtl w:val="true"/>
        </w:rPr>
        <w:t xml:space="preserve">- </w:t>
      </w:r>
      <w:r>
        <w:rPr>
          <w:rtl w:val="true"/>
        </w:rPr>
        <w:t>نقل ابوالحمراء</w:t>
      </w:r>
      <w:bookmarkEnd w:id="1257"/>
    </w:p>
    <w:p>
      <w:pPr>
        <w:pStyle w:val="BookText"/>
        <w:rPr/>
      </w:pPr>
      <w:r>
        <w:rPr>
          <w:rFonts w:ascii="IRNazanin" w:hAnsi="IRNazanin" w:eastAsia="IRNazanin"/>
          <w:color w:val="111111"/>
          <w:sz w:val="28"/>
          <w:sz w:val="28"/>
          <w:szCs w:val="28"/>
          <w:rtl w:val="true"/>
          <w:lang w:bidi="fa-IR"/>
        </w:rPr>
        <w:t>حاکم نیشابوری در تاریخش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سعید رازی، از محمّد بن مسلمة بن واره، از عبیداللّه بن موسی، از ابوعمر ازْدی، برای ما از ابوراشد حبرانی نقل کرد که ابوالحمراء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إبْراهیمَ فی حُکْمِهِ وَ یَحْیَی بْنِ زَکَریَّا فی زُهْدِهِ وَ مُوسَی بْنِ عِمْرانَ فی بَطْشِهِ، فَلْیَنْظُرْ إلی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می‌خواهد دانش آدم و فهم نوح و حکمت ابراهیم و زهد یحیی بن زکریّا و صلابت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خوارزمی نیز همین روایت را با سند زیر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زاهد، حافظ ابوالحسن علی بن احمد عاصمی خوارزمی، از شیخ القضات اسماعیل بن احمد واعظ، از احمد بن حسین بیهقی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حدیثی با سند یاد شده می‌گوید</w:t>
      </w:r>
      <w:r>
        <w:rPr>
          <w:rFonts w:eastAsia="IRNazanin" w:cs="IRNazanin"/>
          <w:color w:val="111111"/>
          <w:sz w:val="28"/>
          <w:szCs w:val="28"/>
          <w:rtl w:val="true"/>
          <w:lang w:bidi="fa-IR"/>
        </w:rPr>
        <w:t>:</w:t>
      </w:r>
      <w:bookmarkStart w:id="1258" w:name="pg1241_7932"/>
    </w:p>
    <w:p>
      <w:pPr>
        <w:pStyle w:val="BookText"/>
        <w:rPr/>
      </w:pPr>
      <w:bookmarkEnd w:id="1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اسناد از همین احمد بن حسین، از حافظ ابوعبداللّه در تاریخش، از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عاصمی نیز حدیث تشبیه را با سند خود از شیخ حاکم، ابوجعفر رازی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ابی‌زکریّای ثقه، از ابوالحسین محمّد بن احمد بن جعفر جوری </w:t>
      </w:r>
      <w:r>
        <w:rPr>
          <w:rStyle w:val="FootnoteAnchor"/>
          <w:rtl w:val="true"/>
        </w:rPr>
        <w:footnoteReference w:id="523"/>
      </w:r>
      <w:r>
        <w:rPr>
          <w:rFonts w:ascii="IRNazanin" w:hAnsi="IRNazanin" w:eastAsia="IRNazanin"/>
          <w:color w:val="111111"/>
          <w:sz w:val="28"/>
          <w:sz w:val="28"/>
          <w:szCs w:val="28"/>
          <w:rtl w:val="true"/>
          <w:lang w:bidi="fa-IR"/>
        </w:rPr>
        <w:t>، از ابوجعفر محمّد بن احمد بن سعید رازی؛ و نیز استادم، احمد بن محمّد، از ابواحمد ابراهیم بن علی همدانی، از ابوجعفر رازی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شهردار دیلمی نیز این حدیث را با سند زیر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دکین قاضی، از علی بن محمّد بن یوسف، از فضل کندی، از عبداللّه بن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حسین، از محمّد </w:t>
      </w:r>
      <w:r>
        <w:rPr>
          <w:rStyle w:val="FootnoteAnchor"/>
          <w:rtl w:val="true"/>
        </w:rPr>
        <w:footnoteReference w:id="524"/>
      </w:r>
      <w:r>
        <w:rPr>
          <w:rFonts w:ascii="IRNazanin" w:hAnsi="IRNazanin" w:eastAsia="IRNazanin"/>
          <w:color w:val="111111"/>
          <w:sz w:val="28"/>
          <w:sz w:val="28"/>
          <w:szCs w:val="28"/>
          <w:rtl w:val="true"/>
          <w:lang w:bidi="fa-IR"/>
        </w:rPr>
        <w:t xml:space="preserve">بن ابی‌هاشم نوفلی، از عبداللّه بن عبیداللّه بن موسی، از علاء </w:t>
      </w:r>
      <w:r>
        <w:rPr>
          <w:rStyle w:val="FootnoteAnchor"/>
          <w:rtl w:val="true"/>
        </w:rPr>
        <w:footnoteReference w:id="525"/>
      </w:r>
      <w:r>
        <w:rPr>
          <w:rFonts w:ascii="IRNazanin" w:hAnsi="IRNazanin" w:eastAsia="IRNazanin"/>
          <w:color w:val="111111"/>
          <w:sz w:val="28"/>
          <w:sz w:val="28"/>
          <w:szCs w:val="28"/>
          <w:rtl w:val="true"/>
          <w:lang w:bidi="fa-IR"/>
        </w:rPr>
        <w:t xml:space="preserve">، از ابواسحاق سبیعی، از ابوداوود نفیع </w:t>
      </w:r>
      <w:r>
        <w:rPr>
          <w:rStyle w:val="FootnoteAnchor"/>
          <w:rtl w:val="true"/>
        </w:rPr>
        <w:footnoteReference w:id="526"/>
      </w:r>
      <w:r>
        <w:rPr>
          <w:rFonts w:ascii="IRNazanin" w:hAnsi="IRNazanin" w:eastAsia="IRNazanin"/>
          <w:color w:val="111111"/>
          <w:sz w:val="28"/>
          <w:sz w:val="28"/>
          <w:szCs w:val="28"/>
          <w:rtl w:val="true"/>
          <w:lang w:bidi="fa-IR"/>
        </w:rPr>
        <w:t>، از ابوالحمراء</w:t>
      </w:r>
      <w:r>
        <w:rPr>
          <w:rFonts w:eastAsia="IRNazanin" w:cs="IRNazanin"/>
          <w:color w:val="111111"/>
          <w:sz w:val="28"/>
          <w:szCs w:val="28"/>
          <w:rtl w:val="true"/>
          <w:lang w:bidi="fa-IR"/>
        </w:rPr>
        <w:t>... .</w:t>
      </w:r>
    </w:p>
    <w:p>
      <w:pPr>
        <w:pStyle w:val="Heading3"/>
        <w:numPr>
          <w:ilvl w:val="2"/>
          <w:numId w:val="1"/>
        </w:numPr>
        <w:rPr/>
      </w:pPr>
      <w:bookmarkStart w:id="1259" w:name="__RefHeading___Toc2970645_373438147"/>
      <w:bookmarkStart w:id="1260" w:name="_Toc514"/>
      <w:bookmarkEnd w:id="1259"/>
      <w:r>
        <w:rPr/>
        <w:t>7</w:t>
      </w:r>
      <w:r>
        <w:rPr>
          <w:rtl w:val="true"/>
        </w:rPr>
        <w:t xml:space="preserve">- </w:t>
      </w:r>
      <w:r>
        <w:rPr>
          <w:rtl w:val="true"/>
        </w:rPr>
        <w:t>نقل اعوَر همْدانی</w:t>
      </w:r>
      <w:bookmarkEnd w:id="1260"/>
    </w:p>
    <w:p>
      <w:pPr>
        <w:pStyle w:val="BookText"/>
        <w:rPr/>
      </w:pPr>
      <w:r>
        <w:rPr>
          <w:rFonts w:ascii="IRNazanin" w:hAnsi="IRNazanin" w:eastAsia="IRNazanin"/>
          <w:color w:val="111111"/>
          <w:sz w:val="28"/>
          <w:sz w:val="28"/>
          <w:szCs w:val="28"/>
          <w:rtl w:val="true"/>
          <w:lang w:bidi="fa-IR"/>
        </w:rPr>
        <w:t>ابن مَرْدَوَیْه حدیث تشبیه را از اعور همدانی و خطیب خوارزمی آن را از ابن مردویه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می‌نویسد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به طریق اجازه،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عبدوس بن عبداللّه بن عبدوس همدانی به طریق اجازه، از شریف، ابوطالب، مفضّل بن محمّد بن طاهر جعفری در اصفهان، از حافظ ابوبکر، احمد بن موسی بن مردویه بن فورک اصفهانی،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ابراهیم، از حسین بن علی بن حسین 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سوید بن مسعر بن یحیی بن حجّاج نهدی، از پدرش، از</w:t>
      </w:r>
      <w:bookmarkStart w:id="1261" w:name="pg1241_7933"/>
    </w:p>
    <w:p>
      <w:pPr>
        <w:pStyle w:val="BookText"/>
        <w:rPr/>
      </w:pPr>
      <w:bookmarkEnd w:id="1261"/>
      <w:r>
        <w:rPr>
          <w:rFonts w:ascii="IRNazanin" w:hAnsi="IRNazanin" w:eastAsia="IRNazanin"/>
          <w:color w:val="111111"/>
          <w:sz w:val="28"/>
          <w:sz w:val="28"/>
          <w:szCs w:val="28"/>
          <w:rtl w:val="true"/>
          <w:lang w:bidi="fa-IR"/>
        </w:rPr>
        <w:t>شریک، از ابواسحاق، از حارث اعور، پرچمدار علی بن ابی‌طالب، روایت کرد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ما رسیده است که رسول خدا صلی الله علیه و آله در میان گروهی از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أُریکُمْ آدَمَ فی عِلْمِهِ وَ نُوحاً فی فَهْمِهِ وَ إبْراهیمَ فی حِکْمَتِهِ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آدم و فهم نوح و حکمت ابراهیم را به شما خواهم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علی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با سه تن از فرستادگان الاهی مقایسه کردی؟ آفرین به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داناترند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ابوالحسن،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همانندی برای تو یافت می‌شود؟</w:t>
      </w:r>
    </w:p>
    <w:p>
      <w:pPr>
        <w:pStyle w:val="Heading3"/>
        <w:numPr>
          <w:ilvl w:val="2"/>
          <w:numId w:val="1"/>
        </w:numPr>
        <w:rPr/>
      </w:pPr>
      <w:bookmarkStart w:id="1262" w:name="__RefHeading___Toc2970647_373438147"/>
      <w:bookmarkStart w:id="1263" w:name="_Toc515"/>
      <w:bookmarkEnd w:id="1262"/>
      <w:r>
        <w:rPr/>
        <w:t>8</w:t>
      </w:r>
      <w:r>
        <w:rPr>
          <w:rtl w:val="true"/>
        </w:rPr>
        <w:t xml:space="preserve">- </w:t>
      </w:r>
      <w:r>
        <w:rPr>
          <w:rtl w:val="true"/>
        </w:rPr>
        <w:t>پژوهش پیرامون این اسنادها</w:t>
      </w:r>
      <w:bookmarkEnd w:id="1263"/>
    </w:p>
    <w:p>
      <w:pPr>
        <w:pStyle w:val="BookText"/>
        <w:rPr/>
      </w:pPr>
      <w:r>
        <w:rPr>
          <w:rFonts w:ascii="IRNazanin" w:hAnsi="IRNazanin" w:eastAsia="IRNazanin"/>
          <w:color w:val="111111"/>
          <w:sz w:val="28"/>
          <w:sz w:val="28"/>
          <w:szCs w:val="28"/>
          <w:rtl w:val="true"/>
          <w:lang w:bidi="fa-IR"/>
        </w:rPr>
        <w:t>شماری از دانشمندان سرشناس این حدیث را به گونه ارسال مسلّم، از رسول خدا صلی الله علیه و آله نقل و گروهی آن را با ذکر سند، روایت کرده‌اند؛ برخی‌شان با یک سند و برخی دیگر با اسنادی افزون‌تر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نقل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حنبل نیز از او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و راویان آن و صحّت سندش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دیگر روایت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نقل ابوالحمراء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حال راویان این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سعید 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همان ابوجعفر رازی، شیخ حاکم و از یاران ابن واره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مسلمة بن واره، از کسانی است که نسائی از آنان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زیر به شرح حال وی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ابی‌حاتم در الجرح و التعدیل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در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در المنتظم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در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ابی‌حاتم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و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و حدیث 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شمار راویان ثقه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استوار و دانشمند و حافظ و فهیم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 در این سند، عبید اللّه بن موسی عبسی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کسانی است که صاحبان صحاح از او روایت کرده‌اند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راوی دیگر ابوعمر ازدی است که درباره‌اش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ابوراشد حبرانی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راویان صحاح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طاهر، از ابوبکر بیهقی، از ابوعبداللّه حاکم، از محمّد بن احمد بن سعید رازی، از محمّد بن مسلمة بن واره، از عبیداللّه بن موسی، از ابوعمر ازدی، از ابوراشد حبرانی، از ابوالحمراء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نُوحٍ فی فَهْمِهِ وَ إبراهیمَ فی حُکْمِهِ وَ یَحْیَی بْنِ زَکَریَّا فی زُهْدِهِ وَ مُوسَی بْنِ عِمْرانَ فی بَطْشِهِ، فَلْیَنْظُرْ إلی عَلیِّ بْنِ أبی‌طالِبٍ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می‌خواهد دانش آدم و فهم نوح و حکمت ابراهیم و زهد یحیی بن</w:t>
      </w:r>
    </w:p>
    <w:p>
      <w:pPr>
        <w:pStyle w:val="BookText"/>
        <w:rPr/>
      </w:pPr>
      <w:r>
        <w:rPr>
          <w:rFonts w:ascii="IRNazanin" w:hAnsi="IRNazanin" w:eastAsia="IRNazanin"/>
          <w:color w:val="111111"/>
          <w:sz w:val="28"/>
          <w:sz w:val="28"/>
          <w:szCs w:val="28"/>
          <w:rtl w:val="true"/>
          <w:lang w:bidi="fa-IR"/>
        </w:rPr>
        <w:t>زکریّا و صلابت موسی بن عمران را ببیند، علی بن ابی‌طالب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ساختگی و ابوعمر راوی متروکی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این از سخنان بی‌دلیل ابن جوزی است؛ چرا که اگر یک راوی از راویان حدیثی، متروک باشد، آن حدیث ساختگی نخواهد بود؛ چه رسد به اینکه این راوی متروک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ابوراشد حبرانی، عبدالرحمن بن عائذ ازدی در شمار کسانی که از ابوراشد روایت کرده‌اند، بر شمرده شده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در شرح حال عبدالرحمن بن عائذ ازدی نیز نام ابوراشد حبرانی در شمار اساتید اوست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این دو تن، هر دو، شامی و حِمصی‌اند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همچنین از راویان سنن چهارگانه از صحاح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سنن او را توثیق کرده‌اند و حتّی احتمال داده‌اند که وی در شمار صحابه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w:t>
      </w:r>
    </w:p>
    <w:p>
      <w:pPr>
        <w:pStyle w:val="BookText"/>
        <w:rPr/>
      </w:pPr>
      <w:r>
        <w:rPr>
          <w:rFonts w:ascii="IRNazanin" w:hAnsi="IRNazanin" w:eastAsia="IRNazanin"/>
          <w:color w:val="111111"/>
          <w:sz w:val="28"/>
          <w:sz w:val="28"/>
          <w:szCs w:val="28"/>
          <w:rtl w:val="true"/>
          <w:lang w:bidi="fa-IR"/>
        </w:rPr>
        <w:t>بله، ممکن است به سبب اختلاف در کنیه‌اش، اشتباهی درباره او رخ داده باشد؛ چرا که در حدیث تشبیه، کنیه او ابوعمر و در کتب تراجم ابوعبداللّه آمده است و ابوعبیداللّه نیز گفته‌اند</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حافظ سیوطی پس از یادکرد سخن ابن جوزی، گفتار وی را چنین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طریق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علی بن دکین قاضی، از علی بن محمّد بن یوسف، از فضل کندی، از عبداللّه بن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بنی‌هاشم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از محمّد بن ابوهاشم</w:t>
      </w:r>
    </w:p>
    <w:p>
      <w:pPr>
        <w:pStyle w:val="BookText"/>
        <w:rPr/>
      </w:pPr>
      <w:r>
        <w:rPr>
          <w:rFonts w:ascii="IRNazanin" w:hAnsi="IRNazanin" w:eastAsia="IRNazanin"/>
          <w:color w:val="111111"/>
          <w:sz w:val="28"/>
          <w:sz w:val="28"/>
          <w:szCs w:val="28"/>
          <w:rtl w:val="true"/>
          <w:lang w:bidi="fa-IR"/>
        </w:rPr>
        <w:t>نوفلی، از عبیداللّه بن موسی، از علاء، از ابواسحاق سبیعی، از ابوداوود نفیع، این حدیث را از ابوالحمراء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ابوسعید نقل شده که ابن شاهین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لیکن ابن جوزی عادت دارد که در کتابش حدیث را تنها با یک سند آن بیاورد و به سبب نادرستی پنداریِ سندی که یاد کرده، به ساختگی بودنش حکم کند؛ و این از جمله انتقادهایی است که حافظان متعدّد بدو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ابن جوزی و کتابی که درباره احادیث ساختگی نگاشته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این عصر، در دو مجلّد، به گردآوری احادیث ساختگی پرداخته و روایات بی‌شماری را بدون هیچ دلیلی بر ساختگی بودن آنها، در کتاب خود جای داده، زیاده‌روی کرده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ابوالفرج، ابن جوزی، کتاب فربهی پیرامون احادیث ساختگی نوشته، جز آنکه احادیث غیر ساختگی را نیز در آن جای داده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حدیثی از مناقب امیر مؤمنان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این حدیث را در شمار احادیث ساختگی آورده و آن را از عِداد احادیث سعد بن ابی‌وقّاص و زید بن ارقم و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تنها برخی از طرق نقل شده از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رانده و با یادکرد برخی از سخنانی که درباره راویان آن گفته‌اند، بر آن خرده گرفته؛ لیکن اینها گردی بر دامان این حدیث نمی‌نشاند؛ چرا که طرق بسیاری برای آن یاد شده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روش حافظانی همچون حاکم و ابن حبّان و عقیلی و دیگران، این است که تنها از جهت سندی ویژه، به بطلان حدیثی حکم می‌کردند؛ لیکن ابن جوزی این را در نیافته و به طور مطلق، به ساختگی بودن متن حدیث حکم کرده</w:t>
      </w:r>
    </w:p>
    <w:p>
      <w:pPr>
        <w:pStyle w:val="BookText"/>
        <w:rPr/>
      </w:pPr>
      <w:r>
        <w:rPr>
          <w:rFonts w:ascii="IRNazanin" w:hAnsi="IRNazanin" w:eastAsia="IRNazanin"/>
          <w:color w:val="111111"/>
          <w:sz w:val="28"/>
          <w:sz w:val="28"/>
          <w:szCs w:val="28"/>
          <w:rtl w:val="true"/>
          <w:lang w:bidi="fa-IR"/>
        </w:rPr>
        <w:t>و احادیث بسیاری را به نام حدیث ساختگی، در کتاب خود آورده است؛ ولی این روشی شایسته نیست و دانشمندانی که آخرین ایشان حافظ ابن حجر است، او را بدین سبب نکوهیده‌اند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جهت سند حدیث است؛ از این رو، حافظ سیوطی خود دو طریق دیگر برای این حدیث یاد کرده و سخنی در نقد آنها بر زبان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طریق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شهردار دیلمی، با سند خود از ابوالحمراء؛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ابن شاهین، با سند خود از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بررسی‌اش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یاد کردیم، سخن ابن کثیر درباره این حدیث،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فضائل امیرالمؤمنین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واره، از عبیداللّه بن موسی، از ابوعمر ازدی، از ابوراشد حبرانی، از ابو الحمراء نقل کرده است که رسول خدا صلی الله علیه و آله فرمود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حدیث جدّاً ناشناخته است و نسبتش به پیامبر صلی الله علیه و آله درست نیست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اکنون به نقل این حدیث توسّط ابن بطّه 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گنجی همین را به سند خود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حال راویان این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ابن مقیّر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فی خبر من غبر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آثارش، به شرح حال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حال او در کتابهای دیگری نیز یافت می‌شود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مقیّر، شیخ مسند نیکوکار، همو که در روزگارش برای فرا گرفتن دانش به سویش کوچ می‌کردند، ابوالحسن، علی بن ابی‌عبیداللّه ازجی مُقری حنبلی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تقی‌الدین عبید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صالحی بود که بسیار به تهجّد و عبادت و خواندن قرآن می‌پرداخت و نسبت به اهل حدیث، شکیبا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عزّالدین حسینی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شایسته خدا بود؛</w:t>
      </w:r>
    </w:p>
    <w:p>
      <w:pPr>
        <w:pStyle w:val="BookText"/>
        <w:rPr/>
      </w:pPr>
      <w:r>
        <w:rPr>
          <w:rFonts w:ascii="IRNazanin" w:hAnsi="IRNazanin" w:eastAsia="IRNazanin"/>
          <w:color w:val="111111"/>
          <w:sz w:val="28"/>
          <w:sz w:val="28"/>
          <w:szCs w:val="28"/>
          <w:rtl w:val="true"/>
          <w:lang w:bidi="fa-IR"/>
        </w:rPr>
        <w:t>بسیار قرآن می‌خواند و به خود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حسن شهرزوری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سمعانی در الأنساب ذیل شهرزوری و یاقوت در معجم الأدباء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شیخی صالح و دیندار و خیّر، بر پای دارنده کتاب خدا، آشنا به اختلاف روایات و قرائات، نیکو سیره و با دانشجویان، خوش رفتار بود و روایات والایی نقل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بلند در قرائات بدو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بسری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سمعانی در الأنساب، ذیل بسری و ابن اثیر در الکامل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جوزی در المنتظم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او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احادیثی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بسیار راستگو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شیخی نیکو و دانشمند و ثقه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ابن بطّه است که شرح حالش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او در 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الحنابلة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پیشوا، عابد، فقیه، محدّث و شیخ عراق نامیده و درباره تاریخ مرگش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مستجاب الدعوه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باغندی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احمد بن ابی‌بکر، محمّد بن محمّد بن سلیمان بن باغندی، حافظ، فرزند حافظِ فرزند حافظ و متقن و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سیر أعلام النبلاء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این 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را در کتابهایی همچون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دیگر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درباره پدر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در سند حدیث تشبیه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باغندی، محمّد بن محمّد بن سلیمان بن حارث، امام و حافظ کبیر، محدّث عراق، ابوبکر، فرزند ابوبکرِ محدّث ازدی واسطی باغندی، از پیشوایان حدیث در بغداد بود که به گردآوری حدیث و نگارش کتاب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روزگاری دراز زیست و یگانه عصر خود شد و سرانجام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مسعر بن یحیی 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شریک بن عبداللّه نخعی کوفی از راویان صحاح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ابواسحاق سبیعی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شمار کسانی است که نویسندگان صحاح از آنان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عمرو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پدر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در زنجیره راویان حدیث تشبیه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پدر عبداللّه چه نام داشته،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عبداللّه بن علی، دسته‌ای دیگر عبداللّه بن عبید و دیگران عبداللّه بن یحمد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 هیچ سخنی، وی در شمار تابعان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محلّ بحث در این سند، مسعر بن یحیی نهدی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او را در کتابهایی که از دانشمندان اهل سنّت، درباره راویان ضعیف و کسانی که بر آنان خرده گرفته‌اند، در دست داشتم، به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نیز در این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ذهبی پیروی کرده و سخنی بر سخن او نیفزوده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مسعر بن یحیی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ناشناخته‌ای نقل کرده است؛ بدین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احمد بن باغندی، از پدرش، از مسعر بن یحیی، از شریک، از ابواسحاق، از پدرش، از ابن عبّاس، برای ما نقل کرد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حِکْمَتِهِ، وَ إلی إبْراهیمَ فی حِلْمِهِ، فَلْیَنْظُرْ إلی علیّ</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هر که می‌خواهد دانش آدم و حکمت نوح و بردباری ابراهیم را ببیند، علی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راویان این سند، پیشوایانی سرشناس‌اند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نیکوکار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 دیندار خیّر و آشنا به اختلاف روایات و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نیکوکار و دانشمند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 و عابد و 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حافظ و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او که این حدیث را از مسعر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پیشوایان فنّ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راویانی این حدیث را از مسعر نقل کرده و هیچ ناشناسی‌ای در او ندیده‌اند و این ذهبی است که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ناشناخته‌ای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نا آشنایی‌اش را با این مرد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بی‌گمان، روایت این پیشوایان صالح از این راوی، توثیق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حدیث هیچ امر ناشناخته‌ای نیست؛ جز اینکه درباره فضائل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بطّه حکم روایت حاکم را دارد و بی‌شکّ، همه اشکالاتی که بر ابن جوزی وارد شده، بر ذهبی نیز وارد است؛ بنابراین، فریفته شدن به سخن این دو درباره حدیث تشبیه،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ابن شاهین؛ گر چه سکوت حافظ سیوطی درباره‌اش بسنده است؛ ولی لازم است که رجال آن بررسی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حمید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ابوطیّب لخمی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تاریخش به شرح حال او پرداخته و از ابویعلی طوسی نقل کرده که وی ثقه و خردمند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سفیان نیز بنا بر نقل خطیب، درباره‌اش گفته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مردی ثقه بود و مذهبی نیکو داشت و به معروف امر و از منکر نهی می‌کرد و از</w:t>
      </w:r>
    </w:p>
    <w:p>
      <w:pPr>
        <w:pStyle w:val="BookText"/>
        <w:rPr/>
      </w:pPr>
      <w:r>
        <w:rPr>
          <w:rFonts w:ascii="IRNazanin" w:hAnsi="IRNazanin" w:eastAsia="IRNazanin"/>
          <w:color w:val="111111"/>
          <w:sz w:val="28"/>
          <w:sz w:val="28"/>
          <w:szCs w:val="28"/>
          <w:rtl w:val="true"/>
          <w:lang w:bidi="fa-IR"/>
        </w:rPr>
        <w:t>کسانی بود که دیگران آنان را به گواهی می‌طلبند و آنان خودداری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پس از اینکه حکایت می‌کند که ابن عقده نسبت به ابن ربیع خرده‌گیری کرده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عقده محلّ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امّا شیخ او؛ آنچه در کتابها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شاهین آمده، آن است که وی محمّد بن عمران بن حجّاج است؛ لیکن نزد من به قرائنی، محقّق گشت که این نام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راویان ترمذی و نسائی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مطیَّن و ابن حبّان و بزّار وی را توثیق کرده‌اند و ابن حجر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عبیداللّه بن موسی و ابوراشد حبرانی که گذشت؛ امّا ابوهارون عبدی همان عمارة بن جوین و از راویان ترمذی و ابن ماجه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اهل سنّت به سبب تشیّع و نقل مطاعن دشمنان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وی از ابوسعید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حالی که به خدا کافر بود، درون گورش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خرده گرفته‌اند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روشن شد که حدیث تشبیه طرق معتبری دارد که طرق ضعیفِ آن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مجال افزون‌تری داشتیم، این موضوع را بیش از این، پی می‌گرفتیم؛ لیکن آنچه یاد کردیم برای کسانی که در جستجوی رهنمونی و هدایت‌اند،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پاک توفیق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فرجامین نیایش ما این است که خدای یکتا، خداوندگار جهانیان را سپاس و درود خدا بر محمّد و خاندان پاک و پاکیزه‌اش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بیانگر شباهتهای امیرالمؤمنین علیه السلام با پیامبران الاهی است و با الفاظ گوناگون، از نبیّ اکرم صلی الله علیه و آله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حاکم نیشابوری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المقاییس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الشیء بقهر و غلبة و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 معنای گرفتن چیزی با چیرگی وتسلّط و نیروست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توانمندی و صلابت معنای ملازم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علّامه میر حامد حسین و یادکرد آثار وی در ترجمه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میر حامد حسین کتاب عبقات را در دو منهج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منهج نخست به‌دلالت برخی از آیات قرآن به امامت امیر مؤمنان علیه السلام پرداخته و در دومین منهج، احادیث این موضوع را از حیث سند و دلالت، کاویده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این کتاب، ترجمه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فرمایید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بیشتر برادران اهل تسنّن پس از ذکر نام پیامبر صلی الله علیه و آله تنها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می‌آورند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حذف می‌کنند؛ لیکن در این ترجمه، بر اساس دستور آن حضرت، همه‌جا پس از ذکر نام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جمال‌الدین، ابومنصور، حسن بن سدیدالدین یوسف بن علی بن مطهّر حلّی،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علّامه‌حلّی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از زبان دانشمندان اهل تسنّن، در همین کتاب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لغوی و اصولی سنی مذهب و صاحب النهایة فی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 بن الحسین بن موسی بن ابراهیم بن امام موسی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سید مرتضی علم الهدی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بزرگترین دانشمندان شیعه و صاحب آثاری بسیار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حسین بن موسی بن محمد بن موسی بن ابراهیم بن امام موسی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سید رضی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دانشمندان بزرگ شیعه و صاحب نهج البلاغه و آثاری دیگر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حقائق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پیراهنی که در زیر جامه ها یا زیر زره می پوشند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طباطبا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جلد سوم الغدیر ،به شرح حال وی پرداخته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ابوالطیّب، احمد بن حسین بن حسن بن عبدالصمد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بزرگ‌ترین شاعران 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سیّد 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 گردان آیات قرآن کریم به فارسی، از ترجمه‌های دکتر سیّد جلال‌الدین مجتبوی واستاد محمّد مهدی فولادوند، بهره برده‌ایم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عبدالبرّ اندلسی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عیسی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محدّثان بزرگ سنّی مذهب 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الاثناعشریّه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بر اساس پندار دشمنان اهل بیت علیهم السلام است؛ بنابراین در آن، حجّتی به زیان ما نیست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حوادث سال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فی اسماء الرجال ،مخطوط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بین رجال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مسانید ابی‌حنیفه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شعرانی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عمرو عقیلی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الکاشف عمّن روی فی الصحاح الستّه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الحثیث عمّن رُمِیَ بوضع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شرح حال داوود بن حصین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الانصاف فی بیان سبب الاختلاف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اللّآلی المصنوعه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اختلاف اندکی در جاهای دیگر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المهلّبیّ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الاکمال فی اسماء رجال المشکاه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کتابی است در بردارنده نام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همراه با آن چاپ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حوادث سال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الاکمال فی اسماء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الاکمال فی اسماء رجال المشکاه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اسعاف المبطّأ برجال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چاپ شده همراه با تنویر الحوالک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المشکاه، اثر شیخ عبدالحقّ دهلوی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عربی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رداءک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فبسطته فغرف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فضممت، فما نسیت‌شیئاً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مغروف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پیامبر صلی الله علیه و آله با مشت خود برگرفته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شرف‌الدین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قسطلانی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صحیح بخاری و صاحب کتاب ارشاد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است که پیامبر صلی الله علیه و آله مشتی از فیض الاهی برگرفت و در ردای ابوهریره افکند و همین سبب قوّت حافظه وی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الاصحاب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إبراهیم و غیره عن أبی‌عیسی، أخبرنا أبوموسی، أخبرنا عثمان بن عمر، أخبرنا ابن أبی‌ذئب، عن‌سعید المقبریّ، عن أبی‌هریرة، قال، قلت</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الموعد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شرح این عبارت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الموعد،بفتح المیم، و فیه حذف و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الموعد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فتح‌الباری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مقصود خلیفة بن خیّاط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الغابه فی اسماء الصحابه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در یادکرد سال در گذشت یاقوت در انساب سمعانی، خطایی پیش آمده است؛ چرا که‌این تاریخ در لسان المیزان ابن حجر و اعلام زرکلی،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حوادث سال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پیشین را ببینید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بهتر است که شرح حال ابن 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که ابن حجر سخن وی را در ستایش یاقوت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نیزذکر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شاکر کتبی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تاریخی در ذیل تاریخ خطیب نگاشت و آنچه را خطیب نیاورده بود، در آن آورد که به سی جلد رسید و این خود، نشان دهنده تبحّر و گستردگی دانش او در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امام، ثقه، حجّت، قاری قرآن، تجویدی، خوش سخن، زیرک و فروتن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مشایخی که او از آنها روایت می‌کند، به سه هزار تن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هفت سال برای به دست آوردن دانش در سفر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 المنیر فی المسند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هر صحابی و هر حدیثی را که متعلّق به اوست در آن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دیگرش عبارت‌اند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الإمام فی معرفة السنن و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 و المؤتلف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ذیل رجال ابن ماکولا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المتّفق و المفترق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المحدّثین إلی الآباء و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الناظرین فی معرفة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الکمال فی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 الفائق فی عیون أخبار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تواریخ الخلائق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الثمینة فی أخبار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الوری فی أخبار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الوعاه فی طبقات اللّغویّین و النحاه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البُلغَه فی تراجم ائمّة النحو و اللّغه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الوعاه فی طبقات اللّغویّین و النحاه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السعداء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هدایت نخست، جلوه هفتم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الذی یتعلّم الشیء باستقصاء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واقعه‌ای که تاریخ‌نویسان اهل تسنّن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المحنه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یاد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المحنه به اختلافی که میان مسلمانان درباره اعتقاد به مخلوق یا قدیم بودن قرآن رخ داد، مربوط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و معتصم از طرفداران مخلوق بودن قرآن بودند و مخالفان این باور را تحت فشار قرار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که به قدیم بودن قرآن باور داشت، از کسانی است که به قهر و غضب مأمون و معتصم گرفتار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ابویعقوب، اسحاق بن مخلّد حنظلی تمیمی مروزی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عصر خود، دانشمند خراسان‌بود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مرو می‌زیست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بخاری، مسلم، ترمذی، نسائی و دیگران، از او حدیث فرا گرفته‌اند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ابوالعبّاس، عبداللّه بن طاهر بن حسین خُزاعی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پر آوازه‌ترین والیان روزگار خلافت عبّاسیان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جانب مأمون، حکمران خراسان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روز کشته شدن عثمان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الاکمال فی اسماء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شده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کتائب اعلام الاخیار، مخطوط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تولّد احمد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تاریخ تولّد او را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الفتی بتفسیر سورة هل اتی، مخطوط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واژه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منظور از آن پادشاهانی یمنی هستند که القاب ایشان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آغازمی‌شده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رُعَیْن، ذونُواس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الفایق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الحنظلیّ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حوادث سال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حروف نشانه‌های اختصاری کتب حدیث اهل سنّت‌اند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ومقصود ذهبی این است که ابوداوود و نسائی و ترمذی از ابوحاتم، حدیث 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،حوادث سال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عن اسماء رجال الکتب السته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السنّه، 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حوادث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حوادث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مسند ابی‌حنیفه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پیمانه‌ای که وزن آن در نزد مردمان، گوناگون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حوادث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کوهی است در مکّه که گورستان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الشاهینیّ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حوادث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شهری که در ده فرسخی بغداد واقع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الحنبلیّ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تراجم الحفّاظ، حرف عین، نسخه خطّی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فی احوال البشر، حوادث سال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المختصر فی احوال البشر، حوادث سال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السیاق فی تاریخ نیسابور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المشکاه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الشافعی، وجه سوم از باب چهارم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بخاری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بن الحجّاج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الاکمال فی اسماء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الشافعیّه، آغاز کتاب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تراجم الحفّاظ، مخطوط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بینایی یک چشم را از دست داده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کتابی است از حافظ قاسم بن فضل ثقفی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شرح حال حمزة بن حسین مؤدّب اصفهانی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کثیر؛ ضمن یادکرد حدیث طیر در مناقب امیرالمؤمنین علیه السلام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لواقح الانوار فی طبقات الاخیار؛ ضمن شرح حال سیوطی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تراجم الحفّاظ؛ مخطوط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الحصن الحصین، خطبه کتاب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العلی فی مناقب المرتضی، مخطوط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فخر رازی پیشتر نیز در شرح حال حاکم نیشابوری آمد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جامع مسانید ابی‌حنیفه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جزء را کسانی که بی‌واسطه از ابونعیم دریافتش کرده‌اند، روایت می‌کنند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اسنوی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الاکمال فی اسماء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المرقاه فی شرح المشکاه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اللّآلی المصنوعه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معرّب گلاب پارسی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الجلّابیّ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نور آسمانها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نور او چون چراغدانی است که در آن چراغی و آن چراغ در آبگینه‌ای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آبگینه گویی اختری است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چراغ از روغن درخت خجسته زیتونی که نه خاوری است و نه باختری، افروخته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این چراغ، هر چند آتشی بدان نرسد،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درخشندگی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بر روی روشنی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 که را بخواهد، به نور خود راه نماید و خدای برای مردم مثلها می‌زند و خدای به هر چیزی داناست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 المآل، مخطوط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السویّ فی مناقب آل النبیّ، مخطوط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منقول از شرح حال 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معین قزوینی اثناعشری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التحفة الاثناعشریّه، در حاشیه تعصّب سیزدهم از باب یازدهم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المختصر فی اخبار البشر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حوادث سال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فردوس الاخبار، از نسخه خطّی کتابخانه ناصریّه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التدوین فی ذکر علماء قزوین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الفردوس، خطبه کتاب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مقالید الاسانید، در یادکرد مسند فردوس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الفردوس، خطبه کتاب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آواز خواندن برای راندن شتر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به نظر می‌رسد نوع خاصّی از آواز باشد که‌نخستین بار، برای آوازی که شتر را بدان برانند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الاثناعشریّه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الخصائص العلویّه، مخطوط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النطنزیّ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تاریخ بغداد، به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سیّد، ابن طاووس 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الاثناعشریّه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الفردوس، مخطوط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حوادث سال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اسدی ؛ طبقات اسنوی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خریدة القصر و جریدة العصر، مخطوط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مقصود از فخر خوارزم، زمخشری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تاریخ بغداد،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حلّی در کتاب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مسانید ابی‌حنیفه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دیگر دانشمندان اهل سنّت همچون 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سخنش در ادامه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تولّد محمّد خوارزمی را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کتائب اعلام الاخیار من فقهاء مذهب النعمان المختار، مخطوط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المضیّه فی طبقات الحنفیّه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الوعاه فی طبقات اللّغویّین و النحاه، اثر سیوطی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المضیّه فی طبقات الحنفیّه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کتائب اعلام الاخیار من فقهاء مذهب النعمان المختار، 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المحاضره فی محاسن مصر و القاهره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المحاضره فی محاسن مصر والقاهره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الوعاه فی طبقات اللّغویّین و النحاه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الثمین فی اخبار البلد الامین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الضوء اللّامع لاهل القرن التاسع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علی ترجیح الفضائل، مخطوط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 ذات او را گرامی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است که اهل سنّت پس از بردن نام علی بن ابی‌طالب علیه السلام آرند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این‌لقب خاصّ حضرت مرتضی است و در وجه خصوصیّت این جمله گفته‌اند که جناب وی قبل از اسلام هیچ‌گاه پیش بتان سجده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الوعاه فی طبقات اللّغویّین و النحاه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کتائب اعلام الاخیار من فقهاء مذهب النعمان المختار، مخطوط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الضوء اللّامع لاهل القرن التاسع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در یادکرد کنیه خطیب خوارزمی، خطایی رخ داده است؛ زیرا همان گونه که گذشت، کنیه او ابوالمؤیّد است و ابوبکر کنیه محمّد بن عبّاس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خواهر زاده محمّد بن جریر طبری و از ادیبان عرب، یا کنیه شخص دیگری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معرفة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 المآل فی مناقب الآل، مخطوط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الزاهره فی مناقب آل بیت النبیّ و عترته الطاهره، مخطوط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مرآت المؤمنین فی مناقب آل بیت سیّد المرسلین، مخطوط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النضره فی مناقب العشرة المبشّره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فی مناقب ذوی القربی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التدوین فی ذکر اهل العلم بقزوین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حوادث سال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درس مدرّس را برای شاگردان تکرار و اعاده کند تا بیاموزند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اسنوی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شهبه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المتعبّدین فی سیرة سیّد المرسلین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فی سیرة خیر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 ذکر الأشیاخ و الأسانید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نویسنده در آن، نام مشایخ و فهرست زنجیره‌های نقل‌حدیثش را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قسمی درد و ورم گلوست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نیکو در جنگ با دشمنان، با نفس و شیطان نیز جنگید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حوادث سال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ترکیّ اللّحیة، نقیّ الخدّ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حوادث سال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علی تصحیح الفضائل، مخطوط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حوادث سال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 فی مناقب آل العبا، مخطوط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کسانی که با پیامبرند بر کافران سختگیر و در میان خویش مهربان‌اند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نوح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هیچ یک از کافران را بر روی زمین باقی مگذار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بی‌گمان، ابراهیم بسیار نرم‌دل و بردبار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معرفة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النضره فی مناقب العشره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 تن از اصحاب رسول خدا صلی الله علیه و آله که به باور اهل تسنّن، حضرتش همگی را به بهشتی بودن، مژده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این ده نفر بنابر نقل احمد بن حنبل 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عوف؛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ابوعبیده جرّاح؛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سعدبن ابی‌وقّاص؛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فی مناقب ذوی القربی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المختصّ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 الاسلام، حوادث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المختصر فی اخبار البشر، حوادث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لم‌یجمعها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که ترجمه حدیث، بر همین اساس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فی القربی؛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المناقب، مخطوط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نفحات الانس من حضرات القدس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کبرویّه سلسله‌ای از صوفیان‌اند که پیروان شیخ نجم‌الدین کبری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آنچه در مجلّد حدیث تشبیه 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شده، این اشعار درمصیبت‌نامه عطّار نیشابوری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تو بی‌نشانی از علی عین و لام و یا بدانی از علی از دم عیسی کسی گر زنده خاست او به دم دست بریده کرد راست مصطفی گفتش تویی آدم به علم نوح فهم آن گاه ابراهیم حلم همچو یحیی زهد و موسی بطش کیست گر نمی‌دانی شجاع دین علی است</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الضوء اللّامع لاهل القرن التاسع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السعداء، مخطوط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معرفة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که هر دو آلت نری و مادگی را دارد؛ آن که هیچ یک از دو اندام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العیون فی سیرة الامین المأمون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شمس‌الدین، محمّد بن محمّد بن محمّد جزری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همین نام، کتابی در مناقب‌امیر مؤمنان علیه السلام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اسنی المطالب، اثر وصّابی، مخطوط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الاربعین فی مناقب امیرالمؤمنین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المرقاه فی شرح المشکاه، مقدّمه کتاب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 المآل فی عدّ مناقب الآل، مخطوط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لوحه مربّع یا دایره واری است که برای نشان دادن مواضع ستارگان در فلک، ساخته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الاثر فی اعیان القرن الحادی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 فی مناقب آل العبا، مخطوط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العلی فی مناقب المرتضی، مخطوط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الاربعین فی اصول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ذخیرة المآل، مخطوط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ابجد العلوم، التاج المکلّل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ذخیرة المآل فی عدّ مناقب الآل، مخطوط</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المکلّل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مرآت المؤمنین فی مناقب اهل بیت سیّد المرسلین، مخطوط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عیون صحاح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 که دهلوی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سنّیان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التواریخ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البشیر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فی اخبار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فی اسماء الرجال ،چاپ شده به همراه المشکاة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المحاضره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الوعاه فی طبقات اللّغویّین و النحاه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الکامنه باعلام المائة الثامنه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قاری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مسانید ابی‌حنیفه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الفیّة الحدیث، نوشته عراقی؛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فی شرح الالفیّه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اثر سخاوی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قاری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اتمام الدرایه لقراء النقایه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شده در حاشیه مفتاح العلوم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بر این پیام‌رسانی هیچ مزدی از شما نمی‌خواهم؛ مگردوستی خویشاوندان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دوست داشتن ابوبکر و عمر بخشی از ایمان و کینه آن دو نفاق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 تاریخ بغداد، اثر ابن جزله بغدادی، مخطوط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خطیب بغدادی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الاثر فی اعیان القرن الحادی عشر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نیشابوری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السراج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القربی؛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محقَّق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منکر خبری است که فقط یک نفر غیر ثقه آن را نقل کرده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درایة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ابطال الباطل؛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بدانچه اهل سنّت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فَتَلَقّی آدَمُ مِنْ رَبِّهِ کَلِماتٍ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آدم از خداوندگارش کلماتی رافرا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بدانچه راویان سنّی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سْئَلْ مَنْ أَرْسَلْنا مِنْ قَبْلِکَ مِنْ رُسُلِنا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فرستادگانمان که پیش‌از تو گسیل داشتیم، جویا شو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کرده‌اند؛ و نیز شرح حال امیرالمؤمنین علیه السلام در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جلد بعدی کتابمان به تفصیل، بدین بحث خواهیم پرداخت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 پنجم کتاب ما را ببینید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اصْنَعِ الْفُلْکَ بِأعْیُنِنا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ما کشتی را بساز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 الندیّه، شرح التحفة العلویّه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علی تصحیح الفضائل، مخطوط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صحاح، موادّ قوس و قیس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مادّه قیس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نهایه، مادّه قیس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حافظ، نسخه 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غزل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امام محمّد باقر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جِبرین، جَبرین، جبریل و جبرئیل، همگی نامهای روح القدس‌اند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المرأة التی لم‌تُختَن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متن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یأتی، باقی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عامل هارون الرشید در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فی شرح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العقل السلیم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فی شرح تلخیص المفتاح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المطوّل فی شرح تلخیص المفتاح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المطوّل فی شرح تلخیص المفتاح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فی شرح تلخیص المفتاح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نامی است برای دختران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الصواقع الموبقه، مخطوط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قرائت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حُورٌ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لیکن بنا بر نقل صاحب مجمع‌البیان، ابوجعفر و حمزه و 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کوهی است در شهر مکّه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المنخول فی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فی سیرة خیر العباد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مصادر بسیار دیگر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که سبب ایجاد چیزی یا صلاح و ظهور آن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به حدیث متن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ولی‌اللّه دهلوی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ولی‌اللّه دهلوی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ابیات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نشان دهنده کینه‌های پنهان سراینده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الکامنة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الْمُطَهَّرِ لَمْ تُطَهَّرْ خَلائِقُهُ داعٍ إلَی الرَّفْضِ غالٍ فی تَعَصُّبِهِ وَ لِابْنِ تَیْمیَّةَ رَدٌّ عَلَیْهِ لَهُ أجادَ فیِ الرَّدِّ وَ اسْتیفاءِ أضْرُبِهِ ابن مطهّر که اخلاقش پاک و طاهر نگشت، فرا خواننده به رفض و در تعصّبش زیاده‌روست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ردّی بر او دارد که در آن، به نیکی، وی و همه همانندانش را پاسخ گفته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شیخ علی بن سلطان قاری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تلقیم به معنای خورانیدن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 داماد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سبب نامگذاری حدیثی به این نام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 المسلسل بالتلقیم؛ لتضمّنه فعل التلقیم و قول کلّ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لقّمنی فلان بیده 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نامیدن حدیثی به المسلسل بالتلقیم، آن است که حدیث در بردارنده فعل تلقیم و سخن هر یک از راویان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با دست خود مرا لقمه‌ای خورانید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تولّد امام رضا علیه السلام در کتب شیعه،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که روایاتش احادیث ناشناخته‌ای است که افراد غیر ثقه 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درایة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پایان سخنان مولوی حسن زمان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مجلّدات اوّل تا سوم همین کتاب را ببینید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این فتوا نزد مولوی عبدالحیّ، جانشین مولوی عبدالحلیم سهالی لکنهوی است و نسخه‌ای از آن‌به خطّ برخی از فضلای اهل سنّت، در کتابخانه علّامه میر حامد حسین نگهداری می‌شود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مأخذ این گونه آمده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نقل مرحوم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نقل مرحوم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نقل مرحوم میر حامد حسین، به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ابوالعلاء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نقل مرحوم میر حامد حسین، به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ابوداوود، از نفیع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احتمال را سخن علّامه محمودی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 المصفّی فی تهذیب زین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ابوالمعالی، محمّد بن علی بن حسین بغدادی، تأکید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ابن شاذان، از احمد بن ابراهیم بن جعفر زعفرانی، از اسحاق بن محمّد بن هارون بن عیسی بن بریه هاشمی، از جدّش، از عبیداللّه بن موسی، از ابوعثمان ازدی، از ابوراشد، از ابوالحمراء</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اللّآلی المصنوعه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الباعث الحثیث فی شرح الفیّه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المسدّد فی الذبّ عن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65069</Words>
  <Characters>249736</Characters>
  <CharactersWithSpaces>312959</CharactersWithSpaces>
  <Paragraphs>1847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2026-08-16T13:06:20Z</dcterms:created>
  <dc:creator>ghaemiyeh.com</dc:creator>
  <dc:description/>
  <dc:language>en-US</dc:language>
  <cp:lastModifiedBy/>
  <dcterms:modified xsi:type="dcterms:W3CDTF">2026-08-16T16:36:34Z</dcterms:modified>
  <cp:revision>1</cp:revision>
  <dc:subject/>
  <dc:title>خلاصه عبقات الانوار حدیث تشبیه</dc:title>
</cp:coreProperties>
</file>

<file path=docProps/custom.xml><?xml version="1.0" encoding="utf-8"?>
<Properties xmlns="http://schemas.openxmlformats.org/officeDocument/2006/custom-properties" xmlns:vt="http://schemas.openxmlformats.org/officeDocument/2006/docPropsVTypes"/>
</file>