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الصحابه بین العداله و العصمه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2890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32892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32894_373438147">
            <w:r>
              <w:rPr>
                <w:webHidden/>
                <w:rStyle w:val="IndexLink"/>
                <w:rtl w:val="true"/>
              </w:rPr>
              <w:t>فهرست العناوین الأصلیة</w:t>
            </w:r>
            <w:r>
              <w:rPr>
                <w:rStyle w:val="IndexLink"/>
                <w:rtl w:val="true"/>
              </w:rPr>
              <w:tab/>
            </w:r>
            <w:r>
              <w:rPr>
                <w:rStyle w:val="IndexLink"/>
              </w:rPr>
              <w:t>8</w:t>
            </w:r>
          </w:hyperlink>
        </w:p>
        <w:p>
          <w:pPr>
            <w:pStyle w:val="Contents2"/>
            <w:tabs>
              <w:tab w:val="clear" w:pos="8743"/>
              <w:tab w:val="right" w:pos="9026" w:leader="dot"/>
            </w:tabs>
            <w:rPr/>
          </w:pPr>
          <w:hyperlink w:anchor="__RefHeading___Toc2132896_373438147">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2132898_373438147">
            <w:r>
              <w:rPr>
                <w:webHidden/>
                <w:rStyle w:val="IndexLink"/>
              </w:rPr>
              <w:t>1</w:t>
            </w:r>
            <w:r>
              <w:rPr>
                <w:rStyle w:val="IndexLink"/>
                <w:rtl w:val="true"/>
              </w:rPr>
              <w:t>-</w:t>
            </w:r>
            <w:r>
              <w:rPr>
                <w:rStyle w:val="IndexLink"/>
                <w:rtl w:val="true"/>
              </w:rPr>
              <w:t>تبیین محور البحث</w:t>
            </w:r>
            <w:r>
              <w:rPr>
                <w:rStyle w:val="IndexLink"/>
                <w:rtl w:val="true"/>
              </w:rPr>
              <w:tab/>
            </w:r>
            <w:r>
              <w:rPr>
                <w:rStyle w:val="IndexLink"/>
              </w:rPr>
              <w:t>12</w:t>
            </w:r>
          </w:hyperlink>
        </w:p>
        <w:p>
          <w:pPr>
            <w:pStyle w:val="Contents3"/>
            <w:tabs>
              <w:tab w:val="clear" w:pos="8459"/>
              <w:tab w:val="right" w:pos="9026" w:leader="dot"/>
            </w:tabs>
            <w:rPr/>
          </w:pPr>
          <w:hyperlink w:anchor="__RefHeading___Toc2132900_3734381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132902_373438147">
            <w:r>
              <w:rPr>
                <w:webHidden/>
                <w:rStyle w:val="IndexLink"/>
                <w:rtl w:val="true"/>
              </w:rPr>
              <w:t>تحلیل مفاد هذه المقولة و المسألة</w:t>
            </w:r>
            <w:r>
              <w:rPr>
                <w:rStyle w:val="IndexLink"/>
                <w:rtl w:val="true"/>
              </w:rPr>
              <w:tab/>
            </w:r>
            <w:r>
              <w:rPr>
                <w:rStyle w:val="IndexLink"/>
              </w:rPr>
              <w:t>23</w:t>
            </w:r>
          </w:hyperlink>
        </w:p>
        <w:p>
          <w:pPr>
            <w:pStyle w:val="Contents3"/>
            <w:tabs>
              <w:tab w:val="clear" w:pos="8459"/>
              <w:tab w:val="right" w:pos="9026" w:leader="dot"/>
            </w:tabs>
            <w:rPr/>
          </w:pPr>
          <w:hyperlink w:anchor="__RefHeading___Toc2132904_373438147">
            <w:r>
              <w:rPr>
                <w:webHidden/>
                <w:rStyle w:val="IndexLink"/>
                <w:rtl w:val="true"/>
              </w:rPr>
              <w:t>بیان تردد العامّة فی معنی المسألة</w:t>
            </w:r>
            <w:r>
              <w:rPr>
                <w:rStyle w:val="IndexLink"/>
                <w:rtl w:val="true"/>
              </w:rPr>
              <w:tab/>
            </w:r>
            <w:r>
              <w:rPr>
                <w:rStyle w:val="IndexLink"/>
              </w:rPr>
              <w:t>26</w:t>
            </w:r>
          </w:hyperlink>
        </w:p>
        <w:p>
          <w:pPr>
            <w:pStyle w:val="Contents3"/>
            <w:tabs>
              <w:tab w:val="clear" w:pos="8459"/>
              <w:tab w:val="right" w:pos="9026" w:leader="dot"/>
            </w:tabs>
            <w:rPr/>
          </w:pPr>
          <w:hyperlink w:anchor="__RefHeading___Toc2132906_373438147">
            <w:r>
              <w:rPr>
                <w:webHidden/>
                <w:rStyle w:val="IndexLink"/>
                <w:rtl w:val="true"/>
              </w:rPr>
              <w:t>الخدشة فی أدلة المسألة عند العامّة</w:t>
            </w:r>
            <w:r>
              <w:rPr>
                <w:rStyle w:val="IndexLink"/>
                <w:rtl w:val="true"/>
              </w:rPr>
              <w:tab/>
            </w:r>
            <w:r>
              <w:rPr>
                <w:rStyle w:val="IndexLink"/>
              </w:rPr>
              <w:t>31</w:t>
            </w:r>
          </w:hyperlink>
        </w:p>
        <w:p>
          <w:pPr>
            <w:pStyle w:val="Contents3"/>
            <w:tabs>
              <w:tab w:val="clear" w:pos="8459"/>
              <w:tab w:val="right" w:pos="9026" w:leader="dot"/>
            </w:tabs>
            <w:rPr/>
          </w:pPr>
          <w:hyperlink w:anchor="__RefHeading___Toc2132908_373438147">
            <w:r>
              <w:rPr>
                <w:webHidden/>
                <w:rStyle w:val="IndexLink"/>
                <w:rtl w:val="true"/>
              </w:rPr>
              <w:t>الأحادیث النافیة للمسألة</w:t>
            </w:r>
            <w:r>
              <w:rPr>
                <w:rStyle w:val="IndexLink"/>
                <w:rtl w:val="true"/>
              </w:rPr>
              <w:tab/>
            </w:r>
            <w:r>
              <w:rPr>
                <w:rStyle w:val="IndexLink"/>
              </w:rPr>
              <w:t>34</w:t>
            </w:r>
          </w:hyperlink>
        </w:p>
        <w:p>
          <w:pPr>
            <w:pStyle w:val="Contents2"/>
            <w:tabs>
              <w:tab w:val="clear" w:pos="8743"/>
              <w:tab w:val="right" w:pos="9026" w:leader="dot"/>
            </w:tabs>
            <w:rPr/>
          </w:pPr>
          <w:hyperlink w:anchor="__RefHeading___Toc2132910_373438147">
            <w:r>
              <w:rPr>
                <w:webHidden/>
                <w:rStyle w:val="IndexLink"/>
              </w:rPr>
              <w:t>2</w:t>
            </w:r>
            <w:r>
              <w:rPr>
                <w:rStyle w:val="IndexLink"/>
                <w:rtl w:val="true"/>
              </w:rPr>
              <w:t>-</w:t>
            </w:r>
            <w:r>
              <w:rPr>
                <w:rStyle w:val="IndexLink"/>
                <w:rtl w:val="true"/>
              </w:rPr>
              <w:t>الوجه العقلی</w:t>
            </w:r>
            <w:r>
              <w:rPr>
                <w:rStyle w:val="IndexLink"/>
                <w:rtl w:val="true"/>
              </w:rPr>
              <w:tab/>
            </w:r>
            <w:r>
              <w:rPr>
                <w:rStyle w:val="IndexLink"/>
              </w:rPr>
              <w:t>39</w:t>
            </w:r>
          </w:hyperlink>
        </w:p>
        <w:p>
          <w:pPr>
            <w:pStyle w:val="Contents2"/>
            <w:tabs>
              <w:tab w:val="clear" w:pos="8743"/>
              <w:tab w:val="right" w:pos="9026" w:leader="dot"/>
            </w:tabs>
            <w:rPr/>
          </w:pPr>
          <w:hyperlink w:anchor="__RefHeading___Toc2132912_373438147">
            <w:r>
              <w:rPr>
                <w:webHidden/>
                <w:rStyle w:val="IndexLink"/>
              </w:rPr>
              <w:t>3</w:t>
            </w:r>
            <w:r>
              <w:rPr>
                <w:rStyle w:val="IndexLink"/>
                <w:rtl w:val="true"/>
              </w:rPr>
              <w:t>-</w:t>
            </w:r>
            <w:r>
              <w:rPr>
                <w:rStyle w:val="IndexLink"/>
                <w:rtl w:val="true"/>
              </w:rPr>
              <w:t>الوجه النقلی</w:t>
            </w:r>
            <w:r>
              <w:rPr>
                <w:rStyle w:val="IndexLink"/>
                <w:rtl w:val="true"/>
              </w:rPr>
              <w:tab/>
            </w:r>
            <w:r>
              <w:rPr>
                <w:rStyle w:val="IndexLink"/>
              </w:rPr>
              <w:t>44</w:t>
            </w:r>
          </w:hyperlink>
        </w:p>
        <w:p>
          <w:pPr>
            <w:pStyle w:val="Contents3"/>
            <w:tabs>
              <w:tab w:val="clear" w:pos="8459"/>
              <w:tab w:val="right" w:pos="9026" w:leader="dot"/>
            </w:tabs>
            <w:rPr/>
          </w:pPr>
          <w:hyperlink w:anchor="__RefHeading___Toc2132914_373438147">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132916_373438147">
            <w:r>
              <w:rPr>
                <w:webHidden/>
                <w:rStyle w:val="IndexLink"/>
                <w:rtl w:val="true"/>
              </w:rPr>
              <w:t>تحقیق فی عنوان المهاجر و الأنصاری</w:t>
            </w:r>
            <w:r>
              <w:rPr>
                <w:rStyle w:val="IndexLink"/>
                <w:rtl w:val="true"/>
              </w:rPr>
              <w:tab/>
            </w:r>
            <w:r>
              <w:rPr>
                <w:rStyle w:val="IndexLink"/>
              </w:rPr>
              <w:t>53</w:t>
            </w:r>
          </w:hyperlink>
        </w:p>
        <w:p>
          <w:pPr>
            <w:pStyle w:val="Contents3"/>
            <w:tabs>
              <w:tab w:val="clear" w:pos="8459"/>
              <w:tab w:val="right" w:pos="9026" w:leader="dot"/>
            </w:tabs>
            <w:rPr/>
          </w:pPr>
          <w:hyperlink w:anchor="__RefHeading___Toc2132918_373438147">
            <w:r>
              <w:rPr>
                <w:webHidden/>
                <w:rStyle w:val="IndexLink"/>
                <w:rtl w:val="true"/>
              </w:rPr>
              <w:t>مفاد الآیات القرآنیّة</w:t>
            </w:r>
            <w:r>
              <w:rPr>
                <w:rStyle w:val="IndexLink"/>
                <w:rtl w:val="true"/>
              </w:rPr>
              <w:tab/>
            </w:r>
            <w:r>
              <w:rPr>
                <w:rStyle w:val="IndexLink"/>
              </w:rPr>
              <w:t>59</w:t>
            </w:r>
          </w:hyperlink>
        </w:p>
        <w:p>
          <w:pPr>
            <w:pStyle w:val="Contents4"/>
            <w:tabs>
              <w:tab w:val="clear" w:pos="8176"/>
              <w:tab w:val="right" w:pos="9026" w:leader="dot"/>
            </w:tabs>
            <w:rPr/>
          </w:pPr>
          <w:hyperlink w:anchor="__RefHeading___Toc2132920_37343814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132922_373438147">
            <w:r>
              <w:rPr>
                <w:webHidden/>
                <w:rStyle w:val="IndexLink"/>
                <w:rtl w:val="true"/>
              </w:rPr>
              <w:t>*</w:t>
            </w:r>
            <w:r>
              <w:rPr>
                <w:rStyle w:val="IndexLink"/>
                <w:rtl w:val="true"/>
              </w:rPr>
              <w:t>أمّا الآیة الأولی</w:t>
            </w:r>
            <w:r>
              <w:rPr>
                <w:rStyle w:val="IndexLink"/>
                <w:rtl w:val="true"/>
              </w:rPr>
              <w:t>:</w:t>
              <w:tab/>
            </w:r>
            <w:r>
              <w:rPr>
                <w:rStyle w:val="IndexLink"/>
              </w:rPr>
              <w:t>59</w:t>
            </w:r>
          </w:hyperlink>
        </w:p>
        <w:p>
          <w:pPr>
            <w:pStyle w:val="Contents4"/>
            <w:tabs>
              <w:tab w:val="clear" w:pos="8176"/>
              <w:tab w:val="right" w:pos="9026" w:leader="dot"/>
            </w:tabs>
            <w:rPr/>
          </w:pPr>
          <w:hyperlink w:anchor="__RefHeading___Toc2132924_373438147">
            <w:r>
              <w:rPr>
                <w:webHidden/>
                <w:rStyle w:val="IndexLink"/>
                <w:rtl w:val="true"/>
              </w:rPr>
              <w:t>*</w:t>
            </w:r>
            <w:r>
              <w:rPr>
                <w:rStyle w:val="IndexLink"/>
                <w:rtl w:val="true"/>
              </w:rPr>
              <w:t>و أمّا الآیة الثانیة</w:t>
            </w:r>
            <w:r>
              <w:rPr>
                <w:rStyle w:val="IndexLink"/>
                <w:rtl w:val="true"/>
              </w:rPr>
              <w:t>:</w:t>
              <w:tab/>
            </w:r>
            <w:r>
              <w:rPr>
                <w:rStyle w:val="IndexLink"/>
              </w:rPr>
              <w:t>67</w:t>
            </w:r>
          </w:hyperlink>
        </w:p>
        <w:p>
          <w:pPr>
            <w:pStyle w:val="Contents5"/>
            <w:tabs>
              <w:tab w:val="clear" w:pos="7892"/>
              <w:tab w:val="right" w:pos="9026" w:leader="dot"/>
            </w:tabs>
            <w:rPr/>
          </w:pPr>
          <w:hyperlink w:anchor="__RefHeading___Toc2132926_37343814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2132928_373438147">
            <w:r>
              <w:rPr>
                <w:webHidden/>
                <w:rStyle w:val="IndexLink"/>
                <w:rtl w:val="true"/>
              </w:rPr>
              <w:t>الموالاة و البراءة</w:t>
            </w:r>
            <w:r>
              <w:rPr>
                <w:rStyle w:val="IndexLink"/>
                <w:rtl w:val="true"/>
              </w:rPr>
              <w:tab/>
            </w:r>
            <w:r>
              <w:rPr>
                <w:rStyle w:val="IndexLink"/>
              </w:rPr>
              <w:t>78</w:t>
            </w:r>
          </w:hyperlink>
        </w:p>
        <w:p>
          <w:pPr>
            <w:pStyle w:val="Contents4"/>
            <w:tabs>
              <w:tab w:val="clear" w:pos="8176"/>
              <w:tab w:val="right" w:pos="9026" w:leader="dot"/>
            </w:tabs>
            <w:rPr/>
          </w:pPr>
          <w:hyperlink w:anchor="__RefHeading___Toc2132930_373438147">
            <w:r>
              <w:rPr>
                <w:webHidden/>
                <w:rStyle w:val="IndexLink"/>
                <w:rtl w:val="true"/>
              </w:rPr>
              <w:t>*</w:t>
            </w:r>
            <w:r>
              <w:rPr>
                <w:rStyle w:val="IndexLink"/>
                <w:rtl w:val="true"/>
              </w:rPr>
              <w:t>و أمّا الآیة الثالثة</w:t>
            </w:r>
            <w:r>
              <w:rPr>
                <w:rStyle w:val="IndexLink"/>
                <w:rtl w:val="true"/>
              </w:rPr>
              <w:t>:</w:t>
              <w:tab/>
            </w:r>
            <w:r>
              <w:rPr>
                <w:rStyle w:val="IndexLink"/>
              </w:rPr>
              <w:t>81</w:t>
            </w:r>
          </w:hyperlink>
        </w:p>
        <w:p>
          <w:pPr>
            <w:pStyle w:val="Contents4"/>
            <w:tabs>
              <w:tab w:val="clear" w:pos="8176"/>
              <w:tab w:val="right" w:pos="9026" w:leader="dot"/>
            </w:tabs>
            <w:rPr/>
          </w:pPr>
          <w:hyperlink w:anchor="__RefHeading___Toc2132932_373438147">
            <w:r>
              <w:rPr>
                <w:webHidden/>
                <w:rStyle w:val="IndexLink"/>
                <w:rtl w:val="true"/>
              </w:rPr>
              <w:t>*</w:t>
            </w:r>
            <w:r>
              <w:rPr>
                <w:rStyle w:val="IndexLink"/>
                <w:rtl w:val="true"/>
              </w:rPr>
              <w:t>أمّا الآیتان الرابعة و الخامسة</w:t>
            </w:r>
            <w:r>
              <w:rPr>
                <w:rStyle w:val="IndexLink"/>
                <w:rtl w:val="true"/>
              </w:rPr>
              <w:t>:</w:t>
              <w:tab/>
            </w:r>
            <w:r>
              <w:rPr>
                <w:rStyle w:val="IndexLink"/>
              </w:rPr>
              <w:t>85</w:t>
            </w:r>
          </w:hyperlink>
        </w:p>
        <w:p>
          <w:pPr>
            <w:pStyle w:val="Contents5"/>
            <w:tabs>
              <w:tab w:val="clear" w:pos="7892"/>
              <w:tab w:val="right" w:pos="9026" w:leader="dot"/>
            </w:tabs>
            <w:rPr/>
          </w:pPr>
          <w:hyperlink w:anchor="__RefHeading___Toc2132934_37343814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2132936_373438147">
            <w:r>
              <w:rPr>
                <w:webHidden/>
                <w:rStyle w:val="IndexLink"/>
                <w:rtl w:val="true"/>
              </w:rPr>
              <w:t>عدم إیمان بعض البدریّین</w:t>
            </w:r>
            <w:r>
              <w:rPr>
                <w:rStyle w:val="IndexLink"/>
                <w:rtl w:val="true"/>
              </w:rPr>
              <w:tab/>
            </w:r>
            <w:r>
              <w:rPr>
                <w:rStyle w:val="IndexLink"/>
              </w:rPr>
              <w:t>87</w:t>
            </w:r>
          </w:hyperlink>
        </w:p>
        <w:p>
          <w:pPr>
            <w:pStyle w:val="Contents4"/>
            <w:tabs>
              <w:tab w:val="clear" w:pos="8176"/>
              <w:tab w:val="right" w:pos="9026" w:leader="dot"/>
            </w:tabs>
            <w:rPr/>
          </w:pPr>
          <w:hyperlink w:anchor="__RefHeading___Toc2132938_373438147">
            <w:r>
              <w:rPr>
                <w:webHidden/>
                <w:rStyle w:val="IndexLink"/>
                <w:rtl w:val="true"/>
              </w:rPr>
              <w:t>*</w:t>
            </w:r>
            <w:r>
              <w:rPr>
                <w:rStyle w:val="IndexLink"/>
                <w:rtl w:val="true"/>
              </w:rPr>
              <w:t>أمّا الآیة السادسة</w:t>
            </w:r>
            <w:r>
              <w:rPr>
                <w:rStyle w:val="IndexLink"/>
                <w:rtl w:val="true"/>
              </w:rPr>
              <w:t>:</w:t>
              <w:tab/>
            </w:r>
            <w:r>
              <w:rPr>
                <w:rStyle w:val="IndexLink"/>
              </w:rPr>
              <w:t>87</w:t>
            </w:r>
          </w:hyperlink>
        </w:p>
        <w:p>
          <w:pPr>
            <w:pStyle w:val="Contents5"/>
            <w:tabs>
              <w:tab w:val="clear" w:pos="7892"/>
              <w:tab w:val="right" w:pos="9026" w:leader="dot"/>
            </w:tabs>
            <w:rPr/>
          </w:pPr>
          <w:hyperlink w:anchor="__RefHeading___Toc2132940_37343814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2132942_373438147">
            <w:r>
              <w:rPr>
                <w:webHidden/>
                <w:rStyle w:val="IndexLink"/>
                <w:rtl w:val="true"/>
              </w:rPr>
              <w:t>حال المسلمین فی أحد</w:t>
            </w:r>
            <w:r>
              <w:rPr>
                <w:rStyle w:val="IndexLink"/>
                <w:rtl w:val="true"/>
              </w:rPr>
              <w:tab/>
            </w:r>
            <w:r>
              <w:rPr>
                <w:rStyle w:val="IndexLink"/>
              </w:rPr>
              <w:t>90</w:t>
            </w:r>
          </w:hyperlink>
        </w:p>
        <w:p>
          <w:pPr>
            <w:pStyle w:val="Contents4"/>
            <w:tabs>
              <w:tab w:val="clear" w:pos="8176"/>
              <w:tab w:val="right" w:pos="9026" w:leader="dot"/>
            </w:tabs>
            <w:rPr/>
          </w:pPr>
          <w:hyperlink w:anchor="__RefHeading___Toc2132944_373438147">
            <w:r>
              <w:rPr>
                <w:webHidden/>
                <w:rStyle w:val="IndexLink"/>
                <w:rtl w:val="true"/>
              </w:rPr>
              <w:t>*</w:t>
            </w:r>
            <w:r>
              <w:rPr>
                <w:rStyle w:val="IndexLink"/>
                <w:rtl w:val="true"/>
              </w:rPr>
              <w:t>أمّا الآیة السابعة</w:t>
            </w:r>
            <w:r>
              <w:rPr>
                <w:rStyle w:val="IndexLink"/>
                <w:rtl w:val="true"/>
              </w:rPr>
              <w:t>:</w:t>
              <w:tab/>
            </w:r>
            <w:r>
              <w:rPr>
                <w:rStyle w:val="IndexLink"/>
              </w:rPr>
              <w:t>92</w:t>
            </w:r>
          </w:hyperlink>
        </w:p>
        <w:p>
          <w:pPr>
            <w:pStyle w:val="Contents2"/>
            <w:tabs>
              <w:tab w:val="clear" w:pos="8743"/>
              <w:tab w:val="right" w:pos="9026" w:leader="dot"/>
            </w:tabs>
            <w:rPr/>
          </w:pPr>
          <w:hyperlink w:anchor="__RefHeading___Toc2132946_373438147">
            <w:r>
              <w:rPr>
                <w:webHidden/>
                <w:rStyle w:val="IndexLink"/>
              </w:rPr>
              <w:t>4</w:t>
            </w:r>
            <w:r>
              <w:rPr>
                <w:rStyle w:val="IndexLink"/>
                <w:rtl w:val="true"/>
              </w:rPr>
              <w:t>-</w:t>
            </w:r>
            <w:r>
              <w:rPr>
                <w:rStyle w:val="IndexLink"/>
                <w:rtl w:val="true"/>
              </w:rPr>
              <w:t>الوجه التاریخی</w:t>
            </w:r>
            <w:r>
              <w:rPr>
                <w:rStyle w:val="IndexLink"/>
                <w:rtl w:val="true"/>
              </w:rPr>
              <w:tab/>
            </w:r>
            <w:r>
              <w:rPr>
                <w:rStyle w:val="IndexLink"/>
              </w:rPr>
              <w:t>112</w:t>
            </w:r>
          </w:hyperlink>
        </w:p>
        <w:p>
          <w:pPr>
            <w:pStyle w:val="Contents3"/>
            <w:tabs>
              <w:tab w:val="clear" w:pos="8459"/>
              <w:tab w:val="right" w:pos="9026" w:leader="dot"/>
            </w:tabs>
            <w:rPr/>
          </w:pPr>
          <w:hyperlink w:anchor="__RefHeading___Toc2132948_373438147">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132950_373438147">
            <w:r>
              <w:rPr>
                <w:webHidden/>
                <w:rStyle w:val="IndexLink"/>
                <w:rtl w:val="true"/>
              </w:rPr>
              <w:t>أغراض تشریع الجهاد الابتدائی</w:t>
            </w:r>
            <w:r>
              <w:rPr>
                <w:rStyle w:val="IndexLink"/>
                <w:rtl w:val="true"/>
              </w:rPr>
              <w:tab/>
            </w:r>
            <w:r>
              <w:rPr>
                <w:rStyle w:val="IndexLink"/>
              </w:rPr>
              <w:t>118</w:t>
            </w:r>
          </w:hyperlink>
        </w:p>
        <w:p>
          <w:pPr>
            <w:pStyle w:val="Contents2"/>
            <w:tabs>
              <w:tab w:val="clear" w:pos="8743"/>
              <w:tab w:val="right" w:pos="9026" w:leader="dot"/>
            </w:tabs>
            <w:rPr/>
          </w:pPr>
          <w:hyperlink w:anchor="__RefHeading___Toc2132952_373438147">
            <w:r>
              <w:rPr>
                <w:webHidden/>
                <w:rStyle w:val="IndexLink"/>
              </w:rPr>
              <w:t>5</w:t>
            </w:r>
            <w:r>
              <w:rPr>
                <w:rStyle w:val="IndexLink"/>
                <w:rtl w:val="true"/>
              </w:rPr>
              <w:t>-</w:t>
            </w:r>
            <w:r>
              <w:rPr>
                <w:rStyle w:val="IndexLink"/>
                <w:rtl w:val="true"/>
              </w:rPr>
              <w:t>موقف الصدیقة فاطمة علیها السّلام تجاه الصحابة</w:t>
            </w:r>
            <w:r>
              <w:rPr>
                <w:rStyle w:val="IndexLink"/>
                <w:rtl w:val="true"/>
              </w:rPr>
              <w:tab/>
            </w:r>
            <w:r>
              <w:rPr>
                <w:rStyle w:val="IndexLink"/>
              </w:rPr>
              <w:t>127</w:t>
            </w:r>
          </w:hyperlink>
        </w:p>
        <w:p>
          <w:pPr>
            <w:pStyle w:val="Contents2"/>
            <w:tabs>
              <w:tab w:val="clear" w:pos="8743"/>
              <w:tab w:val="right" w:pos="9026" w:leader="dot"/>
            </w:tabs>
            <w:rPr/>
          </w:pPr>
          <w:hyperlink w:anchor="__RefHeading___Toc2132954_373438147">
            <w:r>
              <w:rPr>
                <w:webHidden/>
                <w:rStyle w:val="IndexLink"/>
              </w:rPr>
              <w:t>6</w:t>
            </w:r>
            <w:r>
              <w:rPr>
                <w:rStyle w:val="IndexLink"/>
                <w:rtl w:val="true"/>
              </w:rPr>
              <w:t>-</w:t>
            </w:r>
            <w:r>
              <w:rPr>
                <w:rStyle w:val="IndexLink"/>
                <w:rtl w:val="true"/>
              </w:rPr>
              <w:t>موقف امیر المؤمنین علیه السّلام تجاه الصحابة</w:t>
            </w:r>
            <w:r>
              <w:rPr>
                <w:rStyle w:val="IndexLink"/>
                <w:rtl w:val="true"/>
              </w:rPr>
              <w:tab/>
            </w:r>
            <w:r>
              <w:rPr>
                <w:rStyle w:val="IndexLink"/>
              </w:rPr>
              <w:t>139</w:t>
            </w:r>
          </w:hyperlink>
        </w:p>
        <w:p>
          <w:pPr>
            <w:pStyle w:val="Contents2"/>
            <w:tabs>
              <w:tab w:val="clear" w:pos="8743"/>
              <w:tab w:val="right" w:pos="9026" w:leader="dot"/>
            </w:tabs>
            <w:rPr/>
          </w:pPr>
          <w:hyperlink w:anchor="__RefHeading___Toc2132956_373438147">
            <w:r>
              <w:rPr>
                <w:webHidden/>
                <w:rStyle w:val="IndexLink"/>
              </w:rPr>
              <w:t>7</w:t>
            </w:r>
            <w:r>
              <w:rPr>
                <w:rStyle w:val="IndexLink"/>
                <w:rtl w:val="true"/>
              </w:rPr>
              <w:t>-</w:t>
            </w:r>
            <w:r>
              <w:rPr>
                <w:rStyle w:val="IndexLink"/>
                <w:rtl w:val="true"/>
              </w:rPr>
              <w:t>موازین الجرح و التعدیل</w:t>
            </w:r>
            <w:r>
              <w:rPr>
                <w:rStyle w:val="IndexLink"/>
                <w:rtl w:val="true"/>
              </w:rPr>
              <w:tab/>
            </w:r>
            <w:r>
              <w:rPr>
                <w:rStyle w:val="IndexLink"/>
              </w:rPr>
              <w:t>168</w:t>
            </w:r>
          </w:hyperlink>
        </w:p>
        <w:p>
          <w:pPr>
            <w:pStyle w:val="Contents3"/>
            <w:tabs>
              <w:tab w:val="clear" w:pos="8459"/>
              <w:tab w:val="right" w:pos="9026" w:leader="dot"/>
            </w:tabs>
            <w:rPr/>
          </w:pPr>
          <w:hyperlink w:anchor="__RefHeading___Toc2132958_373438147">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2132960_373438147">
            <w:r>
              <w:rPr>
                <w:webHidden/>
                <w:rStyle w:val="IndexLink"/>
                <w:rtl w:val="true"/>
              </w:rPr>
              <w:t>من موازین التعدیل و الجرح فی الصحابی</w:t>
            </w:r>
            <w:r>
              <w:rPr>
                <w:rStyle w:val="IndexLink"/>
                <w:rtl w:val="true"/>
              </w:rPr>
              <w:t>:</w:t>
              <w:tab/>
            </w:r>
            <w:r>
              <w:rPr>
                <w:rStyle w:val="IndexLink"/>
              </w:rPr>
              <w:t>169</w:t>
            </w:r>
          </w:hyperlink>
        </w:p>
        <w:p>
          <w:pPr>
            <w:pStyle w:val="Contents4"/>
            <w:tabs>
              <w:tab w:val="clear" w:pos="8176"/>
              <w:tab w:val="right" w:pos="9026" w:leader="dot"/>
            </w:tabs>
            <w:rPr/>
          </w:pPr>
          <w:hyperlink w:anchor="__RefHeading___Toc2132962_37343814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2132964_373438147">
            <w:r>
              <w:rPr>
                <w:webHidden/>
                <w:rStyle w:val="IndexLink"/>
                <w:rtl w:val="true"/>
              </w:rPr>
              <w:t>المقام الأوّل</w:t>
            </w:r>
            <w:r>
              <w:rPr>
                <w:rStyle w:val="IndexLink"/>
                <w:rtl w:val="true"/>
              </w:rPr>
              <w:tab/>
            </w:r>
            <w:r>
              <w:rPr>
                <w:rStyle w:val="IndexLink"/>
              </w:rPr>
              <w:t>170</w:t>
            </w:r>
          </w:hyperlink>
        </w:p>
        <w:p>
          <w:pPr>
            <w:pStyle w:val="Contents5"/>
            <w:tabs>
              <w:tab w:val="clear" w:pos="7892"/>
              <w:tab w:val="right" w:pos="9026" w:leader="dot"/>
            </w:tabs>
            <w:rPr/>
          </w:pPr>
          <w:hyperlink w:anchor="__RefHeading___Toc2132966_37343814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2132968_373438147">
            <w:r>
              <w:rPr>
                <w:webHidden/>
                <w:rStyle w:val="IndexLink"/>
                <w:rtl w:val="true"/>
              </w:rPr>
              <w:t>مفاد آیة المودة</w:t>
            </w:r>
            <w:r>
              <w:rPr>
                <w:rStyle w:val="IndexLink"/>
                <w:rtl w:val="true"/>
              </w:rPr>
              <w:tab/>
            </w:r>
            <w:r>
              <w:rPr>
                <w:rStyle w:val="IndexLink"/>
              </w:rPr>
              <w:t>179</w:t>
            </w:r>
          </w:hyperlink>
        </w:p>
        <w:p>
          <w:pPr>
            <w:pStyle w:val="Contents4"/>
            <w:tabs>
              <w:tab w:val="clear" w:pos="8176"/>
              <w:tab w:val="right" w:pos="9026" w:leader="dot"/>
            </w:tabs>
            <w:rPr/>
          </w:pPr>
          <w:hyperlink w:anchor="__RefHeading___Toc2132970_373438147">
            <w:r>
              <w:rPr>
                <w:webHidden/>
                <w:rStyle w:val="IndexLink"/>
                <w:rtl w:val="true"/>
              </w:rPr>
              <w:t>المقام الثانی</w:t>
            </w:r>
            <w:r>
              <w:rPr>
                <w:rStyle w:val="IndexLink"/>
                <w:rtl w:val="true"/>
              </w:rPr>
              <w:tab/>
            </w:r>
            <w:r>
              <w:rPr>
                <w:rStyle w:val="IndexLink"/>
              </w:rPr>
              <w:t>184</w:t>
            </w:r>
          </w:hyperlink>
        </w:p>
        <w:p>
          <w:pPr>
            <w:pStyle w:val="Contents5"/>
            <w:tabs>
              <w:tab w:val="clear" w:pos="7892"/>
              <w:tab w:val="right" w:pos="9026" w:leader="dot"/>
            </w:tabs>
            <w:rPr/>
          </w:pPr>
          <w:hyperlink w:anchor="__RefHeading___Toc2132972_37343814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132974_373438147">
            <w:r>
              <w:rPr>
                <w:webHidden/>
                <w:rStyle w:val="IndexLink"/>
                <w:rtl w:val="true"/>
              </w:rPr>
              <w:t>العداوة مرض فی قلوب الناصبة</w:t>
            </w:r>
            <w:r>
              <w:rPr>
                <w:rStyle w:val="IndexLink"/>
                <w:rtl w:val="true"/>
              </w:rPr>
              <w:tab/>
            </w:r>
            <w:r>
              <w:rPr>
                <w:rStyle w:val="IndexLink"/>
              </w:rPr>
              <w:t>197</w:t>
            </w:r>
          </w:hyperlink>
        </w:p>
        <w:p>
          <w:pPr>
            <w:pStyle w:val="Contents2"/>
            <w:tabs>
              <w:tab w:val="clear" w:pos="8743"/>
              <w:tab w:val="right" w:pos="9026" w:leader="dot"/>
            </w:tabs>
            <w:rPr/>
          </w:pPr>
          <w:hyperlink w:anchor="__RefHeading___Toc2132976_373438147">
            <w:r>
              <w:rPr>
                <w:webHidden/>
                <w:rStyle w:val="IndexLink"/>
              </w:rPr>
              <w:t>8</w:t>
            </w:r>
            <w:r>
              <w:rPr>
                <w:rStyle w:val="IndexLink"/>
                <w:rtl w:val="true"/>
              </w:rPr>
              <w:t>-</w:t>
            </w:r>
            <w:r>
              <w:rPr>
                <w:rStyle w:val="IndexLink"/>
                <w:rtl w:val="true"/>
              </w:rPr>
              <w:t>العقبة و المظاهرة</w:t>
            </w:r>
            <w:r>
              <w:rPr>
                <w:rStyle w:val="IndexLink"/>
                <w:rtl w:val="true"/>
              </w:rPr>
              <w:tab/>
            </w:r>
            <w:r>
              <w:rPr>
                <w:rStyle w:val="IndexLink"/>
              </w:rPr>
              <w:t>204</w:t>
            </w:r>
          </w:hyperlink>
        </w:p>
        <w:p>
          <w:pPr>
            <w:pStyle w:val="Contents3"/>
            <w:tabs>
              <w:tab w:val="clear" w:pos="8459"/>
              <w:tab w:val="right" w:pos="9026" w:leader="dot"/>
            </w:tabs>
            <w:rPr/>
          </w:pPr>
          <w:hyperlink w:anchor="__RefHeading___Toc2132978_373438147">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2132980_373438147">
            <w:r>
              <w:rPr>
                <w:webHidden/>
                <w:rStyle w:val="IndexLink"/>
                <w:rtl w:val="true"/>
              </w:rPr>
              <w:t>الأولی</w:t>
            </w:r>
            <w:r>
              <w:rPr>
                <w:rStyle w:val="IndexLink"/>
                <w:rtl w:val="true"/>
              </w:rPr>
              <w:t>:</w:t>
            </w:r>
            <w:r>
              <w:rPr>
                <w:rStyle w:val="IndexLink"/>
                <w:rtl w:val="true"/>
              </w:rPr>
              <w:t>فی رجوعه من تبوک عند العقبة،و مدبّریها عرفوا ب</w:t>
            </w:r>
            <w:r>
              <w:rPr>
                <w:rStyle w:val="IndexLink"/>
                <w:rtl w:val="true"/>
              </w:rPr>
              <w:t>:</w:t>
            </w:r>
            <w:r>
              <w:rPr>
                <w:rStyle w:val="IndexLink"/>
                <w:rtl w:val="true"/>
              </w:rPr>
              <w:t>أهل العقبة</w:t>
            </w:r>
            <w:r>
              <w:rPr>
                <w:rStyle w:val="IndexLink"/>
                <w:rtl w:val="true"/>
              </w:rPr>
              <w:t>.</w:t>
              <w:tab/>
            </w:r>
            <w:r>
              <w:rPr>
                <w:rStyle w:val="IndexLink"/>
              </w:rPr>
              <w:t>205</w:t>
            </w:r>
          </w:hyperlink>
        </w:p>
        <w:p>
          <w:pPr>
            <w:pStyle w:val="Contents3"/>
            <w:tabs>
              <w:tab w:val="clear" w:pos="8459"/>
              <w:tab w:val="right" w:pos="9026" w:leader="dot"/>
            </w:tabs>
            <w:rPr/>
          </w:pPr>
          <w:hyperlink w:anchor="__RefHeading___Toc2132982_373438147">
            <w:r>
              <w:rPr>
                <w:webHidden/>
                <w:rStyle w:val="IndexLink"/>
                <w:rtl w:val="true"/>
              </w:rPr>
              <w:t>الثانیة</w:t>
            </w:r>
            <w:r>
              <w:rPr>
                <w:rStyle w:val="IndexLink"/>
                <w:rtl w:val="true"/>
              </w:rPr>
              <w:t>:</w:t>
            </w:r>
            <w:r>
              <w:rPr>
                <w:rStyle w:val="IndexLink"/>
                <w:rtl w:val="true"/>
              </w:rPr>
              <w:t>المظاهرة بالمکیدة</w:t>
            </w:r>
            <w:r>
              <w:rPr>
                <w:rStyle w:val="IndexLink"/>
                <w:rtl w:val="true"/>
              </w:rPr>
              <w:tab/>
            </w:r>
            <w:r>
              <w:rPr>
                <w:rStyle w:val="IndexLink"/>
              </w:rPr>
              <w:t>236</w:t>
            </w:r>
          </w:hyperlink>
        </w:p>
        <w:p>
          <w:pPr>
            <w:pStyle w:val="Contents4"/>
            <w:tabs>
              <w:tab w:val="clear" w:pos="8176"/>
              <w:tab w:val="right" w:pos="9026" w:leader="dot"/>
            </w:tabs>
            <w:rPr/>
          </w:pPr>
          <w:hyperlink w:anchor="__RefHeading___Toc2132984_37343814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132986_373438147">
            <w:r>
              <w:rPr>
                <w:webHidden/>
                <w:rStyle w:val="IndexLink"/>
                <w:rtl w:val="true"/>
              </w:rPr>
              <w:t>صالح المؤمنین و أطراف المواجهة</w:t>
            </w:r>
            <w:r>
              <w:rPr>
                <w:rStyle w:val="IndexLink"/>
                <w:rtl w:val="true"/>
              </w:rPr>
              <w:tab/>
            </w:r>
            <w:r>
              <w:rPr>
                <w:rStyle w:val="IndexLink"/>
              </w:rPr>
              <w:t>256</w:t>
            </w:r>
          </w:hyperlink>
        </w:p>
        <w:p>
          <w:pPr>
            <w:pStyle w:val="Contents4"/>
            <w:tabs>
              <w:tab w:val="clear" w:pos="8176"/>
              <w:tab w:val="right" w:pos="9026" w:leader="dot"/>
            </w:tabs>
            <w:rPr/>
          </w:pPr>
          <w:hyperlink w:anchor="__RefHeading___Toc2132988_373438147">
            <w:r>
              <w:rPr>
                <w:webHidden/>
                <w:rStyle w:val="IndexLink"/>
                <w:rtl w:val="true"/>
              </w:rPr>
              <w:t>الملحمة القرآنیة و الإسرار النبوی</w:t>
            </w:r>
            <w:r>
              <w:rPr>
                <w:rStyle w:val="IndexLink"/>
                <w:rtl w:val="true"/>
              </w:rPr>
              <w:tab/>
            </w:r>
            <w:r>
              <w:rPr>
                <w:rStyle w:val="IndexLink"/>
              </w:rPr>
              <w:t>259</w:t>
            </w:r>
          </w:hyperlink>
        </w:p>
        <w:p>
          <w:pPr>
            <w:pStyle w:val="Contents2"/>
            <w:tabs>
              <w:tab w:val="clear" w:pos="8743"/>
              <w:tab w:val="right" w:pos="9026" w:leader="dot"/>
            </w:tabs>
            <w:rPr/>
          </w:pPr>
          <w:hyperlink w:anchor="__RefHeading___Toc2132990_373438147">
            <w:r>
              <w:rPr>
                <w:webHidden/>
                <w:rStyle w:val="IndexLink"/>
              </w:rPr>
              <w:t>9</w:t>
            </w:r>
            <w:r>
              <w:rPr>
                <w:rStyle w:val="IndexLink"/>
                <w:rtl w:val="true"/>
              </w:rPr>
              <w:t>-</w:t>
            </w:r>
            <w:r>
              <w:rPr>
                <w:rStyle w:val="IndexLink"/>
                <w:rtl w:val="true"/>
              </w:rPr>
              <w:t>آفاق الوحدة</w:t>
            </w:r>
            <w:r>
              <w:rPr>
                <w:rStyle w:val="IndexLink"/>
                <w:rtl w:val="true"/>
              </w:rPr>
              <w:tab/>
            </w:r>
            <w:r>
              <w:rPr>
                <w:rStyle w:val="IndexLink"/>
              </w:rPr>
              <w:t>263</w:t>
            </w:r>
          </w:hyperlink>
        </w:p>
        <w:p>
          <w:pPr>
            <w:pStyle w:val="Contents3"/>
            <w:tabs>
              <w:tab w:val="clear" w:pos="8459"/>
              <w:tab w:val="right" w:pos="9026" w:leader="dot"/>
            </w:tabs>
            <w:rPr/>
          </w:pPr>
          <w:hyperlink w:anchor="__RefHeading___Toc2132992_373438147">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2132994_373438147">
            <w:r>
              <w:rPr>
                <w:webHidden/>
                <w:rStyle w:val="IndexLink"/>
                <w:rtl w:val="true"/>
              </w:rPr>
              <w:t>النبیّ هارون علیه السّلام و نموذج الوحدة</w:t>
            </w:r>
            <w:r>
              <w:rPr>
                <w:rStyle w:val="IndexLink"/>
                <w:rtl w:val="true"/>
              </w:rPr>
              <w:tab/>
            </w:r>
            <w:r>
              <w:rPr>
                <w:rStyle w:val="IndexLink"/>
              </w:rPr>
              <w:t>279</w:t>
            </w:r>
          </w:hyperlink>
        </w:p>
        <w:p>
          <w:pPr>
            <w:pStyle w:val="Contents3"/>
            <w:tabs>
              <w:tab w:val="clear" w:pos="8459"/>
              <w:tab w:val="right" w:pos="9026" w:leader="dot"/>
            </w:tabs>
            <w:rPr/>
          </w:pPr>
          <w:hyperlink w:anchor="__RefHeading___Toc2132996_373438147">
            <w:r>
              <w:rPr>
                <w:webHidden/>
                <w:rStyle w:val="IndexLink"/>
                <w:rtl w:val="true"/>
              </w:rPr>
              <w:t>الوحدة و عناوین مختلطة</w:t>
            </w:r>
            <w:r>
              <w:rPr>
                <w:rStyle w:val="IndexLink"/>
                <w:rtl w:val="true"/>
              </w:rPr>
              <w:tab/>
            </w:r>
            <w:r>
              <w:rPr>
                <w:rStyle w:val="IndexLink"/>
              </w:rPr>
              <w:t>282</w:t>
            </w:r>
          </w:hyperlink>
        </w:p>
        <w:p>
          <w:pPr>
            <w:pStyle w:val="Contents3"/>
            <w:tabs>
              <w:tab w:val="clear" w:pos="8459"/>
              <w:tab w:val="right" w:pos="9026" w:leader="dot"/>
            </w:tabs>
            <w:rPr/>
          </w:pPr>
          <w:hyperlink w:anchor="__RefHeading___Toc2132998_373438147">
            <w:r>
              <w:rPr>
                <w:webHidden/>
                <w:rStyle w:val="IndexLink"/>
                <w:rtl w:val="true"/>
              </w:rPr>
              <w:t>الوحدة و التولّی و التبرّی</w:t>
            </w:r>
            <w:r>
              <w:rPr>
                <w:rStyle w:val="IndexLink"/>
                <w:rtl w:val="true"/>
              </w:rPr>
              <w:tab/>
            </w:r>
            <w:r>
              <w:rPr>
                <w:rStyle w:val="IndexLink"/>
              </w:rPr>
              <w:t>283</w:t>
            </w:r>
          </w:hyperlink>
        </w:p>
        <w:p>
          <w:pPr>
            <w:pStyle w:val="Contents3"/>
            <w:tabs>
              <w:tab w:val="clear" w:pos="8459"/>
              <w:tab w:val="right" w:pos="9026" w:leader="dot"/>
            </w:tabs>
            <w:rPr/>
          </w:pPr>
          <w:hyperlink w:anchor="__RefHeading___Toc2133000_373438147">
            <w:r>
              <w:rPr>
                <w:webHidden/>
                <w:rStyle w:val="IndexLink"/>
                <w:rtl w:val="true"/>
              </w:rPr>
              <w:t>معنی و قوام الوحدة</w:t>
            </w:r>
            <w:r>
              <w:rPr>
                <w:rStyle w:val="IndexLink"/>
                <w:rtl w:val="true"/>
              </w:rPr>
              <w:tab/>
            </w:r>
            <w:r>
              <w:rPr>
                <w:rStyle w:val="IndexLink"/>
              </w:rPr>
              <w:t>293</w:t>
            </w:r>
          </w:hyperlink>
        </w:p>
        <w:p>
          <w:pPr>
            <w:pStyle w:val="Contents3"/>
            <w:tabs>
              <w:tab w:val="clear" w:pos="8459"/>
              <w:tab w:val="right" w:pos="9026" w:leader="dot"/>
            </w:tabs>
            <w:rPr/>
          </w:pPr>
          <w:hyperlink w:anchor="__RefHeading___Toc2133002_373438147">
            <w:r>
              <w:rPr>
                <w:webHidden/>
                <w:rStyle w:val="IndexLink"/>
                <w:rtl w:val="true"/>
              </w:rPr>
              <w:t>الوحدة و شعائر المذهب</w:t>
            </w:r>
            <w:r>
              <w:rPr>
                <w:rStyle w:val="IndexLink"/>
                <w:rtl w:val="true"/>
              </w:rPr>
              <w:tab/>
            </w:r>
            <w:r>
              <w:rPr>
                <w:rStyle w:val="IndexLink"/>
              </w:rPr>
              <w:t>299</w:t>
            </w:r>
          </w:hyperlink>
        </w:p>
        <w:p>
          <w:pPr>
            <w:pStyle w:val="Contents3"/>
            <w:tabs>
              <w:tab w:val="clear" w:pos="8459"/>
              <w:tab w:val="right" w:pos="9026" w:leader="dot"/>
            </w:tabs>
            <w:rPr/>
          </w:pPr>
          <w:hyperlink w:anchor="__RefHeading___Toc2133004_373438147">
            <w:r>
              <w:rPr>
                <w:webHidden/>
                <w:rStyle w:val="IndexLink"/>
                <w:rtl w:val="true"/>
              </w:rPr>
              <w:t>الوحدة و طوائف الشیعة</w:t>
            </w:r>
            <w:r>
              <w:rPr>
                <w:rStyle w:val="IndexLink"/>
                <w:rtl w:val="true"/>
              </w:rPr>
              <w:tab/>
            </w:r>
            <w:r>
              <w:rPr>
                <w:rStyle w:val="IndexLink"/>
              </w:rPr>
              <w:t>300</w:t>
            </w:r>
          </w:hyperlink>
        </w:p>
        <w:p>
          <w:pPr>
            <w:pStyle w:val="Contents3"/>
            <w:tabs>
              <w:tab w:val="clear" w:pos="8459"/>
              <w:tab w:val="right" w:pos="9026" w:leader="dot"/>
            </w:tabs>
            <w:rPr/>
          </w:pPr>
          <w:hyperlink w:anchor="__RefHeading___Toc2133006_373438147">
            <w:r>
              <w:rPr>
                <w:webHidden/>
                <w:rStyle w:val="IndexLink"/>
                <w:rtl w:val="true"/>
              </w:rPr>
              <w:t>الوحدة و حدیث الفرقة الناجیة</w:t>
            </w:r>
            <w:r>
              <w:rPr>
                <w:rStyle w:val="IndexLink"/>
                <w:rtl w:val="true"/>
              </w:rPr>
              <w:tab/>
            </w:r>
            <w:r>
              <w:rPr>
                <w:rStyle w:val="IndexLink"/>
              </w:rPr>
              <w:t>302</w:t>
            </w:r>
          </w:hyperlink>
        </w:p>
        <w:p>
          <w:pPr>
            <w:pStyle w:val="Contents3"/>
            <w:tabs>
              <w:tab w:val="clear" w:pos="8459"/>
              <w:tab w:val="right" w:pos="9026" w:leader="dot"/>
            </w:tabs>
            <w:rPr/>
          </w:pPr>
          <w:hyperlink w:anchor="__RefHeading___Toc2133008_373438147">
            <w:r>
              <w:rPr>
                <w:webHidden/>
                <w:rStyle w:val="IndexLink"/>
                <w:rtl w:val="true"/>
              </w:rPr>
              <w:t>*</w:t>
            </w:r>
            <w:r>
              <w:rPr>
                <w:rStyle w:val="IndexLink"/>
                <w:rtl w:val="true"/>
              </w:rPr>
              <w:t>أمّا الآیات</w:t>
            </w:r>
            <w:r>
              <w:rPr>
                <w:rStyle w:val="IndexLink"/>
                <w:rtl w:val="true"/>
              </w:rPr>
              <w:tab/>
            </w:r>
            <w:r>
              <w:rPr>
                <w:rStyle w:val="IndexLink"/>
              </w:rPr>
              <w:t>316</w:t>
            </w:r>
          </w:hyperlink>
        </w:p>
        <w:p>
          <w:pPr>
            <w:pStyle w:val="Contents3"/>
            <w:tabs>
              <w:tab w:val="clear" w:pos="8459"/>
              <w:tab w:val="right" w:pos="9026" w:leader="dot"/>
            </w:tabs>
            <w:rPr/>
          </w:pPr>
          <w:hyperlink w:anchor="__RefHeading___Toc2133010_373438147">
            <w:r>
              <w:rPr>
                <w:webHidden/>
                <w:rStyle w:val="IndexLink"/>
                <w:rtl w:val="true"/>
              </w:rPr>
              <w:t>*</w:t>
            </w:r>
            <w:r>
              <w:rPr>
                <w:rStyle w:val="IndexLink"/>
                <w:rtl w:val="true"/>
              </w:rPr>
              <w:t>و أمّا الروایات</w:t>
            </w:r>
            <w:r>
              <w:rPr>
                <w:rStyle w:val="IndexLink"/>
                <w:rtl w:val="true"/>
              </w:rPr>
              <w:tab/>
            </w:r>
            <w:r>
              <w:rPr>
                <w:rStyle w:val="IndexLink"/>
              </w:rPr>
              <w:t>318</w:t>
            </w:r>
          </w:hyperlink>
        </w:p>
        <w:p>
          <w:pPr>
            <w:pStyle w:val="Contents2"/>
            <w:tabs>
              <w:tab w:val="clear" w:pos="8743"/>
              <w:tab w:val="right" w:pos="9026" w:leader="dot"/>
            </w:tabs>
            <w:rPr/>
          </w:pPr>
          <w:hyperlink w:anchor="__RefHeading___Toc2133012_373438147">
            <w:r>
              <w:rPr>
                <w:webHidden/>
                <w:rStyle w:val="IndexLink"/>
              </w:rPr>
              <w:t>10</w:t>
            </w:r>
            <w:r>
              <w:rPr>
                <w:rStyle w:val="IndexLink"/>
                <w:rtl w:val="true"/>
              </w:rPr>
              <w:t>-</w:t>
            </w:r>
            <w:r>
              <w:rPr>
                <w:rStyle w:val="IndexLink"/>
                <w:rtl w:val="true"/>
              </w:rPr>
              <w:t>محطّة الفتوحات</w:t>
            </w:r>
            <w:r>
              <w:rPr>
                <w:rStyle w:val="IndexLink"/>
                <w:rtl w:val="true"/>
              </w:rPr>
              <w:tab/>
            </w:r>
            <w:r>
              <w:rPr>
                <w:rStyle w:val="IndexLink"/>
              </w:rPr>
              <w:t>332</w:t>
            </w:r>
          </w:hyperlink>
        </w:p>
        <w:p>
          <w:pPr>
            <w:pStyle w:val="Contents3"/>
            <w:tabs>
              <w:tab w:val="clear" w:pos="8459"/>
              <w:tab w:val="right" w:pos="9026" w:leader="dot"/>
            </w:tabs>
            <w:rPr/>
          </w:pPr>
          <w:hyperlink w:anchor="__RefHeading___Toc2133014_373438147">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2133016_373438147">
            <w:r>
              <w:rPr>
                <w:webHidden/>
                <w:rStyle w:val="IndexLink"/>
                <w:rtl w:val="true"/>
              </w:rPr>
              <w:t>سبب الردّة و حقیقتها</w:t>
            </w:r>
            <w:r>
              <w:rPr>
                <w:rStyle w:val="IndexLink"/>
                <w:rtl w:val="true"/>
              </w:rPr>
              <w:tab/>
            </w:r>
            <w:r>
              <w:rPr>
                <w:rStyle w:val="IndexLink"/>
              </w:rPr>
              <w:t>354</w:t>
            </w:r>
          </w:hyperlink>
        </w:p>
        <w:p>
          <w:pPr>
            <w:pStyle w:val="Contents3"/>
            <w:tabs>
              <w:tab w:val="clear" w:pos="8459"/>
              <w:tab w:val="right" w:pos="9026" w:leader="dot"/>
            </w:tabs>
            <w:rPr/>
          </w:pPr>
          <w:hyperlink w:anchor="__RefHeading___Toc2133018_373438147">
            <w:r>
              <w:rPr>
                <w:webHidden/>
                <w:rStyle w:val="IndexLink"/>
                <w:rtl w:val="true"/>
              </w:rPr>
              <w:t>تدبیر الإمام علیّ علیه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2133020_373438147">
            <w:r>
              <w:rPr>
                <w:webHidden/>
                <w:rStyle w:val="IndexLink"/>
                <w:rtl w:val="true"/>
              </w:rPr>
              <w:t>اعتراض و إجابة</w:t>
            </w:r>
            <w:r>
              <w:rPr>
                <w:rStyle w:val="IndexLink"/>
                <w:rtl w:val="true"/>
              </w:rPr>
              <w:tab/>
            </w:r>
            <w:r>
              <w:rPr>
                <w:rStyle w:val="IndexLink"/>
              </w:rPr>
              <w:t>364</w:t>
            </w:r>
          </w:hyperlink>
        </w:p>
        <w:p>
          <w:pPr>
            <w:pStyle w:val="Contents3"/>
            <w:tabs>
              <w:tab w:val="clear" w:pos="8459"/>
              <w:tab w:val="right" w:pos="9026" w:leader="dot"/>
            </w:tabs>
            <w:rPr/>
          </w:pPr>
          <w:hyperlink w:anchor="__RefHeading___Toc2133022_373438147">
            <w:r>
              <w:rPr>
                <w:webHidden/>
                <w:rStyle w:val="IndexLink"/>
                <w:rtl w:val="true"/>
              </w:rPr>
              <w:t>دوره علیه السّلام فی وقعة الجسر</w:t>
            </w:r>
            <w:r>
              <w:rPr>
                <w:rStyle w:val="IndexLink"/>
                <w:rtl w:val="true"/>
              </w:rPr>
              <w:tab/>
            </w:r>
            <w:r>
              <w:rPr>
                <w:rStyle w:val="IndexLink"/>
              </w:rPr>
              <w:t>365</w:t>
            </w:r>
          </w:hyperlink>
        </w:p>
        <w:p>
          <w:pPr>
            <w:pStyle w:val="Contents3"/>
            <w:tabs>
              <w:tab w:val="clear" w:pos="8459"/>
              <w:tab w:val="right" w:pos="9026" w:leader="dot"/>
            </w:tabs>
            <w:rPr/>
          </w:pPr>
          <w:hyperlink w:anchor="__RefHeading___Toc2133024_373438147">
            <w:r>
              <w:rPr>
                <w:webHidden/>
                <w:rStyle w:val="IndexLink"/>
                <w:rtl w:val="true"/>
              </w:rPr>
              <w:t>دوره علیه السّلام فی معرکة نهاوند</w:t>
            </w:r>
            <w:r>
              <w:rPr>
                <w:rStyle w:val="IndexLink"/>
                <w:rtl w:val="true"/>
              </w:rPr>
              <w:tab/>
            </w:r>
            <w:r>
              <w:rPr>
                <w:rStyle w:val="IndexLink"/>
              </w:rPr>
              <w:t>368</w:t>
            </w:r>
          </w:hyperlink>
        </w:p>
        <w:p>
          <w:pPr>
            <w:pStyle w:val="Contents3"/>
            <w:tabs>
              <w:tab w:val="clear" w:pos="8459"/>
              <w:tab w:val="right" w:pos="9026" w:leader="dot"/>
            </w:tabs>
            <w:rPr/>
          </w:pPr>
          <w:hyperlink w:anchor="__RefHeading___Toc2133026_373438147">
            <w:r>
              <w:rPr>
                <w:webHidden/>
                <w:rStyle w:val="IndexLink"/>
                <w:rtl w:val="true"/>
              </w:rPr>
              <w:t>وقفة مع أصحاب کتب التاریخ</w:t>
            </w:r>
            <w:r>
              <w:rPr>
                <w:rStyle w:val="IndexLink"/>
                <w:rtl w:val="true"/>
              </w:rPr>
              <w:tab/>
            </w:r>
            <w:r>
              <w:rPr>
                <w:rStyle w:val="IndexLink"/>
              </w:rPr>
              <w:t>372</w:t>
            </w:r>
          </w:hyperlink>
        </w:p>
        <w:p>
          <w:pPr>
            <w:pStyle w:val="Contents3"/>
            <w:tabs>
              <w:tab w:val="clear" w:pos="8459"/>
              <w:tab w:val="right" w:pos="9026" w:leader="dot"/>
            </w:tabs>
            <w:rPr/>
          </w:pPr>
          <w:hyperlink w:anchor="__RefHeading___Toc2133028_373438147">
            <w:r>
              <w:rPr>
                <w:webHidden/>
                <w:rStyle w:val="IndexLink"/>
                <w:rtl w:val="true"/>
              </w:rPr>
              <w:t>الملاحم التی أنبأ علیه السّلام بها و دورها فی الفتوح</w:t>
            </w:r>
            <w:r>
              <w:rPr>
                <w:rStyle w:val="IndexLink"/>
                <w:rtl w:val="true"/>
              </w:rPr>
              <w:tab/>
            </w:r>
            <w:r>
              <w:rPr>
                <w:rStyle w:val="IndexLink"/>
              </w:rPr>
              <w:t>373</w:t>
            </w:r>
          </w:hyperlink>
        </w:p>
        <w:p>
          <w:pPr>
            <w:pStyle w:val="Contents3"/>
            <w:tabs>
              <w:tab w:val="clear" w:pos="8459"/>
              <w:tab w:val="right" w:pos="9026" w:leader="dot"/>
            </w:tabs>
            <w:rPr/>
          </w:pPr>
          <w:hyperlink w:anchor="__RefHeading___Toc2133030_373438147">
            <w:r>
              <w:rPr>
                <w:webHidden/>
                <w:rStyle w:val="IndexLink"/>
                <w:rtl w:val="true"/>
              </w:rPr>
              <w:t>دوره علیه السّلام فی النظام الاقتصادی للفتوح</w:t>
            </w:r>
            <w:r>
              <w:rPr>
                <w:rStyle w:val="IndexLink"/>
                <w:rtl w:val="true"/>
              </w:rPr>
              <w:tab/>
            </w:r>
            <w:r>
              <w:rPr>
                <w:rStyle w:val="IndexLink"/>
              </w:rPr>
              <w:t>375</w:t>
            </w:r>
          </w:hyperlink>
        </w:p>
        <w:p>
          <w:pPr>
            <w:pStyle w:val="Contents3"/>
            <w:tabs>
              <w:tab w:val="clear" w:pos="8459"/>
              <w:tab w:val="right" w:pos="9026" w:leader="dot"/>
            </w:tabs>
            <w:rPr/>
          </w:pPr>
          <w:hyperlink w:anchor="__RefHeading___Toc2133032_373438147">
            <w:r>
              <w:rPr>
                <w:webHidden/>
                <w:rStyle w:val="IndexLink"/>
                <w:rtl w:val="true"/>
              </w:rPr>
              <w:t>أخلاقیات الفتوحات و انتشار الدین</w:t>
            </w:r>
            <w:r>
              <w:rPr>
                <w:rStyle w:val="IndexLink"/>
                <w:rtl w:val="true"/>
              </w:rPr>
              <w:tab/>
            </w:r>
            <w:r>
              <w:rPr>
                <w:rStyle w:val="IndexLink"/>
              </w:rPr>
              <w:t>375</w:t>
            </w:r>
          </w:hyperlink>
        </w:p>
        <w:p>
          <w:pPr>
            <w:pStyle w:val="Contents4"/>
            <w:tabs>
              <w:tab w:val="clear" w:pos="8176"/>
              <w:tab w:val="right" w:pos="9026" w:leader="dot"/>
            </w:tabs>
            <w:rPr/>
          </w:pPr>
          <w:hyperlink w:anchor="__RefHeading___Toc2133034_37343814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2133036_373438147">
            <w:r>
              <w:rPr>
                <w:webHidden/>
                <w:rStyle w:val="IndexLink"/>
                <w:rtl w:val="true"/>
              </w:rPr>
              <w:t>المحطّة الأولی</w:t>
            </w:r>
            <w:r>
              <w:rPr>
                <w:rStyle w:val="IndexLink"/>
                <w:rtl w:val="true"/>
              </w:rPr>
              <w:tab/>
            </w:r>
            <w:r>
              <w:rPr>
                <w:rStyle w:val="IndexLink"/>
              </w:rPr>
              <w:t>376</w:t>
            </w:r>
          </w:hyperlink>
        </w:p>
        <w:p>
          <w:pPr>
            <w:pStyle w:val="Contents5"/>
            <w:tabs>
              <w:tab w:val="clear" w:pos="7892"/>
              <w:tab w:val="right" w:pos="9026" w:leader="dot"/>
            </w:tabs>
            <w:rPr/>
          </w:pPr>
          <w:hyperlink w:anchor="__RefHeading___Toc2133038_37343814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2133040_373438147">
            <w:r>
              <w:rPr>
                <w:webHidden/>
                <w:rStyle w:val="IndexLink"/>
                <w:rtl w:val="true"/>
              </w:rPr>
              <w:t>الأوّل</w:t>
            </w:r>
            <w:r>
              <w:rPr>
                <w:rStyle w:val="IndexLink"/>
                <w:rtl w:val="true"/>
              </w:rPr>
              <w:t>:</w:t>
            </w:r>
            <w:r>
              <w:rPr>
                <w:rStyle w:val="IndexLink"/>
                <w:rtl w:val="true"/>
              </w:rPr>
              <w:t>انجذاب أهل البلدان إلی مبادئ الدین الإسلامی العالیة</w:t>
            </w:r>
            <w:r>
              <w:rPr>
                <w:rStyle w:val="IndexLink"/>
                <w:rtl w:val="true"/>
              </w:rPr>
              <w:tab/>
            </w:r>
            <w:r>
              <w:rPr>
                <w:rStyle w:val="IndexLink"/>
              </w:rPr>
              <w:t>376</w:t>
            </w:r>
          </w:hyperlink>
        </w:p>
        <w:p>
          <w:pPr>
            <w:pStyle w:val="Contents5"/>
            <w:tabs>
              <w:tab w:val="clear" w:pos="7892"/>
              <w:tab w:val="right" w:pos="9026" w:leader="dot"/>
            </w:tabs>
            <w:rPr/>
          </w:pPr>
          <w:hyperlink w:anchor="__RefHeading___Toc2133042_373438147">
            <w:r>
              <w:rPr>
                <w:webHidden/>
                <w:rStyle w:val="IndexLink"/>
                <w:rtl w:val="true"/>
              </w:rPr>
              <w:t>الثانی</w:t>
            </w:r>
            <w:r>
              <w:rPr>
                <w:rStyle w:val="IndexLink"/>
                <w:rtl w:val="true"/>
              </w:rPr>
              <w:t>-</w:t>
            </w:r>
            <w:r>
              <w:rPr>
                <w:rStyle w:val="IndexLink"/>
                <w:rtl w:val="true"/>
              </w:rPr>
              <w:t>من أسباب الظفر</w:t>
            </w:r>
            <w:r>
              <w:rPr>
                <w:rStyle w:val="IndexLink"/>
                <w:rtl w:val="true"/>
              </w:rPr>
              <w:t>-</w:t>
              <w:tab/>
            </w:r>
            <w:r>
              <w:rPr>
                <w:rStyle w:val="IndexLink"/>
              </w:rPr>
              <w:t>384</w:t>
            </w:r>
          </w:hyperlink>
        </w:p>
        <w:p>
          <w:pPr>
            <w:pStyle w:val="Contents5"/>
            <w:tabs>
              <w:tab w:val="clear" w:pos="7892"/>
              <w:tab w:val="right" w:pos="9026" w:leader="dot"/>
            </w:tabs>
            <w:rPr/>
          </w:pPr>
          <w:hyperlink w:anchor="__RefHeading___Toc2133044_373438147">
            <w:r>
              <w:rPr>
                <w:webHidden/>
                <w:rStyle w:val="IndexLink"/>
                <w:rtl w:val="true"/>
              </w:rPr>
              <w:t>الثالث</w:t>
            </w:r>
            <w:r>
              <w:rPr>
                <w:rStyle w:val="IndexLink"/>
                <w:rtl w:val="true"/>
              </w:rPr>
              <w:t>:</w:t>
            </w:r>
            <w:r>
              <w:rPr>
                <w:rStyle w:val="IndexLink"/>
                <w:rtl w:val="true"/>
              </w:rPr>
              <w:t>معاناة الشعوب</w:t>
            </w:r>
            <w:r>
              <w:rPr>
                <w:rStyle w:val="IndexLink"/>
                <w:rtl w:val="true"/>
              </w:rPr>
              <w:tab/>
            </w:r>
            <w:r>
              <w:rPr>
                <w:rStyle w:val="IndexLink"/>
              </w:rPr>
              <w:t>385</w:t>
            </w:r>
          </w:hyperlink>
        </w:p>
        <w:p>
          <w:pPr>
            <w:pStyle w:val="Contents5"/>
            <w:tabs>
              <w:tab w:val="clear" w:pos="7892"/>
              <w:tab w:val="right" w:pos="9026" w:leader="dot"/>
            </w:tabs>
            <w:rPr/>
          </w:pPr>
          <w:hyperlink w:anchor="__RefHeading___Toc2133046_373438147">
            <w:r>
              <w:rPr>
                <w:webHidden/>
                <w:rStyle w:val="IndexLink"/>
                <w:rtl w:val="true"/>
              </w:rPr>
              <w:t>الرابع</w:t>
            </w:r>
            <w:r>
              <w:rPr>
                <w:rStyle w:val="IndexLink"/>
                <w:rtl w:val="true"/>
              </w:rPr>
              <w:t>:</w:t>
            </w:r>
            <w:r>
              <w:rPr>
                <w:rStyle w:val="IndexLink"/>
                <w:rtl w:val="true"/>
              </w:rPr>
              <w:t>بشائر القرآن و النبیّ صلّی اللّه علیه و آله و سلم بالفتوحات</w:t>
            </w:r>
            <w:r>
              <w:rPr>
                <w:rStyle w:val="IndexLink"/>
                <w:rtl w:val="true"/>
              </w:rPr>
              <w:tab/>
            </w:r>
            <w:r>
              <w:rPr>
                <w:rStyle w:val="IndexLink"/>
              </w:rPr>
              <w:t>385</w:t>
            </w:r>
          </w:hyperlink>
        </w:p>
        <w:p>
          <w:pPr>
            <w:pStyle w:val="Contents5"/>
            <w:tabs>
              <w:tab w:val="clear" w:pos="7892"/>
              <w:tab w:val="right" w:pos="9026" w:leader="dot"/>
            </w:tabs>
            <w:rPr/>
          </w:pPr>
          <w:hyperlink w:anchor="__RefHeading___Toc2133048_373438147">
            <w:r>
              <w:rPr>
                <w:webHidden/>
                <w:rStyle w:val="IndexLink"/>
                <w:rtl w:val="true"/>
              </w:rPr>
              <w:t>الخامس</w:t>
            </w:r>
            <w:r>
              <w:rPr>
                <w:rStyle w:val="IndexLink"/>
                <w:rtl w:val="true"/>
              </w:rPr>
              <w:t>:</w:t>
            </w:r>
            <w:r>
              <w:rPr>
                <w:rStyle w:val="IndexLink"/>
                <w:rtl w:val="true"/>
              </w:rPr>
              <w:t>تدبیر النبیّ صلّی اللّه علیه و آله و سلم و علیّ علیه السّلام</w:t>
            </w:r>
            <w:r>
              <w:rPr>
                <w:rStyle w:val="IndexLink"/>
                <w:rtl w:val="true"/>
              </w:rPr>
              <w:tab/>
            </w:r>
            <w:r>
              <w:rPr>
                <w:rStyle w:val="IndexLink"/>
              </w:rPr>
              <w:t>385</w:t>
            </w:r>
          </w:hyperlink>
        </w:p>
        <w:p>
          <w:pPr>
            <w:pStyle w:val="Contents5"/>
            <w:tabs>
              <w:tab w:val="clear" w:pos="7892"/>
              <w:tab w:val="right" w:pos="9026" w:leader="dot"/>
            </w:tabs>
            <w:rPr/>
          </w:pPr>
          <w:hyperlink w:anchor="__RefHeading___Toc2133050_373438147">
            <w:r>
              <w:rPr>
                <w:webHidden/>
                <w:rStyle w:val="IndexLink"/>
                <w:rtl w:val="true"/>
              </w:rPr>
              <w:t>السادس</w:t>
            </w:r>
            <w:r>
              <w:rPr>
                <w:rStyle w:val="IndexLink"/>
                <w:rtl w:val="true"/>
              </w:rPr>
              <w:t>:</w:t>
            </w:r>
            <w:r>
              <w:rPr>
                <w:rStyle w:val="IndexLink"/>
                <w:rtl w:val="true"/>
              </w:rPr>
              <w:t>قوّة البناء الاجتماعی الدینی</w:t>
            </w:r>
            <w:r>
              <w:rPr>
                <w:rStyle w:val="IndexLink"/>
                <w:rtl w:val="true"/>
              </w:rPr>
              <w:tab/>
            </w:r>
            <w:r>
              <w:rPr>
                <w:rStyle w:val="IndexLink"/>
              </w:rPr>
              <w:t>385</w:t>
            </w:r>
          </w:hyperlink>
        </w:p>
        <w:p>
          <w:pPr>
            <w:pStyle w:val="Contents4"/>
            <w:tabs>
              <w:tab w:val="clear" w:pos="8176"/>
              <w:tab w:val="right" w:pos="9026" w:leader="dot"/>
            </w:tabs>
            <w:rPr/>
          </w:pPr>
          <w:hyperlink w:anchor="__RefHeading___Toc2133052_373438147">
            <w:r>
              <w:rPr>
                <w:webHidden/>
                <w:rStyle w:val="IndexLink"/>
                <w:rtl w:val="true"/>
              </w:rPr>
              <w:t>المحطّة الثانیة</w:t>
            </w:r>
            <w:r>
              <w:rPr>
                <w:rStyle w:val="IndexLink"/>
                <w:rtl w:val="true"/>
              </w:rPr>
              <w:tab/>
            </w:r>
            <w:r>
              <w:rPr>
                <w:rStyle w:val="IndexLink"/>
              </w:rPr>
              <w:t>386</w:t>
            </w:r>
          </w:hyperlink>
        </w:p>
        <w:p>
          <w:pPr>
            <w:pStyle w:val="Contents5"/>
            <w:tabs>
              <w:tab w:val="clear" w:pos="7892"/>
              <w:tab w:val="right" w:pos="9026" w:leader="dot"/>
            </w:tabs>
            <w:rPr/>
          </w:pPr>
          <w:hyperlink w:anchor="__RefHeading___Toc2133054_37343814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2133056_373438147">
            <w:r>
              <w:rPr>
                <w:webHidden/>
                <w:rStyle w:val="IndexLink"/>
                <w:rtl w:val="true"/>
              </w:rPr>
              <w:t>الأوّل</w:t>
            </w:r>
            <w:r>
              <w:rPr>
                <w:rStyle w:val="IndexLink"/>
                <w:rtl w:val="true"/>
              </w:rPr>
              <w:t>:</w:t>
            </w:r>
            <w:r>
              <w:rPr>
                <w:rStyle w:val="IndexLink"/>
                <w:rtl w:val="true"/>
              </w:rPr>
              <w:t>إدخال الطلقاء من قریش فی سدّة الأمور</w:t>
            </w:r>
            <w:r>
              <w:rPr>
                <w:rStyle w:val="IndexLink"/>
                <w:rtl w:val="true"/>
              </w:rPr>
              <w:tab/>
            </w:r>
            <w:r>
              <w:rPr>
                <w:rStyle w:val="IndexLink"/>
              </w:rPr>
              <w:t>387</w:t>
            </w:r>
          </w:hyperlink>
        </w:p>
        <w:p>
          <w:pPr>
            <w:pStyle w:val="Contents5"/>
            <w:tabs>
              <w:tab w:val="clear" w:pos="7892"/>
              <w:tab w:val="right" w:pos="9026" w:leader="dot"/>
            </w:tabs>
            <w:rPr/>
          </w:pPr>
          <w:hyperlink w:anchor="__RefHeading___Toc2133058_373438147">
            <w:r>
              <w:rPr>
                <w:webHidden/>
                <w:rStyle w:val="IndexLink"/>
                <w:rtl w:val="true"/>
              </w:rPr>
              <w:t>الثانی</w:t>
            </w:r>
            <w:r>
              <w:rPr>
                <w:rStyle w:val="IndexLink"/>
                <w:rtl w:val="true"/>
              </w:rPr>
              <w:t>:</w:t>
            </w:r>
            <w:r>
              <w:rPr>
                <w:rStyle w:val="IndexLink"/>
                <w:rtl w:val="true"/>
              </w:rPr>
              <w:t>التکالب علی الأموال و الثروات و الشهوات</w:t>
            </w:r>
            <w:r>
              <w:rPr>
                <w:rStyle w:val="IndexLink"/>
                <w:rtl w:val="true"/>
              </w:rPr>
              <w:tab/>
            </w:r>
            <w:r>
              <w:rPr>
                <w:rStyle w:val="IndexLink"/>
              </w:rPr>
              <w:t>389</w:t>
            </w:r>
          </w:hyperlink>
        </w:p>
        <w:p>
          <w:pPr>
            <w:pStyle w:val="Contents3"/>
            <w:tabs>
              <w:tab w:val="clear" w:pos="8459"/>
              <w:tab w:val="right" w:pos="9026" w:leader="dot"/>
            </w:tabs>
            <w:rPr/>
          </w:pPr>
          <w:hyperlink w:anchor="__RefHeading___Toc2133060_373438147">
            <w:r>
              <w:rPr>
                <w:webHidden/>
                <w:rStyle w:val="IndexLink"/>
                <w:rtl w:val="true"/>
              </w:rPr>
              <w:t>سبب إخفاق الفتوح عن الوصول إلی الوعود الإلهیّة</w:t>
            </w:r>
            <w:r>
              <w:rPr>
                <w:rStyle w:val="IndexLink"/>
                <w:rtl w:val="true"/>
              </w:rPr>
              <w:tab/>
            </w:r>
            <w:r>
              <w:rPr>
                <w:rStyle w:val="IndexLink"/>
              </w:rPr>
              <w:t>409</w:t>
            </w:r>
          </w:hyperlink>
        </w:p>
        <w:p>
          <w:pPr>
            <w:pStyle w:val="Contents3"/>
            <w:tabs>
              <w:tab w:val="clear" w:pos="8459"/>
              <w:tab w:val="right" w:pos="9026" w:leader="dot"/>
            </w:tabs>
            <w:rPr/>
          </w:pPr>
          <w:hyperlink w:anchor="__RefHeading___Toc2133062_373438147">
            <w:r>
              <w:rPr>
                <w:webHidden/>
                <w:rStyle w:val="IndexLink"/>
                <w:rtl w:val="true"/>
              </w:rPr>
              <w:t>سیاسات الخلفاء فی بلدان الفتوح</w:t>
            </w:r>
            <w:r>
              <w:rPr>
                <w:rStyle w:val="IndexLink"/>
                <w:rtl w:val="true"/>
              </w:rPr>
              <w:tab/>
            </w:r>
            <w:r>
              <w:rPr>
                <w:rStyle w:val="IndexLink"/>
              </w:rPr>
              <w:t>416</w:t>
            </w:r>
          </w:hyperlink>
        </w:p>
        <w:p>
          <w:pPr>
            <w:pStyle w:val="Contents3"/>
            <w:tabs>
              <w:tab w:val="clear" w:pos="8459"/>
              <w:tab w:val="right" w:pos="9026" w:leader="dot"/>
            </w:tabs>
            <w:rPr/>
          </w:pPr>
          <w:hyperlink w:anchor="__RefHeading___Toc2133064_373438147">
            <w:r>
              <w:rPr>
                <w:webHidden/>
                <w:rStyle w:val="IndexLink"/>
                <w:rtl w:val="true"/>
              </w:rPr>
              <w:t>أخلاقیات السقیفة فی الفتوح و الحکم</w:t>
            </w:r>
            <w:r>
              <w:rPr>
                <w:rStyle w:val="IndexLink"/>
                <w:rtl w:val="true"/>
              </w:rPr>
              <w:tab/>
            </w:r>
            <w:r>
              <w:rPr>
                <w:rStyle w:val="IndexLink"/>
              </w:rPr>
              <w:t>418</w:t>
            </w:r>
          </w:hyperlink>
        </w:p>
        <w:p>
          <w:pPr>
            <w:pStyle w:val="Contents2"/>
            <w:tabs>
              <w:tab w:val="clear" w:pos="8743"/>
              <w:tab w:val="right" w:pos="9026" w:leader="dot"/>
            </w:tabs>
            <w:rPr/>
          </w:pPr>
          <w:hyperlink w:anchor="__RefHeading___Toc2133066_373438147">
            <w:r>
              <w:rPr>
                <w:webHidden/>
                <w:rStyle w:val="IndexLink"/>
                <w:rtl w:val="true"/>
              </w:rPr>
              <w:t>الفهرس التفصیلی</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1_6404"/>
      <w:bookmarkStart w:id="1" w:name="pg1111_6404"/>
      <w:bookmarkEnd w:id="1"/>
    </w:p>
    <w:p>
      <w:pPr>
        <w:pStyle w:val="Heading2"/>
        <w:numPr>
          <w:ilvl w:val="1"/>
          <w:numId w:val="1"/>
        </w:numPr>
        <w:rPr/>
      </w:pPr>
      <w:bookmarkStart w:id="2" w:name="pg1111_6404"/>
      <w:bookmarkStart w:id="3" w:name="__RefHeading___Toc2132890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الصحابه بین العداله و 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فرصاد،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2892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الصحابه بین العداله و العصمه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سند</w:t>
      </w:r>
      <w:bookmarkStart w:id="7" w:name="pg1111_6410"/>
    </w:p>
    <w:p>
      <w:pPr>
        <w:pStyle w:val="Heading2"/>
        <w:numPr>
          <w:ilvl w:val="1"/>
          <w:numId w:val="1"/>
        </w:numPr>
        <w:rPr/>
      </w:pPr>
      <w:bookmarkStart w:id="8" w:name="__RefHeading___Toc2132894_373438147"/>
      <w:bookmarkStart w:id="9" w:name="_Toc3"/>
      <w:bookmarkEnd w:id="7"/>
      <w:bookmarkEnd w:id="8"/>
      <w:r>
        <w:rPr>
          <w:rtl w:val="true"/>
        </w:rPr>
        <w:t>فهرست العناوین الأصلیة</w:t>
      </w:r>
      <w:bookmarkEnd w:id="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تبیین محور البحث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الوجه العقلی لعدالة الصحابة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الوجه النقلی لعدالة الصحابة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لوجه التاریخی لعدالة الصحابة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موقف الصدیقة فاطمة الزهراء علیها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موقف امیر المؤمنین علیه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موازین الجرح و التعدیل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العقبة و المظاهرة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آفاق الوحدة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محطة الفتوحات </w:t>
      </w:r>
      <w:r>
        <w:rPr>
          <w:rFonts w:eastAsia="Amiri" w:cs="Amiri" w:ascii="Amiri" w:hAnsi="Amiri"/>
          <w:color w:val="111111"/>
          <w:sz w:val="28"/>
          <w:szCs w:val="28"/>
          <w:lang w:bidi="ar-SA"/>
        </w:rPr>
        <w:t>343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التفصیلی </w:t>
      </w:r>
      <w:r>
        <w:rPr>
          <w:rFonts w:eastAsia="IRNazanin" w:cs="IRNazanin"/>
          <w:color w:val="111111"/>
          <w:sz w:val="28"/>
          <w:szCs w:val="28"/>
          <w:lang w:bidi="fa-IR"/>
        </w:rPr>
        <w:t>435</w:t>
      </w:r>
      <w:bookmarkStart w:id="10" w:name="pg1111_6412"/>
    </w:p>
    <w:p>
      <w:pPr>
        <w:pStyle w:val="Heading2"/>
        <w:numPr>
          <w:ilvl w:val="1"/>
          <w:numId w:val="1"/>
        </w:numPr>
        <w:rPr/>
      </w:pPr>
      <w:bookmarkStart w:id="11" w:name="__RefHeading___Toc2132896_373438147"/>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 البحث حول الصحابة و عدالتهم کان و ما یزال من أهمّ البحوث العقائدیة بین المذاهب الإسلامیّة و قد عنی الکثیر من الباحثین و الکتّاب فی ملابسات هذا الموضوع ممّا یدل علی مکانة هذا البحث و أهمّیته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دائرة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جاء البحث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بین العدالة و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هذا الأمر الخطیر،لکنّه هذه المرّة جاء برؤیة جدیدة و نظرة فاحصة دقیقة تعتمد علی تحلیل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یترتّب علیها من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سلّط الضوء فی هذه الدراسة علی جمیع زوایا هذه الظاهرة و ملابساتها،ابتداءً بولادتها و سرّ تبلورها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مرورا بالآثار المترتّبة علیها،و انتهاء بسلامة هذه النظریة أو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هذه النظریة ذات رکنین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الصحابة،کان من الضروری کشف الغموض و إزالة اللبس الذی یحایث ظهور المعنی لهذین الرکنین و وضوحه؛ فما العدالة التی تستند للصحابة؟</w:t>
      </w:r>
    </w:p>
    <w:p>
      <w:pPr>
        <w:pStyle w:val="BookText"/>
        <w:rPr/>
      </w:pPr>
      <w:r>
        <w:rPr>
          <w:rFonts w:ascii="IRNazanin" w:hAnsi="IRNazanin" w:eastAsia="IRNazanin"/>
          <w:color w:val="111111"/>
          <w:sz w:val="28"/>
          <w:sz w:val="28"/>
          <w:szCs w:val="28"/>
          <w:rtl w:val="true"/>
          <w:lang w:bidi="fa-IR"/>
        </w:rPr>
        <w:t>هل المراد منها تلک الصفة المعروفة فی الأذهان؟أو المراد منها عصمة الصحابی و حجّیة قوله و فعله؟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المراد فی حجّیة قول الصحابی،حجّیة قوله کراو من الرواة؟أم أنّ حجّیة قوله من باب حجّیة اجتهاده؟و رأیه کمجتهد قد یصیب و خطئ،هذا مع مراعاة</w:t>
      </w:r>
    </w:p>
    <w:p>
      <w:pPr>
        <w:pStyle w:val="BookText"/>
        <w:rPr/>
      </w:pPr>
      <w:r>
        <w:rPr>
          <w:rFonts w:ascii="IRNazanin" w:hAnsi="IRNazanin" w:eastAsia="IRNazanin"/>
          <w:color w:val="111111"/>
          <w:sz w:val="28"/>
          <w:sz w:val="28"/>
          <w:szCs w:val="28"/>
          <w:rtl w:val="true"/>
          <w:lang w:bidi="fa-IR"/>
        </w:rPr>
        <w:t>اجتهاده بموازین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حجّیة قوله و فعله من باب التفویض؟و له الحق فی التشریع و إنّه مشرّع یخصص إطلاق و عموم الکتاب و السنّة،فینسخ الأحکام و یحکم بما یراه فیؤخذ به ناسخا لما جاء به الکتاب و السنّة،أو یحکم بکون ما یراه حکما بمنزلة السنّة النبویّة فی ما لم یأت به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علی الباحث المتتبع فی عدالة الصحابة أن یقف بإمعان علی الآثار المترتبة عن العدالة و کیف أنّها تکون فی کثیر من الأحیان مساوقة لآثار العصمة عند الإمامیة و هذا ما یدعو إلی کثیر مراجعة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الصحابة،فهل کان المراد منهم جمیع الصحابة الذین کانوا حول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أضیق التعاریف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 الذین اتّفقوا علی بیعة أبی بکر و کان هواهم و رأیهم علی ذلک؟</w:t>
      </w:r>
    </w:p>
    <w:p>
      <w:pPr>
        <w:pStyle w:val="BookText"/>
        <w:rPr/>
      </w:pPr>
      <w:r>
        <w:rPr>
          <w:rFonts w:ascii="IRNazanin" w:hAnsi="IRNazanin" w:eastAsia="IRNazanin"/>
          <w:color w:val="111111"/>
          <w:sz w:val="28"/>
          <w:sz w:val="28"/>
          <w:szCs w:val="28"/>
          <w:rtl w:val="true"/>
          <w:lang w:bidi="fa-IR"/>
        </w:rPr>
        <w:t>إذن فما بال الذین قاطعوا السقیفة و لم یحضروها؟و کان فیهم خیر الصحابة و أفضلها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ربّما کان بغیة أصحاب هذه النظریة هی مساندة الحزب المؤتمر فی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إضعاف الشریعة لهم فی الوقت الذی أقصی الآخرین الذین آزروا النّبی صلّی اللّه علیه و آله و سلم و آزرهم عن دورهم الحق فی رسم معالم الدین و مناهجه القویمة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المباحث المهمّة فی دائرة الصحابة أیضا البحث عن الملاک و المیزان و الضابط لتوثیقات أئمة الجرح و التعدیل من أهل السنّة و الجماعة،فهل هی قائمة علی ضوابط علمیة دینیة فی تلقّی الخبر؟أم هی مبتنیة علی الأهواء الجاهلیة و تسیر علی قاعدة البغض و العداء لمن أمرنا له بالطاعة و الولاء و علی قاعدة الحبّ و الوداد للخوارج و النواصب الذین جاهدوا لطمس معالم هذا الدّین و تحریف سنّة سیّد المرسلین صلّی اللّه علیه و آله و سلم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العرض السریع لمباحث الکتاب الذی أجاد بها قلم أستاذنا العلاّمة المحقق الفقیه آیة اللّه الشیخ محمّد السند البحرانی حفظه اللّه تعالی و التی جاءت</w:t>
      </w:r>
    </w:p>
    <w:p>
      <w:pPr>
        <w:pStyle w:val="BookText"/>
        <w:rPr/>
      </w:pPr>
      <w:r>
        <w:rPr>
          <w:rFonts w:ascii="IRNazanin" w:hAnsi="IRNazanin" w:eastAsia="IRNazanin"/>
          <w:color w:val="111111"/>
          <w:sz w:val="28"/>
          <w:sz w:val="28"/>
          <w:szCs w:val="28"/>
          <w:rtl w:val="true"/>
          <w:lang w:bidi="fa-IR"/>
        </w:rPr>
        <w:t>ضمن عدّة مقالات نشرتها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لاقت هذه البحوث اهتمام الدارسین و العلماء و المثقفین کذلک الهیئات و المراکز العلمیّة و الدینیّة فی البلاد الإسلامیة و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الطبیعی أن ینقسم القرّاء بین مؤیّد و مخالف لأنّ موضوع البحث کان فی مجال دائرة الخلاف و الکاتب قد جاء برؤی جدیدة لم تعهدها البحوث السابقة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کانت أهمّیة إعداد هذه البحوث و جمعها فی کتاب مستقل رجاء أن ینتفع به إخوانی من جمیع المذاهب و المدارس الفکریة الإسلامیة آملین أن یتقبّل المولی عزّ و جل جهدنا المتواضع هذا و یأخذ بأیدینا بعیدا عن التعصّب و الجحود إلی ما هو الخیر و الصلاح آمین ربّ العالمین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الإسکندری</w:t>
      </w:r>
      <w:bookmarkStart w:id="13" w:name="pg1111_6416"/>
    </w:p>
    <w:p>
      <w:pPr>
        <w:pStyle w:val="Heading2"/>
        <w:numPr>
          <w:ilvl w:val="1"/>
          <w:numId w:val="1"/>
        </w:numPr>
        <w:rPr/>
      </w:pPr>
      <w:bookmarkStart w:id="14" w:name="__RefHeading___Toc2132898_373438147"/>
      <w:bookmarkStart w:id="15" w:name="_Toc5"/>
      <w:bookmarkEnd w:id="13"/>
      <w:bookmarkEnd w:id="14"/>
      <w:r>
        <w:rPr/>
        <w:t>1</w:t>
      </w:r>
      <w:r>
        <w:rPr>
          <w:rtl w:val="true"/>
        </w:rPr>
        <w:t>-</w:t>
      </w:r>
      <w:r>
        <w:rPr>
          <w:rtl w:val="true"/>
        </w:rPr>
        <w:t>تبیین محور البحث</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132900_373438147"/>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و السلام علی أشرف الأنبیاء و المرسلین أبی القاسم محمّد و 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أهمّ المباحث الخلافیّة هو البحث حول صحابة النبیّ الأکرم صلّی اللّه علیه و آله و سلم و قد عنون هذا البحث فی الکتب الکلامیّة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نرید أن نفتح هذا الملفّ و ننظر فیه لتوضیح بعض الإبهامات و المعمّیات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البدایة لا بدّ أن نلاحظ بعض مفردات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مؤدّی العدالة المقصودة،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الصحابة المتّصفین بذلک،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القول بذلک،و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أقوالهم و أفعالهم،و وجوب الاعتقاد بفضیلتهم و موالاتهم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تحریر المقصود فی کلّ نقطة أمر بالغ الأهمّیة؛کی یتّضح أنّ الأدلّة المعتمدة لکلّ قول هل هی مثبتة له؛أم إنّ هناک تباینا بین الدلیل و المدّعی؟فمثلا یقع التردید فی المراد من العدالة التی تسند و یوصف بها الصحابة أو بعضهم،فإنّها تستعمل بمعنی یمانع إمکان صدور الخطأ أو المعصیة منه،و لا شکّ أنّ هذا المعنی یساوق العصمة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یقع التردید فی المراد من الصحابة،هل هم الّذین اتّفقوا علی بیعة أبی بکر، و کان هواهم و رأیهم علی ذلک؛أم إنّه یشمل من خالف بیعته و لم یبایعه إلی نهایة</w:t>
      </w:r>
    </w:p>
    <w:p>
      <w:pPr>
        <w:pStyle w:val="BookText"/>
        <w:rPr/>
      </w:pPr>
      <w:r>
        <w:rPr>
          <w:rFonts w:ascii="IRNazanin" w:hAnsi="IRNazanin" w:eastAsia="IRNazanin"/>
          <w:color w:val="111111"/>
          <w:sz w:val="28"/>
          <w:sz w:val="28"/>
          <w:szCs w:val="28"/>
          <w:rtl w:val="true"/>
          <w:lang w:bidi="fa-IR"/>
        </w:rPr>
        <w:t>المطاف؟فهل دائرة البحث هی فی الصحابة و الصحبة؟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هی فی شرعیة بیعة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التردید فی معنی الحجّیة لقول الصحابی و فعله،هل هی بمعنی حجّیة قوله کراو من الرواة و أخبار الآحاد،و کذا فعله من جهة کونه أحد المتشرّعة،الکاشف فعله عن الحکم المتلقّی من الشارع،فلا موضوعیة لقوله و فعله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إنّ حجّیة قوله و فعله من باب حجّیة اجتهاده،و رأیه کمجتهد قد یصیب و قد یخطئ؟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هل یحدّد اجتهاده بموازین الاجتهاد،أم لا ینضبط رأیه بقیود الأدلّة و الموازین؟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إنّ حجّیة قوله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باب التفویض له فی حقّ التشریع،و إنّه مشرّع یخصّص إطلاق و عموم الکتاب و السنّة،و قد ینسخ السنّة و یحکم بکون ما یراه من حکم یؤخذ به بمنزلة السنّة النبویّة فی ما لم یأت به الکتاب و السنّة،و علی ذلک فلا تصدق علی مخالفته و مباینته للکتاب و السنّة أنّها مخالفة،و أنّها ردّ لهما،بل هی نسخ أو تقیید و تخصیص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المتصفّح لکلمات القوم یلوح له تراوحها بین هذه الاحتمالات،و تقلّبها بین هذه الوجوه،و إلیک بعض الکلمات المتعلّقة بالبحث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المرتضی فی کتابه الذریعة إلی أصول الشریعة عند ردّه للتصویب، و تخطئة الصحابة بعضهم لبعض،قال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أنّنا أسقطنا بهذا الکلام الذی بیّنّاه إلزام المخالفین لنا فی خطأ الصحابة أن یکون موجبا للبراءة بذکر الکبیر و الصغیر الذی هو مذهبهم دون مذهبنا،فکأنّنا قلنا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ألزمتمونا إیّاه لا یلزمنا علی مذاهبکم فی أنّ الصغائر تقع محبطة من غیر أن یستحقّ بها الذمّ و قطع الولایة،و إذا أردنا أن نجیب بما یستمرّ علی أصولنا و مذاهبنا،فلا یجوز أن نستعیر ما لیس هو من أصولنا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الصحیح عن هذه المسألة أنّ الحقّ فی واحد من هذه المسائل المذکورة،و من کان علیه و مهتدیا إلیه من جملة الصحابة کانوا أقلّ عددا</w:t>
      </w:r>
    </w:p>
    <w:p>
      <w:pPr>
        <w:pStyle w:val="BookText"/>
        <w:rPr/>
      </w:pPr>
      <w:r>
        <w:rPr>
          <w:rFonts w:ascii="IRNazanin" w:hAnsi="IRNazanin" w:eastAsia="IRNazanin"/>
          <w:color w:val="111111"/>
          <w:sz w:val="28"/>
          <w:sz w:val="28"/>
          <w:szCs w:val="28"/>
          <w:rtl w:val="true"/>
          <w:lang w:bidi="fa-IR"/>
        </w:rPr>
        <w:t>و أضعف قوّة و بطشا ممّن کان علی خلافه ممّا هو خطأ،و إنّما لم یظهر النکیر علیهم و البراءة منهم تقیة و خوفا و نکولا و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تعلّقهم بولایة بعضهم بعضا مع المخالفة فی المذهب،و أنّ ذلک یدلّ علی التصویب،فلیس علی ما ظنّوه،و ذلک أنّه لم یولّ أحد منهم والیا لا شریحا و لا زیدا و لا غیرهما إلاّ علی أن یحکموا بکتاب اللّه و سنّة نبیّه صلّی اللّه علیه و آله و سلم،و ما أجمع علیه المسلمون،و لا یتجاوز الحقّ فی الحوادث و لا یتعدّاه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السبکی فی جمع الجوامع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الصحابی من اجتمع مؤمنا بمحمّد صلّی اللّه علیه و آله و سلم و إن لم یرو و لم یطل،بخلاف التابعی مع الصحابی،و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الغزو أو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علی عدالة الصحابة،و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قتل عثمان،و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قاتل علیّا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 ابن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فیبحث عن العدالة فیهم،فی الروایة و الشهادة،إلاّ من یکون ظاهر العدالة أو مقطوعها،کالشیخین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یبحث عن عدالتهم من حین قتله لوقوع الفتن بینهم من حینئذ و فیهم الممسک عن خوضها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القول الرابع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فسّاق؛لخروجهم علی الإمام الحقّ،و ردّ بأنّهم مجتهدون فی قتالهم له</w:t>
      </w:r>
    </w:p>
    <w:p>
      <w:pPr>
        <w:pStyle w:val="BookText"/>
        <w:rPr/>
      </w:pPr>
      <w:r>
        <w:rPr>
          <w:rFonts w:ascii="IRNazanin" w:hAnsi="IRNazanin" w:eastAsia="IRNazanin"/>
          <w:color w:val="111111"/>
          <w:sz w:val="28"/>
          <w:sz w:val="28"/>
          <w:szCs w:val="28"/>
          <w:rtl w:val="true"/>
          <w:lang w:bidi="fa-IR"/>
        </w:rPr>
        <w:t>فلا یأثمون و إن أخطئوا،بل یؤجرون کما سیأتی فی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السبکی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الصحابی علی صحابی غیر حجّة وفاقا،و کذا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الحکم التعبّدی،و فی تقلیده قولان لارتفاع الثقة بمذهبه إذ لم 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فی القیاس،فإن اختلف صحابیّان فکدلیلین،و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تخصیصه العموم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خالف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انضمّ إلیه قیاس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الشیخین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الخلفاء الأربعة،و عن الشافعی إلاّ علیّا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مسألة الاجتهاد فی عصر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أنّ الاجتهاد جائز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 صریحا،قیل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صریح،و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للبعید،و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للولاة،و أنّه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ثالثها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للحاضر،و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الوقف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 ابن المحلّی ذلک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للقدرة علی الیقین فی الحکم بتلقّیه منه،و اعترض بأنّه لو کان عنده وحی فی ذلک لبلّغه للناس،و قد بنی ابن السبکی و غیره من علماء العامّة علی جواز الاجتهاد فی عصره صلّی اللّه علیه و آله و سلم بمعنی إبداء الرأی و إن لم یرد نصّ من الکتاب و السنّة فی القول المزبور علی معتقدهم فی النبیّ صلّی اللّه علیه و آله و سلم و النبوّة، فقد قدم ابن السبکی و غیره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جواز تجزّؤ الاجتهاد، و جواز الاجتهاد للنبیّ صلّی اللّه علیه و آله و سلم و وقوعه،و ثالثها فی الآراء و الحروب فقط،</w:t>
      </w:r>
    </w:p>
    <w:p>
      <w:pPr>
        <w:pStyle w:val="BookText"/>
        <w:rPr/>
      </w:pPr>
      <w:r>
        <w:rPr>
          <w:rFonts w:ascii="IRNazanin" w:hAnsi="IRNazanin" w:eastAsia="IRNazanin"/>
          <w:color w:val="111111"/>
          <w:sz w:val="28"/>
          <w:sz w:val="28"/>
          <w:szCs w:val="28"/>
          <w:rtl w:val="true"/>
          <w:lang w:bidi="fa-IR"/>
        </w:rPr>
        <w:t>و الصواب أنّ اجتهاده صلّی اللّه علیه و آله و سلم لا یخطئ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ابن المحلّی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w:t>
      </w:r>
      <w:r>
        <w:rPr>
          <w:rStyle w:val="FootnoteAnchor"/>
          <w:rtl w:val="true"/>
        </w:rPr>
        <w:footnoteReference w:id="7"/>
      </w:r>
      <w:r>
        <w:rPr>
          <w:rFonts w:ascii="Amiri" w:hAnsi="Amiri" w:eastAsia="Amiri" w:cs="Amiri"/>
          <w:color w:val="111111"/>
          <w:sz w:val="28"/>
          <w:sz w:val="28"/>
          <w:szCs w:val="28"/>
          <w:rtl w:val="true"/>
          <w:lang w:bidi="ar-SA"/>
        </w:rPr>
        <w:t xml:space="preserve">عَفَا اللّهُ عَنْکَ لِمَ أَذِنْتَ لَهُمْ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عوتب علی استبقاء أسری بدر بالفداء،و علی الإذن لمن ظهر نفاقه فی التخلّف عن غزوة تبوک،و لا یکون العتاب فی ما صدر عن وحی،فیکون عن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له،لقدرته علی الیقین بالتلقّی من الوحی بأن ینتظره،و القادر علی الیقین فی الحکم لا یجوز له الاجتهاد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إنزال الوحی لیس فی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أنّ اجتهاده صلّی اللّه علیه و آله و سلم لا یخطئ تنزیها لمنصب النبوّة عن الخطأ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یخطئ و لکن ینبّه علیه سریعا؛لما تقدّم فی الآیتین؛و لبشاعة هذا القول عبّر المصنّف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لدی مفسّری العامّة و محدّثیهم أنّ الوحی نزل فی موارد بتخطئة النبیّ صلّی اللّه علیه و آله و سلم و تصویب رأی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جری فی أسری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رووا فی أحادیثهم أنّه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بعدی نبیّ لکان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مرادهم من اجتهاده صلّی اللّه علیه و آله و سلم اعتماده علی الظنّ و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السبکی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نعتقد أنّ خیر الأمّة بعد نبیّها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خلیفته،فعمر، فعثمان،فعلیّ،أمراء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نمسک عمّا جری بین الصحابة،و نری الکلّ مأجورین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شرحه ابن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نمسک عمّا جری بین الصحابة من المنازعات و المحاربات،التی قتل بسببها کثیر منهم،فتلک دماء طهّر اللّه منها أیدینا فلا نلوّث بها ألسنتنا، و نری الکلّ مأجورین فی ذلک؛لأنّه مبنیّ علی الاجتهاد فی مسألة ظنّیة، فیها أجران علی اجتهاده و إصابته،و للمخطئ أجر علی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التفتازانی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تعظیم الصحابة و الکفّ عن مطاعنهم،و حمل ما یوجب بظاهره الطعن فیهم علی محامل و تأویلات،سیّما للمهاجرین و الأنصار و أهل بیعة الرضوان،و من شهد بدرا و أحدا و الحدیبیة،فقال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علی علوّ شأنهم الإجماع،و شهد بذلک الآیات الصراح،و الأخبار الصحاح،و تفاصیلها فی کتب الحدیث و السیر و المناقب،و لقد أمر النبیّ صلّی اللّه علیه و آله و سلم بتعظیمهم و کفّ اللسان عن الطعن فیهم،حیث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أصحابی فإنّهم خیارکم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علیّ رضی اللّه عنه فی بیعة أبی بکر کان للحزن و الکآبة،و عدم الفراغ للنظر و الاجتهاد؛و عن نصرة عثمان بعدم رضاه،لا برضاه،و 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قتلت عثمان،و لا مالأت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فی قبول البیعة إعظاما للحادثة، و إنکارا،و عن قصاص القتلة لشوکتهم،أو لأنّهم عنده بغاة،و الباغی لا یؤاخذ بما أتلف من الدم و المال عند البعض</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استقرّت آراء المحقّقین من علماء الدین علی أنّ البحث عن أحوال الصحابة و ما جری بینهم من الموافقة و المخالفة لیس من العقائد الدینیة، و القواعد الکلامیة،و لیس له نفع فی الدین،بل ربّما یضرّ بالیقین،إلاّ أنّهم ذکروا نبذا من 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الأذهان السلیمة عن التدنّس بالعقائد الردیّة التی توقعها حکایات بعض الروافض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بعض الأحکام الفقهیة فی باب البغاة علیها،إذ لیس فی ذلک نصوص 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توقّف علیّ علیه السّلام عن نصرة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طلحة و الزبیر؛إلاّ أنّ من حضر من وجوه المهاجرین و الأنصار أقسموا علیه و ناشدوه اللّه فی حفظ بقیّة الأمّة و صیانة دار الهجرة،إذ قتلة عثمان قصدوا الاستیلاء علی المدینة،و الفتک بأهلها،و کانوا جهلة لا سابقة لهم فی الإسلام،و لا علم لهم بأمر الدین،و لا صحبة مع الرسول صلّی اللّه علیه و آله و سلم،فقبل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امتناع جماعة من الصحابة،کسعد بن أبی وقّاص،و سعید ابن زید، و أسامة بن زید،و عبد اللّه بن عمر،و غیرهم،عن نصرة علیّ رضی اللّه عنه و الخروج معه إلی الحروب لم یکن عن نزاع منهم فی إمامته،و لا عن إباء عمّا وجب علیهم من طاعته؛بل لأنّه ترکهم و اختیارهم من غیر إلزام علی الخروج إلی الحروب،فاختاروا ذلک بناء علی أحادیث رووها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حرب الجمل و حرب صفّین و حرب الخوارج،فالمصیب علیّ،لما ثبت له من الإمامة و ظهر من التفاوت،لا کلتا الطائفتین علی ما هو رأی المصوّبة،و لا إحداهما من غیر تعیین علی ما هو رأی بعض المعتزلة، و المخالفون بغاة لخروجهم علی الإمام الحقّ لشبهة؛لا فسقة أو کفرة علی ما یزعم الشیعة جهلا بالفرق بین المخالفة و المحاربة بالتأویل و بدونه؛و لهذا نهی علیّ عن لعن أهل الشام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إخواننا بغوا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 رجوع أصحاب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الحرب لم تقع عن عزیمة،و إنّ قصد عائشة لم یکن إلاّ إصلاح ذات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علیّ رضی اللّه عنه ثلاث فرق من المسلمین علی ما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تقاتل الناکثین و المارقین و 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فالناکثون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نکثوا العهد و البیعة،و خرجوا إلی البصرة،مقدّمهم طلحة و الزبیر،و قاتلوا علیّا رضی اللّه عنه بعسکر مقدّمهم عائشة فی هودج علی جمل،أخذ بخطامه کعب بن مسعود،فسمّی ذلک الحرب 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نزعوا الید عن طاعة علیّ رضی اللّه عنه بعد ما 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 أتباعه الّذین اجتمعوا علیه،و عدلوا عن طریق الحقّ الذی هو بیعة علیّ رضی اللّه عنه و الدخول تحت طاعته،ذهابا إلی أنّه مالا علی قتل عثمان حیث ترک معاونته،و جعل قتلته خواصّه و بطانته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اتّفق علیه أهل الحقّ أنّ المصیب فی جمیع ذلک علیّ رضی اللّه عنه لما ثبت من إمامته ببیعة أهل الحلّ و العقد،و ظهر من تفاوت إمّا بینه و بین المخالفین، سیّما معاویة و أحزابه،و تکاثر من الأخبار فی کون الحقّ معه،و ما وقع علیه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أفضل زمانه،و أنّه لا أحقّ بالإمامة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المخالفون بغاة؛لخروجهم علی الإمام الحقّ بشبهة،هی ترکه القصاص من قتلة عثمان،و لقوله صلّی اللّه علیه و آله و سلم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 یوم صفّین علی ید أهل الشام،و لقول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إخواننا بغوا علینا؛و لیسوا کفّارا و لا فسقة و لا ظلمة؛لما لهم من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باطلا،فغایة الأمر أنّهم أخطئوا فی الاجتهاد؛و ذلک لا یوجب التفسیق،فضلا عن التکفیر؛و لهذا منع علیّ رضی اللّه عنه أصحابه من لعن أهل الشام،و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إخواننا بغوا علینا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 ندم طلحة و الزبیر،و انصراف الزبیر عن الحرب،و اشتهر ندم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المحقّون من أصحابنا علی أنّ حرب الجمل کانت فلتة من غیر قصد من الفریقین،بل کانت تهییجا من قتلة عثمان،حیث صاروا فرقتین،</w:t>
      </w:r>
    </w:p>
    <w:p>
      <w:pPr>
        <w:pStyle w:val="BookText"/>
        <w:rPr/>
      </w:pPr>
      <w:r>
        <w:rPr>
          <w:rFonts w:ascii="IRNazanin" w:hAnsi="IRNazanin" w:eastAsia="IRNazanin"/>
          <w:color w:val="111111"/>
          <w:sz w:val="28"/>
          <w:sz w:val="28"/>
          <w:szCs w:val="28"/>
          <w:rtl w:val="true"/>
          <w:lang w:bidi="fa-IR"/>
        </w:rPr>
        <w:t>و اختلطوا بالعسکرین،و أقاموا الحرب خوفا من القصاص؛و قصد عائشة لم یکن إلاّ إصلاح الطائفتین،و تسکین الفتنة،فوقعت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ذهب إلیه الشیعة من أنّ محاربی علیّ کفرة،و مخالفوه فسقة،تمسّکا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یا علیّ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الطاعة واجبة،و ترک الواجب فسق،فمن اجتراءاتهم و جهالتهم،حیث لم یفرّقوا بین ما یکون بتأویل و اجتهاد،و بین ما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قلنا بکفر الخوارج بناء علی تکفیرهم علیّا رضی اللّه عنه لم یبعد،لکنّه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 أنّ علیّا أعلم و أفضل،و فی باب الاجتهاد 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أین لکم أنّ اجتهاده فی هذه المسألة،و حکمه بعدم القصاص علی الباغی،أو باشتراط زوال المنعة،صواب؛و اجتهاد القائلین بالوجوب خطأ؛لیصحّ له مقاتلتهم؟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إلاّ کما إذا خرج طائفة علی الإمام،و طلبوا منه الاقتصاص ممّن قتل مسلما بالمثقل؟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قطعنا بخطئهم فی الاجتهاد عائدا إلی حکم المسألة نفسه،بل إلی اعتقادهم أنّ علیّا رضی اللّه عنه یعرف القتلة بأعیانهم،و یقدر علی الاقتصاص منهم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فساد ما ذهب إلیه عمرو بن عبیدة و واصل بن عطاء،من أنّ المصیب إحدی الطائفتین و لا نعلمه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ذهب إلیه البعض، من أنّ کلتا الطائفتین علی الصواب بناء علی تصویب کلّ مجتهد؛و ذلک لأنّ الخلاف إنّما هو فیما إذا کان کلّ منهما مجتهدا فی الدین علی الشرائط المذکورة فی الاجتهاد،لا فی کلّ من یتخیّل شبهة واهیة،و یتأوّل تأویلا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ذهب الأکثرون إلی أنّ أوّل من بغی فی الإسلام معاویة؛لأنّ قتلة عثمان لم یکونوا بغاة،بل ظلمة و عتاة؛لعدم الاعتداد بشبهتهم،و لأنّهم</w:t>
      </w:r>
    </w:p>
    <w:p>
      <w:pPr>
        <w:pStyle w:val="BookText"/>
        <w:rPr/>
      </w:pPr>
      <w:r>
        <w:rPr>
          <w:rFonts w:ascii="IRNazanin" w:hAnsi="IRNazanin" w:eastAsia="IRNazanin"/>
          <w:color w:val="111111"/>
          <w:sz w:val="28"/>
          <w:sz w:val="28"/>
          <w:szCs w:val="28"/>
          <w:rtl w:val="true"/>
          <w:lang w:bidi="fa-IR"/>
        </w:rPr>
        <w:t xml:space="preserve">بعد کشف الشبهة أصرّوا إصرارا و استکبروا استکبارا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 أنّ الوقیعة فی الصحابة بالطعن و اللعن و التفسیق و التضلیل بدعة و ضلالة،و خروج عن مذهب الحقّ؛و الصحابة أنفسهم کانوا یتقاتلون بالسنان،و یتقاولون باللسان بما یکره،و ذلک وقیعة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مقاولتهم و مخاشنتهم فی الکلام کانت محض نسبة إلی الخطأ،و تقریر علی قلّة التأمّل،و قصد إلی الرجوع إلی الحقّ؛و مقاتلتهم کانت لارتفاع التباین،و العود إلی الألفة و الاجتماع بعد ما لم یکن طریق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یقصدوا إلاّ الخیر و الصلاح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الیوم،فلا معنی لبسط اللسان فیهم إلاّ التهاون بنقلة الدین،الباذلین أنفسهم و أموالهم فی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بعدهم فقد جلّ المصاب،و عظم الواقع،و اتسع الخرق علی الراقع،الاّ أنّ السلف بالغوا فی مجانبة طریق الضلال خوفا من العاقبة،و نظرا للمآل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وقع بین الصحابة من المحاربات و المشاجرات علی الوجه المسطور فی کتب التواریخ،و المذکور علی ألسنة الثقات،یدلّ بظاهره علی أنّ بعضهم قد حاد عن طریق الحقّ،و بلغ حدّ الظلم و الفسق؛و کان الباعث له الحقد و العناد،و الحسد و اللداد،و طلب الملک و الرئاسة و المیل إلی اللذّات و الشهوات؛إذ لیس کلّ صحابی معصوما،و لا کلّ من لقی النبیّ صلّی اللّه علیه و آله و سلم بالخیر موسوما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العلماء لحسن ظنّهم بأصحاب رسول اللّه صلّی اللّه علیه و آله و سلم ذکروا لها محامل و تأویلات بها تلیق،و ذهبوا إلی أنّهم محفوظون عمّا یوجب التضلیل و التفسیق،صونا لعقائد المسلمین عن الزیغ و الضلالة فی حقّ کبار الصحابة، سیّما المهاجرین منهم و الأنصار،و المبشّرین بالثواب فی دار القرار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جری بعدهم من الظلم علی أهل بیت النبیّ صلّی اللّه علیه و آله و سلم،فمن الظهور</w:t>
      </w:r>
      <w:bookmarkStart w:id="18" w:name="pg1111_6428"/>
    </w:p>
    <w:p>
      <w:pPr>
        <w:pStyle w:val="BookText"/>
        <w:rPr/>
      </w:pPr>
      <w:bookmarkEnd w:id="18"/>
      <w:r>
        <w:rPr>
          <w:rFonts w:ascii="IRNazanin" w:hAnsi="IRNazanin" w:eastAsia="IRNazanin"/>
          <w:color w:val="111111"/>
          <w:sz w:val="28"/>
          <w:sz w:val="28"/>
          <w:szCs w:val="28"/>
          <w:rtl w:val="true"/>
          <w:lang w:bidi="fa-IR"/>
        </w:rPr>
        <w:t>بحیث لا مجال للإخفاء،و من الشناعة بحیث لا اشتباه علی الآراء،إذ تکاد تشهد به الجماد و العجماء،و یبکی له من فی الأرض و السماء،و تنهدّ منه الجبال و تنشقّ الصخور،و یبقی سوء عمله علی کرّ الشهور و مرّ الدهور، فلعنة اللّه علی من باشر،أو رضی،أو سعی،و لعذاب الآخرة أشدّ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علماء المذهب من لم یجوّز اللعن علی یزید،مع علمهم بأنّه یستحقّ ما یربو علی ذلک 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تحامیا عن أن یرتقی إلی الأعلی فالأعلی،کما هو شعار الروافض علی ما یروی فی أدعیتهم،و یجری فی أندیتهم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المعتنون بأمر الدین إلجام العوامّ بالکلّیة طریقا إلی الاقتصاد فی الاعتقاد،و بحیث لا تزلّ الأقدام عن السواء،و لا تضلّ الأفهام بالأهواء؛و إلاّ فمن یخفی علیه الجواز و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یقع علیهما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السرّ فی ما نقل عن السلف من المبالغة فی مجانبة أهل الضلال،و سدّ طریق لا یؤمن أن یجرّ إلی الغوایة فی المآل،مع علمهم بحقیقة الحال و جلیّة المقال؛و قد انکشف لنا ذلک حین اضطربت الأحوال،و اشرأبّت الأهوال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132902_373438147"/>
      <w:bookmarkStart w:id="20" w:name="_Toc7"/>
      <w:bookmarkEnd w:id="19"/>
      <w:r>
        <w:rPr>
          <w:rtl w:val="true"/>
        </w:rPr>
        <w:t>تحلیل مفاد هذه المقولة و المسألة</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أطلنا فی نقل عیّنتین ممّا ذکره ابن السبکی فی کتابه فی أصول الفقه، و التفتازانی فی شرح المقاصد فی علم الکلام؛لأنّهما نموذجان لکلمات أکثرهم فی کتب أصول الفقه و علم الکلام و الحدیث،کالذی ذکره النووی فی شرحه علی صحیح مسلم فی باب فضائل الصحابة،أو ابن حجر العسقلانی فی شرحه للبخاری فی تلک الأبواب،أو الإیجی و الجرجانی فی شرح المواقف،و ما یذکروه فی کتب الرجال و التراجم و التواریخ،</w:t>
      </w:r>
    </w:p>
    <w:p>
      <w:pPr>
        <w:pStyle w:val="BookText"/>
        <w:rPr/>
      </w:pPr>
      <w:r>
        <w:rPr>
          <w:rFonts w:ascii="IRNazanin" w:hAnsi="IRNazanin" w:eastAsia="IRNazanin"/>
          <w:color w:val="111111"/>
          <w:sz w:val="28"/>
          <w:sz w:val="28"/>
          <w:szCs w:val="28"/>
          <w:rtl w:val="true"/>
          <w:lang w:bidi="fa-IR"/>
        </w:rPr>
        <w:t>و کتب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کلماتهم کما تری تتراوح بین البحث فی عدالة الصحابی،و بین عصمته عن الخطأ و الباطل و الضلال،و إن کانت العصمة عند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النبیّ صلّی اللّه علیه و آله و سلم 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حدود تبلیغ الأحکام و الدین،لا مطلقا،فکذلک ما یثبتوه للصحابة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البحث عن دائرة الصحابة تتراوح بین أقوال لدیهم،من کون الصحابی کلّ من أدرک النبیّ صلّی اللّه علیه و آله و سلم و آمن،أو حدّث عنه،أو نصره و آزره و بقی معه مدّة طویلة،أو الثلّة التی أعدّت لبیعة السقیفة،لا مطلق المهاجرین و الأنصار،أو هم خصوص الثلاثة أو الأربعة من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محور الدائرة هم الثلاثة،و أمّا الدوائر الأوسع المحیطة فالحدیث عنها یتبع الثلاثة،کی لا یتصاعد الحدیث و الطعن علیهم إلی الطعن علی الثلاثة؛کما أنّ الغایة من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المفردة الثالثة المقدّرة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حجّیة أقوالهم و أفعالهم و سیرتهم و سنّتهم،فقد یتراءی أنّه من باب کاشفیّته عن قول النبیّ صلّی اللّه علیه و آله و سلم،و لکن من تجویزهم لاجتهاد الصحابی فی حیاته صلّی اللّه علیه و آله و سلم،أو قبال النصّ القرآنی أو النبوی بالتأوّل،أو أنّ قول أو فعل الصحابی یخصّص إطلاق الکتاب و إطلاق السنّة،أو أنّ للصحابی الاجتهاد إن لم یکن نصّ یقتضی أنّ حجّیّته لیست من باب الروایة،بل من باب من له التشریع المفوّض 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أظهر ممّا تقدّم فی ذلک،تعلیلهم لحجّیة سنّة خصوص الشیخین بالحدیث الذی نسبوه إلی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ما ینسبونه إلیه صلّی اللّه علیه و آله و سلم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أمّتی أبو بکر،ثمّ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لقوم فیهم أبو بکر أن یتقدّم علیه عنده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ما ینسبونه إلیه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بعدی نبیّ لکان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النمط من</w:t>
      </w:r>
    </w:p>
    <w:p>
      <w:pPr>
        <w:pStyle w:val="BookText"/>
        <w:rPr/>
      </w:pPr>
      <w:r>
        <w:rPr>
          <w:rFonts w:ascii="IRNazanin" w:hAnsi="IRNazanin" w:eastAsia="IRNazanin"/>
          <w:color w:val="111111"/>
          <w:sz w:val="28"/>
          <w:sz w:val="28"/>
          <w:szCs w:val="28"/>
          <w:rtl w:val="true"/>
          <w:lang w:bidi="fa-IR"/>
        </w:rPr>
        <w:t>الاستدلال یعطی تفویض التشریع لهما و إمامتهما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أسموا الثلاثة أئمّة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لصحبتهما للنبیّ صلّی اللّه علیه و آله و سلم و الروایة عنه کراوین،و لا کمجتهدین کبقیة المجتهدین فی الفتیا،بل کإمامین یسنّان و یشرّعان فی الدین،و یحتذی بهما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فحجّیة قولهما و فعلهما و سیرتهما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باب حجّیة الإخبار کما فی الرواة،و لا من باب حجّیة فتوی المفتی أو المجتهد غیر الملزمة لبقیة المجتهدین،بل اجتهادهما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کاجتهاد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قالوا بتجویزه علی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اتّباعه علی کلّ الأمّة،المجتهدین منهم و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یستدلّ علماء العامّة کما قال التفتازانی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السنّة فقوله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الخطاب علیّ رضی اللّه عنه فیکون مأمورا بالاقتداء،و لا یؤمر الأفضل و لا المساوی بالاقتداء،سیّما عند الشیعة</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مع أنّهم یختلفون فی حجّیة اجتهاد صحابی علی صحابی آخر،و لذلک یعدّونهما و عثمان أئمّة فی الدین،لا صحابة کبقیة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حیثیة وجهة الصحبة للنبیّ صلّی اللّه علیه و آله و سلم غایة ما توجب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عدم الموانع المضادّة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و الفضیلة و الروایة عنه،و کذلک البیعة و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یقرّر فی قول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توجب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الأمر و ولایة الأمور التنفیذیة،لا التفویض فی التشریع،و لا العصمة من الزلل و الخطل،و لا صلاحیة السنّ فی الدین سننا تخلد إلی یوم القیامة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النمط من الدعوی فی الشیخین،أو فی الثلاثة،هو صیاغة للإمامة بالنصّ،و لکون الإمامة عهد من اللّه و رسوله،فسیتبیّن أنّ العامّة ملجئون فطریا،و باضطرار الحجّة المنطقیة العقلیة،إلی تنظیر الإمامة المنصوصة،و إنّها عهد إلهی و نبویّ،غایة الأمر أنّهم یطبّقونه علی الثلاثة،و منضمّا إلی علیّ بن أبی طالب علیه السّلام کإمام رابع،و بعضهم یضیف</w:t>
      </w:r>
      <w:bookmarkStart w:id="21" w:name="pg1111_6431"/>
    </w:p>
    <w:p>
      <w:pPr>
        <w:pStyle w:val="BookText"/>
        <w:rPr/>
      </w:pPr>
      <w:bookmarkEnd w:id="21"/>
      <w:r>
        <w:rPr>
          <w:rFonts w:ascii="IRNazanin" w:hAnsi="IRNazanin" w:eastAsia="IRNazanin"/>
          <w:color w:val="111111"/>
          <w:sz w:val="28"/>
          <w:sz w:val="28"/>
          <w:szCs w:val="28"/>
          <w:rtl w:val="true"/>
          <w:lang w:bidi="fa-IR"/>
        </w:rPr>
        <w:t>الحسن ابن علیّ علیه السّلام،و بعضهم یوسّع الدائرة إلی روّاد العلماء فی علم و علوم الدین،و إنّ اجتهاداتهم لا تردّ</w:t>
      </w:r>
      <w:r>
        <w:rPr>
          <w:rFonts w:eastAsia="IRNazanin" w:cs="IRNazanin"/>
          <w:color w:val="111111"/>
          <w:sz w:val="28"/>
          <w:szCs w:val="28"/>
          <w:rtl w:val="true"/>
          <w:lang w:bidi="fa-IR"/>
        </w:rPr>
        <w:t>!</w:t>
      </w:r>
    </w:p>
    <w:p>
      <w:pPr>
        <w:pStyle w:val="Heading3"/>
        <w:numPr>
          <w:ilvl w:val="2"/>
          <w:numId w:val="1"/>
        </w:numPr>
        <w:rPr/>
      </w:pPr>
      <w:bookmarkStart w:id="22" w:name="__RefHeading___Toc2132904_373438147"/>
      <w:bookmarkStart w:id="23" w:name="_Toc8"/>
      <w:bookmarkEnd w:id="22"/>
      <w:r>
        <w:rPr>
          <w:rtl w:val="true"/>
        </w:rPr>
        <w:t>بیان تردد العامّة فی معنی المسألة</w:t>
      </w:r>
      <w:bookmarkEnd w:id="23"/>
    </w:p>
    <w:p>
      <w:pPr>
        <w:pStyle w:val="BookText"/>
        <w:rPr/>
      </w:pPr>
      <w:r>
        <w:rPr>
          <w:rFonts w:ascii="IRNazanin" w:hAnsi="IRNazanin" w:eastAsia="IRNazanin"/>
          <w:color w:val="111111"/>
          <w:sz w:val="28"/>
          <w:sz w:val="28"/>
          <w:szCs w:val="28"/>
          <w:rtl w:val="true"/>
          <w:lang w:bidi="fa-IR"/>
        </w:rPr>
        <w:t>فالحکم بفضائل الصحابة و فضیلة الصحبة عنوان فضفاض عائم یتردّد بین أن تعطی الحجّیة له کإمام منصوص علیه بالاتّباع له،و إنّ له تفویض التشریع فیما لا نصّ له،أو غیر ذلک،أو الحجّیة له کمجتهد یجوز علیه الخطأ،أو کحجّیة راو بجانب الحظوة بشرف الصحبة،مع فرض الوفاء بعهدتها من دون تبدیل و نکث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السبکی فی جمع الجوامع و شارحه ابن المحلّی فی مسألة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اتّفاق مجتهدو الأمّة بعد وفاة محمّد صلّی اللّه علیه و آله و سلم فی عصر علی أیّ أمر کان، فعلم اختصاصه بالمجتهدین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انعقاده فی حیاة النبیّ صلّی اللّه علیه و آله و سلم،و أنّ التابعی المجتهد معتبر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نشأ بعد فعلی الخلاف فی انقراض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إجماع کلّ من أهل المدینة النبویة،و أهل البیت النبوی،و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 علیّ و الحسن و الحسین رضی اللّه عنهم،و الخلفاء الأربعة أبی بکر و عمر و عثمان و علیّ رضی اللّه عنهم،و الشیخین أبی بکر و عمر،و أهل الحرمین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فی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ما قبل الأخیرة من الستّ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فلحدیث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المدینة کالکیر،تنفی خبثها، و ینصع طیبها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الخطأ خبث،فیکون منفیا عن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بصدوره منهم بلا شکّ،لانتفاء عصمتهم،فیحمل الحدیث علی أنّها فی نفسها فاضلة مبارکة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الخطأ رجس،فیکون منفیا عنهم،و هم من تقدّم، لما روی الترمذی عن عمر بن أبی سلمة،أنّه لمّا نزلت هذه الآیة لفّ النبیّ صلّی اللّه علیه و آله و سلم علیهم کساء،و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بیتی و خاصّتی،اللّهمّ أذهب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مسلم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النبیّ صلّی اللّه علیه و آله و سلم غداة و علیه مرط مرحّل من شعر أسود،فجاء الحسن بن علیّ فأدخله، ثمّ جاء الحسین فأدخله معه،ثمّ جاءت فاطمة فأدخلها،ثمّ جاء علیّ فأدخله،ثمّ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أنّ الخطأ رجس،و الرجس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6"/>
      </w:r>
      <w:r>
        <w:rPr>
          <w:rFonts w:ascii="Amiri" w:hAnsi="Amiri" w:eastAsia="Amiri" w:cs="Amiri"/>
          <w:color w:val="111111"/>
          <w:sz w:val="28"/>
          <w:sz w:val="28"/>
          <w:szCs w:val="28"/>
          <w:rtl w:val="true"/>
          <w:lang w:bidi="ar-SA"/>
        </w:rPr>
        <w:t>،و الخطأ رجس،فیکون منفیا عنهم،و هم من تقدّم، لما روی الترمذی عن عمر بن أبی سلمة،أنّه لمّا نزلت هذه الآیة لفّ النبیّ صلّی اللّه علیه و آله و سلم علیهم کساء،و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بیتی و خاصّتی،اللّهمّ أذهب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مسلم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النبیّ صلّی اللّه علیه و آله و سلم غداة و علیه مرط مرحّل من شعر أسود،فجاء الحسن بن علیّ فأدخله، ثمّ جاء الحسین فأدخله معه،ثمّ جاءت فاطمة فأدخلها،ثمّ جاء علیّ فأدخله،ثمّ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أنّ الخطأ رجس،و الرجس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الإثم،و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مستقذر و مستنکر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 من بعدی،تمسّکوا بها،و عضّوا علیها بالنواجذ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الترمذی و غیره،و صحّحه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من بعده ثلاثون،ثمّ تکون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أبو حاتم و أحمد فی المناقب،و کانت مدّة الأربعة هذه المدّة إلاّ ستّة أشهر مدّة الحسن بن علیّ،فقد حثّ علی اتّباعهم،فینتفی عنهم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بمنع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الترمذی و غیره 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بالاقتداء بهما،فینتفی عنهما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أجیب بمنع انتفائه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البنانی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من هذا علم الخلفاء فی الحدیث قبله،ففیه ما لیس فی الذی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استفید منه أیضا کون سیّدنا الحسن خلیفة،لتکمیله الستّة الأشهر الباقیة من الثلاثین،و من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آخر الخلفاء الراشدین بنصّ جدّه صلّی اللّه علیه و آله و سلم، ولی الخلافة بعد قتل أبیه بمبایعة أهل الکوفة،فأقام فیها ستّة أشهر و أیّاما ثمّ خلع نفسه رضی اللّه عنه و سلّم الأمر لسیّدنا معاویة صونا لدماء المسلمین،و ذلک مصداق قول جدّه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سیّد،و لعلّ اللّه یصلح به بین فئتین عظیمتین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 اعتبار موافقة سیّدنا الحسن للأربعة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 البنانی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بمنع 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اقتصر فی الاستدلال فی الأولی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حثّ علی اتّباعهم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یستلزم أنّ قولهم حجّة،و إلاّ لم یصحّ اتّباعهم،و فی الثانیة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بالاقتداء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 قوله حجّة،و إلاّ لم یصحّ الاقتداء بهما؛لتمّ الاستدلال و لم یلاقه هذا الجواب،فأیّ حاجة إلی اعتبار انتفاء الخطأ فی الاستدلال حتّی توجّه هذا الجواب؟</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الشربینی علی قول ابن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تقدّم التعلیق السابق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الحثّ علی اتّباعهم لا یستلزم أنّ قولهم حجّة؛لأنّ قوله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علیکم بسنّتی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یدلاّن علی أهلیّة الأربعة و الاثنین لتقلید المقلّد لهم،لا علی حجّیة قولهم علی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کان قولهم حجّة لما جاز الأخذ بقول کلّ صحابی خالفهم،و إنّه جائز لقوله صلّی اللّه علیه و آله و سلم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أصحابی کالنجوم،بأیّهم اقتدیتم اهتدیتم؛و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w:t>
      </w:r>
    </w:p>
    <w:p>
      <w:pPr>
        <w:pStyle w:val="BookText"/>
        <w:rPr/>
      </w:pPr>
      <w:r>
        <w:rPr>
          <w:rFonts w:ascii="IRNazanin" w:hAnsi="IRNazanin" w:eastAsia="IRNazanin"/>
          <w:color w:val="111111"/>
          <w:sz w:val="28"/>
          <w:sz w:val="28"/>
          <w:szCs w:val="28"/>
          <w:rtl w:val="true"/>
          <w:lang w:bidi="fa-IR"/>
        </w:rPr>
        <w:t xml:space="preserve">عن الحمیراء </w:t>
      </w:r>
      <w:r>
        <w:rPr>
          <w:rStyle w:val="FootnoteAnchor"/>
          <w:rtl w:val="true"/>
        </w:rPr>
        <w:footnoteReference w:id="19"/>
      </w:r>
      <w:r>
        <w:rPr>
          <w:rFonts w:ascii="IRNazanin" w:hAnsi="IRNazanin" w:eastAsia="IRNazanin"/>
          <w:color w:val="111111"/>
          <w:sz w:val="28"/>
          <w:sz w:val="28"/>
          <w:szCs w:val="28"/>
          <w:rtl w:val="true"/>
          <w:lang w:bidi="fa-IR"/>
        </w:rPr>
        <w:t>،فوجب الحمل علی تقلید المقلّد جمعا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العضد و حاشیته السعدیة،فاندفع ما فی الحاشیة هنا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البیّن الجلی أنّ حجّیة قول الأوّل و الثانی،أو بضمیمة الثالث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هذه المداولة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مردّدة فی کلماتهم علی الاحتمالات الثلاثة السابقة،و أنّ ما ذکره البنانی من عدم الحاجة فی الحجّیة لاعتبار انتفاء الخطأ ناشئ من الغفلة عن اختلاف سنخ الحجّیة بین الإمام المنصوص علیه،المعصوم من الخطأ،و أنّ إمامته کعهد من اللّه و رسوله المشار إلیه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عَهْدِی الظّالِمِینَ </w:t>
      </w:r>
      <w:r>
        <w:rPr>
          <w:rStyle w:val="FootnoteAnchor"/>
          <w:rtl w:val="true"/>
        </w:rPr>
        <w:footnoteReference w:id="21"/>
      </w:r>
      <w:r>
        <w:rPr>
          <w:rFonts w:ascii="IRNazanin" w:hAnsi="IRNazanin" w:eastAsia="IRNazanin"/>
          <w:color w:val="111111"/>
          <w:sz w:val="28"/>
          <w:sz w:val="28"/>
          <w:szCs w:val="28"/>
          <w:rtl w:val="true"/>
          <w:lang w:bidi="fa-IR"/>
        </w:rPr>
        <w:t>،و بین الحجّیة لفتوی المجتهد،التی هی علی نمطین عندهم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لا یخطئ و إن کان مدرکه ظنّیا،کما تقدّم نقله قولهم بذلک الذی ذهبوا إلیه فی حقّ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أنّ المجتهد یخطئ،و بناء علی التخطئة فلا یلزم حجّیة قوله مطلقا،کما أنّها لا تشمل المجتهد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انفتح باب الخطأ علی الثلاثة فلا عصمة فی البین،و یمکن تطرّق المخالفة العلمیة أو العملیة للأحکام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إنّه علی فرض کون أقوالهم من باب الاجتهاد،فلا بدّ من أن تنضبط بموازین الاجتهاد،لا أن یکون مطلق إبداء الرأی أمام النصّ اجتهادا بذریعة باب التأویل و التأوّل، فهناک حدّ فاصل بین الاجتهاد و بین مخالفة الکتاب و السنّة؛و بین إبداء الرأی و بین الردّ علی الرسول؛و بین الاجتهاد علی الموازین و إن أخطأ و بین الشقاق مع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یعزّز هذا التردید عند العامّة ما اشترطه عبد الرحمن بن عوف علی الإمام علیّ بن أبی طالب علیه السّلام یوم الشوری،قال التفتازانی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جعلوا الاختیار إلی عبد الرحمن بن عوف،فأخذ بید علیّ رضی اللّه عنه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تبایعنی علی کتاب اللّه و سنّة رسول اللّه و سیرة الشیخین،فقال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 و سنّة رسول اللّه و أجتهد برأیی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مثل ذلک لعثمان فأجابه إلی ما دعاه،و کرّر علیهما ثلاث مرّات،فأجابها بالجواب الأوّل،فبایع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أجتهد برأیی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خلافا منه فی إمامة الشیخین،بل ذهابا إلی أنّه لا یجوز للمجتهد تقلید مجتهد آخر،بل علیه اتّباع اجتهاده، و کان من مذهب عثمان و عبد الرحمن أنّه یجوز إذا کان الآخر أعلم و أبصر بوجوه المقاییس</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لو سلم تأویل التفتازانی لإباء علیّ علیه السّلام لسیرة الشیخین،و أنّه من باب عدم حجّیة اجتهادهما،إلاّ أنّه أسقط حجّیة سیرتهما مطلقا،و لم یحتمل فیها أنّها من باب الروایة لاحتمال اطّلاعهما علی قول أو فعل للنبیّ الأکرم صلّی اللّه علیه و آله و سلم لم یطّلع علیه غیرهما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العامّة فی حجّیة قولهما و سیرتهما یتردّد لدیهم کما قدّمنا بین ذلک،فالإعراض عن سیرتهما یعنی إسقاط لکلّ وجوه الحجّیة المدّعاة فی سیرة الشیخین،و لا یفوت الباحث تذکّر امتناع علیّ علیه السّلام عن بیعة أبی بکر مع موقفه یوم الشوری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التوجیه من التفتازانی یناقض ما قدّمنا نقله عنه،من دخول علیّ علیه السّلام فی الخطاب المنسوب إلی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أنّه مأمور بالاقتداء بهما </w:t>
      </w:r>
      <w:r>
        <w:rPr>
          <w:rStyle w:val="FootnoteAnchor"/>
          <w:rtl w:val="true"/>
        </w:rPr>
        <w:footnoteReference w:id="23"/>
      </w:r>
      <w:r>
        <w:rPr>
          <w:rFonts w:ascii="IRNazanin" w:hAnsi="IRNazanin" w:eastAsia="IRNazanin"/>
          <w:color w:val="111111"/>
          <w:sz w:val="28"/>
          <w:sz w:val="28"/>
          <w:szCs w:val="28"/>
          <w:rtl w:val="true"/>
          <w:lang w:bidi="fa-IR"/>
        </w:rPr>
        <w:t>فإذا کان حجّیة قولهما من باب الاجتهاد،فکیف یجعل الأمر بالاقتداء بهما دالّ علی إمامتهما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اللازم أن یکون الأمر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صدق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حجّیة فتوی المجتهد،لا علی کونه عهد من النبیّ صلّی اللّه علیه و آله و سلم علی إمامتهما؛و إذا حمله علی الإمامة،فکیف یخالف علیّ علیه السّلام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إسقاطه لحجّیة قولهما علی وضع هذا الحدیث،و تدلیس نسبته إلی النبیّ صلّی اللّه علیه و آله و سلم،و نحو هذا الحدیث بقیة الأحادیث المدّعاة من هذا النمط</w:t>
      </w:r>
      <w:r>
        <w:rPr>
          <w:rFonts w:eastAsia="IRNazanin" w:cs="IRNazanin"/>
          <w:color w:val="111111"/>
          <w:sz w:val="28"/>
          <w:szCs w:val="28"/>
          <w:rtl w:val="true"/>
          <w:lang w:bidi="fa-IR"/>
        </w:rPr>
        <w:t>.</w:t>
      </w:r>
      <w:bookmarkStart w:id="24" w:name="pg1111_6436"/>
    </w:p>
    <w:p>
      <w:pPr>
        <w:pStyle w:val="Heading3"/>
        <w:numPr>
          <w:ilvl w:val="2"/>
          <w:numId w:val="1"/>
        </w:numPr>
        <w:rPr/>
      </w:pPr>
      <w:bookmarkStart w:id="25" w:name="__RefHeading___Toc2132906_373438147"/>
      <w:bookmarkStart w:id="26" w:name="_Toc9"/>
      <w:bookmarkEnd w:id="24"/>
      <w:bookmarkEnd w:id="25"/>
      <w:r>
        <w:rPr>
          <w:rtl w:val="true"/>
        </w:rPr>
        <w:t>الخدشة فی أدلة المسألة عند العامّة</w:t>
      </w:r>
      <w:bookmarkEnd w:id="26"/>
    </w:p>
    <w:p>
      <w:pPr>
        <w:pStyle w:val="BookText"/>
        <w:rPr/>
      </w:pPr>
      <w:r>
        <w:rPr>
          <w:rFonts w:ascii="IRNazanin" w:hAnsi="IRNazanin" w:eastAsia="IRNazanin"/>
          <w:color w:val="111111"/>
          <w:sz w:val="28"/>
          <w:sz w:val="28"/>
          <w:szCs w:val="28"/>
          <w:rtl w:val="true"/>
          <w:lang w:bidi="fa-IR"/>
        </w:rPr>
        <w:t>و یشهد للوضع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لجملة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قدّر صدورها فکیف لم یحتجّ بها أصحاب بیعة السقیفة علی علیّ علیه السّلام و جماعته الّذین امتنعوا من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یحتجّ بها عبد الرحمن بن عوف علی علیّ علیه السّلام یوم الشوری عند ما أبی علیّ علیه السّلام من اتّباع سیرة الشیخین،و أبی مشارطة عبد الرحمن ابن عوف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أحسب أنّ سبب وقوع التفتازانی و أمثاله فی مثل هذه التوجیهات المتدافعة،إمّا إلی إبهام تباین معانی الحجّیة لدیهم و عدم تفرقتهم بین الإمامة فی الدین کعهد من اللّه و رسوله،و بین حجّیة فتوی المجتهد،و بین حجّیة إخبار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یومئ إلی هذا الاحتمال ذهابهم إلی اجتهاد الرسول الأکرم صلّی اللّه علیه و آله و سلم فی الدین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سیأتی بطلان هذه المزعمة بشهادة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سیتّضح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یؤول إلی نقص فی معرفة حقیقة النبوّة و الرسالة؛و إمّا إلی تورّطهم فی شباک مثل هذه الأحادیث الآحاد فی قبال الشواهد التاریخیة القطعیة و الأحادیث المتواترة الأخری، مضافا إلی الدأب علی الجری علی معتقد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عدم تلاؤم تعلیلاتهم المختلفة لحجّیة قول الشیخین،أو الثلاثة،و لا تفسیراتهم،لمخالفاتهم لأوامر النبیّ صلّی اللّه علیه و آله و سلم،سواء فی حیاته أو بعدها،إذ کونهما ذوا امتیازات للإمامة العهدیة الإلهیّة،لا یلتئم مع تعلیلهم أنّهما مجتهدان بحسب ما توصّل إلیه،و أنّ لهما التأوّل فی خطابات القرآن و السنّة،و أنّ فعلهما و قولهما حجّة لأنّه یکشف عن اطّلاعهم علی قول أو فعل للنبیّ صلّی اللّه علیه و آله و سلم لم نطّلع علیه و لم یصل إلینا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کیف یجمعون بین مسألة حجّیة قول الصحابة و فعلهم،و بین مسألة حرمة التفتیش عن أحوال الصحابة و الفتن التی وقعت بینهم و المقاتلة و ترک الخوض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الحرمة و هذا المنع یتدافع مع الحجّیة من جهات عدیدة،و یتناقض و یتقاطع معها بأیّ</w:t>
      </w:r>
    </w:p>
    <w:p>
      <w:pPr>
        <w:pStyle w:val="BookText"/>
        <w:rPr/>
      </w:pPr>
      <w:r>
        <w:rPr>
          <w:rFonts w:ascii="IRNazanin" w:hAnsi="IRNazanin" w:eastAsia="IRNazanin"/>
          <w:color w:val="111111"/>
          <w:sz w:val="28"/>
          <w:sz w:val="28"/>
          <w:szCs w:val="28"/>
          <w:rtl w:val="true"/>
          <w:lang w:bidi="fa-IR"/>
        </w:rPr>
        <w:t>معنی کان من معانی الحجّیة بنی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لتبیین هذا التدافع،تأمّل الاعتقاد برسالة النبیّ الخاتم صلّی اللّه علیه و آله و سلم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24"/>
      </w:r>
      <w:r>
        <w:rPr>
          <w:rFonts w:ascii="IRNazanin" w:hAnsi="IRNazanin" w:eastAsia="IRNazanin"/>
          <w:color w:val="111111"/>
          <w:sz w:val="28"/>
          <w:sz w:val="28"/>
          <w:szCs w:val="28"/>
          <w:rtl w:val="true"/>
          <w:lang w:bidi="fa-IR"/>
        </w:rPr>
        <w:t>فإنّه قد جهد المسلمون جهدهم فی استقصاء أفعاله و أقواله،و سیرته و غزواته،و حرکاته و سکناته،و صلحه و حربه،و مودّته مع من، و عدائه مع من،و رحمه و أهله و عشیرته و ولده و زوجاته،و احتجاجاته،و صفاته،و کلّ صغیرة و کبیرة مرتبطة بوجوده الشریف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لتقام الحجّة فی أقواله و أفعاله، و تبلغ مسامع المکلّفین،و یأخذوا بهدی شریعته،و إلاّ فکیف تبلغ الحجّة مع انقطاع الخبر و إبهام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فالحال فی حجّیة أقوال و أفعال الصحابة و سیرتهم لا بدّ فی تحقّقها من دراسة سیرتهم و حیاتهم و أقوالهم،لا سیّما و أنّ ما جری من الفتن بینهم واقع فی المسائل الدینیة و ما یرتبط بالشرع،سواء فی المسائل الفرعیة أو الأصولیة المرتبطة بالإمامة و الحکم و حفظ الدین و إحراز السنّة النبویّة و تفسیر الکتاب،و بدعیة بعض الأفعال من رأس أو رکنیّتها فی الدین،و الإقامة علی العدید من السنن المقترحة و جعلها معالما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الاختلاف بینهم و التضلیل إلی حدّ المقاتلة،و هی تعنی استباحة کلّ طرف دم الطرف الآخر،فکلّ طرف یری الطرف الآخر مقیم علی أمر و حال یبیح معه دمه، فإذا کان زعم العامّة أنّه لا بدّ من ترک الخوض فی الفتن التی جرت بین الصحابة،حفظا لحرمة الصحابة و تعظیما و تجلیلا لصحبتهم،فهذا الخطب أولی الناس بمراعاته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أنفسهم،لا الانتهاء إلی نقیض ذلک من استباحة دم الطرف الآخر؛فلیس إلاّ أنّ الخطب جلیل،أحبط فی نظر الطرف الأوّل ما للطرف الآخر من أعمال و سابقة، و انتفت حرمته إلی استباحة دمه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کلّ ذلک،کیف یسوغ لنا الاحتجاج بأقوال و أفعال کلّ من المصیب و الخاطئ،</w:t>
      </w:r>
    </w:p>
    <w:p>
      <w:pPr>
        <w:pStyle w:val="BookText"/>
        <w:rPr/>
      </w:pPr>
      <w:r>
        <w:rPr>
          <w:rFonts w:ascii="IRNazanin" w:hAnsi="IRNazanin" w:eastAsia="IRNazanin"/>
          <w:color w:val="111111"/>
          <w:sz w:val="28"/>
          <w:sz w:val="28"/>
          <w:szCs w:val="28"/>
          <w:rtl w:val="true"/>
          <w:lang w:bidi="fa-IR"/>
        </w:rPr>
        <w:t>و المحقّ و المبطل،و الهادی و الضالّ،و المستقیم الموفی لما عاهد علیه اللّه و رسوله،و المبدّل الناکث لما 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إلاّ جمع بین المتناقضین،و قلّة الحرج فی الدین،و تهوین لأمر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التفتازانی و غیره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مقاتلتهم کانت لارتفاع التباین و العود إلی الألفة و الاجتماع بعد ما لم یکن طریق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یقصدوا إلاّ الخیر و الصلاح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الیوم،فلا معنی لبسط اللسان فیهم إلاّ التهاون بنقلة الدین،الباذلین أنفسهم و أموالهم فی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نعم،کانت لارتفاع التباین و العود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تقتضی مدافعة الطرف الآخر و لو بإراقة دمه و استباحته،لإقامته علی المنکر و الباطل؛فهذا یبرهن علی المباینة فی سیرتهم و أقوالهم و دعوتهم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تقدیر وجود قصد الصلاح فی الدین فی کلّ من الطرفین،فهذا لا یبرّر اتّباع الطرف المقیم علی المنکر و الباطل،و مجرّد حسن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التسلیم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یدلّل علی سلامة النهج،و لا یرفع التباین بین السیرتین و القولین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أقرّ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یتّصف بالحجّیة کلا الطرفین المتباینین و هو ممتنع؛فلا بدّ من الفحص عن المحقّ الهادی إلی سواء السبیل،قال تعالی أَ فَمَنْ یَهْدِی إِلَی الْحَقِّ أَحَقُّ أَنْ یُتَّبَعَ أَمَّنْ لا یَهِدِّی إِلاّ أَنْ یُهْدی فَما لَکُمْ کَیْفَ تَحْکُمُونَ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أقوال و أفعال الصحابة أو الثلّة منهم،إمّا أن تکون من باب الإمامة المنصوصة من اللّه و رسوله،و من الواضح أنّه مع التباین بینهم لا یمکن أن یکون کلا الطرفین منصوص علیه بالإمامة؛و إمّا من باب حجّیة قول المجتهد و فتواه، لکونه من أهل الخبرة،فمن الواضح أیضا أنّه مع الاختلاف و التقاطع لا بدّ من اتّباع الأعلم و الواجد للشرائط المؤهّلة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بنحو الوفور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غیره؛و إمّا من باب حجّیة المخبر فی أخباره،أی حجّیة روایة الراوی الثقة،و هذا أیضا یوجب علینا إحراز صفة الوثاقة و العدالة عند أحد المتنازعین،لا سیّما و أنّ النزاع مستفحل شدید قد وصل إلی استباحة الدم</w:t>
      </w:r>
      <w:r>
        <w:rPr>
          <w:rFonts w:eastAsia="IRNazanin" w:cs="IRNazanin"/>
          <w:color w:val="111111"/>
          <w:sz w:val="28"/>
          <w:szCs w:val="28"/>
          <w:rtl w:val="true"/>
          <w:lang w:bidi="fa-IR"/>
        </w:rPr>
        <w:t>.</w:t>
      </w:r>
      <w:bookmarkStart w:id="27" w:name="pg1111_6439"/>
    </w:p>
    <w:p>
      <w:pPr>
        <w:pStyle w:val="Heading3"/>
        <w:numPr>
          <w:ilvl w:val="2"/>
          <w:numId w:val="1"/>
        </w:numPr>
        <w:rPr/>
      </w:pPr>
      <w:bookmarkStart w:id="28" w:name="__RefHeading___Toc2132908_373438147"/>
      <w:bookmarkStart w:id="29" w:name="_Toc10"/>
      <w:bookmarkEnd w:id="27"/>
      <w:bookmarkEnd w:id="28"/>
      <w:r>
        <w:rPr>
          <w:rtl w:val="true"/>
        </w:rPr>
        <w:t>الأحادیث النافیة للمسألة</w:t>
      </w:r>
      <w:bookmarkEnd w:id="29"/>
    </w:p>
    <w:p>
      <w:pPr>
        <w:pStyle w:val="BookText"/>
        <w:rPr/>
      </w:pPr>
      <w:r>
        <w:rPr>
          <w:rFonts w:ascii="IRNazanin" w:hAnsi="IRNazanin" w:eastAsia="IRNazanin"/>
          <w:color w:val="111111"/>
          <w:sz w:val="28"/>
          <w:sz w:val="28"/>
          <w:szCs w:val="28"/>
          <w:rtl w:val="true"/>
          <w:lang w:bidi="fa-IR"/>
        </w:rPr>
        <w:t>ثمّ إنّه یکفی الباحث نظرة فی کتاب الفتن من الصحاح لدیهم،کی یصل إلی هذه النتیجة من لزوم التمحیص و الفحص عن الطرف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الطرف المبطل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البخاری فی الباب الأوّل من کتاب الفتن،عن أبی وائل،قال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الحوض،و لیرفعنّ معی رجال منکم،ثمّ لیختلجنّ دونی،فأقول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دالّ علی إحداث من بعض الصحابة بعده،و ظاهر الحدیث أنّ هؤلاء الصحابة ممّن کانوا قد استمعوا خطبة النبیّ صلّی اللّه علیه و آله و سلم،لاستعماله کاف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البخاری عن سهل بن سعد،أنّه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 علی الحوض،من مرّ علیّ شرب،و من شرب منه لم یظمأ أبدا،لیردنّ علیّ أقوام أعرفهم و یعرفونی،ثمّ یحال بینی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تبدیل بعض الصحابة بعده صلّی اللّه علیه و آله و سلم،و ظاهر الحدیث هو کون صحبة هؤلاء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المعنیّین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وثیقة به صلّی اللّه علیه و آله و سلم،و معرفته وطیدة بهم،لقوله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أعرفهم و یعرفونی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تلتئم هذه الأحادیث مع ما یزعمونه من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فی الحدیث سقط أسقط</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فی الباب الثانی 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سترون</w:t>
      </w:r>
    </w:p>
    <w:p>
      <w:pPr>
        <w:pStyle w:val="BookText"/>
        <w:rPr/>
      </w:pPr>
      <w:r>
        <w:rPr>
          <w:rFonts w:ascii="IRNazanin" w:hAnsi="IRNazanin" w:eastAsia="IRNazanin"/>
          <w:color w:val="111111"/>
          <w:sz w:val="28"/>
          <w:sz w:val="28"/>
          <w:szCs w:val="28"/>
          <w:rtl w:val="true"/>
          <w:lang w:bidi="fa-IR"/>
        </w:rPr>
        <w:t>بعدی أثرة و أمورا تنکرونها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الحدیث یدلّ علی وقوع أثرة و حرص علی طلب الدنیا،و کذا وقوع الأمور المنکرة بعده صلّی اللّه علیه و آله و سلم،قال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الإشارة فی سورة الفتح إلی ذلک،فی من بایع بیعة 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الباب السادس،أنّ أمّ سلمة زوج النبیّ صلّی اللّه علیه و آله و سلم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استیقظ رسول اللّه صلّی اللّه علیه و آله و سلم من اللیل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اللّه،ما ذا أنزل اللیلة من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أنزل من 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یوقظ صواحب الحجرات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کاسیة فی الدنیا عاریة یوم القیامة</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شرح ابن حجر العسقلانی علی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بطّال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النبیّ صلّی اللّه علیه و آله و سلم نزول الخزائن بالفتنة إشارة إلی أنّها تسبّب عنها،و إلی أنّ القصد فی الأمر خیر من الإکثار و أسلم من الفتنة</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الفتوح فی الخزائن تنشأ عنه فتنة المال،بأن یتنافس فیه فیقع القتال بسببه،و أن یبخل به فیمنع الحقّ،أو یبطر صاحبه فیسرف،فأراد النبیّ صلّی اللّه علیه و آله و سلم تحذیر أزواجه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الإشارة فی سورة الأنفال و غیرها إلی أنّ غرض و غایة جمع من الصحابة فی غزوات النبیّ صلّی اللّه علیه و آله و سلم هو عرض الحیاة الدنیا و متاعها من الغنائم،فضلا عن الفتوحات التی وقعت بعده،و یکفیک لإثبات ذلک رصد ما ترک العدید من الصحابة من أموال و ثروات طائلة عند موتهم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الباب الثامن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w:t>
      </w:r>
    </w:p>
    <w:p>
      <w:pPr>
        <w:pStyle w:val="BookText"/>
        <w:rPr/>
      </w:pPr>
      <w:r>
        <w:rPr>
          <w:rFonts w:ascii="IRNazanin" w:hAnsi="IRNazanin" w:eastAsia="IRNazanin"/>
          <w:color w:val="111111"/>
          <w:sz w:val="28"/>
          <w:sz w:val="28"/>
          <w:szCs w:val="28"/>
          <w:rtl w:val="true"/>
          <w:lang w:bidi="fa-IR"/>
        </w:rPr>
        <w:t>رقاب بعض</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الباب الثامن عشر عن أبی بکرة،قال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نفعنی اللّه بکلمة سمعتها من رسول اللّه صلّی اللّه علیه و آله و سلم أیّام الجمل،بعد ما کدت أن ألحق بأصحاب الجمل فأقاتل معهم،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رسول اللّه صلّی اللّه علیه و آله و سلم أنّ أهل فارس قد ملّکوا علیهم بنت کسری،قال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یفلح قوم ولّوا أمرهم امرأة</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سار طلحة و الزبیر و عائشة إلی البصرة بعث علیّ عمّار بن یاسر و حسن بن علیّ فقدما علینا الکوفة،فصعد المنبر،فکان الحسن بن علیّ فوق المنبر فی أعلاه،و قام عمّار أسفل من الحسن،فاجتمعنا إلیه،فسمعت عمّارا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عائشة قد سارت إلی البصرة،و و اللّه إنّها لزوجة نبیّکم صلّی اللّه علیه و آله و سلم فی الدنیا و الآخرة،و لکنّ اللّه تبارک و تعالی ابتلاکم لیعلم إیّاه تطیعون أم هی؟</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الإشارة فی سورة الأحزاب إلی أمر نساء النبیّ صلّی اللّه علیه و آله و سلم بالقرّ فی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الباب الواحد و العشرین عن حذیفة 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الیوم شرّ منهم علی عهد النبیّ صلّی اللّه علیه و آله و سلم،کانوا یومئذ یسرّون و الیوم یجهرون</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فیا تری إلی من یشیر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السبب فی حرّیة الأجواء السیاسیة للمنافقین بعد النبیّ صلّی اللّه علیه و آله و سلم حتّی صاروا یجهرون آمنین علی أنفسهم بینما کانوا فی زمانه صلّی اللّه علیه و آله و سلم متستّرین خائفین؟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مسلم فی صحیحه،فی کتاب صفات المنافقین و أحکامهم،عن قیس،قال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 صنیعکم هذا الذی صنعتم فی أمر علیّ،أ رأیا رأیتموه أو شیئا عهده إلیکم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عهد إلینا رسول اللّه صلّی اللّه علیه و آله و سلم شیئا لم یعهده إلی الناس کافّة،و لکن حذیفة أخبرنی عن النبیّ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أصحابی اثنا عشر منافقا،فیهم ثمانیة لا یدخلون الجنّة حتّی یلج الجمل فی سمّ الخیاط،ثمانیة منهم تکفیکهم الدبیلة؛و أربعة لم أحفظ</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عمّار رضی اللّه عنه یشیر هنا إلی أنّ النصوص من النبیّ صلّی اللّه علیه و آله و سلم فی علیّ علیه السّلام لیست خفیّة، خاصّة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هی منتشرة عند الناس،من حدیث الغدیر و غیره،و کان سبب تولّیه لعلیّ علیه السّلام من بعد النبیّ صلّی اللّه علیه و آله و سلم،من یوم السقیفة إلی یوم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صنّف عمّار فی من دبّر ذلک،کما ذکرت ذلک کتب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الجمل و صفّین،و صریح الحدیث الذی یرویه عمّار عن حذیفة عن النبیّ صلّی اللّه علیه و آله و سلم،أنّ فی خاصة الصحابة اثنی عشر منافقا لا یدخلون الجنّة،و أنّ عمّارا رأی هؤلاء الاثنی عشر فی من ناوأ و عادی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الحدیث صریح فی أنّ ما أتی به الصحابة الّذین تولّوا علیّا و ناصروه بعد رسول اللّه صلّی اللّه علیه و آله و سلم حتّی استشهاده علیه السّلام کان بتصریح و نصّ من النبیّ صلّی اللّه علیه و آله و سلم،و بنفاق مناوئیه و أعدائه،و لم یکن باجتهاد رأی رأوه کما یقول بذلک علماء العامّة فی حکمهم بعدالة الصحابة الّذین ناوءوا الإمام علیّا علیه السّلام و قد روی مسلم هذا الحدیث بطریق آخر فلاحظ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رجل من أهل العقبة و بین حذیفة بعض ما یکون بین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کم کان أصحاب العقبة؟قال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إذ 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نخبر أنّهم أربعة عشر،فإن کنت منهم فقد کان القوم خمسة عشر، و أشهد باللّه أنّ اثنی عشر منهم حرب للّه و لرسوله فی الحیاة الدنیا و یوم یقوم الأشهاد،</w:t>
      </w:r>
    </w:p>
    <w:p>
      <w:pPr>
        <w:pStyle w:val="BookText"/>
        <w:rPr/>
      </w:pPr>
      <w:r>
        <w:rPr>
          <w:rFonts w:ascii="IRNazanin" w:hAnsi="IRNazanin" w:eastAsia="IRNazanin"/>
          <w:color w:val="111111"/>
          <w:sz w:val="28"/>
          <w:sz w:val="28"/>
          <w:szCs w:val="28"/>
          <w:rtl w:val="true"/>
          <w:lang w:bidi="fa-IR"/>
        </w:rPr>
        <w:t>و عذر ثلاثة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منادی رسول اللّه صلّی اللّه علیه و آله و سلم،و لا علمنا بما أراد القوم؛و قد کان فی حرّة فمشی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قلیل فلا یسبقنی إلیه أحد،فوجد قوما قد سبقوه فلعنهم یومئذ</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بالعقبة عقبة علی طریق تبوک التی اجتمعت تلک العدّة للغدر و الفتک برسول اللّه صلّی اللّه علیه و آله و سلم فی غزوة تبوک و قد أشار اللّه تعالی إلیها فی سورة التوبة،و من الملاحظ أنّ السائل من تلک العدّة التی تقطن المدینة دار الهجرة،و أنّهم لم یکونوا ظاهری النفاق عند الجمیع،و لاحظ کتب التاریخ فی معرفة السائل الذی سأل حذیفة عن تلک العدّة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باب خصال 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فی أنّ حبّ الأنصار و علیّ علیه السّلام من علامات الإیمان و بغضهم من علامات النفاق؛فعن زرّ،قال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إنّه لعهد النبیّ الأمّیّ صلّی اللّه علیه و آله و سلم إلیّ أن لا یحبّنی إلاّ مؤمن،و لا یبغضنی إلاّ منافق</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30" w:name="pg1111_64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2132910_373438147"/>
      <w:bookmarkStart w:id="32" w:name="_Toc11"/>
      <w:bookmarkEnd w:id="30"/>
      <w:bookmarkEnd w:id="31"/>
      <w:r>
        <w:rPr/>
        <w:t>2</w:t>
      </w:r>
      <w:r>
        <w:rPr>
          <w:rtl w:val="true"/>
        </w:rPr>
        <w:t>-</w:t>
      </w:r>
      <w:r>
        <w:rPr>
          <w:rtl w:val="true"/>
        </w:rPr>
        <w:t>الوجه العقلی</w:t>
      </w:r>
      <w:bookmarkEnd w:id="32"/>
    </w:p>
    <w:p>
      <w:pPr>
        <w:pStyle w:val="BookText"/>
        <w:rPr/>
      </w:pPr>
      <w:r>
        <w:rPr>
          <w:rFonts w:ascii="IRNazanin" w:hAnsi="IRNazanin" w:eastAsia="IRNazanin"/>
          <w:color w:val="111111"/>
          <w:sz w:val="28"/>
          <w:sz w:val="28"/>
          <w:szCs w:val="28"/>
          <w:rtl w:val="true"/>
          <w:lang w:bidi="fa-IR"/>
        </w:rPr>
        <w:t>و من الغریب تمسّک التفتازانی بوجه عقلی نقلی لعدالة جمیع الصحابة؛و هو أنّهم نقلة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أنّه لو لا ذلک لبطل نقل الشریعة،و هذا غیر لازم لنفیها عن المبطل خاصّة دون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التفتازانی نفسه ذکر حدیث الثقلین آخذا به،قال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و سلم قرنهم بکتاب اللّه فی کون التمسّک بهما منقذا من الضلالة،و لا معنی للتمسک بالکتاب إلاّ الأخذ بما فیه من العلم و الهدایة،فکذا فی العترة</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،فإذا کانت العترة عدل الکتاب فی التمسّک بهما کشرط للنجاة من الضلالة فأی انبطال للشریعة وراء ذلک،و هل یخلط الحابل بالنابل و تؤخذ الشریعة عن من لا حظّ له فی الإیمان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الاعتماد فی الدین علی کلّ من هبّ و دبّ اعتماد علی غیر رکن 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المسائل التی تصبّ فی هذا البحث و ترتبط به بنحو ما هو إصدار أکثر العامّة علی مشروعیة إمامة المتغلب بالقهر و البغی علی رءوس المسلمین،و أنّه لا مانع من إمامة الفاسق و الجاهل،و یتردد الناظر الباحث هل لهذا القول فی الإمامة صلة بإمامة الأوائل من الصحابة و قول الثانی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کانت بیعة أبی بکر فلتة و تمّت،ألا و إنّها کانت کذلک،و لکن اللّه وقی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بایع رجلا من غیر مشورة من المسلمین فلا یبایع هو و لا الذی</w:t>
      </w:r>
    </w:p>
    <w:p>
      <w:pPr>
        <w:pStyle w:val="BookText"/>
        <w:rPr/>
      </w:pPr>
      <w:r>
        <w:rPr>
          <w:rFonts w:ascii="IRNazanin" w:hAnsi="IRNazanin" w:eastAsia="IRNazanin"/>
          <w:color w:val="111111"/>
          <w:sz w:val="28"/>
          <w:sz w:val="28"/>
          <w:szCs w:val="28"/>
          <w:rtl w:val="true"/>
          <w:lang w:bidi="fa-IR"/>
        </w:rPr>
        <w:t>بایعه تغرة أن یقتلا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فکثر اللغط و ارتفعت الأصوات حتّی فرقت من الاختلاف،فقلت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یدک 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 إن فارقنا القوم و لم تکن بیعه أن یبایعوا رجلا منهم بعدنا فإمّا بایعناهم علی ما لا نرضی و إمّا نخالفهم فیکون فسادا،فمن بایع رجلا علی غیر مشورة من المسلمین فلا یتابع هو و لا الذی بایعه تغرة أن یقتلا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نصّ عبارته فی صحیح البخاری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صدر الحدیث الذی رواه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أقرئ رجالا من المهاجرین منهم عبد الرحمن بن عوف،فبینما أنا فی منزله عنی و هو عند عمر بن الخطاب ان آخر حجّة حجّها إذ رجع إلی عبد الرحمن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رجلا أتی أمیر المؤمنین الیوم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هل لک فی فلان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قد مات عمر لقد بایعت فلانا،فو اللّه ما کانت بیعة أبی بکر إلاّ فلتة تمّت،فغضب عمر،ثمّ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إن شاء اللّه لقائم للعشیة فی الناس فمعذرهم هؤلاء الذین یریدون أن یغصبوهم أمورهم،قال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أمیر المؤمنین لا تفعل،فإنّ الموسم یجمع رعاع الناس و غوغاءهم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فقدمنا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أنشب أن خرج عمر بن الخطاب فلمّا رأیته مقبلا قلت لسعید بن زید بن عمرو بن نفیل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العشیة مقالة لم یقلها منذ 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عمر علی المنبر،و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بلغنی أنّ قائلا منکم یقول و اللّه لو قد مات عمر بایعت فلانا،فلا یغترن امرؤ أنّ یقول إنّما کانت بیعة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مسلسل الروایة أن قائلا قال بعزمه علی بیعة الفلتة و أنّ الثانی غضب لأنّ هذه البیعة بیعة الفلتة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البغتة و الفجأة و النهزة و الخلسة و الاغترار و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p>
    <w:p>
      <w:pPr>
        <w:pStyle w:val="BookText"/>
        <w:rPr/>
      </w:pPr>
      <w:r>
        <w:rPr>
          <w:rFonts w:ascii="IRNazanin" w:hAnsi="IRNazanin" w:eastAsia="IRNazanin"/>
          <w:color w:val="111111"/>
          <w:sz w:val="28"/>
          <w:sz w:val="28"/>
          <w:szCs w:val="28"/>
          <w:rtl w:val="true"/>
          <w:lang w:bidi="fa-IR"/>
        </w:rPr>
        <w:t>لأمور المسلمین و أنّه یرید تحذیرهم من هؤلاء الغاصبین و أنّ ما وقع من بیعة الأوّل ألا و إنها کانت کذلک،و کانت ذات شرّ وقی اللّه المسلمین شرّها و أنّها من غیر مشورة من المسلمین إذ کان لغطا و اختلافا فی الآراء عند مداولة الإمامة و الخلافة و البیعة بینهم، و أنّ المرتکب لها یستحق القتل،و أنّ مباغتته ببیعة الأوّل مدافعة للآخرین،هکذا یرسم لنا الخلیفة الثانی إمامة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حال فإنّ مثل هذه الإمامة علی تقدیر مشروعیتها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بمنطق العسکر و القوة لا بمنطق الدین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توجب کون صاحبها لا یزلّ و لا یخطأ و تتبع سنته قائمة إلی یوم القیامة و یکون له حظّ المشرّع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تحریر العامّة لمسألة عدالة الصحابة و مسألة حرمة الخوض فی الفتن التی جرت بینهم و مسألة الإمامة و ما یرتبط بها من مسائل أخری،یجدها الباحث الناظر مضطربة الوجوه،مترددة بین الإمامة کعهد من اللّه و رسوله لا یزلّ و لا یخطأ،و بین کونه مجتهدا کبقیة المجتهدین،أو أنّ حجیّة قوله و فعله کراوی من رواة الأخبار،و أنّ إقامة البحث عن مسألة عدالة الصحابة لیست کما یفیده عنوان البحث بل هو حول فئة خاصّة من الصحابة الذین عقدوا البیعة لأبی بکر و أنّ البحث هو لضرب سیاج و حواجز عن التنقیب و البحث عن أحوال و صفات و ممارسات تلک الفئة و أن ما عقدوا من مباحث مسائل الإمامة هو الآخر فی هذا الاتجاه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بتدافع تحریر المسائل عندهم هو أنّهم یستدلّون علی الإمامة بأدلّة مفادها لزوم عصمة الإمام،مع أنّهم یجیرونها للامامة العقدیة بالبیعة السیاسیة،و مثال ذلک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مفاد الحدیث وجوب معرفة الإمام فی کلّ زمان و واضح أنّه واجب اعتقادی کوجوب معرفة النبی صلّی اللّه علیه و آله و سلم و الإذعان برسالته،و یزید ذلک وضوحا أنّه جعل فاقد تلک المعرفة میتته میتة کفر،و فی الحدیث عنایة و لطیفة و هو أنّه جعل کفره عند موته کفر من لم یدخل الإسلام،لا کفر من دخل الإسلام و ارتدّ عنه،و من البیّن فی بداهة الشرع و العقل أنّ من</w:t>
      </w:r>
    </w:p>
    <w:p>
      <w:pPr>
        <w:pStyle w:val="BookText"/>
        <w:rPr/>
      </w:pPr>
      <w:r>
        <w:rPr>
          <w:rFonts w:ascii="IRNazanin" w:hAnsi="IRNazanin" w:eastAsia="IRNazanin"/>
          <w:color w:val="111111"/>
          <w:sz w:val="28"/>
          <w:sz w:val="28"/>
          <w:szCs w:val="28"/>
          <w:rtl w:val="true"/>
          <w:lang w:bidi="fa-IR"/>
        </w:rPr>
        <w:t>تجعل معرفته بهذا الشأن لا یمکن أن یکون من یزلّ و یخطل أو یجهل و یضلّ،بل لا بدّ أن یکون مقامه فی الدین یتلو مقام النبی صلّی اللّه علیه و آله و سلم معصوما مطهّرا أذهب عنه الرجس و طهّره تطهیرا،و غیر ذلک من الأمثلة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یلاحظ فی نظم الأدلة و الوجوه فی تلک المسائل عندهم،التکدیس الرکامی من دون تمحیص مؤدی کلّ دلیل أو وجه،و من دون مقایسته بأدلّة الطرف الآخر،فتراهم مثلا یتمسکون بحجیّة سنّة الشیخین بأحادیث آحاد قد تکون حسنة الاسناد عندهم، بینما لا یقابلونها مع الأحادیث المتواترة بطرقهم کحدیث الثقلین،و حدیث المنزلة، و الغدیر و غیرها،فانظر مثلا إلی التفتازانی فی شرح المقاصد عند ما یستعرض وجوه و أدلّة إمامة علیّ علیه السّلام یقرّ بجملة فضائله إلاّ أنّه یحکم و یکیل عشوائیّا بأنّ فضائل الشیخین أولی،مع أنّه هو نفسه حکی عن إمام الحرمین أنّ روایات الفضائل فی الأربعة متعارضة و الترجیح ظنّی،مع أنّه لو تعمّق فی موازنة کلّ وجه من الوجوه و مدی مؤداه و مقابلته مع الوجه فی الطرف الآخر سواء من حیث قوّة السند و الدلالة و علوّ و شموخ المعنی و مسلّمیة المصداق المراد بین الفریقین عن غیره،و الأهمّ هو تحلیل الفضیلة التی هی عبارة عن کمال ما؛فإنّه عنوان مجمل عامّ لا بدّ من تقریر حدّه هل ینطبق علی العصمة أو علی عمل خاصّ معیّن دون أن یحدث صفة کمالیة دائمة فی الشخص أو علی غیر ذلک ممّا یتناسب مع صفات الراوی و نحوه،و الغریب من التفتازانی فی الکتاب المزبور مع أنّه یتذمّر من معاویة و یزید و بنی أمیّة و ما فعلوه من ظلم بذریّة النبی صلّی اللّه علیه و آله و سلم، إلاّ أنّه یقرر إمامة المتغلّب الباغی القاهر للمسلمین بسیفه و سطوته،و لا تنقضی الغرائب بسبب تدافع المبانی و تردد تحریر المسائل لدیهم بنحو مجمل لا توزن فیه مرتبة الحجّة و سنخها و نوعها و مداها</w:t>
      </w:r>
      <w:r>
        <w:rPr>
          <w:rFonts w:eastAsia="IRNazanin" w:cs="IRNazanin"/>
          <w:color w:val="111111"/>
          <w:sz w:val="28"/>
          <w:szCs w:val="28"/>
          <w:rtl w:val="true"/>
          <w:lang w:bidi="fa-IR"/>
        </w:rPr>
        <w:t>.</w:t>
      </w:r>
      <w:bookmarkStart w:id="33" w:name="pg1111_6450"/>
    </w:p>
    <w:p>
      <w:pPr>
        <w:pStyle w:val="Heading2"/>
        <w:numPr>
          <w:ilvl w:val="1"/>
          <w:numId w:val="1"/>
        </w:numPr>
        <w:rPr/>
      </w:pPr>
      <w:bookmarkStart w:id="34" w:name="__RefHeading___Toc2132912_373438147"/>
      <w:bookmarkStart w:id="35" w:name="_Toc12"/>
      <w:bookmarkEnd w:id="33"/>
      <w:bookmarkEnd w:id="34"/>
      <w:r>
        <w:rPr/>
        <w:t>3</w:t>
      </w:r>
      <w:r>
        <w:rPr>
          <w:rtl w:val="true"/>
        </w:rPr>
        <w:t>-</w:t>
      </w:r>
      <w:r>
        <w:rPr>
          <w:rtl w:val="true"/>
        </w:rPr>
        <w:t>الوجه النقلی</w:t>
      </w:r>
      <w:bookmarkEnd w:id="3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2132914_373438147"/>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ثمّ إنّا قد تعرّضنا فی تضاعیف تصویر فرض مسألة عدالة الصحابة لأدلّة العامّة من السنّة أو الوجوه الأخری و الردود علیها إجمالا،و المهمّ بعد ذلک هو التعرّض لما استدلّوا به علی ذلک من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 أُولئِکَ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الْإِیمانَ مِنْ قَبْلِهِمْ یُحِبُّونَ مَنْ هاجَرَ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 فی السورة نفسها الآیة الأخیرة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 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مِنْ بَعْدُ وَ هاجَرُوا وَ جاهَدُوا مَعَکُمْ فَأُولئِکَ مِنْکُمْ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للتنبیه علی و هم القائل فی مفاد الآیات أنّها دالّة علی مدح جمیع الصحابة أو جمیع من هاجر من مکّة،و جمیع من ناصر فی المدینة أو أنّ هذا المدیح دالّ علی حجیّة أقوال کلّ صحابی مهاجری أو أنصاری،لأجل ذلک لا بدّ من التعرّض إلی نقاط عامّة مشترکة ثمّ التعرّض تفصیلا لمفاد کلّ آیة علی حدة و بیان البدن بینه و بین مدّعی المتوهم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النقاط العامّة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أفاده بعض الأفاضل المعاصرین </w:t>
      </w:r>
      <w:r>
        <w:rPr>
          <w:rStyle w:val="FootnoteAnchor"/>
          <w:rtl w:val="true"/>
        </w:rPr>
        <w:footnoteReference w:id="53"/>
      </w:r>
      <w:r>
        <w:rPr>
          <w:rFonts w:ascii="IRNazanin" w:hAnsi="IRNazanin" w:eastAsia="IRNazanin"/>
          <w:color w:val="111111"/>
          <w:sz w:val="28"/>
          <w:sz w:val="28"/>
          <w:szCs w:val="28"/>
          <w:rtl w:val="true"/>
          <w:lang w:bidi="fa-IR"/>
        </w:rPr>
        <w:t>من أنّ القرآن الکریم یشیر و ینبّه إلی ظهور حرکة محترفی النفاق من بدایات تکوّن المسلمین فی مکّة و یعنونهم</w:t>
      </w:r>
    </w:p>
    <w:p>
      <w:pPr>
        <w:pStyle w:val="BookText"/>
        <w:rPr/>
      </w:pPr>
      <w:r>
        <w:rPr>
          <w:rFonts w:ascii="Amiri" w:hAnsi="Amiri" w:eastAsia="Amiri" w:cs="Amiri"/>
          <w:color w:val="111111"/>
          <w:sz w:val="28"/>
          <w:sz w:val="28"/>
          <w:szCs w:val="28"/>
          <w:rtl w:val="true"/>
          <w:lang w:bidi="ar-SA"/>
        </w:rPr>
        <w:t>باسم اَلَّذِینَ فِی قُلُوبِهِمْ مَرَضٌ و ذلک فی رابع سورة نزلت علی النبیّ صلّی اللّه علیه و آله و سلم فی مکّة قبل الهجرة و هی سورة المدثّر،و کذلک سورة العنکبوت المکّیة نزولا قبل الهجرة فی قول الأکثر أیضا فالسورة الأولی و هی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قابلت بین فئات أربعة؛فئتین من جهة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الفئتین من الجهة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الآیة لیسوا من الفئات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فیقتضی کونهم من المسلمین غیر المؤمنین قلبا،و یعطی هذا المعنی نفس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 علی أنّ مرضهم مستبطن فی قلوبهم غیر ظاهر أی أنّ ظاهرهم یبدو علیه السلامة،أی للاسلام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یدلّل علی ذلک أیضا بأنّ هذه الفئة یلاحقها القرآن الکریم بعد ذلک فی أغلب السور المدنیة نزولا،و فی الوقائع الخطیرة التی حدثت للمسلمین فی المدینة حتّی آخر حیاة النبیّ صلّی اللّه علیه و آله و سلم،و یخصّهم القرآن الکریم بهذا العنوان مائزا بینهم و بین عنوان المنافقین، حیث یسند لهم أدوارا أکثر خطورة و ضررا علی الدین من المنافقین أی أنّ المراد بالعنوان الثانی فی القرآن عموم أهل النفاق ممّن قد ظهر التواءه بنحو أو بآخر بخلاف أصحاب العنوان الأوّل فإنّهم محترفو النفاق قد احترفوا عملیة التسلل و النفود فی جسم المسلمین منذ أوائل الدعوة للاسلام حتی آخر حیاة النبی صلّی اللّه علیه و آله و سلم،کما سنشیر إلی ذلک</w:t>
      </w:r>
    </w:p>
    <w:p>
      <w:pPr>
        <w:pStyle w:val="BookText"/>
        <w:rPr/>
      </w:pPr>
      <w:r>
        <w:rPr>
          <w:rFonts w:ascii="IRNazanin" w:hAnsi="IRNazanin" w:eastAsia="IRNazanin"/>
          <w:color w:val="111111"/>
          <w:sz w:val="28"/>
          <w:sz w:val="28"/>
          <w:szCs w:val="28"/>
          <w:rtl w:val="true"/>
          <w:lang w:bidi="fa-IR"/>
        </w:rPr>
        <w:t>فی الجملة فی السور بعد ذلک،و لک أن تجرد و تسرد مواقعهم و مواضعهم و أدوارهم بالاستعانة بکشف المعجم المفهرس للقرآن الکریم باستخراج مواضع عنوان اَلَّذِینَ فِی قُلُوبِهِمْ مَرَضٌ فی السور القرآنیة و الأحداث التی تضمّنتها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أیّة تقدیر ففی أوائل الدعوة للإسلام یشیر القرآن الکریم إلی تسلل عناصر بشریة فی صفوف من سبق إلی الاسلام و اعتنقه فی الظاهر و أن تلک العناصر کان لها أدوار قبل الهجرة و بعد الهجرة فی المدینة و أنّها کانت ذات علاقات متمیزة مع کفار قریش و مع الیهود و مع أهل النفاق ذوی النفاق العامّ غیر المحترف کلّ ذلک من خلال الخریطة المسلسلة للأحداث السیاسیة و غیرها التی یرسمها لنا القرآن الکریم فی سورة المکّیة و المدنیة عن هذه الفئة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السورة الثانیة المکیة قبل الهجرة هی قوله تعالی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لَنُدْخِلَنَّهُمْ فِی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وَ لَیَعْلَمَنَّ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لَنُدْخِلَنَّهُمْ فِی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اللّهُ الَّذِینَ آمَنُوا وَ لَیَعْلَمَنَّ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الآیات تؤکّد أنّ بین صفوف من أسلم قبل الهجرة فئة منافقة غرضها من اعتناق الإسلام هو الوصول إلی المشارکة فی المکاسب السیاسیة التی سیحققها المسلمون،کما أنّ من تخصیص السورة خطاب الإغراء من الکفار للمؤمنین خاصّة أن جهد الکفّار کان منصبا لثنی المؤمنین دون المنافقین ممّا یدلّ علی وجود علاقة و توافق موطّد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جرد کشفی لمواطن تتبع القرآن لهذه الفئة اَلَّذِینَ فِی قُلُوبِهِمْ مَرَضٌ بحسب ترتیب النزول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المدثر الآیة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،مکیّة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العنکبوت الآیة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،مکّیة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الأنفال الآیة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محمّد الآیة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النور الآیة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الحج الآیة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 ذلک ننتهی إلی أن عموم المدیح للمهاجرین و للأنصار لا یتناول فئة الذین فی قلوبهم مرض و المنافقین ممّن أسلم قبل الهجرة طمعا فی المکاسب السیاسیة التی تحدثت عنه کهنة العرب عن النبی صلّی اللّه علیه و آله و سلم و انبأت به الیهود قبل ظهور النبی صلّی اللّه علیه و آله و سلم،و أنّهم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قطنوا الجزیرة العربیة لأجل ذلک استعدادا لظهوره کما ذکر ذلک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فکانوا یتوعدون الکفّار بالنصر علیهم بالنبی الخاتم صلّی اللّه علیه و آله و سلم الذی یملک العرب، فمعالم ظهوره صلّی اللّه علیه و آله و سلم و سلطته علی الجزیرة منتشرة الآفاق قبل أن یبعث صلّی اللّه علیه و آله و سلم،بل إنّ المدیح خاصّ بالمؤمنین قلبا حقّا منهم خاصّة و یشهد لذلک النقطة الثانیة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هناک سورة مکیّة أخری و سورة النحل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إشارة إلی ظهور النفاق قبل الهجرة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فالاستثناء جملة معترضة و سیاق الآیة هکذا مَنْ کَفَرَ بِاللّهِ مِنْ بَعْدِ إِیمانِهِ مَنْ شَرَحَ بِالْکُفْرِ صَدْراً و جیء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للاستدراک من المستثنی و أنّ المراد بالکفر هو من شرح بالکفر 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شرح بالکفر صدرا نزلت فی عبد اللّه بن سعد ابن أبی سرح من بنی عامر بن لؤی و ظاهر لفظ الجمع فی الآیات یعطی أنّها فئة و مجموعة و أنّ سبب کفرهم بعد إیمانهم لیس إکراه المشرکین لهم علی ذلک بل هو استحباب الحیاة الدنیا فطبع علی قلوبهم و سمعهم و أبصارهم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آیات الهجرة الکثیر منها یقیّد الهجرة بکونها للّه تعالی و بنیّة</w:t>
      </w:r>
      <w:bookmarkStart w:id="38" w:name="pg1111_6459"/>
    </w:p>
    <w:p>
      <w:pPr>
        <w:pStyle w:val="BookText"/>
        <w:rPr/>
      </w:pPr>
      <w:bookmarkEnd w:id="38"/>
      <w:r>
        <w:rPr>
          <w:rFonts w:ascii="Amiri" w:hAnsi="Amiri" w:eastAsia="Amiri" w:cs="Amiri"/>
          <w:color w:val="111111"/>
          <w:sz w:val="28"/>
          <w:sz w:val="28"/>
          <w:szCs w:val="28"/>
          <w:rtl w:val="true"/>
          <w:lang w:bidi="ar-SA"/>
        </w:rPr>
        <w:t>أنّها فی سبیل اللّه،کما فی قوله تعالی اَلَّذِینَ هاجَرُوا فِی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هی الآیة الرابعة من التی تقدّمت فی مدیح المهاجرین،و کذا قوله تعالی وَ مَنْ یَخْرُجْ مِنْ بَیْتِهِ مُهاجِراً إِلَی اللّهِ وَ رَسُولِهِ ثُمَّ یُدْرِکْهُ الْمَوْتُ </w:t>
      </w:r>
      <w:r>
        <w:rPr>
          <w:rStyle w:val="FootnoteAnchor"/>
          <w:rtl w:val="true"/>
        </w:rPr>
        <w:footnoteReference w:id="59"/>
      </w:r>
      <w:r>
        <w:rPr>
          <w:rFonts w:ascii="IRNazanin" w:hAnsi="IRNazanin" w:eastAsia="IRNazanin"/>
          <w:color w:val="111111"/>
          <w:sz w:val="28"/>
          <w:sz w:val="28"/>
          <w:szCs w:val="28"/>
          <w:rtl w:val="true"/>
          <w:lang w:bidi="fa-IR"/>
        </w:rPr>
        <w:t>و قیّدت بقیّة الآیات الهجرة بقید فی سبیل اللّه،کما قیّد الجهاد أنّه فی سبیل اللّه مع الهجرة،و من ثمّ تظافرت الأحادیث النبویّة فی بیان أنّ الهجرة حکمها تابع لنیّة المهاجر فمن کان هجرته إلی اللّه و رسوله فله الحسنی فی العقبی،و من کان هجرته إلی حطام الدنیا من مال یصیبه أو امرأة ینکحها أو ولایة یصیبها فله ما هاجر إلیه و خسر حظّه فی الآخرة،و کذلک وردت الأحادیث فی الجهاد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فلیس کلّ من قام بالهجرة البدنیة المکانیة من مکّة إلی المدینة یکون ممّن هاجر فی اللّه و إلی اللّه و رسوله و المدیح مخصوص بمن هاجر فی اللّه و إلی اللّه و رسوله،لا کلّ من هاجر و لو بنیّة إصابة الدنیا</w:t>
      </w:r>
      <w:r>
        <w:rPr>
          <w:rFonts w:eastAsia="IRNazanin" w:cs="IRNazanin"/>
          <w:color w:val="111111"/>
          <w:sz w:val="28"/>
          <w:szCs w:val="28"/>
          <w:rtl w:val="true"/>
          <w:lang w:bidi="fa-IR"/>
        </w:rPr>
        <w:t>.</w:t>
      </w:r>
    </w:p>
    <w:p>
      <w:pPr>
        <w:pStyle w:val="Heading3"/>
        <w:numPr>
          <w:ilvl w:val="2"/>
          <w:numId w:val="1"/>
        </w:numPr>
        <w:rPr/>
      </w:pPr>
      <w:bookmarkStart w:id="39" w:name="__RefHeading___Toc2132916_373438147"/>
      <w:bookmarkStart w:id="40" w:name="_Toc14"/>
      <w:bookmarkEnd w:id="39"/>
      <w:r>
        <w:rPr>
          <w:rtl w:val="true"/>
        </w:rPr>
        <w:t>تحقیق فی عنوان المهاجر و الأنصاری</w:t>
      </w:r>
      <w:bookmarkEnd w:id="40"/>
    </w:p>
    <w:p>
      <w:pPr>
        <w:pStyle w:val="BookText"/>
        <w:rPr/>
      </w:pPr>
      <w:r>
        <w:rPr>
          <w:rFonts w:ascii="IRNazanin" w:hAnsi="IRNazanin" w:eastAsia="IRNazanin"/>
          <w:color w:val="111111"/>
          <w:sz w:val="28"/>
          <w:sz w:val="28"/>
          <w:szCs w:val="28"/>
          <w:rtl w:val="true"/>
          <w:lang w:bidi="fa-IR"/>
        </w:rPr>
        <w:t>إنّ المتتبّع للاستعمال القرآنی لمادة الهجرة و النصرة فی هیئة الفاعل عند الاطلاق و عدم التقیید بقرینة معینة لا یراد به کل من انتقل ببدنه من مکة أو غیرها إلی المدینة المنورة مظهرا للإسلام،کما أنّ الأنصاری لیس کلّ من أظهر الاسلام و کان قاطنا فی المدینة و حوالیها،و إنّ إجراء الاستعمال بهذا المعنی الوسیع و حصول التوسّع عن المعنی الأوّل إنّما وقع و شاع فی الألسن لتخیل تطبیق المعنی اللغوی بلحاظ مطلق الانتقال المکانی،و استدعاء ذلک المقابلة مع من لم ینتقل من موطنه و هو الأنصاری،مع وجود الدوافع السیاسیة المقتضیة لهذا التعمیم کی تجد مستندا للشرعیة فیما تقدّم علیه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المقتنص من التتبع للآی القرآنی هو أنّ الهجرة و المهاجر عند الاطلاق من دون تقیید یراد به من انتقل من موطنه و بلاد المشرکین إلی المدینة بقصد طاعة اللّه و فی سبیل</w:t>
      </w:r>
    </w:p>
    <w:p>
      <w:pPr>
        <w:pStyle w:val="BookText"/>
        <w:rPr/>
      </w:pPr>
      <w:r>
        <w:rPr>
          <w:rFonts w:ascii="Amiri" w:hAnsi="Amiri" w:eastAsia="Amiri" w:cs="Amiri"/>
          <w:color w:val="111111"/>
          <w:sz w:val="28"/>
          <w:sz w:val="28"/>
          <w:szCs w:val="28"/>
          <w:rtl w:val="true"/>
          <w:lang w:bidi="ar-SA"/>
        </w:rPr>
        <w:t xml:space="preserve">اللّه و إلی اللّه و رسوله کما أشارت إلی ذلک الآیات المتقدّمة و کقوله تعالی وَ مَنْ یُهاجِرْ فِی سَبِیلِ اللّهِ یَجِدْ فِی الْأَرْضِ مُراغَماً کَثِیراً وَ سَعَةً </w:t>
      </w:r>
      <w:r>
        <w:rPr>
          <w:rStyle w:val="FootnoteAnchor"/>
          <w:rtl w:val="true"/>
        </w:rPr>
        <w:footnoteReference w:id="60"/>
      </w:r>
      <w:r>
        <w:rPr>
          <w:rFonts w:ascii="Amiri" w:hAnsi="Amiri" w:eastAsia="Amiri" w:cs="Amiri"/>
          <w:color w:val="111111"/>
          <w:sz w:val="28"/>
          <w:sz w:val="28"/>
          <w:szCs w:val="28"/>
          <w:rtl w:val="true"/>
          <w:lang w:bidi="ar-SA"/>
        </w:rPr>
        <w:t xml:space="preserve">،و قوله تعالی وَ الَّذِینَ هاجَرُوا فِی سَبِیلِ اللّهِ ثُمَّ قُتِلُوا أَوْ ماتُوا لَیَرْزُقَنَّهُمُ اللّهُ رِزْقاً حَسَناً </w:t>
      </w:r>
      <w:r>
        <w:rPr>
          <w:rStyle w:val="FootnoteAnchor"/>
          <w:rtl w:val="true"/>
        </w:rPr>
        <w:footnoteReference w:id="61"/>
      </w:r>
      <w:r>
        <w:rPr>
          <w:rFonts w:ascii="Amiri" w:hAnsi="Amiri" w:eastAsia="Amiri" w:cs="Amiri"/>
          <w:color w:val="111111"/>
          <w:sz w:val="28"/>
          <w:sz w:val="28"/>
          <w:szCs w:val="28"/>
          <w:rtl w:val="true"/>
          <w:lang w:bidi="ar-SA"/>
        </w:rPr>
        <w:t xml:space="preserve">،و قوله تعالی فَآمَنَ لَهُ لُوطٌ وَ قالَ إِنِّی مُهاجِرٌ إِلی رَبِّی إِنَّهُ هُوَ الْعَزِیزُ الْحَکِیمُ </w:t>
      </w:r>
      <w:r>
        <w:rPr>
          <w:rStyle w:val="FootnoteAnchor"/>
          <w:rtl w:val="true"/>
        </w:rPr>
        <w:footnoteReference w:id="62"/>
      </w:r>
      <w:r>
        <w:rPr>
          <w:rFonts w:ascii="IRNazanin" w:hAnsi="IRNazanin" w:eastAsia="IRNazanin"/>
          <w:color w:val="111111"/>
          <w:sz w:val="28"/>
          <w:sz w:val="28"/>
          <w:szCs w:val="28"/>
          <w:rtl w:val="true"/>
          <w:lang w:bidi="fa-IR"/>
        </w:rPr>
        <w:t xml:space="preserve">و قد اقترن ذکر عنوان الهجرة کثیرا فی الآیات </w:t>
      </w:r>
      <w:r>
        <w:rPr>
          <w:rStyle w:val="FootnoteAnchor"/>
          <w:rtl w:val="true"/>
        </w:rPr>
        <w:footnoteReference w:id="63"/>
      </w:r>
      <w:r>
        <w:rPr>
          <w:rFonts w:ascii="IRNazanin" w:hAnsi="IRNazanin" w:eastAsia="IRNazanin"/>
          <w:color w:val="111111"/>
          <w:sz w:val="28"/>
          <w:sz w:val="28"/>
          <w:szCs w:val="28"/>
          <w:rtl w:val="true"/>
          <w:lang w:bidi="fa-IR"/>
        </w:rPr>
        <w:t>مع الجهاد فی سبیل اللّه و مع الإیمان أو مع الأذیة فی سبیل اللّه و القتل فی سبیله أو مع الصبر،و قد وردت الأحادیث النبویّة فی تفسیر الهجرة الشرعیة بذلک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فالهجرة عند الاطلاق بذلک المعنی کما هو الحال فی مقام الثناء و المدیح لها کفعل عبادی من الطاعات و القربات العظیمة،بخلاف ما إذا قیّد الاستعمال بقید معین،کترتیب أحکام خاصّة من قبیل حلّ المناکحة و حرمة الدم و المال و نحوها،و لذلک تری فی قوله تعالی إِذا جاءَکُمُ الْمُؤْمِناتُ مُهاجِراتٍ فَامْتَحِنُوهُنَّ اللّهُ أَعْلَمُ بِإِیمانِهِنَّ فَإِنْ عَلِمْتُمُوهُنَّ مُؤْمِناتٍ فَلا تَرْجِعُوهُنَّ إِلَی الْکُفّارِ </w:t>
      </w:r>
      <w:r>
        <w:rPr>
          <w:rStyle w:val="FootnoteAnchor"/>
          <w:rtl w:val="true"/>
        </w:rPr>
        <w:footnoteReference w:id="64"/>
      </w:r>
      <w:r>
        <w:rPr>
          <w:rFonts w:ascii="Amiri" w:hAnsi="Amiri" w:eastAsia="Amiri" w:cs="Amiri"/>
          <w:color w:val="111111"/>
          <w:sz w:val="28"/>
          <w:sz w:val="28"/>
          <w:szCs w:val="28"/>
          <w:rtl w:val="true"/>
          <w:lang w:bidi="ar-SA"/>
        </w:rPr>
        <w:t xml:space="preserve">أنّه لم یکتفی بالهجرة الظاهریة من دون التحقّق من حصول الهجرة الواقعیة الحقیقیة،التی هی مقیّدة بالإیمان القلبی و کونها فی اللّه و فی سبیل اللّه و إلی اللّه و رسوله،و کذلک الحال فی الاستعمال الآی القرآنی،قال تعالی 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Style w:val="FootnoteAnchor"/>
          <w:rtl w:val="true"/>
        </w:rPr>
        <w:footnoteReference w:id="65"/>
      </w:r>
      <w:r>
        <w:rPr>
          <w:rFonts w:ascii="Amiri" w:hAnsi="Amiri" w:eastAsia="Amiri" w:cs="Amiri"/>
          <w:color w:val="111111"/>
          <w:sz w:val="28"/>
          <w:sz w:val="28"/>
          <w:szCs w:val="28"/>
          <w:rtl w:val="true"/>
          <w:lang w:bidi="ar-SA"/>
        </w:rPr>
        <w:t xml:space="preserve">،و قال تعالی فَالَّذِینَ آمَنُوا بِهِ وَ عَزَّرُوهُ وَ نَصَرُوهُ وَ اتَّبَعُوا النُّورَ الَّذِی أُنْزِلَ مَعَهُ أُولئِکَ هُمُ الْمُفْلِحُونَ </w:t>
      </w:r>
      <w:r>
        <w:rPr>
          <w:rStyle w:val="FootnoteAnchor"/>
          <w:rtl w:val="true"/>
        </w:rPr>
        <w:footnoteReference w:id="66"/>
      </w:r>
      <w:r>
        <w:rPr>
          <w:rFonts w:ascii="Amiri" w:hAnsi="Amiri" w:eastAsia="Amiri" w:cs="Amiri"/>
          <w:color w:val="111111"/>
          <w:sz w:val="28"/>
          <w:sz w:val="28"/>
          <w:szCs w:val="28"/>
          <w:rtl w:val="true"/>
          <w:lang w:bidi="ar-SA"/>
        </w:rPr>
        <w:t>،و قال وَ الَّذِینَ آوَوْا وَ نَصَرُوا أُولئِکَ بَعْضُهُمْ أَوْلِیاءُ</w:t>
      </w:r>
    </w:p>
    <w:p>
      <w:pPr>
        <w:pStyle w:val="BookText"/>
        <w:rPr/>
      </w:pPr>
      <w:r>
        <w:rPr>
          <w:rFonts w:ascii="Amiri" w:hAnsi="Amiri" w:eastAsia="Amiri" w:cs="Amiri"/>
          <w:color w:val="111111"/>
          <w:sz w:val="28"/>
          <w:sz w:val="28"/>
          <w:szCs w:val="28"/>
          <w:rtl w:val="true"/>
          <w:lang w:bidi="ar-SA"/>
        </w:rPr>
        <w:t xml:space="preserve">بَعْضٍ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فیلاحظ أنّ النصرة و الأنصاری لیس مطلق المعاضدة فضلا عن أنّ تکون هی کل مسلم کان موطنه المدینة فلیس کلّ أوسی أو خزرجی أو غیرهما ممن حول المدینة هو أنصاری بل من آمن و آوی و عزّر و وقّر الرسول صلّی اللّه علیه و آله و سلم و اتّبع النّور الذی أنزل مع الرسول صلّی اللّه علیه و آله و سلم و کان ذلک کلّه فی اللّه و إلی اللّه کان أنصاریا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سنری أنّ فی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الحدیث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کلّ من أهل المدینة و غیرهم ممّن انتقل إلی المدینة إلی فئات صالحة ینطبق علیها هذین العنوانین الوسامین المهاجر و الأنصاری،و طالحة مردت علی النفاق و کان فی قلوبهم مرض أو متقاعسة عن القتال أو غیرهم من أنواع المنافقین و سنعاود التذکیر علی دلالة السورة المزبورة أیضا علی اختصاص هذین العنوانین و الصفتین کمنقبتین فضیلتین بمن توفرت فیه القیود السالفة،فهی کبقیة الآیات من السور الأخری منبّهة علی خطأ هذا الاصطلاح الشائع من إطلاق المهاجر علی کلّ مکّی أسلم و نحوه انتقل إلی المدینة،و الأنصاری علی کلّ خزرجی أو أوسی أسلم قطن المدینة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فالهجرة و النصرة منقبتین عظیمتین و طاعتان قریبتان أخذ فی ماهیتهما قیود و أجزاء متعددة و من ثمّ یترتّب علی ذلک لزوم إحراز توفّر القیود فی من یراد توصیفه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العدید من القیود التی تستعرضها الآیات کشرط فی مدیح المهاجر و الأنصاری مثلا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سورة الفتح ضابطة تستعرضها الآیة فی المهاجرین و الأنصار هی من المحکم الذی یتبیّن به بقیّة الآیات،و هو قوله تعالی إِنَّ الَّذِینَ یُبایِعُونَکَ إِنَّما یُبایِعُونَ اللّهَ یَدُ اللّهِ فَوْقَ أَیْدِیهِمْ فَمَنْ نَکَثَ فَإِنَّما یَنْکُثُ عَلی نَفْسِهِ وَ مَنْ أَوْفی بِما عاهَدَ عَلَیْهُ اللّهَ فَسَیُؤْتِیهِ</w:t>
      </w:r>
    </w:p>
    <w:p>
      <w:pPr>
        <w:pStyle w:val="BookText"/>
        <w:rPr/>
      </w:pPr>
      <w:r>
        <w:rPr>
          <w:rFonts w:ascii="Amiri" w:hAnsi="Amiri" w:eastAsia="Amiri" w:cs="Amiri"/>
          <w:color w:val="111111"/>
          <w:sz w:val="28"/>
          <w:sz w:val="28"/>
          <w:szCs w:val="28"/>
          <w:rtl w:val="true"/>
          <w:lang w:bidi="ar-SA"/>
        </w:rPr>
        <w:t xml:space="preserve">أَجْراً عَظِیماً </w:t>
      </w:r>
      <w:r>
        <w:rPr>
          <w:rStyle w:val="FootnoteAnchor"/>
          <w:rtl w:val="true"/>
        </w:rPr>
        <w:footnoteReference w:id="68"/>
      </w:r>
      <w:r>
        <w:rPr>
          <w:rFonts w:ascii="IRNazanin" w:hAnsi="IRNazanin" w:eastAsia="IRNazanin"/>
          <w:color w:val="111111"/>
          <w:sz w:val="28"/>
          <w:sz w:val="28"/>
          <w:szCs w:val="28"/>
          <w:rtl w:val="true"/>
          <w:lang w:bidi="fa-IR"/>
        </w:rPr>
        <w:t>فتشترط الآیة شرط الوفاء بالعهد و عدم النکث به شرطا لحسن العاقبة و المثوبة فالموافاة للعهد عند الموت و عدم النکث و التبدیل شرط فی ذلک کما هو الحال فی بقیّة المؤمنین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یشیر إلی ذلک قوله تعالی أیضا فی آخر السورة مُحَمَّدٌ رَسُولُ اللّهِ وَ الَّذِینَ مَعَهُ أَشِدّاءُ عَلَی الْکُفّارِ 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Style w:val="FootnoteAnchor"/>
          <w:rtl w:val="true"/>
        </w:rPr>
        <w:footnoteReference w:id="69"/>
      </w:r>
      <w:r>
        <w:rPr>
          <w:rFonts w:ascii="IRNazanin" w:hAnsi="IRNazanin" w:eastAsia="IRNazanin"/>
          <w:color w:val="111111"/>
          <w:sz w:val="28"/>
          <w:sz w:val="28"/>
          <w:szCs w:val="28"/>
          <w:rtl w:val="true"/>
          <w:lang w:bidi="fa-IR"/>
        </w:rPr>
        <w:t>فإنّ قید المغفرة و الأجر بمن آمن قلبا منهم و عمل صالحا،بل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التبعیض و أنّ لیس کلّ الذین معه صلّی اللّه علیه و آله و سلم لهم وعد بالحسنی بل خصوص من اتّصف بالقید منهم،فالتقیید و التبعیض احتراز عن إیهام العموم فی صدر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یشیر إلی مثل هذا القید فی مدح المهاجر و الأنصاری،قوله تعالی 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Style w:val="FootnoteAnchor"/>
          <w:rtl w:val="true"/>
        </w:rPr>
        <w:footnoteReference w:id="70"/>
      </w:r>
      <w:r>
        <w:rPr>
          <w:rFonts w:ascii="IRNazanin" w:hAnsi="IRNazanin" w:eastAsia="IRNazanin"/>
          <w:color w:val="111111"/>
          <w:sz w:val="28"/>
          <w:sz w:val="28"/>
          <w:szCs w:val="28"/>
          <w:rtl w:val="true"/>
          <w:lang w:bidi="fa-IR"/>
        </w:rPr>
        <w:t>،حیث دلّت الآیة علی اشتراط عدم التبدیل فی المؤمنین کی ینالوا الأجر و أن الموافاة و الوفاء و عدم التبدیل شرط فی وصف المؤمنین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 عند الصحابة أنّهم إذا أرادوا أن یقدحوا فی واحد منهم أن یقولوا أنّه بدّل کما هو دائر فی ألسنتهم فی الفتن التی وقعت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هناک قید آخر ذکرته الآیات کشرط فی المدیح و هو اتصافهم بأنّهم رحماء بینهم أشداء علی الکفّار أی اللین و الرأفة فیما بینهم و الشجاعة أمام الکفّار، کقوله تعالی مُحَمَّدٌ رَسُولُ اللّهِ وَ الَّذِینَ مَعَهُ أَشِدّاءُ عَلَی الْکُفّارِ رُحَماءُ بَیْنَهُمْ فی سورة الفتح</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 وَ یَقُولُ الَّذِینَ آمَنُوا لَوْ لا نُزِّلَتْ سُورَةٌ فَإِذا أُنْزِلَتْ سُورَةٌ مُحْکَمَةٌ وَ 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w:t>
      </w:r>
    </w:p>
    <w:p>
      <w:pPr>
        <w:pStyle w:val="BookText"/>
        <w:rPr/>
      </w:pPr>
      <w:r>
        <w:rPr>
          <w:rFonts w:ascii="Amiri" w:hAnsi="Amiri" w:eastAsia="Amiri" w:cs="Amiri"/>
          <w:color w:val="111111"/>
          <w:sz w:val="28"/>
          <w:sz w:val="28"/>
          <w:szCs w:val="28"/>
          <w:rtl w:val="true"/>
          <w:lang w:bidi="ar-SA"/>
        </w:rPr>
        <w:t xml:space="preserve">وَ قَوْلٌ مَعْرُوفٌ فَإِذا عَزَمَ الْأَمْرُ فَلَوْ صَدَقُوا اللّهَ لَکانَ خَیْراً لَهُمْ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 وَ الْقائِلِینَ لِإِخْوانِهِمْ هَلُمَّ إِلَیْنا وَ لا یَأْتُونَ الْبَأْسَ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 تعالی أن الجبن و الخوف و الحزن من خشیة الموت و إذا ذهب الخوف سلقوا المؤمنین بألسنة حداد علی عکس صفات المؤمنین من الرحمة فیما بینهم و الشجاعة أمام الکفّار،و من الثابت أنّ من المهاجرین من کان فظا غلیظا مع بقیّة المؤمنین و المسلمین هزوما فرارا فی الحروب و اذا قاد جیشا لیفتح حصنا عاد یجبّن الناس و الناس یجبّنونه بینما المؤمن کرار غیر فرار یفتح اللّه علی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هناک آیات أخری دالّة علی أن هناک أعمالا سیئة موجبة لحبط الأعمال، کقوله تعالی وَ مَنْ یَکْفُرْ بِالْإِیمانِ فَقَدْ حَبِطَ عَمَلُهُ </w:t>
      </w:r>
      <w:r>
        <w:rPr>
          <w:rStyle w:val="FootnoteAnchor"/>
          <w:rtl w:val="true"/>
        </w:rPr>
        <w:footnoteReference w:id="73"/>
      </w:r>
      <w:r>
        <w:rPr>
          <w:rFonts w:ascii="Amiri" w:hAnsi="Amiri" w:eastAsia="Amiri" w:cs="Amiri"/>
          <w:color w:val="111111"/>
          <w:sz w:val="28"/>
          <w:sz w:val="28"/>
          <w:szCs w:val="28"/>
          <w:rtl w:val="true"/>
          <w:lang w:bidi="ar-SA"/>
        </w:rPr>
        <w:t>،و کقوله تعالی 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الثابت فی کتب السیر و الأحادیث أنّه فی العدید من الوقائع قد أبرم و قطع فیها غیر واحد من الصحابة العشرة المبشرة قبل أن یحکم اللّه و رسوله فیها،بل قد تقدّموا فی أشیاء قد تقدّم اللّه و رسوله فیها بحکم خلافا و ردّا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کقوله إِنَّمَا الْمُؤْمِنُونَ الَّذِینَ آمَنُوا بِاللّهِ وَ رَسُولِهِ ثُمَّ لَمْ یَرْتابُوا وَ جاهَدُوا بِأَمْوالِهِمْ وَ أَنْفُسِهِمْ فِی سَبِیلِ اللّهِ أُولئِکَ هُمُ الصّادِقُونَ قُلْ أَ تُعَلِّمُونَ اللّهَ بِدِینِکُمْ وَ اللّهُ یَعْلَمُ ما فِی السَّماواتِ وَ</w:t>
      </w:r>
    </w:p>
    <w:p>
      <w:pPr>
        <w:pStyle w:val="BookText"/>
        <w:rPr/>
      </w:pPr>
      <w:r>
        <w:rPr>
          <w:rFonts w:ascii="Amiri" w:hAnsi="Amiri" w:eastAsia="Amiri" w:cs="Amiri"/>
          <w:color w:val="111111"/>
          <w:sz w:val="28"/>
          <w:sz w:val="28"/>
          <w:szCs w:val="28"/>
          <w:rtl w:val="true"/>
          <w:lang w:bidi="ar-SA"/>
        </w:rPr>
        <w:t xml:space="preserve">ما فِی الْأَرْضِ وَ اللّهُ بِکُلِّ شَیْءٍ عَلِیمٌ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بعض المهاجرین ارتاب فی دینه فی 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الارتیاب قید فی بقاء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نماذج من القیود و علیک بتقصیها فی السور القرآنیة ممّا یعلم فقدان جماعة من الصحابة المهاجرین و الأنصار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قد ثبت مقطوعا به للمتتبّع فی الآیات القرآنیة و کتب الأحادیث و السیر و التواریخ أنّ العدید من الصحابة من المهاجرین و الأنصار قد وقعت و صدرت منهم مخالفات للشرع المبین من الکبائر و بعضها من العظائم سواء فی حیاة النبیّ صلّی اللّه علیه و آله و سلم أو بعد وفاته صلّی اللّه علیه و آله و سلم عند التنازع و الفتن التی انتهت إلی حرب الجمل و صفین فقد وقع منهم الفرار من الزحف فی مواطن کوقعة أحد و حنین و لم یبق إلاّ ثلّة من بنی هاشم مع أنّ الفرار من الزحف من الکبائر السبع المغلظة و کذا ما أتاه الصحابة فی صلح الحدیبیة و فی مقدّمتهم بعض المهاجرین من الاعتراض علی صلح النبیّ صلّی اللّه علیه و آله و سلم و النکیر لذلک حتّی أنّهم أبوا أن یحلقوا رءوسهم و التحلل من الإحرام و أبدوا العصیان الجماعی حتی اضطر النبیّ صلّی اللّه علیه و آله و سلم إلی أن یجدّد أخذ البیعة منهم بعد ذلک بعد ما ارعووا و عادوا و یستوثق منهم المواثیق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أتاه عدّة من الصحابة من المهاجرین من التخلّف عن جیش أسامة الذی جهّزه رسول اللّه صلّی اللّه علیه و آله و سلم لقتال الروم مع انه صلّی اللّه علیه و آله و سلم قد لعن من تخلّف عن جیش أسامة و قال نفّذوا جیش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نزلت الآیة کما قیل وَ إِنْ طائِفَتانِ مِنَ الْمُؤْمِنِینَ اقْتَتَلُوا فَقاتِلُوا الَّتِی تَبْغِی حَتّی تَفِیءَ إِلی أَمْرِ اللّهِ فی اقتتال الأوس و الخزرج بالأحذیة و العصی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ردّ علی النبیّ صلّی اللّه علیه و آله و سلم عند ما طلب دواة و کتاب یکتب فیه ما إن تمسکوا به فلن یضلّوا أبدا،و قال أنّه غلب علیه المرض و هی عظیمة</w:t>
      </w:r>
      <w:r>
        <w:rPr>
          <w:rFonts w:eastAsia="Amiri" w:cs="Amiri" w:ascii="Amiri" w:hAnsi="Amiri"/>
          <w:color w:val="111111"/>
          <w:sz w:val="28"/>
          <w:szCs w:val="28"/>
          <w:rtl w:val="true"/>
          <w:lang w:bidi="ar-SA"/>
        </w:rPr>
        <w:t>.</w:t>
      </w:r>
      <w:bookmarkStart w:id="41" w:name="pg1111_6465"/>
    </w:p>
    <w:p>
      <w:pPr>
        <w:pStyle w:val="Heading3"/>
        <w:numPr>
          <w:ilvl w:val="2"/>
          <w:numId w:val="1"/>
        </w:numPr>
        <w:rPr/>
      </w:pPr>
      <w:bookmarkStart w:id="42" w:name="__RefHeading___Toc2132918_373438147"/>
      <w:bookmarkStart w:id="43" w:name="_Toc15"/>
      <w:bookmarkEnd w:id="41"/>
      <w:bookmarkEnd w:id="42"/>
      <w:r>
        <w:rPr>
          <w:rtl w:val="true"/>
        </w:rPr>
        <w:t>مفاد الآیات القرآنیّة</w:t>
      </w:r>
      <w:bookmarkEnd w:id="43"/>
    </w:p>
    <w:p>
      <w:pPr>
        <w:pStyle w:val="Heading4"/>
        <w:numPr>
          <w:ilvl w:val="3"/>
          <w:numId w:val="1"/>
        </w:numPr>
        <w:rPr/>
      </w:pPr>
      <w:bookmarkStart w:id="44" w:name="__RefHeading___Toc2132920_373438147"/>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هذا و أما الآیات فمفادها بعید تمام البعد عن تقدیس جمیع الصحابة أو ثلّة جماعة بیعة السقیفة،بل أن کلاّ منها بنفسه دلیل علی عدم التعمیم فی عدالة الصحابة،سواء فسرّت الصحبة بمعنی کل من رآه صلّی اللّه علیه و آله و سلم أو نقل الحدیث عنه أو لازمه مدّة مدیدة</w:t>
      </w:r>
      <w:r>
        <w:rPr>
          <w:rFonts w:eastAsia="IRNazanin" w:cs="IRNazanin"/>
          <w:color w:val="111111"/>
          <w:sz w:val="28"/>
          <w:szCs w:val="28"/>
          <w:rtl w:val="true"/>
          <w:lang w:bidi="fa-IR"/>
        </w:rPr>
        <w:t>.</w:t>
      </w:r>
    </w:p>
    <w:p>
      <w:pPr>
        <w:pStyle w:val="Heading4"/>
        <w:numPr>
          <w:ilvl w:val="3"/>
          <w:numId w:val="1"/>
        </w:numPr>
        <w:rPr/>
      </w:pPr>
      <w:bookmarkStart w:id="46" w:name="__RefHeading___Toc2132922_373438147"/>
      <w:bookmarkStart w:id="47" w:name="_Toc17"/>
      <w:bookmarkEnd w:id="46"/>
      <w:r>
        <w:rPr>
          <w:rtl w:val="true"/>
        </w:rPr>
        <w:t>*</w:t>
      </w:r>
      <w:r>
        <w:rPr>
          <w:rtl w:val="true"/>
        </w:rPr>
        <w:t>أمّا الآیة الأولی</w:t>
      </w:r>
      <w:r>
        <w:rPr>
          <w:rtl w:val="true"/>
        </w:rPr>
        <w:t>:</w:t>
      </w:r>
      <w:bookmarkEnd w:id="47"/>
    </w:p>
    <w:p>
      <w:pPr>
        <w:pStyle w:val="BookText"/>
        <w:rPr/>
      </w:pPr>
      <w:r>
        <w:rPr>
          <w:rFonts w:ascii="IRNazanin" w:hAnsi="IRNazanin" w:eastAsia="IRNazanin"/>
          <w:color w:val="111111"/>
          <w:sz w:val="28"/>
          <w:sz w:val="28"/>
          <w:szCs w:val="28"/>
          <w:rtl w:val="true"/>
          <w:lang w:bidi="fa-IR"/>
        </w:rPr>
        <w:t>فهی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فنری أنّ الآیة قد قیّدت المرضیّ عنهم من المهاجرین و الأنصار بقیدین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و الأولیة فی السبق،أی کونه أول السابقین و من المقرّر فی موضعه تاریخیا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الدعاوی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السابقین إلی الإسلام هو علی بن أبی طالب علیه السّلام،و من ثم حاولت الدعاوی الاخری الاستعاضة لتطبیق الآیة بأن علیا أوّل من أسلم من الاحداث و أن خدیجة أول من أسلم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السبق و الأولیة فی الآیة غیر مقیدتین بحیثیة السن أو الجنس،هذا من جانب و من جانب آخر نری ان استعمال القرآن الکریم للسبق هو بمعنی خاص کما تطالعنا به سورة الواقعة و هذا کدیدن الاستعمال القرآنی فی العدید من عناوین الالفاظ کالصدیقین و الاصطفاء و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فالمعنی الذی فی سورة الواقعة اَلسّابِقُونَ السّابِقُونَ أُولئِکَ الْمُقَرَّبُونَ </w:t>
      </w:r>
      <w:r>
        <w:rPr>
          <w:rStyle w:val="FootnoteAnchor"/>
          <w:rtl w:val="true"/>
        </w:rPr>
        <w:footnoteReference w:id="77"/>
      </w:r>
      <w:r>
        <w:rPr>
          <w:rFonts w:ascii="Amiri" w:hAnsi="Amiri" w:eastAsia="Amiri" w:cs="Amiri"/>
          <w:color w:val="111111"/>
          <w:sz w:val="28"/>
          <w:sz w:val="28"/>
          <w:szCs w:val="28"/>
          <w:rtl w:val="true"/>
          <w:lang w:bidi="ar-SA"/>
        </w:rPr>
        <w:t>هو خصوص المقرّب و قد أکدت الآیة علی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بالتکرار للإشارة به،و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أرید به معنی خاص فی سورة المطففین کَلاّ إِنَّ کِتابَ الْأَبْرارِ لَفِی عِلِّیِّینَ وَ ما أَدْراکَ ما عِلِّیُّونَ کِتابٌ مَرْقُومٌ یَشْهَدُهُ الْمُقَرَّبُونَ </w:t>
      </w:r>
      <w:r>
        <w:rPr>
          <w:rStyle w:val="FootnoteAnchor"/>
          <w:rtl w:val="true"/>
        </w:rPr>
        <w:footnoteReference w:id="78"/>
      </w:r>
      <w:r>
        <w:rPr>
          <w:rFonts w:ascii="IRNazanin" w:hAnsi="IRNazanin" w:eastAsia="IRNazanin"/>
          <w:color w:val="111111"/>
          <w:sz w:val="28"/>
          <w:sz w:val="28"/>
          <w:szCs w:val="28"/>
          <w:rtl w:val="true"/>
          <w:lang w:bidi="fa-IR"/>
        </w:rPr>
        <w:t>،فعرّف المقرّب بأنه الذی یشهد کتاب الأبرار و شهادة الاعمال من خصائص الرسول صلّی اللّه علیه و آله و سلم کما ذکرت ذلک الآیات کما فی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یعطینا مؤدی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درجة الأبرار من أنماط المؤمنین،بل فوقهم شاهد لما یعملونه و شهادة الأعمال لا ریب أنّها نحو من الغیب الذی لا یطلعه اللّه إلاّ لمن ارتضی من رسول،فهی نحو من العلم اللدنی الالهی المخصص بالمقربین،فهم نحو من الذین اوتوا مناصب إلهیة غیبیة جعلها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ذلک التقسیم فی سورة الواقعة لمن یحشر من البشر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و أصحاب المیمنة و أصحاب المشئمة،و لا ریب فی دخول الأنبیاء و الرسل و الأوصیاء فی القسم الأول و هو یقتضی عدم مشارکة غیرهم لهم فی الدرجة،فالباقون هم فی القسمین الأخیرین،فالسبق فی الاستعمال القرآنی هو فی من حاز العصمة و الطهارة الذاتیة من الذنوب،فالسبق هاهنا هو فی الدرجات لا السبق الزمنی،مع أن أول السابقین زمنا فی المهاجرین هو علی بن أبی طالب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المراد من أوّل السابقین من الأنصار،فإن المطهّر من الذنب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لم یهاجر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الحسنان علیهما السّلام فانهما اللذان نزلت فیهما و فی أبویهما</w:t>
      </w:r>
    </w:p>
    <w:p>
      <w:pPr>
        <w:pStyle w:val="BookText"/>
        <w:rPr/>
      </w:pPr>
      <w:r>
        <w:rPr>
          <w:rFonts w:ascii="IRNazanin" w:hAnsi="IRNazanin" w:eastAsia="IRNazanin"/>
          <w:color w:val="111111"/>
          <w:sz w:val="28"/>
          <w:sz w:val="28"/>
          <w:szCs w:val="28"/>
          <w:rtl w:val="true"/>
          <w:lang w:bidi="fa-IR"/>
        </w:rPr>
        <w:t>آیة التطهیر،کما هو مقرّر فی موضعه من سبب نزول الآیة فی أخبار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یظهر المراد من الذین اتبعوهم بإحسان،إنهم المطهّرون من الذنب من الذریة النبویة،و یطالعک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مقتضی معنی السبق فی الاستعمال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مقام الإحسان فی القرآن لا ینطبق علی غیر المعصوم من الزلل و الخطاء،إذ لم یسند الإحسان إلی فعل مخصوص،بل جعل وصفا لکل معصوم من الذنب،لاحظ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ذُرِّیَّتِهِ داوُدَ وَ سُلَیْمانَ وَ أَیُّوبَ وَ یُوسُفَ وَ مُوسی وَ هارُونَ وَ کَذلِکَ نَجْزِی الْمُحْسِنِینَ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عَلی نُوحٍ فِی الْعالَمِینَ، إِنّا کَذلِکَ نَجْزِی الْمُحْسِنِینَ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صَدَّقْتَ الرُّؤْیا إِنّا کَذلِکَ نَجْزِی الْمُحْسِنِینَ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عَلی إِبْراهِیمَ کَذلِکَ نَجْزِی الْمُحْسِنِینَ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عَلی مُوسی وَ هارُونَ إِنّا کَذلِکَ نَجْزِی الْمُحْسِنِینَ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عَلی إِلْ‌یاسِینَ إِنّا کَذلِکَ نَجْزِی الْمُحْسِنِینَ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ان الذی یوصف بالاحسان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تقیید فی فعل خاص کأداء دیة أو مهر أو تسریح بإحسان للمطلقة،بل بالإحسان فی کل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ادّخر تعالی له جزاء دنیویا و اخرویا من سنخ الذی ذکرته الآیات السابقة من جعل النبوة فی الذریّة و إتیان الحکم و العلم اللدنی الإلهی و تقدیر السلامة و الأمن فی النشآت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 المحسن و</w:t>
      </w:r>
    </w:p>
    <w:p>
      <w:pPr>
        <w:pStyle w:val="BookText"/>
        <w:rPr/>
      </w:pPr>
      <w:r>
        <w:rPr>
          <w:rFonts w:ascii="IRNazanin" w:hAnsi="IRNazanin" w:eastAsia="IRNazanin"/>
          <w:color w:val="111111"/>
          <w:sz w:val="28"/>
          <w:sz w:val="28"/>
          <w:szCs w:val="28"/>
          <w:rtl w:val="true"/>
          <w:lang w:bidi="fa-IR"/>
        </w:rPr>
        <w:t xml:space="preserve">المحسنون بأنّ رحمة اللّه قریب منهم و أنّ اللّه یحبهم و أنّ اللّه لمعهم معیّة خاصة عن معیّته القیومیّة علی کل مخلوق </w:t>
      </w:r>
      <w:r>
        <w:rPr>
          <w:rStyle w:val="FootnoteAnchor"/>
          <w:rtl w:val="true"/>
        </w:rPr>
        <w:footnoteReference w:id="87"/>
      </w:r>
      <w:r>
        <w:rPr>
          <w:rFonts w:ascii="IRNazanin" w:hAnsi="IRNazanin" w:eastAsia="IRNazanin"/>
          <w:color w:val="111111"/>
          <w:sz w:val="28"/>
          <w:sz w:val="28"/>
          <w:szCs w:val="28"/>
          <w:rtl w:val="true"/>
          <w:lang w:bidi="fa-IR"/>
        </w:rPr>
        <w:t>،فالآیة لم تکتف بوصف القسم الثالث بأنّهم تابعون للأولین السابقین،بل ضیقت الدائرة إلی کون تبعیتهم بإحسان،و الإحسان و المحسن مقام فوق مقام العدل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القسمین الأوّل و الثانی،فإنّه لم یبق علی دائرته الوسیعة،فضیق بحدود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الدائرة لم تبق علی حالها،بل ضیقت إلی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تمحیص و فهم دلالة الکلام،ألا تری فی سورة 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رابع سورة نزلت علی النبی صلّی اللّه علیه و آله و سلم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تقسم الموجودین حینذاک إلی أربعة أقسام؛هی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المراد هو من سبق بإظهار الإسلام من المهاجرین فأین هم الذین فی قلوبهم مرض و یستترون بالاسلام عن 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فبکلّ ذلک،مع ما ذکرنا من النقاط العامة یقع القاری علی المراد فی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لا یخفی علی القارئ أن الآیة هی من سورة التوبة و قد استعرضت السورة نماذج عدیدة سیئة ممن عایش النبی صلّی اللّه علیه و آله و سلم و لقاه،فمثلا فیها یَحْلِفُونَ بِاللّهِ ما قالُوا وَ لَقَدْ قالُوا کَلِمَةَ الْکُفْرِ وَ کَفَرُوا بَعْدَ إِسْلامِهِمْ وَ هَمُّوا بِما لَمْ یَنالُوا </w:t>
      </w:r>
      <w:r>
        <w:rPr>
          <w:rStyle w:val="FootnoteAnchor"/>
          <w:rtl w:val="true"/>
        </w:rPr>
        <w:footnoteReference w:id="88"/>
      </w:r>
      <w:r>
        <w:rPr>
          <w:rFonts w:ascii="IRNazanin" w:hAnsi="IRNazanin" w:eastAsia="IRNazanin"/>
          <w:color w:val="111111"/>
          <w:sz w:val="28"/>
          <w:sz w:val="28"/>
          <w:szCs w:val="28"/>
          <w:rtl w:val="true"/>
          <w:lang w:bidi="fa-IR"/>
        </w:rPr>
        <w:t>فإنّها نزلت فی غزوة تبوک و بعد الغزوة و فی طریق العودة دبّرت مؤامرة لاغتیال النبی صلّی اللّه علیه و آله و سلم علی العقبة،و قد تقدم نقل حدیث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مسلم فی صفات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منافقی أهل العقبة و أنهم من الصحابة الخاصة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نموذج ثان تفصح عنه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الْمَدِینَةِ مَرَدُوا عَلَی النِّفاقِ لا تَعْلَمُهُمْ نَحْنُ نَعْلَمُهُمْ سَنُعَذِّبُهُمْ مَرَّتَیْنِ ثُمَّ یُرَدُّونَ إِلی عَذابٍ عَظِیمٍ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السورة تشیر</w:t>
      </w:r>
    </w:p>
    <w:p>
      <w:pPr>
        <w:pStyle w:val="BookText"/>
        <w:rPr/>
      </w:pPr>
      <w:r>
        <w:rPr>
          <w:rFonts w:ascii="IRNazanin" w:hAnsi="IRNazanin" w:eastAsia="IRNazanin"/>
          <w:color w:val="111111"/>
          <w:sz w:val="28"/>
          <w:sz w:val="28"/>
          <w:szCs w:val="28"/>
          <w:rtl w:val="true"/>
          <w:lang w:bidi="fa-IR"/>
        </w:rPr>
        <w:t>إلی نمط من المنافقین لمن یظهر نفاقهم إلی العیان،أی کانوا فی غایة التستر،و لا ریب انّ الأباعد الذین یلقون النبی صلّی اللّه علیه و آله و سلم لا یحتاجون إلی هذه الشدة من التستر،کما أنّ هؤلاء کانوا من الخطورة بمکان حتّی إنّهم احتاجوا الی هذه الشدة من التستر،کما أنّهم مردوا و احترفوا النفاق بحیث لا یمکن اصطیاد حرکاتهم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النماذج الاخری التی تستعرضها سورة التوبة،من الأعراب و ممن حول المدینة و غیرهم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،فإذا کانت السورة تقسّم من صحب النبی صلّی اللّه علیه و آله و سلم ممن کان یتعامل معه یومیّا أو لازموه إلی فئات عدیدة صالحة و طالحة،فکیف یعمم الصلاح الی الکل؟فلا یکون التعمیم إلاّ بأن یؤمن ببعض الکتاب و یکفر ببعض أو یتعامی عن النظر إلی جمیع آیات السورة الواحدة أو تصمّ الآذان عن سماعها جمیعا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عدم اطلاق المهاجر علی کلّ مکی أسلم و انتقل إلی المدینة،و علی عدم اطلاق الانصاری علی کلّ مدنی أسلم،بل یطلق کلّ منهما</w:t>
      </w:r>
    </w:p>
    <w:p>
      <w:pPr>
        <w:pStyle w:val="BookText"/>
        <w:rPr/>
      </w:pPr>
      <w:r>
        <w:rPr>
          <w:rFonts w:ascii="IRNazanin" w:hAnsi="IRNazanin" w:eastAsia="IRNazanin"/>
          <w:color w:val="111111"/>
          <w:sz w:val="28"/>
          <w:sz w:val="28"/>
          <w:szCs w:val="28"/>
          <w:rtl w:val="true"/>
          <w:lang w:bidi="fa-IR"/>
        </w:rPr>
        <w:t>مع توافر قیود عدیدة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لاحظ اسلوب هذه الآیات التی تستعرض النماذج الاخری، فإنّه اسلوب لا یری فیه الهوادة و المهادنة،کقوله تعالی</w:t>
      </w:r>
    </w:p>
    <w:p>
      <w:p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 وَ 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أن فی سورة التوبة نزل الأمر بجهاد المنافقین علی حدّ جهاد الکفار سواء، و أفرد الخطاب به النبی صلّی اللّه علیه و آله و سلم و نزل الأمر بمجاهدة الکفار الذین یلون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القریبین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الآیات الذین فی قلوبهم مرض من الکفار،و قد عرفت أنّ الذین فی قلوبهم مرض هم من الخاصة التی أظهرت الإسلام فی أوائل البعثة کما صرّحت بذلک سورة المدثر،امّا سورة التوبة فقد نزلت فی غزوة تبوک،أی فی أخریات حیاة النبی صلّی اللّه علیه و آله و سلم،و قد نزل قبل ذلک فی سورة الاحزاب التهدید بمجاهدة المنافقین و الذین فی قلوبهم مرض من دون الأمر به،قال تعالی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 مَلْعُونِینَ أَیْنَما ثُقِفُوا أُخِذُوا وَ قُتِّلُوا</w:t>
      </w:r>
    </w:p>
    <w:p>
      <w:pPr>
        <w:pStyle w:val="BookText"/>
        <w:rPr/>
      </w:pPr>
      <w:r>
        <w:rPr>
          <w:rFonts w:ascii="Amiri" w:hAnsi="Amiri" w:eastAsia="Amiri" w:cs="Amiri"/>
          <w:color w:val="111111"/>
          <w:sz w:val="28"/>
          <w:sz w:val="28"/>
          <w:szCs w:val="28"/>
          <w:rtl w:val="true"/>
          <w:lang w:bidi="ar-SA"/>
        </w:rPr>
        <w:t xml:space="preserve">تَقْتِیلاً سُنَّةَ اللّهِ فِی الَّذِینَ خَلَوْا مِنْ قَبْلُ وَ لَنْ تَجِدَ لِسُنَّةِ اللّهِ تَبْدِیلاً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فسورة التوبة متمیزة من بین السور الاخری فی ملاحقة فلول اقسام المنافقین و الذین فی قلوبهم مرض،إلی درجة نزول الأمر بجهاد المنافقین علی حدّ جهاد الکفر سواء،و من ذلک یظهر ملاحقة القرآن الذین فی قلوبهم مرض،و هم ممّن احترف النفاق و مرد علیه،من أوائل البعثة حتی أواخر نزول القرآن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روایة البخاری فی صحیحه فی الباب الواحد و العشرین من کتاب الفتن،عن حذیفة بن الیمان،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المنافقین الیوم شر منهم علی عهد النبی صلّی اللّه علیه و آله و سلم،کانوا یومئذ یسرّون و الیوم یجهرون</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فعلی من ینطبق ما یصفه حذیفة؟و لما ذا کان علی عهد رسول اللّه صلّی اللّه علیه و آله و سلم متسترین و بعده خرجوا من تستّرهم و اصبحوا هم الظاهرین و صار الجوّ العام علی مشرعتهم؟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سمیت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سعید بن جبیر،قال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التوبة؟بل هی الفاضحة،ما زالت 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ظننّا أن لا یبقی منّا أحد إلاّ ذکر فیها</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سمیت بذلک لأنّها فضحت المنافقین باظهار نفاقهم </w:t>
      </w:r>
      <w:r>
        <w:rPr>
          <w:rStyle w:val="FootnoteAnchor"/>
          <w:rtl w:val="true"/>
        </w:rPr>
        <w:footnoteReference w:id="95"/>
      </w:r>
      <w:r>
        <w:rPr>
          <w:rFonts w:ascii="IRNazanin" w:hAnsi="IRNazanin" w:eastAsia="IRNazanin"/>
          <w:color w:val="111111"/>
          <w:sz w:val="28"/>
          <w:sz w:val="28"/>
          <w:szCs w:val="28"/>
          <w:rtl w:val="true"/>
          <w:lang w:bidi="fa-IR"/>
        </w:rPr>
        <w:t>،و منهم أهل العقبة الذین همّوا بما لم ینالوا و قالوا کلمة الکفر،و عرفهم حذیفة و عمار فی الواقعة المعروفة فی کتب السیر و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ابن عباس،لانّها تبعثر عن أسرار المنافقین،أی تبحث عنها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أبی أیوب الانصاری انّه سمّاها بذلک،لانّها تتضمن ذکر المنافقین و البحث عن سرائرهم</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الحسن،لأنّها حفرت عن قلوب المنافقین ما کانوا</w:t>
      </w:r>
    </w:p>
    <w:p>
      <w:pPr>
        <w:pStyle w:val="BookText"/>
        <w:rPr/>
      </w:pPr>
      <w:r>
        <w:rPr>
          <w:rFonts w:ascii="IRNazanin" w:hAnsi="IRNazanin" w:eastAsia="IRNazanin"/>
          <w:color w:val="111111"/>
          <w:sz w:val="28"/>
          <w:sz w:val="28"/>
          <w:szCs w:val="28"/>
          <w:rtl w:val="true"/>
          <w:lang w:bidi="fa-IR"/>
        </w:rPr>
        <w:t>یسترونه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من الواضح إنه لم تکن هذه الفئة و غیرها من المنافقین من قبیل عبد اللّه بن أبی سلول و جماعته ممّن کان ظاهر النفاق و الشقاق و شاهر بهما و انّما فضحت سورة التوبة المتسترین الذین کانوا فی شدة خفاء و لا ریب أنّهم کانوا ذوی خطب و وقع فی مجریات الأمور و یرون أنّ حجر العثرة الأساس أمام مخططاتهم هو وجود الرسول صلّی اللّه علیه و آله و سلم،و لذلک شدّد علی أهمیة ملاحقتهم،و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أثارت مخازیهم و مقابحهم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فلها عشرة اسماء کما ذکر المفسرون</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مع کل ما تضمنته سورة التوبة و ما کان سبب النزول الرئیسی لها و مع ما تبین من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 السابقین و الاتّباع بالإحسان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بتحدیدها لدائرة خاصة جدا،کیف یتجرأ علی نسبة التعمیم فی مفاد الآیة المتقدمة؟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ما ذکرنا یظهر الحال فی مفاد الآیة الخامسة من تعداد الآیات التی یستدل بها و هی قوله تعالی فی سورة التوبة لَقَدْ تابَ اللّهُ عَلَی النَّبِیِّ وَ الْمُهاجِرِینَ وَ الْأَنْصارِ الَّذِینَ اتَّبَعُوهُ فِی ساعَةِ الْعُسْرَةِ مِنْ بَعْدِ ما کادَ یَزِیغُ قُلُوبُ فَرِیقٍ مِنْهُمْ ثُمَّ تابَ عَلَیْهِمْ إِنَّهُ بِهِمْ رَؤُفٌ رَحِیمٌ </w:t>
      </w:r>
      <w:r>
        <w:rPr>
          <w:rStyle w:val="FootnoteAnchor"/>
          <w:rtl w:val="true"/>
        </w:rPr>
        <w:footnoteReference w:id="101"/>
      </w:r>
      <w:r>
        <w:rPr>
          <w:rFonts w:ascii="IRNazanin" w:hAnsi="IRNazanin" w:eastAsia="IRNazanin"/>
          <w:color w:val="111111"/>
          <w:sz w:val="28"/>
          <w:sz w:val="28"/>
          <w:szCs w:val="28"/>
          <w:rtl w:val="true"/>
          <w:lang w:bidi="fa-IR"/>
        </w:rPr>
        <w:t>فإن 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 کل مکی أسلم و انتقل الی المدینة و کان فی رکاب النبی صلّی اللّه علیه و آله و سلم کما دلّت علی ذلک سورة التوبة بتقسیمها من کان مع النبی صلّی اللّه علیه و آله و سلم إلی فئات عدیدة صالحة و طالحة و کذا الحال فی عنوان الأنصاری،فهو لیس کل مدنی أسلم و کان فی رکاب النبی صلّی اللّه علیه و آله و سلم،مع أنّ الآیة المذکورة فی تفسیرها الوارد عن أهل البیت علیهم السّلام دالّة علی تکفیر من ذنب و خطیئة صدرت منهم و أنّ التوبة علی اللّه تعالی بلحاظ ذلک</w:t>
      </w:r>
      <w:r>
        <w:rPr>
          <w:rFonts w:eastAsia="IRNazanin" w:cs="IRNazanin"/>
          <w:color w:val="111111"/>
          <w:sz w:val="28"/>
          <w:szCs w:val="28"/>
          <w:rtl w:val="true"/>
          <w:lang w:bidi="fa-IR"/>
        </w:rPr>
        <w:t xml:space="preserve">. </w:t>
      </w:r>
      <w:r>
        <w:rPr>
          <w:rStyle w:val="FootnoteAnchor"/>
          <w:rtl w:val="true"/>
        </w:rPr>
        <w:footnoteReference w:id="102"/>
      </w:r>
      <w:bookmarkStart w:id="48" w:name="pg1111_6473"/>
    </w:p>
    <w:p>
      <w:pPr>
        <w:pStyle w:val="Heading4"/>
        <w:numPr>
          <w:ilvl w:val="3"/>
          <w:numId w:val="1"/>
        </w:numPr>
        <w:rPr/>
      </w:pPr>
      <w:bookmarkStart w:id="49" w:name="__RefHeading___Toc2132924_373438147"/>
      <w:bookmarkStart w:id="50" w:name="_Toc18"/>
      <w:bookmarkEnd w:id="48"/>
      <w:bookmarkEnd w:id="49"/>
      <w:r>
        <w:rPr>
          <w:rtl w:val="true"/>
        </w:rPr>
        <w:t>*</w:t>
      </w:r>
      <w:r>
        <w:rPr>
          <w:rtl w:val="true"/>
        </w:rPr>
        <w:t>و أمّا الآیة الثانیة</w:t>
      </w:r>
      <w:r>
        <w:rPr>
          <w:rtl w:val="true"/>
        </w:rPr>
        <w:t>:</w:t>
      </w:r>
      <w:bookmarkEnd w:id="50"/>
    </w:p>
    <w:p>
      <w:pPr>
        <w:pStyle w:val="Heading5"/>
        <w:numPr>
          <w:ilvl w:val="4"/>
          <w:numId w:val="1"/>
        </w:numPr>
        <w:rPr/>
      </w:pPr>
      <w:bookmarkStart w:id="51" w:name="__RefHeading___Toc2132926_373438147"/>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فهی قوله تعالی لِلْفُقَراءِ الْمُهاجِرِینَ الَّذِینَ أُخْرِجُوا مِنْ دِیارِهِمْ وَ أَمْوالِهِمْ یَبْتَغُونَ فَضْلاً مِنَ اللّهِ وَ رِضْواناً وَ یَنْصُرُونَ اللّهَ وَ رَسُولَهُ أُولئِکَ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w:t>
      </w:r>
      <w:r>
        <w:rPr>
          <w:rFonts w:ascii="Amiri" w:hAnsi="Amiri" w:eastAsia="Amiri" w:cs="Amiri"/>
          <w:i/>
          <w:i/>
          <w:iCs/>
          <w:color w:val="111111"/>
          <w:sz w:val="28"/>
          <w:sz w:val="28"/>
          <w:szCs w:val="28"/>
          <w:rtl w:val="true"/>
          <w:lang w:bidi="ar-SA"/>
        </w:rPr>
        <w:t>وَ مَنْ یُوقَ شُحَّ نَفْسِهِ فَأُولئِکَ هُمُ الْمُفْلِحُونَ</w:t>
      </w:r>
      <w:r>
        <w:rPr>
          <w:rFonts w:ascii="Amiri" w:hAnsi="Amiri" w:eastAsia="Amiri" w:cs="Amiri"/>
          <w:color w:val="111111"/>
          <w:sz w:val="28"/>
          <w:sz w:val="28"/>
          <w:szCs w:val="28"/>
          <w:rtl w:val="true"/>
          <w:lang w:bidi="ar-SA"/>
        </w:rPr>
        <w:t xml:space="preserve"> وَ الَّذِینَ جاؤُ مِنْ بَعْدِهِمْ یَقُولُونَ رَبَّنَا اغْفِرْ لَنا وَ لِإِخْوانِنَا الَّذِینَ سَبَقُونا بِالْإِیمانِ وَ لا تَجْعَلْ فِی قُلُوبِنا غِلاًّ لِلَّذِینَ آمَنُوا رَبَّنا إِنَّکَ رَؤُفٌ رَحِیمٌ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روی السیوطی و غیره عن جمع انهم یحتجّون بهذه الآیات علی عدم جواز تناول الصحابة بقصّ ما وقع منهم،و أنّ من یتناولهم بسوء ما صدر من أفعال بعضهم ففی قلبه غلّ،و أنّ من یقتصّ ما جری بینهم لا یدخل فی مدلول وَ الَّذِینَ جاؤُ مِنْ بَعْدِهِمْ یَقُولُونَ رَبَّنَا اغْفِرْ لَنا وَ لِإِخْوانِنَا الَّذِینَ سَبَقُونا بِالْإِیمانِ وَ لا تَجْعَلْ فِی قُلُوبِنا غِلاًّ لِلَّذِینَ آمَنُوا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تحصیل المفاد الصحیح للآیات ینبغی ذکر الآیتین اللاحقتین أَ لَمْ تَرَ إِلَی الَّذِینَ نافَقُوا یَقُولُونَ لِإِخْوانِهِمُ الَّذِینَ کَفَرُوا مِنْ أَهْلِ الْکِتابِ لَئِنْ أُخْرِجْتُمْ لَنَخْرُجَنَّ مَعَکُمْ وَ لا نُطِیعُ فِیکُمْ أَحَداً أَبَداً،وَ إِنْ قُوتِلْتُمْ لَنَنْصُرَنَّکُمْ 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Style w:val="FootnoteAnchor"/>
          <w:rtl w:val="true"/>
        </w:rPr>
        <w:footnoteReference w:id="105"/>
      </w:r>
      <w:r>
        <w:rPr>
          <w:rFonts w:ascii="IRNazanin" w:hAnsi="IRNazanin" w:eastAsia="IRNazanin"/>
          <w:color w:val="111111"/>
          <w:sz w:val="28"/>
          <w:sz w:val="28"/>
          <w:szCs w:val="28"/>
          <w:rtl w:val="true"/>
          <w:lang w:bidi="fa-IR"/>
        </w:rPr>
        <w:t>فتری أنّ سورة الحشر کسورة التوبة المتقدمة لا تقتصر فی تقسیم من کان مع النبی صلّی اللّه علیه و آله و سلم إلی الفئة الصالحة فسب،بل تنبّه علی ذکر الجماعة الطالحة و هم المنافقون و هو إبطال لدعوی</w:t>
      </w:r>
    </w:p>
    <w:p>
      <w:pPr>
        <w:pStyle w:val="BookText"/>
        <w:rPr/>
      </w:pPr>
      <w:r>
        <w:rPr>
          <w:rFonts w:ascii="IRNazanin" w:hAnsi="IRNazanin" w:eastAsia="IRNazanin"/>
          <w:color w:val="111111"/>
          <w:sz w:val="28"/>
          <w:sz w:val="28"/>
          <w:szCs w:val="28"/>
          <w:rtl w:val="true"/>
          <w:lang w:bidi="fa-IR"/>
        </w:rPr>
        <w:t>التعمیم فی کل من صحب و لقی النبی صلّی اللّه علیه و آله و سلم،کما أن السورة فی الآیات المذکورة تحدّد و تفسر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توافر علی قیود أربعة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اخرج من دیاره و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خروجه ابتغاء فضل اللّه و رضوانه،کما قدمناه مرارا من أن الهجرة فی الاستعمال القرآنی هی فی المعنی الخاص من الفعل العبادی فی سبیل اللّه،لا قصد الحطام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اللّه و رسوله و قدمنا أنّ کتب السیر ملاء بمن کان یجبن فی الحروب و منازلة الأبطال فی ساعة العسرة و الشدائد ممن یقال عنهم إنهم من الخاصة الذین صحبوا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المختصرة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شرح فی آیات عدیدة،کقوله تعالی</w:t>
      </w:r>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لِیَجْزِیَ اللّهُ الصّادِقِینَ بِصِدْقِهِمْ وَ یُعَذِّبَ الْمُنافِقِینَ إِنْ شاءَ أَوْ یَتُوبَ عَلَیْهِمْ إِنَّ اللّهَ کانَ غَفُوراً رَحِیماً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فالاستقامة حتی آخر العمر و عدم التبدیل من مقدّمات الصدق،و لذلک اشتهر بین الصحابة فی طعنهم علی بعضهم بأنه بدّل و أحدث،کما درج هذا الاستعمال بکثرة عندهم فی فتنة قتل عثمان و بقیة الفتن التی دارت بینهم،فدلّت الآیة علی اشتراط و الوفاء بالعهد و عدم التبدیل فی وصف المؤمنین بالصدق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 تعالی فی سورة محمّد صلّی اللّه علیه و آله و سلم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طاعَةٌ وَ قَوْلٌ مَعْرُوفٌ فَإِذا عَزَمَ الْأَمْرُ فَلَوْ صَدَقُوا اللّهَ لَکانَ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w:t>
      </w:r>
    </w:p>
    <w:p>
      <w:pPr>
        <w:pStyle w:val="BookText"/>
        <w:rPr/>
      </w:pPr>
      <w:r>
        <w:rPr>
          <w:rFonts w:ascii="Amiri" w:hAnsi="Amiri" w:eastAsia="Amiri" w:cs="Amiri"/>
          <w:color w:val="111111"/>
          <w:sz w:val="28"/>
          <w:sz w:val="28"/>
          <w:szCs w:val="28"/>
          <w:rtl w:val="true"/>
          <w:lang w:bidi="ar-SA"/>
        </w:rPr>
        <w:t>الشَّیْطانُ سَوَّلَ لَهُمْ وَ أَمْلی لَهُمْ</w:t>
      </w:r>
    </w:p>
    <w:p>
      <w:pPr>
        <w:pStyle w:val="BookText"/>
        <w:rPr/>
      </w:pP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 یَضْرِبُونَ وُجُوهَهُمْ وَ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لَأَرَیْناکَهُمْ فَلَعَرَفْتَهُمْ بِسِیماهُمْ وَ لَتَعْرِفَنَّهُمْ فِی لَحْنِ الْقَوْلِ وَ اللّهُ یَعْلَمُ أَعْمالَکُمْ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فنری فی سورة محمّد صلّی اللّه علیه و آله و سلم أنّها تشترط فی عنوان الصدق الثبات عند الزحف و عدم الفرار و الجبن بینما المنافق الخفی جبان فی الحروب و النزال کانّه یغشی علیه من الموت لشدّة خوفه و جبنه،فإذا قاد جیشا لیفتح حصنا عاد یجبّن الناس و الناس یجبّنونه، بخلاف الصادق،فإنّه کرار غیر فرار،یفتح اللّه علی یدیه،و المنافق الخفی المحترف للنفاق یحزن من هو الکفار و القتال،و یقول مثلا یا رسول اللّه أنّها قریش و خیلاؤها ما هزمت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ذلک علامة الصدق فی ما یدّعیه من الإیمان فهذا الصحابی الّذی أشارت إلی فئته سورة محمّد صلّی اللّه علیه و آله و سلم هو المنافق المحترف و صفتهم عکس ما اشیر إلیه فی سورة الفتح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عَلَی الْکُفّارِ رُحَماءُ بَیْنَهُمْ </w:t>
      </w:r>
      <w:r>
        <w:rPr>
          <w:rStyle w:val="FootnoteAnchor"/>
          <w:rtl w:val="true"/>
        </w:rPr>
        <w:footnoteReference w:id="107"/>
      </w:r>
      <w:r>
        <w:rPr>
          <w:rFonts w:ascii="IRNazanin" w:hAnsi="IRNazanin" w:eastAsia="IRNazanin"/>
          <w:color w:val="111111"/>
          <w:sz w:val="28"/>
          <w:sz w:val="28"/>
          <w:szCs w:val="28"/>
          <w:rtl w:val="true"/>
          <w:lang w:bidi="fa-IR"/>
        </w:rPr>
        <w:t>و أنّ صحابی هذه الفئة عظّ فظّ مع المؤمنین فی السلم،هجین ذعر جبان فی الحرب مع الکفار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السورة تلاحق وجود فئة محترفة للنفاق و هی اَلَّذِینَ فِی قُلُوبِهِمْ مَرَضٌ </w:t>
      </w:r>
      <w:r>
        <w:rPr>
          <w:rStyle w:val="FootnoteAnchor"/>
          <w:rtl w:val="true"/>
        </w:rPr>
        <w:footnoteReference w:id="108"/>
      </w:r>
      <w:r>
        <w:rPr>
          <w:rFonts w:ascii="IRNazanin" w:hAnsi="IRNazanin" w:eastAsia="IRNazanin"/>
          <w:color w:val="111111"/>
          <w:sz w:val="28"/>
          <w:sz w:val="28"/>
          <w:szCs w:val="28"/>
          <w:rtl w:val="true"/>
          <w:lang w:bidi="fa-IR"/>
        </w:rPr>
        <w:t xml:space="preserve">و هی الفئة التی أشارت إلیها سورة المدثر المکیّة </w:t>
      </w:r>
      <w:r>
        <w:rPr>
          <w:rStyle w:val="FootnoteAnchor"/>
          <w:rtl w:val="true"/>
        </w:rPr>
        <w:footnoteReference w:id="109"/>
      </w:r>
      <w:r>
        <w:rPr>
          <w:rFonts w:ascii="IRNazanin" w:hAnsi="IRNazanin" w:eastAsia="IRNazanin"/>
          <w:color w:val="111111"/>
          <w:sz w:val="28"/>
          <w:sz w:val="28"/>
          <w:szCs w:val="28"/>
          <w:rtl w:val="true"/>
          <w:lang w:bidi="fa-IR"/>
        </w:rPr>
        <w:t>رابع سورة أنزلت فی بدایة البعثة،و</w:t>
      </w:r>
    </w:p>
    <w:p>
      <w:pPr>
        <w:pStyle w:val="BookText"/>
        <w:rPr/>
      </w:pPr>
      <w:r>
        <w:rPr>
          <w:rFonts w:ascii="Amiri" w:hAnsi="Amiri" w:eastAsia="Amiri" w:cs="Amiri"/>
          <w:color w:val="111111"/>
          <w:sz w:val="28"/>
          <w:sz w:val="28"/>
          <w:szCs w:val="28"/>
          <w:rtl w:val="true"/>
          <w:lang w:bidi="ar-SA"/>
        </w:rPr>
        <w:t>کشفت عن وجودها فی صفوف المسلمین الأوائل،و هذه السورة تنبئ عن غرض هذه الفئة من إسلامها منذ البدء،إنّه تولّی الامور،و عرّضت بتولّیهم للامور و مقدرات الحکم و إفسادهم فی الأرض،و سیرتهم علی غیر سیرة النبی صلّی اللّه علیه و آله و سلم و سننه و تقطیعهم للرحم التی امروا بوصلها،و ان إسلامهم فی بدء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سورة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لذلک الغرض،لما اشتهر من الأنباء من الکهنة و الیهود عن ظفر النبی صلّی اللّه علیه و آله و سلم بالعرب و البلدان کما تشیر إلیه الآیة عن الیهود قبل الاسلام وَ لَمّا جاءَهُمْ کِتابٌ مِنْ عِنْدِ اللّهِ مُصَدِّقٌ لِما مَعَهُمْ وَ کانُوا مِنْ قَبْلُ یَسْتَفْتِحُونَ عَلَی الَّذِینَ کَفَرُوا فَلَمّا جاءَهُمْ ما عَرَفُوا کَفَرُوا بِهِ فَلَعْنَةُ اللّهِ عَلَی الْکافِرِینَ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أن سورة محمّد صلّی اللّه علیه و آله و سلم تکشف عن وجود ارتباط بین هذه الفئة اَلَّذِینَ فِی قُلُوبِهِمْ مَرَضٌ و بین الکفار الذین کرهوا ما نزّل اللّه و إنّهم یعدونهم بطاعتهم فی بعض الأمر و الشئون الخطیرة،و یحسبون أنّ اللّه لیس بکاشفهم،فالسورة تکشف عن فئة منافقة أخفت نفاقها فغدت محترفة فی الاختفاء لَوْ نَشاءُ لَأَرَیْناکَهُمْ فَلَعَرَفْتَهُمْ بِسِیماهُمْ وَ لَتَعْرِفَنَّهُمْ فِی لَحْنِ الْقَوْلِ </w:t>
      </w:r>
      <w:r>
        <w:rPr>
          <w:rStyle w:val="FootnoteAnchor"/>
          <w:rtl w:val="true"/>
        </w:rPr>
        <w:footnoteReference w:id="111"/>
      </w:r>
      <w:r>
        <w:rPr>
          <w:rFonts w:ascii="IRNazanin" w:hAnsi="IRNazanin" w:eastAsia="IRNazanin"/>
          <w:color w:val="111111"/>
          <w:sz w:val="28"/>
          <w:sz w:val="28"/>
          <w:szCs w:val="28"/>
          <w:rtl w:val="true"/>
          <w:lang w:bidi="fa-IR"/>
        </w:rPr>
        <w:t>،فی مقابل الفئة المؤمنة أهل الصدق،کما تکشف عن فئة مرتدّة فی الباطن عن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سورة محمّد صلّی اللّه علیه و آله و سلم عند ما تشیر إلی شرائط عنوان الصدق،فإنّها أیضا تشیر إلی تقسیم من کان مع النبی صلّی اللّه علیه و آله و سلم ممّن صحبه،لا التسویة بینهم و جعلهم فی کفّة واحدة،فهل إنّ من یقسّم الصحابة إلی 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قسّم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بالکتاب کلّه أم من یبعض الإیمان فهو یؤمن ببعض آیات السورة دون بعضها الآخر،مع إنّه لم یصب ذلک البعض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یشیر إلی معنی الصدق قوله تعالی فی سورة الاحزاب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w:t>
      </w:r>
    </w:p>
    <w:p>
      <w:pPr>
        <w:pStyle w:val="BookText"/>
        <w:rPr/>
      </w:pPr>
      <w:r>
        <w:rPr>
          <w:rFonts w:ascii="Amiri" w:hAnsi="Amiri" w:eastAsia="Amiri" w:cs="Amiri"/>
          <w:color w:val="111111"/>
          <w:sz w:val="28"/>
          <w:sz w:val="28"/>
          <w:szCs w:val="28"/>
          <w:rtl w:val="true"/>
          <w:lang w:bidi="ar-SA"/>
        </w:rPr>
        <w:t>اُبْتُلِیَ الْمُؤْمِنُونَ وَ زُلْزِلُوا زِلْزالاً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دُخِلَتْ عَلَیْهِمْ مِنْ أَقْطارِها ثُمَّ سُئِلُوا الْفِتْنَةَ لَآتَوْها وَ ما تَلَبَّثُوا بِها إِلاّ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 الَّذِی یَعْصِمُکُمْ مِنَ اللّهِ إِنْ أَرادَ بِکُمْ سُوءاً أَوْ أَرادَ بِکُمْ رَحْمَةً وَ لا یَجِدُونَ لَهُمْ مِنْ دُونِ اللّهِ وَلِیًّا وَ لا نَصِیراً، قَدْ یَعْلَمُ اللّهُ الْمُعَوِّقِینَ مِنْکُمْ وَ الْقائِلِینَ لِإِخْوانِهِمْ هَلُمَّ إِلَیْنا وَ لا یَأْتُونَ الْبَأْسَ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عَلَیْکُمْ فَإِذا جاءَ الْخَوْفُ رَأَیْتَهُمْ یَنْظُرُونَ إِلَیْکَ تَدُورُ أَعْیُنُهُمْ کَالَّذِی یُغْشی عَلَیْهِ مِنَ الْمَوْتِ فَإِذا ذَهَبَ الْخَوْفُ سَلَقُوکُمْ بِأَلْسِنَةٍ حِدادٍ أَشِحَّةً عَلَی الْخَیْرِ</w:t>
      </w:r>
      <w:r>
        <w:rPr>
          <w:rFonts w:ascii="Amiri" w:hAnsi="Amiri" w:eastAsia="Amiri" w:cs="Amiri"/>
          <w:i/>
          <w:i/>
          <w:iCs/>
          <w:color w:val="111111"/>
          <w:sz w:val="28"/>
          <w:sz w:val="28"/>
          <w:szCs w:val="28"/>
          <w:rtl w:val="true"/>
          <w:lang w:bidi="ar-SA"/>
        </w:rPr>
        <w:t>أُولئِکَ لَمْ یُؤْمِنُوا فَأَحْبَطَ اللّهُ أَعْمالَهُمْ وَ کانَ ذلِکَ عَلَی اللّهِ یَسِیراً</w:t>
      </w:r>
      <w:r>
        <w:rPr>
          <w:rFonts w:ascii="Amiri" w:hAnsi="Amiri" w:eastAsia="Amiri" w:cs="Amiri"/>
          <w:color w:val="111111"/>
          <w:sz w:val="28"/>
          <w:sz w:val="28"/>
          <w:szCs w:val="28"/>
          <w:rtl w:val="true"/>
          <w:lang w:bidi="ar-SA"/>
        </w:rPr>
        <w:t xml:space="preserve"> یَحْسَبُونَ الْأَحْزابَ لَمْ یَذْهَبُوا وَ إِنْ یَأْتِ الْأَحْزابُ یَوَدُّوا لَوْ أَنَّهُمْ بادُونَ فِی الْأَعْرابِ یَسْئَلُونَ عَنْ أَنْبائِکُمْ،وَ لَوْ کانُوا فِیکُمْ ما قاتَلُوا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إِیماناً وَ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نقلنا الآیات بطولها من سورة الاحزاب لیلمس الجوّ الذی تصوّره الآیات لنا فی واقعة الخندق،کما أنّ هذه السورة أیضا تبیّن أنّ من شرائط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 عند الزحف و</w:t>
      </w:r>
    </w:p>
    <w:p>
      <w:pPr>
        <w:pStyle w:val="BookText"/>
        <w:rPr/>
      </w:pPr>
      <w:r>
        <w:rPr>
          <w:rFonts w:ascii="Amiri" w:hAnsi="Amiri" w:eastAsia="Amiri" w:cs="Amiri"/>
          <w:color w:val="111111"/>
          <w:sz w:val="28"/>
          <w:sz w:val="28"/>
          <w:szCs w:val="28"/>
          <w:rtl w:val="true"/>
          <w:lang w:bidi="ar-SA"/>
        </w:rPr>
        <w:t>الشجاعة فی الحروب و عدم الفرار؛إلاّ أنّ المنافقین و الذین فی قلوبهم مرض إذا ذهب الخوف سلقوا المؤمنین بألسنة حداد،فالحدة لیست فی شجاعتهم و بطولتهم فی النزال و الشدائد،بل فی لسانهم فی وقت السلم یبتذلون الفضاضة و الغضاضة حتی مع الرسول صلّی اللّه علیه و آله و سلم و یتقدمون بما یرتئونه علی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فمن الغریب بعد ذلک أن یرووا فی فضائل بعض الصحابة اعتراضه علی الرسول صلّی اللّه علیه و آله و سلم فی أربع موارد لفّقوها و أنّ القرآن نزل بخلاف النبی صلّی اللّه علیه و آله و سلم و وفاقا لرأی ذلک البعض و فی بعض الروایات إنّه أمسک بثوب النبی صلّی اللّه علیه و آله و سلم و جذبه و کأنّهم لم یقرءوا سورة الحجرات و لم یقرءوا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یقرءوا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حَتّی تَخْرُجَ إِلَیْهِمْ لَکانَ خَیْراً لَهُمْ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یجعل هذه الهالة المقدّسة لشخصیة النبی صلّی اللّه علیه و آله و سلم و یجعل أحکاما عدیدة لکیفیة الارتباط بالرسول صلّی اللّه علیه و آله و سلم من التوقیر له،و خفض الصوت،و عدم التقدّم علی أمره و حکمه،و عدم مخالفته و عصیانه بالتسلیم له،و انّ ذلک هو الإیمان،و هو امتحان القلب</w:t>
      </w:r>
    </w:p>
    <w:p>
      <w:pPr>
        <w:pStyle w:val="BookText"/>
        <w:rPr/>
      </w:pPr>
      <w:r>
        <w:rPr>
          <w:rFonts w:ascii="Amiri" w:hAnsi="Amiri" w:eastAsia="Amiri" w:cs="Amiri"/>
          <w:color w:val="111111"/>
          <w:sz w:val="28"/>
          <w:sz w:val="28"/>
          <w:szCs w:val="28"/>
          <w:rtl w:val="true"/>
          <w:lang w:bidi="ar-SA"/>
        </w:rPr>
        <w:t>بالتقوی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یکون ما یذکرونه من مجابهة ذلک الصحابی لنبیّ اللّه صلّی اللّه علیه و آله و سلم منقبة و فضیلة؟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یعتقد بتکلّف رسول اللّه صلّی اللّه علیه و آله و سلم خلاف ما شرّع و حدّد له من اللّه تعالی، و یجعلون ذلک الصحابی یستنکر فعل النبیّ صلّی اللّه علیه و آله و سلم و یردعه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العیاذ باللّه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ینزل القرآن بتقریر رأی الصحابی علی قول نبیّ اللّه تعالی،الذی قال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1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و نستجیر باللّه من هذه الأقاویل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هذا تبجیلا للصحابی و غلوّا فیه إلی حدّ جعلوه فوق مقام النبوّة و الرسالة،و ردّا علی قول اللّه تعالی فی شأن رسوله فی سورة الحجرات و غیرها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یستغرب منه أنّ العدید من السور تجعل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عدم الإقدام فی الحروب و الشدائد،و الإقدام بحدّة اللسان و الفظاظة فی السلم مع المؤمنین أو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المنافقین،أو 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سورة الفتح و سورة محمّد صلّی اللّه علیه و آله و سلم و سورة الحجرات و سورة الأحزاب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تصاغ هذه الصفة کفضیلة من الفضائل،و تسمّی بالشدّة و الغیرة فی ذات اللّه و کراهة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ثانیة إلی سورة الأحزاب،فنقول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تشترط فی الصدق،الصدق عند النزال فی الحروب و الشدائد،و الرحمة و لین العریکة مع المؤمنین،بل الآیة تنفی الإیمان و تحبط عمل من اتّصف بالجبن فی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کحرب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بحدّة اللسان فی السلم مع المؤمنین،کما إنّ هذه السورة تقسّم من صحب النبیّ صلّی اللّه علیه و آله و سلم إلی فئات صالحة و طالحة،و تنفی صلاح المجموع،بل تمیّزهم إلی فئة مؤمنة ثابتة فی الزلازل،و فئة المنافقین،و 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أکثر احترافا للنفاق من الفئة الأولی، و أشدّ خطرا،کما تبیّن فی سورة محمّد صلّی اللّه علیه و آله و سلم و سورة 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فئة المعوّقین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تدعو السورة إلی التأسّی بالنبیّ صلّی اللّه علیه و آله و سلم و الاقتداء به و متابعته،لا الردّ و الاعتراض</w:t>
      </w:r>
    </w:p>
    <w:p>
      <w:pPr>
        <w:pStyle w:val="BookText"/>
        <w:rPr/>
      </w:pPr>
      <w:r>
        <w:rPr>
          <w:rFonts w:ascii="Amiri" w:hAnsi="Amiri" w:eastAsia="Amiri" w:cs="Amiri"/>
          <w:color w:val="111111"/>
          <w:sz w:val="28"/>
          <w:sz w:val="28"/>
          <w:szCs w:val="28"/>
          <w:rtl w:val="true"/>
          <w:lang w:bidi="ar-SA"/>
        </w:rPr>
        <w:t xml:space="preserve">علیه کما هو دأب المنافقین و دأب الفئة الثانیة اَلَّذِینَ فِی قُلُوبِهِمْ مَرَضٌ </w:t>
      </w:r>
      <w:r>
        <w:rPr>
          <w:rStyle w:val="FootnoteAnchor"/>
          <w:rtl w:val="true"/>
        </w:rPr>
        <w:footnoteReference w:id="117"/>
      </w:r>
      <w:r>
        <w:rPr>
          <w:rFonts w:ascii="Amiri" w:hAnsi="Amiri" w:eastAsia="Amiri" w:cs="Amiri"/>
          <w:color w:val="111111"/>
          <w:sz w:val="28"/>
          <w:sz w:val="28"/>
          <w:szCs w:val="28"/>
          <w:rtl w:val="true"/>
          <w:lang w:bidi="ar-SA"/>
        </w:rPr>
        <w:t xml:space="preserve">و دأب بعض القالین،یجعل ذلک منقبة لبعض الصحابة قُلْ أَ تُعَلِّمُونَ اللّهَ بِدِینِکُمْ وَ اللّهُ یَعْلَمُ ما فِی السَّماواتِ وَ ما فِی الْأَرْضِ وَ اللّهُ بِکُلِّ شَیْءٍ عَلِیمٌ </w:t>
      </w:r>
      <w:r>
        <w:rPr>
          <w:rStyle w:val="FootnoteAnchor"/>
          <w:rtl w:val="true"/>
        </w:rPr>
        <w:footnoteReference w:id="118"/>
      </w:r>
      <w:r>
        <w:rPr>
          <w:rFonts w:ascii="IRNazanin" w:hAnsi="IRNazanin" w:eastAsia="IRNazanin"/>
          <w:color w:val="111111"/>
          <w:sz w:val="28"/>
          <w:sz w:val="28"/>
          <w:szCs w:val="28"/>
          <w:rtl w:val="true"/>
          <w:lang w:bidi="fa-IR"/>
        </w:rPr>
        <w:t>،فأین هی السورة القرآنیة التی لا تقسّم من صحب النبیّ صلّی اللّه علیه و آله و سلم و لا تمیزهم إلی فئات عدیدة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یشیر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فی سورة الحجرات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وَ إِنْ تُطِیعُوا اللّهَ وَ رَسُولَهُ لا یَلِتْکُمْ مِنْ أَعْمالِکُمْ شَیْئاً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تُعَلِّمُونَ اللّهَ بِدِینِکُمْ وَ اللّهُ یَعْلَمُ ما فِی السَّماواتِ وَ ما فِی الْأَرْضِ وَ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السورة بآیاتها هذه هی أیضا تشترط فی معنی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الإیمان،مع الاستقامة علیه بعدم الارتیاب،و المجاهدة فی سبیل اللّه؛مع أنّه قد روی أکثر المفسّرین و المؤرّخین أنّ بعض من یعدّ و یحسب من خاصة الصحابة قد ارتاب فی نبوّة النبیّ صلّی اللّه علیه و آله و سلم و حقّانیة الدین فی صلح الحدیبیة و اعتراضه علی النبیّ صلّی اللّه علیه و آله و سلم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تحصّل لدینا معنی الصدق و الصادقین من العدید من السور،یتبیّن بوضوح لا ریب فیه أنّ المقصود من قوله تعالی فی الآیة الأولی من الآیات الثلاث المتقدّمة من سورة الحشر،و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 أَمْوالِهِمْ یَبْتَغُونَ فَضْلاً</w:t>
      </w:r>
    </w:p>
    <w:p>
      <w:pPr>
        <w:pStyle w:val="BookText"/>
        <w:rPr/>
      </w:pPr>
      <w:r>
        <w:rPr>
          <w:rFonts w:ascii="Amiri" w:hAnsi="Amiri" w:eastAsia="Amiri" w:cs="Amiri"/>
          <w:color w:val="111111"/>
          <w:sz w:val="28"/>
          <w:sz w:val="28"/>
          <w:szCs w:val="28"/>
          <w:rtl w:val="true"/>
          <w:lang w:bidi="ar-SA"/>
        </w:rPr>
        <w:t xml:space="preserve">مِنَ اللّهِ وَ رِضْواناً وَ یَنْصُرُونَ اللّهَ وَ رَسُولَهُ أُولئِکَ هُمُ الصّادِقُونَ </w:t>
      </w:r>
      <w:r>
        <w:rPr>
          <w:rStyle w:val="FootnoteAnchor"/>
          <w:rtl w:val="true"/>
        </w:rPr>
        <w:footnoteReference w:id="120"/>
      </w:r>
      <w:r>
        <w:rPr>
          <w:rFonts w:ascii="IRNazanin" w:hAnsi="IRNazanin" w:eastAsia="IRNazanin"/>
          <w:color w:val="111111"/>
          <w:sz w:val="28"/>
          <w:sz w:val="28"/>
          <w:szCs w:val="28"/>
          <w:rtl w:val="true"/>
          <w:lang w:bidi="fa-IR"/>
        </w:rPr>
        <w:t>لیس هو کلّ مکّیّ أسلم و انتقل إلی المدینة و صحب النبیّ صلّی اللّه علیه و آله و سلم،بل خصوص من توافرت فیه القیود العدیدة المذکورة فی الآیة،و التی منها الصدق،و الذی بیّنت السور العدیدة الأخری عدم توافره فی جمیع الصحابة،بل توافر فی فئة منهم دون غیرها من الفئات،و أنّهم ضرب من الجماعات، و کیف یحتمل وصف الآیة کلّ مکّیّ و نحوه أسلم و انتقل إلی المدینة أنّه صادق،و قد صدر من العدید منهم مخالفات،کالفرار من الزحف الذی هو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فرّ کلّ الصحابة یوم حنین إلاّ ثلّة من بنی هاشم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نَصَرَکُمُ اللّهُ فِی مَواطِنَ کَثِیرَةٍ وَ یَوْمَ حُنَیْنٍ إِذْ أَعْجَبَتْکُمْ کَثْرَتُکُمْ فَلَمْ تُغْنِ عَنْکُمْ شَیْئاً وَ ضاقَتْ عَلَیْکُمُ الْأَرْضُ بِما رَحُبَتْ ثُمَّ وَلَّیْتُمْ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Style w:val="FootnoteAnchor"/>
          <w:rtl w:val="true"/>
        </w:rPr>
        <w:footnoteReference w:id="1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وقعة حنین کانت بعد عام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أتاه الصحابة فی صلح الحدیبیة،و فی مقدّمتهم بعضهم من الاعتراض علی صلح النبیّ صلّی اللّه علیه و آله و سلم </w:t>
      </w:r>
      <w:r>
        <w:rPr>
          <w:rStyle w:val="FootnoteAnchor"/>
          <w:rtl w:val="true"/>
        </w:rPr>
        <w:footnoteReference w:id="122"/>
      </w:r>
      <w:r>
        <w:rPr>
          <w:rFonts w:ascii="IRNazanin" w:hAnsi="IRNazanin" w:eastAsia="IRNazanin"/>
          <w:color w:val="111111"/>
          <w:sz w:val="28"/>
          <w:sz w:val="28"/>
          <w:szCs w:val="28"/>
          <w:rtl w:val="true"/>
          <w:lang w:bidi="fa-IR"/>
        </w:rPr>
        <w:t>کما سیأتی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أتاه عدّة من الصحابة من التخلّف عن جیش أسامة،الذی جهّزه رسول اللّه صلّی اللّه علیه و آله و سلم لقتال الروم، و قد لعن صلّی اللّه علیه و آله و سلم من تخلّف عن جیش أسامة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نفّذوا جیش أسامة</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اقتتل الأوس و الخزرج بالأیدی و النعال و العصیّ </w:t>
      </w:r>
      <w:r>
        <w:rPr>
          <w:rStyle w:val="FootnoteAnchor"/>
          <w:rtl w:val="true"/>
        </w:rPr>
        <w:footnoteReference w:id="124"/>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لم یمنع بعض الصحابة من کتابة النبیّ صلّی اللّه علیه و آله و سلم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المسلمون بعده ما إن تمسّکوا به،و قولة ذلک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غلبه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أَطِیعُوا اللّهَ وَ أَطِیعُوا الرَّسُولَ وَ احْذَرُوا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 من واقعة قد أبرم و قطع فیها غیر واحد من العشرة المبشّرة قبل أن یحکم اللّه و رسوله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تقدّموا فی أشیاء قد تقدّم اللّه و رسوله فیها بحکم خلافا و ردّا لذلک الحکم،کما فی الأمثلة المتقدّمة و غیرها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بقرینة الآیة الثالثة من آیات سورة الحشر المزبورة،و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w:t>
      </w:r>
      <w:r>
        <w:rPr>
          <w:rStyle w:val="FootnoteAnchor"/>
          <w:rtl w:val="true"/>
        </w:rPr>
        <w:footnoteReference w:id="132"/>
      </w:r>
      <w:r>
        <w:rPr>
          <w:rFonts w:ascii="IRNazanin" w:hAnsi="IRNazanin" w:eastAsia="IRNazanin"/>
          <w:color w:val="111111"/>
          <w:sz w:val="28"/>
          <w:sz w:val="28"/>
          <w:szCs w:val="28"/>
          <w:rtl w:val="true"/>
          <w:lang w:bidi="fa-IR"/>
        </w:rPr>
        <w:t xml:space="preserve">یتبیّن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سورة التوبة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تغفل،و یعضد ذلک أیضا التوصیف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الثانیة من الآیات الثلاث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Style w:val="FootnoteAnchor"/>
          <w:rtl w:val="true"/>
        </w:rPr>
        <w:footnoteReference w:id="133"/>
      </w:r>
      <w:r>
        <w:rPr>
          <w:rFonts w:ascii="IRNazanin" w:hAnsi="IRNazanin" w:eastAsia="IRNazanin"/>
          <w:color w:val="111111"/>
          <w:sz w:val="28"/>
          <w:sz w:val="28"/>
          <w:szCs w:val="28"/>
          <w:rtl w:val="true"/>
          <w:lang w:bidi="fa-IR"/>
        </w:rPr>
        <w:t>،فقد قیّدت الآیة المدیح بعدّة قیود،فلم تکتف بتبوّؤ الدار،بل قیّدته بالإیمان،و المحبّة لمن هاجر إلیهم، و الإیثار علی أنفسهم و لو کان بهم خصاصة،و عدم الشحّ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البیّن ضیق الدائرة بلحاظ هذه القیود؛لأنّه یخرج المتبوّئ للدار المنافق،أو من انضمّ إلی فئة الّذین فی قلوبهم مرض،أو من کان من أهل المدینة من الّذین مردوا علی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تَعْلَمُهُمْ نَحْنُ نَعْلَمُهُمْ سَنُعَذِّبُهُمْ مَرَّتَیْنِ ثُمَّ یُرَدُّونَ إِلی عَذابٍ عَظِیمٍ </w:t>
      </w:r>
      <w:r>
        <w:rPr>
          <w:rStyle w:val="FootnoteAnchor"/>
          <w:rtl w:val="true"/>
        </w:rPr>
        <w:footnoteReference w:id="134"/>
      </w:r>
      <w:r>
        <w:rPr>
          <w:rFonts w:ascii="IRNazanin" w:hAnsi="IRNazanin" w:eastAsia="IRNazanin"/>
          <w:color w:val="111111"/>
          <w:sz w:val="28"/>
          <w:sz w:val="28"/>
          <w:szCs w:val="28"/>
          <w:rtl w:val="true"/>
          <w:lang w:bidi="fa-IR"/>
        </w:rPr>
        <w:t>،أو غیرها من النماذج التی استعرضتها سور التوبة و الأحزاب و محمّد صلّی اللّه علیه و آله و سلم و البقرة و الأنفال و المائدة،و غیرها من السور المتعرّضة للفئات الطالحة التی صحبت النبیّ صلّی اللّه علیه و آله و سلم من ألوان المنافقین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الآیة الثانیة هذه من سورة الحشر مطلقة لکلّ مدنیّ أسلم،و لا الآیات الأخری الناصّة علی أنّ بعض الفئات الطالحة السیّئة هی من أهل المدینة تبقی الإطلاق المتوهّم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هذا،مع أنّه قد ورد فی کتب أصحابنا عن أهل البیت علیهم السّلام أنّ ذیل الآیة وَ یُؤْثِرُونَ عَلی أَنْفُسِهِمْ وَ لَوْ کانَ بِهِمْ خَصاصَةٌ وَ مَنْ یُوقَ شُحَّ نَفْسِهِ فَأُولئِکَ هُمُ الْمُفْلِحُونَ قد نزلت فی علیّ و فاطمة علیهما السّلام،بل رووا ذلک أیضا عن رواة العامّة عن النبیّ صلّی اللّه علیه و آله و سلم </w:t>
      </w:r>
      <w:r>
        <w:rPr>
          <w:rStyle w:val="FootnoteAnchor"/>
          <w:rtl w:val="true"/>
        </w:rPr>
        <w:footnoteReference w:id="135"/>
      </w:r>
      <w:r>
        <w:rPr>
          <w:rFonts w:ascii="IRNazanin" w:hAnsi="IRNazanin" w:eastAsia="IRNazanin"/>
          <w:color w:val="111111"/>
          <w:sz w:val="28"/>
          <w:sz w:val="28"/>
          <w:szCs w:val="28"/>
          <w:rtl w:val="true"/>
          <w:lang w:bidi="fa-IR"/>
        </w:rPr>
        <w:t>،نعم،فی بعض الروایات أنّ سیّد هذه الآیة و أمیرها علیّ علیه السّلام،ممّا یدلّ علی عموم المعنی،و لا غرابة فی ذلک بعد کون الآیات مختلفة نزولا،فلعلّ صدرها فی مورد و ذیلها فی آخر،و کم له من</w:t>
      </w:r>
      <w:bookmarkStart w:id="53" w:name="pg1111_6484"/>
    </w:p>
    <w:p>
      <w:pPr>
        <w:pStyle w:val="BookText"/>
        <w:rPr/>
      </w:pPr>
      <w:bookmarkEnd w:id="53"/>
      <w:r>
        <w:rPr>
          <w:rFonts w:ascii="IRNazanin" w:hAnsi="IRNazanin" w:eastAsia="IRNazanin"/>
          <w:color w:val="111111"/>
          <w:sz w:val="28"/>
          <w:sz w:val="28"/>
          <w:szCs w:val="28"/>
          <w:rtl w:val="true"/>
          <w:lang w:bidi="fa-IR"/>
        </w:rPr>
        <w:t>نظیر فی الآیات،و علی کلّ حال،فالآیة تقیّد بعدّة قیود،فلا مسرح لتوهّم الإطلاق</w:t>
      </w:r>
      <w:r>
        <w:rPr>
          <w:rFonts w:eastAsia="IRNazanin" w:cs="IRNazanin"/>
          <w:color w:val="111111"/>
          <w:sz w:val="28"/>
          <w:szCs w:val="28"/>
          <w:rtl w:val="true"/>
          <w:lang w:bidi="fa-IR"/>
        </w:rPr>
        <w:t>.</w:t>
      </w:r>
    </w:p>
    <w:p>
      <w:pPr>
        <w:pStyle w:val="Heading5"/>
        <w:numPr>
          <w:ilvl w:val="4"/>
          <w:numId w:val="1"/>
        </w:numPr>
        <w:rPr/>
      </w:pPr>
      <w:bookmarkStart w:id="54" w:name="__RefHeading___Toc2132928_373438147"/>
      <w:bookmarkStart w:id="55" w:name="_Toc20"/>
      <w:bookmarkEnd w:id="54"/>
      <w:r>
        <w:rPr>
          <w:rtl w:val="true"/>
        </w:rPr>
        <w:t>الموالاة و البراءة</w:t>
      </w:r>
      <w:bookmarkEnd w:id="55"/>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فالآیة تقیّد الاستغفار لمن سبق بالإیمان،لا لمن سبق بظاهر الإسلام،و تنفی الغلّ عن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Style w:val="FootnoteAnchor"/>
          <w:rtl w:val="true"/>
        </w:rPr>
        <w:footnoteReference w:id="137"/>
      </w:r>
      <w:r>
        <w:rPr>
          <w:rFonts w:ascii="IRNazanin" w:hAnsi="IRNazanin" w:eastAsia="IRNazanin"/>
          <w:color w:val="111111"/>
          <w:sz w:val="28"/>
          <w:sz w:val="28"/>
          <w:szCs w:val="28"/>
          <w:rtl w:val="true"/>
          <w:lang w:bidi="fa-IR"/>
        </w:rPr>
        <w:t>،فقد علّل النهی عن الاستغفار لمن یکون من أصحاب الجحیم عدوّا 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بیّنت سور القرآن العدیدة المتقدّمة أنّ العدید ممّن صحب النبیّ الصادق الأمین صلّی اللّه علیه و آله و سلم و لقیه کان من فئات المنافقین،أو الّذین فی قلوبهم مرض،أو الماردین علی النفاق، أو الّذین یلمزون المؤمنین،أو الّذین یؤذون النبیّ،أو المعوّقین عن القتال،أو المتخلّفین، أو غیرهم من النماذج السیّئة،و توعّدهم اللّه تعالی بالعذاب و اللعن،و أنّ الکافرین سواء فی العاقبة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کون الاستغفار من المؤمنین محرّم لهذه الفئات التی صحبت النبیّ صلّی اللّه علیه و آله و سلم فکیف یتوهّم شمول الاستغفار و الحبّ لکلّ مکّی و نحوه أسلم فی الظاهر و انتقل إلی المدینة و لکلّ مدنیّ أسلم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سورة 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سورة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سورتی العنکبوت و النحل المکّیّات،قد تتبّعت وجود فئة محترفة للنفاق منذ أوائل البعثة،</w:t>
      </w:r>
    </w:p>
    <w:p>
      <w:pPr>
        <w:pStyle w:val="BookText"/>
        <w:rPr/>
      </w:pPr>
      <w:r>
        <w:rPr>
          <w:rFonts w:ascii="Amiri" w:hAnsi="Amiri" w:eastAsia="Amiri" w:cs="Amiri"/>
          <w:color w:val="111111"/>
          <w:sz w:val="28"/>
          <w:sz w:val="28"/>
          <w:szCs w:val="28"/>
          <w:rtl w:val="true"/>
          <w:lang w:bidi="ar-SA"/>
        </w:rPr>
        <w:t>و أطلقت علیها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فِی قُلُوبِهِمْ مَرَضٌ ،و لاحق القرآن الکریم خطواتهم فی العدید من السور تحت هذا العنوان و بیّن أهدافهم من إظهار الإسلام و الالتحاق برکب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النهی فی العدید من الآیات عن موادّة من حادّ اللّه و رسوله،قال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وصف القرآن العدید من الفئات التی کانت تصحب النبیّ صلّی اللّه علیه و آله و سلم بالمحادّة للّه و لرسوله،قال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یُحَادُّونَ اللّهَ وَ رَسُولَهُ کُبِتُوا کَما کُبِتَ الَّذِینَ مِنْ قَبْلِهِمْ وَ قَدْ أَنْزَلْنا آیاتٍ بَیِّناتٍ وَ لِلْکافِرِینَ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نُهُوا عَنِ النَّجْوی ثُمَّ یَعُودُونَ لِما نُهُوا عَنْهُ وَ یَتَناجَوْنَ بِالْإِثْمِ وَ الْعُدْوانِ وَ مَعْصِیَةِ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تَوَلَّوْا قَوْماً غَضِبَ اللّهُ عَلَیْهِمْ ما هُمْ مِنْکُمْ وَ لا مِنْهُمْ وَ یَحْلِفُونَ عَلَی الْکَذِبِ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إِنَّهُمْ ساءَ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 فَلَهُمْ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تُغْنِیَ عَنْهُمْ أَمْوالُهُمْ وَ لا أَوْلادُهُمْ مِنَ اللّهِ شَیْئاً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 أَلا إِنَّهُمْ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أنّ القرآن ما یفتأ یلاحق النماذج العدیدة من ألوان الّذین فی قلوبهم مرض</w:t>
      </w:r>
    </w:p>
    <w:p>
      <w:pPr>
        <w:pStyle w:val="BookText"/>
        <w:rPr/>
      </w:pPr>
      <w:r>
        <w:rPr>
          <w:rFonts w:ascii="IRNazanin" w:hAnsi="IRNazanin" w:eastAsia="IRNazanin"/>
          <w:color w:val="111111"/>
          <w:sz w:val="28"/>
          <w:sz w:val="28"/>
          <w:szCs w:val="28"/>
          <w:rtl w:val="true"/>
          <w:lang w:bidi="fa-IR"/>
        </w:rPr>
        <w:t>و المنافقین و أنشطتهم المضادّة لمحور المسیرة الإلهیة و هو المسیر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سورة التوبة المتقدّمة،المستعرضة لنماذج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بِاللّهِ لَکُمْ لِیُرْضُوکُمْ وَ اللّهُ وَ رَسُولُهُ أَحَقُّ أَنْ یُرْضُوهُ إِنْ کانُوا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ذلِکَ الْخِزْیُ الْعَظِیمُ </w:t>
      </w:r>
      <w:r>
        <w:rPr>
          <w:rStyle w:val="FootnoteAnchor"/>
          <w:rtl w:val="true"/>
        </w:rPr>
        <w:footnoteReference w:id="140"/>
      </w:r>
      <w:r>
        <w:rPr>
          <w:rFonts w:ascii="IRNazanin" w:hAnsi="IRNazanin" w:eastAsia="IRNazanin"/>
          <w:color w:val="111111"/>
          <w:sz w:val="28"/>
          <w:sz w:val="28"/>
          <w:szCs w:val="28"/>
          <w:rtl w:val="true"/>
          <w:lang w:bidi="fa-IR"/>
        </w:rPr>
        <w:t xml:space="preserve">و منهم من آذی رسول اللّه صلّی اللّه علیه و آله و سلم فی ابنته فاطمة علیها السّلام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هذا کلّه کیف لا یتحرّج المؤمن المتدیّن فی محبّة کلّ مکّیّ أسلم و انتقل إلی المدینة،و کلّ مدنیّ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حدیث حذیفة الذی رواه مسلم فی کتاب المنافقین أنّ أصحاب مؤامرة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هم حرب للّه و لرسوله فی الحیاة الدنیا و یوم یقوم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من حادّ اللّه و رسوله،و جعل نفسه ندّا لهما،منافق ذو شقاق للّه و رسوله، فکیف یتّخذونه ولیّا و محبوبا 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Style w:val="FootnoteAnchor"/>
          <w:rtl w:val="true"/>
        </w:rPr>
        <w:footnoteReference w:id="1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کلّ هذا النکیر و التحذیر القرآنی من اتّباع و موادّة من حادّ اللّه تعالی و رسوله، من النماذج الطالحة التی کانت تعایش النبیّ صلّی اللّه علیه و آله و سلم فی المدینة،أو فی رکبه فی القتال،کما</w:t>
      </w:r>
      <w:bookmarkStart w:id="56" w:name="pg1111_6487"/>
    </w:p>
    <w:p>
      <w:pPr>
        <w:pStyle w:val="BookText"/>
        <w:rPr/>
      </w:pPr>
      <w:bookmarkEnd w:id="56"/>
      <w:r>
        <w:rPr>
          <w:rFonts w:ascii="IRNazanin" w:hAnsi="IRNazanin" w:eastAsia="IRNazanin"/>
          <w:color w:val="111111"/>
          <w:sz w:val="28"/>
          <w:sz w:val="28"/>
          <w:szCs w:val="28"/>
          <w:rtl w:val="true"/>
          <w:lang w:bidi="fa-IR"/>
        </w:rPr>
        <w:t>تذکر ذلک سورة التوبة و غیرها،و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من سورة 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التحقوا بالإسلام ظاهریا منذ أوائل البعثة النبویة،فکیف یستحلّ القائل بالتعمیم الموالاة للجمیع؟</w:t>
      </w:r>
      <w:r>
        <w:rPr>
          <w:rFonts w:eastAsia="IRNazanin" w:cs="IRNazanin"/>
          <w:color w:val="111111"/>
          <w:sz w:val="28"/>
          <w:szCs w:val="28"/>
          <w:rtl w:val="true"/>
          <w:lang w:bidi="fa-IR"/>
        </w:rPr>
        <w:t>!</w:t>
      </w:r>
    </w:p>
    <w:p>
      <w:pPr>
        <w:pStyle w:val="Heading4"/>
        <w:numPr>
          <w:ilvl w:val="3"/>
          <w:numId w:val="1"/>
        </w:numPr>
        <w:rPr/>
      </w:pPr>
      <w:bookmarkStart w:id="57" w:name="__RefHeading___Toc2132930_373438147"/>
      <w:bookmarkStart w:id="58" w:name="_Toc21"/>
      <w:bookmarkEnd w:id="57"/>
      <w:r>
        <w:rPr>
          <w:rtl w:val="true"/>
        </w:rPr>
        <w:t>*</w:t>
      </w:r>
      <w:r>
        <w:rPr>
          <w:rtl w:val="true"/>
        </w:rPr>
        <w:t>و أمّا الآیة الثالثة</w:t>
      </w:r>
      <w:r>
        <w:rPr>
          <w:rtl w:val="true"/>
        </w:rPr>
        <w:t>:</w:t>
      </w:r>
      <w:bookmarkEnd w:id="58"/>
    </w:p>
    <w:p>
      <w:pPr>
        <w:pStyle w:val="BookText"/>
        <w:rPr/>
      </w:pPr>
      <w:r>
        <w:rPr>
          <w:rFonts w:ascii="IRNazanin" w:hAnsi="IRNazanin" w:eastAsia="IRNazanin"/>
          <w:color w:val="111111"/>
          <w:sz w:val="28"/>
          <w:sz w:val="28"/>
          <w:szCs w:val="28"/>
          <w:rtl w:val="true"/>
          <w:lang w:bidi="fa-IR"/>
        </w:rPr>
        <w:t>فهی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قوله تعالی فی السورة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تحصیل مفاد هذه الآیات بدقّة لا بدّ من الالتفات إلی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تمّ فی صدر السورة الکریمة تقسیم من کان مع النبیّ صلّی اللّه علیه و آله و سلم إلی مؤمن و منافق،قال تعالی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 الْمُؤْمِناتِ جَنّاتٍ تَجْرِی مِنْ تَحْتِهَا الْأَنْهارُ خالِدِینَ فِیها وَ یُکَفِّرَ عَنْهُمْ سَیِّئاتِهِمْ وَ کانَ ذلِکَ عِنْدَ اللّهِ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 عَلَیْهِمْ دائِرَةُ السَّوْءِ وَ غَضِبَ اللّهُ عَلَیْهِمْ وَ لَعَنَهُمْ وَ أَعَدَّ لَهُمْ جَهَنَّمَ وَ ساءَتْ</w:t>
      </w:r>
    </w:p>
    <w:p>
      <w:pPr>
        <w:pStyle w:val="BookText"/>
        <w:rPr/>
      </w:pPr>
      <w:r>
        <w:rPr>
          <w:rFonts w:ascii="Amiri" w:hAnsi="Amiri" w:eastAsia="Amiri" w:cs="Amiri"/>
          <w:color w:val="111111"/>
          <w:sz w:val="28"/>
          <w:sz w:val="28"/>
          <w:szCs w:val="28"/>
          <w:rtl w:val="true"/>
          <w:lang w:bidi="ar-SA"/>
        </w:rPr>
        <w:t xml:space="preserve">مَصِیراً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السورة شأنها شأن بقیة السور القرآنیة تقسّم و تمیّز من کان مع النبیّ صلّی اللّه علیه و آله و سلم إلی صالح و طالح،و لا تجعلهم فئة واحدة،کما إنّها تبیّن أنّ السکینة تنزل علی المؤمنین دون المنافقین ممّن صحب النبیّ صلّی اللّه علیه و آله و سلم،و من ثمّ یتبیّن أنّ الرضا و السکینة فی الآیة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خاصّة بالمؤمنین الّذین بایعوا تحت الشجرة لا غیرهم،أی لیس کلّ من بایع فهو مؤمن و قد رضی اللّه عنه،فالرضا کفعل أسند و تعلّق بالمؤمنین الّذین وضعوا فی صدر السورة فی قبال المنافقین،فهؤلاء الّذین تمیّزوا عن أولئک رضی اللّه عنهم حال مبایعتهم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 شواهد أخری علی تخصیص الرضا بهم لا بکلّ من بایع،إذ لیس لفظ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الّذین یبایعونک تحت الشجرة فعلم ما فی قلوبهم فأنزل السکینة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الرضا لمطلق الّذین بایعوا بل مقیّد،و قد خصّص اللّه تعالی ذلک أیضا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سَکِینَتَهُ عَلی رَسُولِهِ وَ عَلَی الْمُؤْمِنِینَ وَ أَلْزَمَهُمْ کَلِمَةَ التَّقْوی وَ کانُوا أَحَقَّ بِها وَ أَهْلَها وَ کانَ اللّهُ بِکُلِّ شَیْءٍ عَلِیماً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لم تعمّ السکینة من کان مع النبیّ صلّی اللّه علیه و آله و سلم فی الغار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 فی سورة الفتح</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w:t>
      </w:r>
    </w:p>
    <w:p>
      <w:pPr>
        <w:pStyle w:val="BookText"/>
        <w:rPr/>
      </w:pPr>
      <w:r>
        <w:rPr>
          <w:rFonts w:ascii="Amiri" w:hAnsi="Amiri" w:eastAsia="Amiri" w:cs="Amiri"/>
          <w:color w:val="111111"/>
          <w:sz w:val="28"/>
          <w:sz w:val="28"/>
          <w:szCs w:val="28"/>
          <w:rtl w:val="true"/>
          <w:lang w:bidi="ar-SA"/>
        </w:rPr>
        <w:t xml:space="preserve">نَفْسِهِ وَ مَنْ أَوْفی بِما عاهَدَ عَلَیْهُ اللّهَ فَسَیُؤْتِیهِ أَجْراً عَظِیماً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تری فیه أنّ الحکم لم یخصّص بإسناد المبایعة إلی خصوص المؤمنین،بل إلی عموم الّذین بایعوا،أی الّذین کانوا معه صلّی اللّه علیه و آله و سلم،و حینئذ اشترط علیهم الوفاء بالبیعة و عدم النکث،و فی الآیة إشعار بوجود کلا الفئتین،و من ثمّ عرف بین الصحابة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الطعن الذی یوجّهونه علی بعض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الذی أسند إلی المؤمنین منهم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بالوفاء بما عاهدوا اللّه علیه،و أنّ الرضا هو لأجل تسلیمهم و مبایعتهم لا مطلقا،و إِذْ من قبیل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متّفق مع سابقیه،و هو أنّ قوله تعالی فی آخر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یصف الّذین معه بالشدّة علی الکفّار و الرحمة فیما بینهم،و قد انبأتنا سورة محمّد صلّی اللّه علیه و آله و سلم و سورة الأحزاب و سورة التوبة و غیرها من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وجود فئات من المنافقین و الّذین فی قلوبهم مرض مع النبیّ صلّی اللّه علیه و آله و سلم إذا جاء الخوف تدور أعینهم کالمغشیّ علیه من الموت،فإذا ذهب الخوف سلقوا المؤمنین بألسنة حداد،و إذا جاءت الأحزاب یودّون لو أنّهم بادون فی الأعراب،یقولون بیوتنا عورة،و إن تولّی أحدهم الأمور العامّة أفسد فی الأرض و قطّع الأرحام </w:t>
      </w:r>
      <w:r>
        <w:rPr>
          <w:rStyle w:val="FootnoteAnchor"/>
          <w:rtl w:val="true"/>
        </w:rPr>
        <w:footnoteReference w:id="150"/>
      </w:r>
      <w:r>
        <w:rPr>
          <w:rFonts w:ascii="IRNazanin" w:hAnsi="IRNazanin" w:eastAsia="IRNazanin"/>
          <w:color w:val="111111"/>
          <w:sz w:val="28"/>
          <w:sz w:val="28"/>
          <w:szCs w:val="28"/>
          <w:rtl w:val="true"/>
          <w:lang w:bidi="fa-IR"/>
        </w:rPr>
        <w:t>،و أغلظ و کان فظّا مع المؤمنین و المسلمین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یتبیّن أنّ هذه الآیة فی سورة الفتح تشیر إلی مدیح فئة خاصّة،و معنی خاصّ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النصرة الصادقة،و یدلّ علی ذلک أیضا تقیید الآیة الوعد الإلهی</w:t>
      </w:r>
    </w:p>
    <w:p>
      <w:pPr>
        <w:pStyle w:val="BookText"/>
        <w:rPr/>
      </w:pPr>
      <w:r>
        <w:rPr>
          <w:rFonts w:ascii="IRNazanin" w:hAnsi="IRNazanin" w:eastAsia="IRNazanin"/>
          <w:color w:val="111111"/>
          <w:sz w:val="28"/>
          <w:sz w:val="28"/>
          <w:szCs w:val="28"/>
          <w:rtl w:val="true"/>
          <w:lang w:bidi="fa-IR"/>
        </w:rPr>
        <w:t>بالمغفرة و الأجر العظیم بخصوص المؤمنین العاملین للصالحات،أی أنّ الآیة جاءت بلفظ مِنْهُمْ الدالّ علی التبعیض و عدم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نطقت به السور جمیعها،فهی تؤکّد علی تبعیض المجموع الذی صحب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القتال،أو فی السلم حضرا أو سفرا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صالح و طالح،کما إنّ السورة تشترط لحصول المغفرة و الأجر العظیم الإیمان و العمل الصالح،أی الوفاء 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وقوع بیعة الشجرة و نزول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ذلک فی کتب الروایة و التفسیر و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وقع فی صلح الحدیبیة من عصیان أکثر من کان مع النبیّ صلّی اللّه علیه و آله و سلم أمره صلّی اللّه علیه و آله و سلم إیّاهم بالحلق و الإحلال من الإحرام بعد ما صدّوا عن الاعتمار إلی بیت اللّه الحرام،و صار الأمر إلی عقد النبیّ صلّی اللّه علیه و آله و سلم الصلح مع قریش،و الذی کان فیه انتصار کبیر لرسول اللّه و للمسلمین علی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وعد اللّه تعالی نبیّه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الّذین کانوا فی رکبه صلّی اللّه علیه و آله و سلم مضافا إلی أنّهم لم یدرکوا الحکمة من ذلک،لم یسلّموا لأمر رسول اللّه صلّی اللّه علیه و آله و سلم أیضا،و فی مقدّمتهم أحد الصحابة ممّن یحسب من الخاصة،فقد ذکرت کتب الصحاح و التواریخ شدّة اعتراضه و ردّه لأمر رسول اللّه صلّی اللّه علیه و آله و سلم حتّی إنّه ارتاب فی دینه،و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لذلک قدّمنا فی بیان آیات سورة الحشر أنّ اصطلاحات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bookmarkStart w:id="59" w:name="pg1111_6491"/>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 کلّ من صحب النبیّ صلّی اللّه علیه و آله و سلم،فکان من الکثیر ممّن فی رکبه صلّی اللّه علیه و آله و سلم حالة عدم انصیاع و عدم استجابة و عدم ائتمار،حتّی دخل رسول اللّه صلّی اللّه علیه و آله و سلم خیمته مغضبا فاستخبرته الحال أمّ سلمة،فأشارت علیه صلّی اللّه علیه و آله و سلم بأن یبتدر و یحلق فسیضطرّون إلی متابعته،فلمّا رأی النبیّ صلّی اللّه علیه و آله و سلم منهم مثل ذلک استوثق منهم بالبیعة تحت الشجرة کی لا یصدر منهم نکول مرّة أخری،فالبیعة أخذت لإنشاء التعهّد و الوفاء و الالتزام بمقتضی الشهادتین التی أقرّوا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یفهم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کان بعد اعتراض کثیر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بایع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صلّی اللّه علیه و آله و سلم،و حصول حالة من عدم التسلیم و النکول بینهم، و ما یوجب السخط الإلهی علیهم،و مع ذلک فإنّ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 بالمؤمنین لمّا بایعوا،و لم یسند إلی عموم الّذین بایعوا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أیضا اشترط الوفاء بالبیعة و عدم النکث،أی الوفاء بالعهد الإلهی حتّی حلول الأجل،و مع کلّ ذلک،فقد دلّت السورة الکریمة علی مدیح بعض من صحب النبیّ صلّی اللّه علیه و آله و سلم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آیة منها</w:t>
      </w:r>
      <w:r>
        <w:rPr>
          <w:rFonts w:eastAsia="IRNazanin" w:cs="IRNazanin"/>
          <w:color w:val="111111"/>
          <w:sz w:val="28"/>
          <w:szCs w:val="28"/>
          <w:rtl w:val="true"/>
          <w:lang w:bidi="fa-IR"/>
        </w:rPr>
        <w:t>.</w:t>
      </w:r>
    </w:p>
    <w:p>
      <w:pPr>
        <w:pStyle w:val="Heading4"/>
        <w:numPr>
          <w:ilvl w:val="3"/>
          <w:numId w:val="1"/>
        </w:numPr>
        <w:rPr/>
      </w:pPr>
      <w:bookmarkStart w:id="60" w:name="__RefHeading___Toc2132932_373438147"/>
      <w:bookmarkStart w:id="61" w:name="_Toc22"/>
      <w:bookmarkEnd w:id="60"/>
      <w:r>
        <w:rPr>
          <w:rtl w:val="true"/>
        </w:rPr>
        <w:t>*</w:t>
      </w:r>
      <w:r>
        <w:rPr>
          <w:rtl w:val="true"/>
        </w:rPr>
        <w:t>أمّا الآیتان الرابعة و الخامسة</w:t>
      </w:r>
      <w:r>
        <w:rPr>
          <w:rtl w:val="true"/>
        </w:rPr>
        <w:t>:</w:t>
      </w:r>
      <w:bookmarkEnd w:id="61"/>
    </w:p>
    <w:p>
      <w:pPr>
        <w:pStyle w:val="Heading5"/>
        <w:numPr>
          <w:ilvl w:val="4"/>
          <w:numId w:val="1"/>
        </w:numPr>
        <w:rPr/>
      </w:pPr>
      <w:bookmarkStart w:id="62" w:name="__RefHeading___Toc2132934_373438147"/>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فهی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تابَ اللّهُ عَلَی النَّبِیِّ وَ الْمُهاجِرِینَ وَ الْأَنْصارِ الَّذِینَ اتَّبَعُوهُ فِی ساعَةِ الْعُسْرَةِ</w:t>
      </w:r>
    </w:p>
    <w:p>
      <w:pPr>
        <w:pStyle w:val="BookText"/>
        <w:rPr/>
      </w:pPr>
      <w:r>
        <w:rPr>
          <w:rFonts w:ascii="Amiri" w:hAnsi="Amiri" w:eastAsia="Amiri" w:cs="Amiri"/>
          <w:color w:val="111111"/>
          <w:sz w:val="28"/>
          <w:sz w:val="28"/>
          <w:szCs w:val="28"/>
          <w:rtl w:val="true"/>
          <w:lang w:bidi="ar-SA"/>
        </w:rPr>
        <w:t xml:space="preserve">مِنْ بَعْدِ ما کادَ یَزِیغُ قُلُوبُ فَرِیقٍ مِنْهُمْ ثُمَّ تابَ عَلَیْهِمْ إِنَّهُ بِهِمْ رَؤُفٌ رَحِیمٌ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إدراک معنی و مفاد الآیات الشریفة لا بدّ من الالتفات إلی أنّ الآیة الثانیة المذکورة آنفا من سورة النحل قد سبقتها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الْآخِرَةِ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الآیات المکّیة دلالة علی ظهور النفاق قبل الهجرة،و أنّ هناک من المسلمین من یکفر باللّه بلسانه بعد إسلامه مع انشراح صدره بذلک من دون إکراه،بل حبّا فی الحیاة الدنیویة الوادعة،و أولئک مطبوع علی قلوبهم و سمعهم و أبصارهم،و هم فی غفلة عن الحقّ و هم الخاسرون،و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نزلت فی عبد اللّه بن أبی سرح </w:t>
      </w:r>
      <w:r>
        <w:rPr>
          <w:rStyle w:val="FootnoteAnchor"/>
          <w:rtl w:val="true"/>
        </w:rPr>
        <w:footnoteReference w:id="157"/>
      </w:r>
      <w:r>
        <w:rPr>
          <w:rFonts w:ascii="IRNazanin" w:hAnsi="IRNazanin" w:eastAsia="IRNazanin"/>
          <w:color w:val="111111"/>
          <w:sz w:val="28"/>
          <w:sz w:val="28"/>
          <w:szCs w:val="28"/>
          <w:rtl w:val="true"/>
          <w:lang w:bidi="fa-IR"/>
        </w:rPr>
        <w:t>،من بنی عامر بن لؤی،لکنّ ظاهر لفظ الجمع فی الآیات یعطی أنّها نزلت فی مجموعة و فئة تطمع فی الأغراض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ما تشیر إلیه سورة المدّثّر،المکّیة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سورة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وجود فئة الّذین فی قلوبهم مرض فی أوائل البعثة فی صفوف المسلمین،و تشیر بقیة السور إلی ملاحقة هذه الفئة و أهدافها و ارتباطاتها بکلّ من الکفّار و أهل الکتاب،فمن البیّن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السورة لا یراد به کلّ مکّی أسلم فی الظاهر و انتقل إلی المدینة؛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تقسّم المسلمین إلی فئة صالحة،و أخری طالحة تنشرح بالکفر صدرا بعد الإیمان،حبّا فی الدنیا،مطبوع علی قلوبها،و کذلک سورة المدّثّر السابقة لها نزولا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فی الآیة الأولی المذکورة من هذه السورة تقیید الهجرة بکونها فی اللّه،لا</w:t>
      </w:r>
      <w:bookmarkStart w:id="64" w:name="pg1111_6493"/>
    </w:p>
    <w:p>
      <w:pPr>
        <w:pStyle w:val="BookText"/>
        <w:rPr/>
      </w:pPr>
      <w:bookmarkEnd w:id="64"/>
      <w:r>
        <w:rPr>
          <w:rFonts w:ascii="IRNazanin" w:hAnsi="IRNazanin" w:eastAsia="IRNazanin"/>
          <w:color w:val="111111"/>
          <w:sz w:val="28"/>
          <w:sz w:val="28"/>
          <w:szCs w:val="28"/>
          <w:rtl w:val="true"/>
          <w:lang w:bidi="fa-IR"/>
        </w:rPr>
        <w:t xml:space="preserve">لأجل الأغراض و الطموحات الدنیویة و تقلّد المناصب أو بعض الأمور کما هو دأب فئة اَلَّذِینَ فِی قُلُوبِهِمْ مَرَضٌ کما تشیر إلی ذلک سورة محمّد صلّی اللّه علیه و آله و سلم،الآیات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،بعد ما اطّلعوا علی ظفر و نصر النبیّ صلّی اللّه علیه و آله و سلم علی العرب،اطّلعوا علی ذلک من أهل الکتاب،فقد کانوا علی صلة بهم کما تشیر إلی ذلک سورة المائدة،الآیة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،إذ کان أهل الکتاب علی علم بذلک کما قال تعالی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کانُوا مِنْ قَبْلُ یَسْتَفْتِحُونَ عَلَی الَّذِینَ کَفَرُوا فَلَمّا جاءَهُمْ ما عَرَفُوا کَفَرُوا بِهِ فَلَعْنَةُ اللّهِ عَلَی الْکافِرِینَ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 أن بیّنّا مفصّلا أنّ الهجرة و المهاجر و النصرة و الأنصار فی القرآن لیس بمعنی کلّ مکّی و نحوه أسلم فی الظاهر و انتقل إلی المدینة،کما أنّ اللفظة الثانیة لیست لکلّ مدنیّ أسلم فی الظاهر و إن شاع ذلک فی الأذهان غفلة و خطأ،فراجع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مفاد الآیة الخامسة المذکورة من سورة التوبة،عند الکلام عن السورة، فراجع؛و أنّها فی قراءة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وَ الْمُهاجِرِینَ وَ الْأَنْصارِ </w:t>
      </w:r>
      <w:r>
        <w:rPr>
          <w:rStyle w:val="FootnoteAnchor"/>
          <w:rtl w:val="true"/>
        </w:rPr>
        <w:footnoteReference w:id="159"/>
      </w:r>
      <w:r>
        <w:rPr>
          <w:rFonts w:ascii="IRNazanin" w:hAnsi="IRNazanin" w:eastAsia="IRNazanin"/>
          <w:color w:val="111111"/>
          <w:sz w:val="28"/>
          <w:sz w:val="28"/>
          <w:szCs w:val="28"/>
          <w:rtl w:val="true"/>
          <w:lang w:bidi="fa-IR"/>
        </w:rPr>
        <w:t>و أنّ هذه السورة لم تترک فئة أو لونا من ألوان المنافقین إلاّ و کشفتهم، و من ثمّ سمّیت بعشرة أسماء،منها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الکاشفة و الفاضحة للمنافقین و غیر ذلک،بل ورد فیها أمر النبیّ صلّی اللّه علیه و آله و سلم بمجاهدة المنافقین علی حدّ مجاهدة الکفّار سواء</w:t>
      </w:r>
      <w:r>
        <w:rPr>
          <w:rFonts w:eastAsia="IRNazanin" w:cs="IRNazanin"/>
          <w:color w:val="111111"/>
          <w:sz w:val="28"/>
          <w:szCs w:val="28"/>
          <w:rtl w:val="true"/>
          <w:lang w:bidi="fa-IR"/>
        </w:rPr>
        <w:t>.</w:t>
      </w:r>
    </w:p>
    <w:p>
      <w:pPr>
        <w:pStyle w:val="Heading5"/>
        <w:numPr>
          <w:ilvl w:val="4"/>
          <w:numId w:val="1"/>
        </w:numPr>
        <w:rPr/>
      </w:pPr>
      <w:bookmarkStart w:id="65" w:name="__RefHeading___Toc2132936_373438147"/>
      <w:bookmarkStart w:id="66" w:name="_Toc24"/>
      <w:bookmarkEnd w:id="65"/>
      <w:r>
        <w:rPr>
          <w:rtl w:val="true"/>
        </w:rPr>
        <w:t>عدم إیمان بعض البدریّین</w:t>
      </w:r>
      <w:bookmarkEnd w:id="66"/>
    </w:p>
    <w:p>
      <w:pPr>
        <w:pStyle w:val="Heading4"/>
        <w:numPr>
          <w:ilvl w:val="3"/>
          <w:numId w:val="1"/>
        </w:numPr>
        <w:rPr/>
      </w:pPr>
      <w:bookmarkStart w:id="67" w:name="__RefHeading___Toc2132938_373438147"/>
      <w:bookmarkStart w:id="68" w:name="_Toc25"/>
      <w:bookmarkEnd w:id="67"/>
      <w:r>
        <w:rPr>
          <w:rtl w:val="true"/>
        </w:rPr>
        <w:t>*</w:t>
      </w:r>
      <w:r>
        <w:rPr>
          <w:rtl w:val="true"/>
        </w:rPr>
        <w:t>أمّا الآیة السادسة</w:t>
      </w:r>
      <w:r>
        <w:rPr>
          <w:rtl w:val="true"/>
        </w:rPr>
        <w:t>:</w:t>
      </w:r>
      <w:bookmarkEnd w:id="68"/>
    </w:p>
    <w:p>
      <w:pPr>
        <w:pStyle w:val="Heading5"/>
        <w:numPr>
          <w:ilvl w:val="4"/>
          <w:numId w:val="1"/>
        </w:numPr>
        <w:rPr/>
      </w:pPr>
      <w:bookmarkStart w:id="69" w:name="__RefHeading___Toc2132940_373438147"/>
      <w:bookmarkStart w:id="70" w:name="_Toc26"/>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فهی قوله تعالی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w:t>
      </w:r>
    </w:p>
    <w:p>
      <w:pPr>
        <w:pStyle w:val="BookText"/>
        <w:rPr/>
      </w:pPr>
      <w:r>
        <w:rPr>
          <w:rFonts w:ascii="Amiri" w:hAnsi="Amiri" w:eastAsia="Amiri" w:cs="Amiri"/>
          <w:color w:val="111111"/>
          <w:sz w:val="28"/>
          <w:sz w:val="28"/>
          <w:szCs w:val="28"/>
          <w:rtl w:val="true"/>
          <w:lang w:bidi="ar-SA"/>
        </w:rPr>
        <w:t>اَلْمُؤْمِنُونَ حَقًّا 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یتّضح أنّ هذه السورة کبقیة السور القرآنیة فی تقسیم و تمییز من صحب النبیّ صلّی اللّه علیه و آله و سلم و کان فی رکبه،إلی صالح و طالح،و إلی فئات متنوّعة،و لکن ینبغی الالتفات إلی بقیة آیات السورة،قال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خَرَجُوا مِنْ دِیارِهِمْ بَطَراً وَ رِئاءَ النّاسِ وَ یَصُدُّونَ عَنْ سَبِیلِ اللّهِ وَ اللّهُ بِما یَعْمَلُونَ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إنّ فی الآیات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سبقت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 و إفصاح خطیر،هو أنّ من کان فی رکب النبیّ صلّی اللّه علیه و آله و سلم فی غزوة بدر و أثناء القتال کانوا علی ثلاث 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فئة مؤمنة ثابتة،و فئة منافقة،و فئة الّذین فی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الفئة التی أشارت إلی وجودها سورة المدّثّر المکّیة،رابع سورة نزلت فی أوائل البعثة،فی صفوف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الفئتین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رأتا حشد مشرکی قریش و بطرهم و خیلاءهم فی غزوة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قالتا عن الفئة الأولی بأنّها مغرورة بسبب دینهم و هو دین الإسلام،فلم ینسبوا أنفسهم إلی الدین الإسلامی،و إنّما جعلوا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المشرکین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الإفصاح هذا فی هذه السورة عن معسکر جیش المسلمین الذی کان مع النبیّ صلّی اللّه علیه و آله و سلم بأنّه منقسم إلی ثلاث فئات،یبطل کلّ الروایات التی یرویها العامّة حول قدسیة</w:t>
      </w:r>
    </w:p>
    <w:p>
      <w:pPr>
        <w:pStyle w:val="BookText"/>
        <w:rPr/>
      </w:pPr>
      <w:r>
        <w:rPr>
          <w:rFonts w:ascii="IRNazanin" w:hAnsi="IRNazanin" w:eastAsia="IRNazanin"/>
          <w:color w:val="111111"/>
          <w:sz w:val="28"/>
          <w:sz w:val="28"/>
          <w:szCs w:val="28"/>
          <w:rtl w:val="true"/>
          <w:lang w:bidi="fa-IR"/>
        </w:rPr>
        <w:t>البدریّین،و أنّ اللّه قد غفر لهم و إن عملوا 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عن کون ذلک مناقض للآیات و السور العدیدة المشترطة للوفاء حتّی حلول الأجل و الثبات علی الإیمان و 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یبطل مقولة إنّ کلّ بدریّ أو أحدی فهو مؤمن و ممدوح و مرضیّ حاله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الآیتین اللاحقتین المتّصلتین بالآیات التی أوردناها،یقول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Style w:val="FootnoteAnchor"/>
          <w:rtl w:val="true"/>
        </w:rPr>
        <w:footnoteReference w:id="162"/>
      </w:r>
      <w:r>
        <w:rPr>
          <w:rFonts w:ascii="IRNazanin" w:hAnsi="IRNazanin" w:eastAsia="IRNazanin"/>
          <w:color w:val="111111"/>
          <w:sz w:val="28"/>
          <w:sz w:val="28"/>
          <w:szCs w:val="28"/>
          <w:rtl w:val="true"/>
          <w:lang w:bidi="fa-IR"/>
        </w:rPr>
        <w:t>و هو تهدید و وعید لهم بالعقوبة المبتدأ بها عند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ذلک تری أنّ الخطاب الإلهی فی هذه السورة مخصّص و موجّه إلی النبیّ صلّی اللّه علیه و آله و سلم و الّذین آمنوا خاصة دون الفئتین الآخریتین،قال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یُرِیدُوا أَنْ یَخْدَعُوکَ فَإِنَّ حَسْبَکَ اللّهُ هُوَ الَّذِی أَیَّدَکَ بِنَصْرِهِ وَ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بَیْنَ قُلُوبِهِمْ لَوْ أَنْفَقْتَ ما فِی الْأَرْضِ جَمِیعاً ما أَلَّفْتَ بَیْنَ قُلُوبِهِمْ وَ لکِنَّ اللّهَ أَلَّفَ بَیْنَهُمْ إِنَّهُ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حَرِّضِ الْمُؤْمِنِینَ عَلَی الْقِتالِ إِنْ یَکُنْ مِنْکُمْ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فخصّ ألفة القلوب و المساعدة علی النصر و الخطاب بالجهاد بالمؤمنین دون الفئتین الأخریین، فکیف یتوهّم بأنّ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w:t>
      </w:r>
      <w:r>
        <w:rPr>
          <w:rStyle w:val="FootnoteAnchor"/>
          <w:rtl w:val="true"/>
        </w:rPr>
        <w:footnoteReference w:id="164"/>
      </w:r>
      <w:r>
        <w:rPr>
          <w:rFonts w:ascii="IRNazanin" w:hAnsi="IRNazanin" w:eastAsia="IRNazanin"/>
          <w:color w:val="111111"/>
          <w:sz w:val="28"/>
          <w:sz w:val="28"/>
          <w:szCs w:val="28"/>
          <w:rtl w:val="true"/>
          <w:lang w:bidi="fa-IR"/>
        </w:rPr>
        <w:t>شامل للمنافقین و الّذین فی قلوبهم مرض ممّن کان فی رکب النبیّ صلّی اللّه علیه و آله و سلم فی غزوة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السورة آیات أخری،و هی قوله 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 لِما یُحْیِیکُمْ وَ اعْلَمُوا أَنَّ اللّهَ یَحُولُ بَیْنَ الْمَرْءِ وَ قَلْبِهِ وَ أَنَّهُ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تُصِیبَنَّ الَّذِینَ ظَلَمُوا</w:t>
      </w:r>
      <w:bookmarkStart w:id="71" w:name="pg1111_6496"/>
    </w:p>
    <w:p>
      <w:pPr>
        <w:pStyle w:val="BookText"/>
        <w:rPr/>
      </w:pPr>
      <w:bookmarkEnd w:id="71"/>
      <w:r>
        <w:rPr>
          <w:rFonts w:ascii="Amiri" w:hAnsi="Amiri" w:eastAsia="Amiri" w:cs="Amiri"/>
          <w:color w:val="111111"/>
          <w:sz w:val="28"/>
          <w:sz w:val="28"/>
          <w:szCs w:val="28"/>
          <w:rtl w:val="true"/>
          <w:lang w:bidi="ar-SA"/>
        </w:rPr>
        <w:t>مِنْکُمْ خَاصَّةً وَ اعْلَمُوا أَنَّ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ابن کثیر عن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أهل بدر خاصة فأصابتهم یوم الجمل فاقتتلوا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الآیات إشارة واضحة إلی أنّ المسلمین البدریّین سیفتنون بفتنة تصیب الجمیع،و أنّهم سیمتحنون بها و فیهم الظالمون،و أنّ من یخون اللّه و رسوله و الأمانات المأخوذة علیه فإنّ اللّه شدید العقاب،و هذه الآیات الکریمة 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تقسیم و تمییز من صحب النبیّ صلّی اللّه علیه و آله و سلم فی بدر و فی أوائل الهجرة إلی المدینة،و أنّهم یفتنون، و یکون بعضهم ظالما،و یخون اللّه و رسوله و الأمانات المأخوذة علیه</w:t>
      </w:r>
      <w:r>
        <w:rPr>
          <w:rFonts w:eastAsia="IRNazanin" w:cs="IRNazanin"/>
          <w:color w:val="111111"/>
          <w:sz w:val="28"/>
          <w:szCs w:val="28"/>
          <w:rtl w:val="true"/>
          <w:lang w:bidi="fa-IR"/>
        </w:rPr>
        <w:t>.</w:t>
      </w:r>
    </w:p>
    <w:p>
      <w:pPr>
        <w:pStyle w:val="Heading5"/>
        <w:numPr>
          <w:ilvl w:val="4"/>
          <w:numId w:val="1"/>
        </w:numPr>
        <w:rPr/>
      </w:pPr>
      <w:bookmarkStart w:id="72" w:name="__RefHeading___Toc2132942_373438147"/>
      <w:bookmarkStart w:id="73" w:name="_Toc27"/>
      <w:bookmarkEnd w:id="72"/>
      <w:r>
        <w:rPr>
          <w:rtl w:val="true"/>
        </w:rPr>
        <w:t>حال المسلمین فی أحد</w:t>
      </w:r>
      <w:bookmarkEnd w:id="73"/>
    </w:p>
    <w:p>
      <w:pPr>
        <w:pStyle w:val="BookText"/>
        <w:rPr/>
      </w:pPr>
      <w:r>
        <w:rPr>
          <w:rFonts w:ascii="IRNazanin" w:hAnsi="IRNazanin" w:eastAsia="IRNazanin"/>
          <w:color w:val="111111"/>
          <w:sz w:val="28"/>
          <w:sz w:val="28"/>
          <w:szCs w:val="28"/>
          <w:rtl w:val="true"/>
          <w:lang w:bidi="fa-IR"/>
        </w:rPr>
        <w:t>قال تعالی فی سورة آل عمران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عَلی أَحَدٍ وَ الرَّسُولُ یَدْعُوکُمْ فِی أُخْراکُمْ فَأَثابَکُمْ غَمًّا بِغَمٍّ لِکَیْلا تَحْزَنُوا عَلی ما فاتَکُمْ وَ لا ما أَصابَکُمْ وَ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w:t>
      </w:r>
    </w:p>
    <w:p>
      <w:pPr>
        <w:pStyle w:val="BookText"/>
        <w:rPr/>
      </w:pPr>
      <w:r>
        <w:rPr>
          <w:rFonts w:ascii="Amiri" w:hAnsi="Amiri" w:eastAsia="Amiri" w:cs="Amiri"/>
          <w:color w:val="111111"/>
          <w:sz w:val="28"/>
          <w:sz w:val="28"/>
          <w:szCs w:val="28"/>
          <w:rtl w:val="true"/>
          <w:lang w:bidi="ar-SA"/>
        </w:rPr>
        <w:t>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فهذه الآیات ترسم لنا و تقسّم من کان فی رکب النبیّ صلّی اللّه علیه و آله و سلم،بأنّ بعضهم کان یرید الدنیا و بعضهم الآخر یرید الآخرة،و أنّه وقع من کثیر من المسلمین فرار بعد ما شاهدوا النصر باستزلال الشیطان لهم بسبب بعض الأعمال السیّئة السابقة،و أنّ طائفة منهم یظنّون باللّه ظنّ الجاهلیة و یخفون ذلک فی قلوبهم،و أنّ من صحب النبیّ صلّی اللّه علیه و آله و سلم فی القتال منهم الطیّب و منهم الخبیث،و أنّ وقعة أحد کانت للتمییز بینهما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خلاف رأی من یدّعی التعمیم و المساواة فی من صحب و لازم النبیّ صلّی اللّه علیه و آله و سلم،مع أنّ التمییز وقع فی من کان من المسلمین أحدیّ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یتبیّن أنّ التوصیف بکون الشخص بدریا أو أحدیا إنّما یکون منقبة إذا کان من الفئة المؤمنة،لا ما إذا کان من الفئات الأخری،فلیس کلّ بدری أو أحدی هو من الفئة المؤمنة الممدوحة،بل بعضهم من الفئات المذمومة فی سورتی الأنفال و آل عمران</w:t>
      </w:r>
      <w:r>
        <w:rPr>
          <w:rFonts w:eastAsia="IRNazanin" w:cs="IRNazanin"/>
          <w:color w:val="111111"/>
          <w:sz w:val="28"/>
          <w:szCs w:val="28"/>
          <w:rtl w:val="true"/>
          <w:lang w:bidi="fa-IR"/>
        </w:rPr>
        <w:t>.</w:t>
      </w:r>
      <w:bookmarkStart w:id="74" w:name="pg1111_6498"/>
    </w:p>
    <w:p>
      <w:pPr>
        <w:pStyle w:val="BookText"/>
        <w:rPr/>
      </w:pPr>
      <w:bookmarkEnd w:id="74"/>
      <w:r>
        <w:rPr>
          <w:rFonts w:ascii="IRNazanin" w:hAnsi="IRNazanin" w:eastAsia="IRNazanin"/>
          <w:color w:val="111111"/>
          <w:sz w:val="28"/>
          <w:sz w:val="28"/>
          <w:szCs w:val="28"/>
          <w:rtl w:val="true"/>
          <w:lang w:bidi="fa-IR"/>
        </w:rPr>
        <w:t>ثمّ إنّ السورة تحذّر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وقوع انقلاب من المسلمین علی الأعقاب برحیل النبیّ صلّی اللّه علیه و آله و سلم،و فی کتب السیر أنّ جماعة من المسلمین لمّا شاهدوا الهزیمة و ظنّوا أنّ الرسول صلّی اللّه علیه و آله و سلم قد قتل،لاذوا بالفرار و صعدوا الجبل،و اجتمعوا حول 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 بعد ذلک بجماعة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علی دین الآباء </w:t>
      </w:r>
      <w:r>
        <w:rPr>
          <w:rStyle w:val="FootnoteAnchor"/>
          <w:rtl w:val="true"/>
        </w:rPr>
        <w:footnoteReference w:id="170"/>
      </w:r>
      <w:r>
        <w:rPr>
          <w:rFonts w:ascii="IRNazanin" w:hAnsi="IRNazanin" w:eastAsia="IRNazanin"/>
          <w:color w:val="111111"/>
          <w:sz w:val="28"/>
          <w:sz w:val="28"/>
          <w:szCs w:val="28"/>
          <w:rtl w:val="true"/>
          <w:lang w:bidi="fa-IR"/>
        </w:rPr>
        <w:t>کی یکون ذلک شافعا لهم عند قریش،و فی ما سطر فی السیر ما یلوح أنّهم ممّن یعدّون من أعیان القوم و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المتأمّل للسور الحاکیة للغزوات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سورة الأحزاب عن غزوة الخندق، و سورة التوبة عن غزوة تبوک و حنین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یجدها ناطقة بلسان التمییز و التقسیم و التصنیف لمن صحب النبیّ صلّی اللّه علیه و آله و سلم و شارک فی القتال،و أنّ هناک الفئة الصالحة الثابتة المؤمنة،و هناک الطالحة و أصناف أهل النفاق و محترفیه الّذین فی قلوبهم مرض</w:t>
      </w:r>
      <w:r>
        <w:rPr>
          <w:rFonts w:eastAsia="IRNazanin" w:cs="IRNazanin"/>
          <w:color w:val="111111"/>
          <w:sz w:val="28"/>
          <w:szCs w:val="28"/>
          <w:rtl w:val="true"/>
          <w:lang w:bidi="fa-IR"/>
        </w:rPr>
        <w:t>.</w:t>
      </w:r>
    </w:p>
    <w:p>
      <w:pPr>
        <w:pStyle w:val="Heading4"/>
        <w:numPr>
          <w:ilvl w:val="3"/>
          <w:numId w:val="1"/>
        </w:numPr>
        <w:rPr/>
      </w:pPr>
      <w:bookmarkStart w:id="75" w:name="__RefHeading___Toc2132944_373438147"/>
      <w:bookmarkStart w:id="76" w:name="_Toc28"/>
      <w:bookmarkEnd w:id="75"/>
      <w:r>
        <w:rPr>
          <w:rtl w:val="true"/>
        </w:rPr>
        <w:t>*</w:t>
      </w:r>
      <w:r>
        <w:rPr>
          <w:rtl w:val="true"/>
        </w:rPr>
        <w:t>أمّا الآیة السابعة</w:t>
      </w:r>
      <w:r>
        <w:rPr>
          <w:rtl w:val="true"/>
        </w:rPr>
        <w:t>:</w:t>
      </w:r>
      <w:bookmarkEnd w:id="76"/>
    </w:p>
    <w:p>
      <w:pPr>
        <w:pStyle w:val="BookText"/>
        <w:rPr/>
      </w:pPr>
      <w:r>
        <w:rPr>
          <w:rFonts w:ascii="IRNazanin" w:hAnsi="IRNazanin" w:eastAsia="IRNazanin"/>
          <w:color w:val="111111"/>
          <w:sz w:val="28"/>
          <w:sz w:val="28"/>
          <w:szCs w:val="28"/>
          <w:rtl w:val="true"/>
          <w:lang w:bidi="fa-IR"/>
        </w:rPr>
        <w:t>فهی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من قبیلها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بها عندهم علی حجّیّة إجماع الأمّة،أو حجّیّة إجماع الصحابة،بتقریب أنّهم أوّل المصادیق لهذا العنوان،و نحو ذلک،و للوصول إلی المعنی و مفاده فی حدود ظهور ألفاظ الآیات لا بدّ من الالتفات إلی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الثانیة المذکورة آنفا قد ورد عن أهل البیت علیهم السّلام أنّ أحد وجوه قراءتها أنّها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هذه القراءة النقاط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الألفاظ التی تستعمل فی الجماعة کما تستعمل فی المجموع،بل تستعمل فی الفرد،کقوله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إِبْراهِیمَ کانَ أُمَّةً قانِتاً لِلّهِ حَنِیفاً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رَبَّنا وَ اجْعَلْنا مُسْلِمَیْنِ لَکَ وَ مِنْ ذُرِّیَّتِنا أُمَّةً مُسْلِمَةً لَکَ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مِنْهُمْ أُمَّةٌ مُقْتَصِدَةٌ وَ کَثِیرٌ مِنْهُمْ ساءَ ما یَعْمَلُونَ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إِذْ قالَتْ أُمَّةٌ مِنْهُمْ لِمَ تَعِظُونَ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مِمَّنْ خَلَقْنا أُمَّةٌ یَهْدُونَ بِالْحَقِّ وَ بِهِ یَعْدِلُونَ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لَمّا وَرَدَ ماءَ مَدْیَنَ وَجَدَ عَلَیْهِ أُمَّةً مِنَ النّاسِ یَسْقُونَ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أنّ المعنی المستعمل فیه للّفظة هاهنا هو بمعنی الجماعة لا المجموع، و هو أنّ هذه الأمّة الوسط تکون شاهدة علی جمیع الناس،و الرسول شاهد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هذا المقام لا یتشرّف به مجموع الأمّة أو جمیع أهل القبلة من الموحّدین،فهل یجوز أن تقبل شهادة من لا تجوز شهادته فی الدنیا علی صاع من تمر أو علی صرّة من بقل،فیطلب اللّه شهادته یوم القیامة و یقبلها منه بحضرة جمیع الأمم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w:t>
      </w:r>
    </w:p>
    <w:p>
      <w:pPr>
        <w:pStyle w:val="BookText"/>
        <w:rPr/>
      </w:pPr>
      <w:r>
        <w:rPr>
          <w:rFonts w:ascii="IRNazanin" w:hAnsi="IRNazanin" w:eastAsia="IRNazanin"/>
          <w:color w:val="111111"/>
          <w:sz w:val="28"/>
          <w:sz w:val="28"/>
          <w:szCs w:val="28"/>
          <w:rtl w:val="true"/>
          <w:lang w:bidi="fa-IR"/>
        </w:rPr>
        <w:t xml:space="preserve">إلی ذلک الإمامان الباقر و الصادق علیهما السّلام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ریب أنّ اللّه لم یعن مثل هذا،بل المراد جماعة خاصة لهم هذا المقام و الشأن، و هم الّذین قال تعالی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Style w:val="FootnoteAnchor"/>
          <w:rtl w:val="true"/>
        </w:rPr>
        <w:footnoteReference w:id="183"/>
      </w:r>
      <w:r>
        <w:rPr>
          <w:rFonts w:ascii="IRNazanin" w:hAnsi="IRNazanin" w:eastAsia="IRNazanin"/>
          <w:color w:val="111111"/>
          <w:sz w:val="28"/>
          <w:sz w:val="28"/>
          <w:szCs w:val="28"/>
          <w:rtl w:val="true"/>
          <w:lang w:bidi="fa-IR"/>
        </w:rPr>
        <w:t>،فإنّ سنخ اطّلاع هؤلاء علی الأعمال و شهادتهم لها لدنّیّة من اللّه تعالی،کما إنّ مقتضی ما یعطیه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 هو الوسطیة فی الصفات و الفضائل لا الإفراط و لا التفریط،فهم 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الثانیة المذکورة من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Style w:val="FootnoteAnchor"/>
          <w:rtl w:val="true"/>
        </w:rPr>
        <w:footnoteReference w:id="184"/>
      </w:r>
      <w:r>
        <w:rPr>
          <w:rFonts w:ascii="IRNazanin" w:hAnsi="IRNazanin" w:eastAsia="IRNazanin"/>
          <w:color w:val="111111"/>
          <w:sz w:val="28"/>
          <w:sz w:val="28"/>
          <w:szCs w:val="28"/>
          <w:rtl w:val="true"/>
          <w:lang w:bidi="fa-IR"/>
        </w:rPr>
        <w:t>،فهذه الأمّة الداعیة إلی الخیر،و الآمرة بالمعروف،و الناهیة عن المنکر، علی صعید الحکم و الإمامة هی جزء من مجموع المسلمین،لا کلّ المجموع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إنّ لفظة أُخْرِجَتْ لِلنّاسِ تعطی مفهوم خروجها من الأصلاب،و فیه إشارة إلی دعوة إبراهیم علیه السّلام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w:t>
      </w:r>
      <w:r>
        <w:rPr>
          <w:rStyle w:val="FootnoteAnchor"/>
          <w:rtl w:val="true"/>
        </w:rPr>
        <w:footnoteReference w:id="185"/>
      </w:r>
      <w:r>
        <w:rPr>
          <w:rFonts w:ascii="Amiri" w:hAnsi="Amiri" w:eastAsia="Amiri" w:cs="Amiri"/>
          <w:color w:val="111111"/>
          <w:sz w:val="28"/>
          <w:sz w:val="28"/>
          <w:szCs w:val="28"/>
          <w:rtl w:val="true"/>
          <w:lang w:bidi="ar-SA"/>
        </w:rPr>
        <w:t>و ذلک بعد ما حکی اللّه عنه ما قاله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لِأَبِیهِ وَ قَوْمِهِ إِنَّنِی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فَطَرَنِی فَإِنَّهُ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Style w:val="FootnoteAnchor"/>
          <w:rtl w:val="true"/>
        </w:rPr>
        <w:footnoteReference w:id="187"/>
      </w:r>
      <w:r>
        <w:rPr>
          <w:rFonts w:ascii="IRNazanin" w:hAnsi="IRNazanin" w:eastAsia="IRNazanin"/>
          <w:color w:val="111111"/>
          <w:sz w:val="28"/>
          <w:sz w:val="28"/>
          <w:szCs w:val="28"/>
          <w:rtl w:val="true"/>
          <w:lang w:bidi="fa-IR"/>
        </w:rPr>
        <w:t>أی جعل التوحید و العصمة من الشرک کلمة باقیة فی عقب إبراهیم من نسل إسماعیل،فکان تقلّب الرسول صلّی اللّه علیه و آله و سلم فی الأصلاب و الأجداد الطاهرین من الشرک و الوثنیة،قال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یَراکَ حِینَ تَقُومُ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تَقَلُّبَکَ فِی السّاجِدِینَ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ذلک کلّه یتبیّن أنّ الأمّة المقصودة من الآیتین هی ثلّة من مجموع المسلمین لهم تلک المواصفات الخاصة التی تؤهّلهم إلی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یتوهّم أنّ مجموع من أسلم بالشهادتین هو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سورة</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تصنّف من شهد معرکة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فئات صالحة و طالحة،و کذا ما فی بقیة السور التی استعرضناها،و غیرها،إذ إنّ فیها الذمّ و الوعید الشدید لألوان من الفئات الطالحة ممّن أظهرت الإسلام علی عهد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الثالثة المذکورة،فهی تجعل المیزان طاعة الرسول صلّی اللّه علیه و آله و سلم،و عدم مشاققته،و عدم الردّ علیه،کما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الحال أنّ بعض وجوه من صحب رسول اللّه صلّی اللّه علیه و آله و سلم قد ردّ علی النبیّ صلّی اللّه علیه و آله و سلم أمره، بأنّه غلبه الوجع،أو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یهجر؛و ذلک عند ما طلب الدواة و الکتف من أجل کتابة کتاب لئلاّ تضلّ أمّته من بعده لو تمسّکت به،و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Style w:val="FootnoteAnchor"/>
          <w:rtl w:val="true"/>
        </w:rPr>
        <w:footnoteReference w:id="190"/>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علی عکس ما حدث عند موت أبی بکر،فإنّ أبا بکر أراد عند موته أن یوصی،فذکر بعض الکلمات فأغمی علیه،فأضاف عثمان اسم عمر کخلیفة لأبی بکر،و لمّا أفاق أبو بکر أمضی ما کتبه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فتثبیت اسم عمر لم یعدّوه هجرا من مثل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إنّهم أخذوا بکلام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تسمیة أعضاء الشوری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لیس ذلک ردّا و معصیة و شقاقا لرسول اللّه صلّی اللّه علیه و آله و سلم،قال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w:t>
      </w:r>
    </w:p>
    <w:p>
      <w:pPr>
        <w:pStyle w:val="BookText"/>
        <w:rPr/>
      </w:pPr>
      <w:r>
        <w:rPr>
          <w:rFonts w:ascii="Amiri" w:hAnsi="Amiri" w:eastAsia="Amiri" w:cs="Amiri"/>
          <w:color w:val="111111"/>
          <w:sz w:val="28"/>
          <w:sz w:val="28"/>
          <w:szCs w:val="28"/>
          <w:rtl w:val="true"/>
          <w:lang w:bidi="ar-SA"/>
        </w:rPr>
        <w:t xml:space="preserve">مُؤْمِنَةٍ إِذا قَضَی اللّهُ وَ رَسُولُهُ أَمْراً أَنْ یَکُونَ لَهُمُ الْخِیَرَةُ مِنْ أَمْرِهِمْ وَ مَنْ یَعْصِ اللّهَ وَ رَسُولَهُ فَقَدْ ضَلَّ ضَلالاً مُبِیناً </w:t>
      </w:r>
      <w:r>
        <w:rPr>
          <w:rStyle w:val="FootnoteAnchor"/>
          <w:rtl w:val="true"/>
        </w:rPr>
        <w:footnoteReference w:id="19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Style w:val="FootnoteAnchor"/>
          <w:rtl w:val="true"/>
        </w:rPr>
        <w:footnoteReference w:id="193"/>
      </w:r>
      <w:r>
        <w:rPr>
          <w:rFonts w:ascii="IRNazanin" w:hAnsi="IRNazanin" w:eastAsia="IRNazanin"/>
          <w:color w:val="111111"/>
          <w:sz w:val="28"/>
          <w:sz w:val="28"/>
          <w:szCs w:val="28"/>
          <w:rtl w:val="true"/>
          <w:lang w:bidi="fa-IR"/>
        </w:rPr>
        <w:t>و کذا تخلّفهم عن جیش أسامة،و کذا فی صلح الحدیبیة،و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تقیّد بقید آخر و هو اتّباع سبیل المؤمنین،و قد بیّنت سورة الأنفال أنّ فی البدریّین و من شهد مع النبیّ صلّی اللّه علیه و آله و سلم الغزوة الأولی فئات ثلاث،هی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مؤمنة،و فئة منافقة،و فئة الّذین فی قلوبهم مرض،و هم محترفو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بیّنت سورة آل عمران أنّ من شهد معرکة أحد لم یکونوا متساوین فی الصلاح،بل إنّ بعضهم طالح یرید الدنیا،و یظنّ باللّه ظنّ الجاهلیة،لا یثبت بعد موت الرسول صلّی اللّه علیه و آله و سلم بل ینقلب علی عقبیه؛کما بیّنت ذلک غیرهما من السور المتعرّضة لبقیة الحروب و الغزوات کما قدّمنا الإشارة إلی ذلک،فالفئة المؤمنة المخاطبة فی الموارد العدیدة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کمنقبتین،و بوصف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الفئة هی فئة معیّنة خاصة،لا عامة لکلّ من أسلم فی الظاهر و کان فی رکب النبیّ صلّی اللّه علیه و آله و سلم فی الحرب أو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ذلک قوله تعالی فی سورة التحریم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w:t>
      </w:r>
    </w:p>
    <w:p>
      <w:pPr>
        <w:pStyle w:val="BookText"/>
        <w:rPr/>
      </w:pPr>
      <w:r>
        <w:rPr>
          <w:rFonts w:ascii="Amiri" w:hAnsi="Amiri" w:eastAsia="Amiri" w:cs="Amiri"/>
          <w:color w:val="111111"/>
          <w:sz w:val="28"/>
          <w:sz w:val="28"/>
          <w:szCs w:val="28"/>
          <w:rtl w:val="true"/>
          <w:lang w:bidi="ar-SA"/>
        </w:rPr>
        <w:t xml:space="preserve">وَ أَبْکاراً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ثمّ قال تعالی فی ذیل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آمَنُوا امْرَأَتَ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الظّالِمِینَ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فالمقارنة التی تذکرها هذه السورة بین اثنتین من أزواج النبیّ صلّی اللّه علیه و آله و سلم،و أنّهما کانتا فی معرض التظاهر علی النبیّ صلّی اللّه علیه و آله و سلم،و ظاهر لحن السورة أنّ الأمر خطیر استدعی هذا التهدید بالقوّة الإلهیة و خصوص صالح المؤمنین لا کلّ المؤمنین،فضلا عن کلّ المسلمین ،و عن کلّ من أسلم فی الظاهر،فما هو سبب تخصیص صالح المؤمنین بمناصرة الرسول صلّی اللّه علیه و آله و سلم فی مثل هذه المواجهة،و کأنّها کالحرب المعلنة التی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الإلهی بها علی النبیّ صلّی اللّه علیه و آله و سلم بمجاهدة المنافقین کما یجاهد الکفّار سواء،و کذا الأمر بالغلظة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سبب ذکر صفات من سیبدله اللّه بهما و تحلاّن محلّهما،و أنّهنّ مسلمات مؤمنات قانتات تائبات عابدات سائحات؛و التبدیل تعویض عن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تقدیر،فإنّ هذا التهدید بالاستنفار فی الآیة،الذی هو کاستنفار الحرب و القتال،لا ینسجم مع تفسیر مورد نزول الآیة بأنّه بسبب إفشاء لخبر عادی،بل مقتضی هذه الشدّة فی الوعید أنّ الخبر بمنزلة من الخطورة إلی درجة أنّه یهدّد وجود النبیّ صلّی اللّه علیه و آله و سلم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ذیل السورة قد أفصح فیه أنّ الزوجیة للنبیّ صلّی اللّه علیه و آله و سلم،و مقام الأمومة للمؤمنین، لا یغنی عنهما من اللّه شیئا إذا لزمتا معصیة و خیانة الرسول صلّی اللّه علیه و آله و سلم و الائتمار علیه،کما هو الحال فی امرأتی النبیّین نوح و لوط علیهما السّلام،و أنّ المدار فی الفضیلة هو علی التصدیق و</w:t>
      </w:r>
    </w:p>
    <w:p>
      <w:pPr>
        <w:pStyle w:val="BookText"/>
        <w:rPr/>
      </w:pPr>
      <w:r>
        <w:rPr>
          <w:rFonts w:ascii="IRNazanin" w:hAnsi="IRNazanin" w:eastAsia="IRNazanin"/>
          <w:color w:val="111111"/>
          <w:sz w:val="28"/>
          <w:sz w:val="28"/>
          <w:szCs w:val="28"/>
          <w:rtl w:val="true"/>
          <w:lang w:bidi="fa-IR"/>
        </w:rPr>
        <w:t>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یتطابق هذا المفاد مع ما فی سورة الأحزاب من مضاعفة العذاب ضعفین علی المعصیة،و إن أطعن اللّه و رسوله فلهنّ الأجر مرّتین،و قد نزل القرآن بالأمر بالقرار فی البیوت،و عدم التبرّج،و بإطاعة اللّه و رسوله،علما أنّ الزوجیة هی شدّة من الصحبة، و مع ذلک فالمدار عند اللّه تعالی بحسب هذه السورة و بقیة السور هو علی الإیمان و العمل الصالح و طاعة اللّه تعالی و طاعة رسوله صلّی اللّه علیه و آله و سلم،و أنّ هذه الصحبة لا تغنی عنهما من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کلّ ذلک یتبیّن أنّ سبیل المؤمنین و صالحهم لیس هو مجموع الأمّة،بل هو الفئة المؤمنة حقّا 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القائلون بعدالة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تقدّم شرحه،فإنّه یضاهی الإمامة فی الدین،و العصمة و الحجّیّة بذلک المعنی،فی الدائرة الضیّقة من جماعة السقیفة،و بالخصوص فی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الوقت نفسه یلتزمون بعدم عصمة النبیّ صلّی اللّه علیه و آله و سلم المطلقة،فیجوّزون وقوع الخطأ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الوقت الذی یرفعون من مقام الأوّلین،فهم یحطّون من مقام النبوّة،فتراهم یقولون باجتهاد النبیّ صلّی اللّه علیه و آله و سلم،أی قوله بالظنّ، و أنّه قد یصیب و قد یخطئ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إنّهم یلتزمون بمسألة أخری،و هی جواز اجتهاد الصحابة فی عصر النبیّ صلّی اللّه علیه و آله و سلم،فی الحضور أو الغیاب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رفض هذا القول بعض منهم،کأبی علی الجبّائی و ابنه هاشم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Style w:val="FootnoteAnchor"/>
          <w:rtl w:val="true"/>
        </w:rPr>
        <w:footnoteReference w:id="196"/>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حزم الأندلسی فی کتاب الفصل فی الملل و الأهواء و النحل،أنّ الأنبیاء علیهم السّلام غیر معصومین من الخطأ،قال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 آدَمُ رَبَّهُ فَغَوی </w:t>
      </w:r>
      <w:r>
        <w:rPr>
          <w:rStyle w:val="FootnoteAnchor"/>
          <w:rtl w:val="true"/>
        </w:rPr>
        <w:footnoteReference w:id="19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عَلَیْهِ وَ هَدی </w:t>
      </w:r>
      <w:r>
        <w:rPr>
          <w:rStyle w:val="FootnoteAnchor"/>
          <w:rtl w:val="true"/>
        </w:rPr>
        <w:footnoteReference w:id="199"/>
      </w:r>
      <w:r>
        <w:rPr>
          <w:rFonts w:ascii="IRNazanin" w:hAnsi="IRNazanin" w:eastAsia="IRNazanin"/>
          <w:color w:val="111111"/>
          <w:sz w:val="28"/>
          <w:sz w:val="28"/>
          <w:szCs w:val="28"/>
          <w:rtl w:val="true"/>
          <w:lang w:bidi="fa-IR"/>
        </w:rPr>
        <w:t>و أنّ التوبة لا تکون إلاّ من ذنب،و هذا وقع منه عن قصد إلی خلاف ما أمر</w:t>
      </w:r>
    </w:p>
    <w:p>
      <w:pPr>
        <w:pStyle w:val="BookText"/>
        <w:rPr/>
      </w:pPr>
      <w:r>
        <w:rPr>
          <w:rFonts w:ascii="IRNazanin" w:hAnsi="IRNazanin" w:eastAsia="IRNazanin"/>
          <w:color w:val="111111"/>
          <w:sz w:val="28"/>
          <w:sz w:val="28"/>
          <w:szCs w:val="28"/>
          <w:rtl w:val="true"/>
          <w:lang w:bidi="fa-IR"/>
        </w:rPr>
        <w:t>به،متأوّلا فی ذلک و لا یدری أنّه عاص،بل کان ظانّا أنّ الأمر للندب مثلا أو النهی 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لنبیّنا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 وَ لا تَکُنْ کَصاحِبِ الْحُوتِ إِذْ نادی وَ هُوَ مَکْظُومٌ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Style w:val="FootnoteAnchor"/>
          <w:rtl w:val="true"/>
        </w:rPr>
        <w:footnoteReference w:id="200"/>
      </w:r>
      <w:r>
        <w:rPr>
          <w:rFonts w:ascii="IRNazanin" w:hAnsi="IRNazanin" w:eastAsia="IRNazanin"/>
          <w:color w:val="111111"/>
          <w:sz w:val="28"/>
          <w:sz w:val="28"/>
          <w:szCs w:val="28"/>
          <w:rtl w:val="true"/>
          <w:lang w:bidi="fa-IR"/>
        </w:rPr>
        <w:t xml:space="preserve">أنّه غاضب قومه و لم یوافق ذلک مراد اللّه،فعوقب بذلک،و إن کان ظانّا أنّ هذا لیس علیه فیه شیء،و هذا هو ما أراده اللّه من نبیّنا صلّی اللّه علیه و آله و سلم حین نهی عن مغاضبة قومه،و أمر بالصبر علی أذاهم،و أمّا إخبار اللّه بأنّه استحقّ الذمّ و الملامة لو لا النعمة التی تدارکه بها للبث معاقبا فی بطن الحوت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القاضی عیاض فی الشفا إلی جواز اجتهاد الأنبیاء فی الأمور الدنیویّة فقط، مستدلاّ بحدیث تأبیر النخل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کمال الدین ابن همام الدین الحنفی،المتوفّی سنة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کتاب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بالاجتهاد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الأحکام الشرعیة و الحروب و الأمور الدینیّة من غیر تقیید بشیء منها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تیمیّة فی غیر ما یتعلّق بالتبلیغ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الأنبیاء کانوا دائما یبادرون بالتوبة و الاستغفار عند الهفوة،و القرآن شاهد عدل،فهو لم یذکر شیئا من ذلک عن نبیّ من الأنبیاء إلاّ مقرونا بالتوبة و الاستغفار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الغزّالی فی المستصفی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المختار جواز تعبّده بذلک،لأنّه لیس بمحال فی ذاته،و لا یفضی إلی محال و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منه أنّه قادر علی استکشاف الحکم بالوحی الصریح،فکیف یرجم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استکشف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 علیک أن تجتهد و أنت متعبّد به،فهل له أن ینازع اللّه فیه،أو یلزمه أن یعتقد أنّ</w:t>
      </w:r>
    </w:p>
    <w:p>
      <w:pPr>
        <w:pStyle w:val="BookText"/>
        <w:rPr/>
      </w:pPr>
      <w:r>
        <w:rPr>
          <w:rFonts w:ascii="IRNazanin" w:hAnsi="IRNazanin" w:eastAsia="IRNazanin"/>
          <w:color w:val="111111"/>
          <w:sz w:val="28"/>
          <w:sz w:val="28"/>
          <w:szCs w:val="28"/>
          <w:rtl w:val="true"/>
          <w:lang w:bidi="fa-IR"/>
        </w:rPr>
        <w:t>صلاحه فی ما 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نصّ قاطع یضادّ الظنّ،و الظن یتطرّق إلیه احتمال الخطأ، فهما متضادّان؛قلنا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ظنّک علامة الحکم،فهو یستیقن الظنّ و الحکم جمیعا فلا یحتمل الخطأ،و کذلک اجتهاد غیره عندنا،و یکون کظنّه صدق الشهود،فإنّه یکون مصیبا و إن کان الشاهد مزوّرا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ساواه غیره فی کونه مصیبا بکلّ حال فلیجز لغیره أن یخالف قیاسه باجتهاد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تعبّد بذلک لجاز،و لکن دلّ الدلیل من الإجماع علی تحریم مخالفة اجتهاده،کما دلّ علی تحریم مخالفة الأمّة کافّة،و کما دلّ علی تحریم مخالفة اجتهاد الإمام الأعظم و الحاکم؛لأنّ صلاح الخلق فی اتّباع رأی الإمام و الحاکم و کافّة الأمّة،فکذلک النبیّ صلّی اللّه علیه و آله و سلم و من ذهب إلی أنّ المصیب واحد یرجح اجتهاده لکونه معصوما عن الخطأ دون غیره و منهم من جوّز علیه الخطأ و لکن لا یقرّ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ورود التعبّد بمخالفة اجتهاده،و ذلک یناقض الاتّباع، و ینفّر عن الانقیاد؟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عرّفهم علی لسانه بأنّ حکمهم اتّباع ظنّهم و إن خالف ظنّ النبیّ،کان اتّباعه فی امتثال ما رسمه لهم کما فی القضاء بالشهود، فإنّه لو قضی النبیّ بشهادة شخصین لم یعرف فسقهما،فشهدا عند حاکم عرف فسقهما لم یقبلهما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التنفیر،فلا یحصل،بل تکون مخالفته فیه کمخالفته فی الشفاعة و فی تأبیر النخل و مصالح الدنیا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قاس فرعا علی أصل أ فیجوز إیراد القیاس علی فرعه أم لا؟إن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لا؛فمحال؛لأنّه صار منصوصا علیه 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نعم؛فکیف یجوز القیاس علی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القیاس علیه و علی کلّ فرع أجمعت</w:t>
      </w:r>
    </w:p>
    <w:p>
      <w:pPr>
        <w:pStyle w:val="BookText"/>
        <w:rPr/>
      </w:pPr>
      <w:r>
        <w:rPr>
          <w:rFonts w:ascii="IRNazanin" w:hAnsi="IRNazanin" w:eastAsia="IRNazanin"/>
          <w:color w:val="111111"/>
          <w:sz w:val="28"/>
          <w:sz w:val="28"/>
          <w:szCs w:val="28"/>
          <w:rtl w:val="true"/>
          <w:lang w:bidi="fa-IR"/>
        </w:rPr>
        <w:t xml:space="preserve">الأمّة علی إلحاقه بأصل؛لأنّه صار أصلا بالإجماع و النصّ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نقلنا کلامه بطوله لأنّه تلخیص لأقوالهم فی المسألتین،و یتلخّص من کلامهم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النبیّ صلّی اللّه علیه و آله و سلم لغیره من رعیّته فی تجویز الاجتهاد،و تجویز مخالفة غیره له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و إطباق کافّة الأمّة هو الحجّة الأصل عندهم لأقوال النبیّ صلّی اللّه علیه و آله و سلم، مع إنّ حجّیّة الإجماع لدیهم مستقاة من الحدیث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تسویتهم بین الموضوعات و الأحکام الکلّیّة،و بین الموضوع فی الأمور العامّة و الموضوع فی الأمر الخاصّ بأحد المکلّفین،مع إنّ الموازین المتّبعة فی کلّ شقّ مختلفة عنها فی الشقّ الآخر کما هو محرّر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فی مسألة جواز الاجتهاد فی زمان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أنّ ذلک جائز فی حضرته و غیبته،و أن یدلّ علیه بالإذن أو السکوت؛لأنّه لیس فی التعبّد به استحالة فی ذاته،و لا یفضی إلی محال و لا إلی مفسدة،و إن أوجبنا الصلاح فیجوز أن یعلم اللّه لطفا یقتضی ارتباط صلاح العباد بتعبّدهم بالاجتهاد؛لعلمه بأنّه لو نصّ لهم علی قاطع لبغوا و عصوا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مع النصّ محال،و تعرّف الحکم بالنصّ بالوحی الصریح ممکن، فکیف یردّهم إلی ورطة الظنّ؟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إلیّ أنّ حکم اللّه تعالی علیکم ما أدّی إلیه اجتهادکم و قد تعبّدکم بالاجتهاد،فهذا نصّ،و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مع النصّ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 لکن لم ینزل نصّ فی الواقعة،و إمکان النصّ لا یضادّ الاجتهاد،و إنّما یضادّه نفس النصّ؛کیف؟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تعبّد النبیّ صلّی اللّه علیه و آله و سلم بالقضاء بقول الشهود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لتختصمون إلیّ و لعلّ بعضکم أن یکون</w:t>
      </w:r>
    </w:p>
    <w:p>
      <w:pPr>
        <w:pStyle w:val="BookText"/>
        <w:rPr/>
      </w:pPr>
      <w:r>
        <w:rPr>
          <w:rFonts w:ascii="IRNazanin" w:hAnsi="IRNazanin" w:eastAsia="IRNazanin"/>
          <w:color w:val="111111"/>
          <w:sz w:val="28"/>
          <w:sz w:val="28"/>
          <w:szCs w:val="28"/>
          <w:rtl w:val="true"/>
          <w:lang w:bidi="fa-IR"/>
        </w:rPr>
        <w:t>ألحن بحجّته من بعض؛و کان یمکن نزول الوحی بالحقّ الصریح فی کلّ واقعة حتّی لا یحتاج إلی رجم بالظنّ و خوف الخطأ</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یتلخّص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التقدّم بین یدی اللّه و رسوله فی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بغی الناس و طغیانهم علی حکم اللّه تعالی یسوّغ الاجتهاد من أنفسهم دون الرجوع إلی اللّه و رسوله،و هو نمط من تفویض التشریع للأهواء وَ لَوِ اتَّبَعَ الْحَقُّ أَهْواءَهُمْ لَفَسَدَتِ السَّماواتُ وَ الْأَرْضُ وَ مَنْ فِیهِنَّ </w:t>
      </w:r>
      <w:r>
        <w:rPr>
          <w:rStyle w:val="FootnoteAnchor"/>
          <w:rtl w:val="true"/>
        </w:rPr>
        <w:footnoteReference w:id="207"/>
      </w:r>
      <w:r>
        <w:rPr>
          <w:rFonts w:ascii="Amiri" w:hAnsi="Amiri" w:eastAsia="Amiri" w:cs="Amiri"/>
          <w:color w:val="111111"/>
          <w:sz w:val="28"/>
          <w:sz w:val="28"/>
          <w:szCs w:val="28"/>
          <w:rtl w:val="true"/>
          <w:lang w:bidi="ar-SA"/>
        </w:rPr>
        <w:t xml:space="preserve">وَ أَنِ احْکُمْ بَیْنَهُمْ بِما أَنْزَلَ اللّهُ وَ لا تَتَّبِعْ أَهْواءَهُمْ </w:t>
      </w:r>
      <w:r>
        <w:rPr>
          <w:rStyle w:val="FootnoteAnchor"/>
          <w:rtl w:val="true"/>
        </w:rPr>
        <w:footnoteReference w:id="208"/>
      </w:r>
      <w:r>
        <w:rPr>
          <w:rFonts w:ascii="Amiri" w:hAnsi="Amiri" w:eastAsia="Amiri" w:cs="Amiri"/>
          <w:color w:val="111111"/>
          <w:sz w:val="28"/>
          <w:sz w:val="28"/>
          <w:szCs w:val="28"/>
          <w:rtl w:val="true"/>
          <w:lang w:bidi="ar-SA"/>
        </w:rPr>
        <w:t xml:space="preserve">وَ لَئِنِ اتَّبَعْتَ أَهْواءَهُمْ مِنْ بَعْدِ ما جاءَکَ مِنَ الْعِلْمِ إِنَّکَ إِذاً لَمِنَ الظّالِمِینَ </w:t>
      </w:r>
      <w:r>
        <w:rPr>
          <w:rStyle w:val="FootnoteAnchor"/>
          <w:rtl w:val="true"/>
        </w:rPr>
        <w:footnoteReference w:id="209"/>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Style w:val="FootnoteAnchor"/>
          <w:rtl w:val="true"/>
        </w:rPr>
        <w:footnoteReference w:id="210"/>
      </w:r>
      <w:r>
        <w:rPr>
          <w:rFonts w:ascii="Amiri" w:hAnsi="Amiri" w:eastAsia="Amiri" w:cs="Amiri"/>
          <w:color w:val="111111"/>
          <w:sz w:val="28"/>
          <w:sz w:val="28"/>
          <w:szCs w:val="28"/>
          <w:rtl w:val="true"/>
          <w:lang w:bidi="ar-SA"/>
        </w:rPr>
        <w:t xml:space="preserve">وَ إِنَّ کَثِیراً لَیُضِلُّونَ بِأَهْوائِهِمْ بِغَیْرِ عِلْمٍ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خلطه بین الموضوعات و الأحکام الکلّیّة و بین الموضوع فی الأمور العامّة و الموضوع فی الأمر الخاصّ بأحد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نجم عن هذا الالتزام عندهم ما ذکره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معرض کلام له عن العمل بالحدیث</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عمر بن الخطّاب علی أعیان الصحابة بما یخالف بعض تلک الأحادیث،ثمّ ما جری علیه علماء الأمصار فی القرن الأوّل و الثانی من اکتفاء الواحد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بلغه و وثق من الحدیث و إن قلّ،و عدم تعنّیه فی جمع غیره إلیه لیفهم دینه و یبیّن أحکامه،قوی عندک ذلک الترجیح،بل تجد الفقهاء لم یجتمعوا علی تحریر الصحیح و الاتّفاق علی العمل به،فهذه</w:t>
      </w:r>
    </w:p>
    <w:p>
      <w:pPr>
        <w:pStyle w:val="BookText"/>
        <w:rPr/>
      </w:pPr>
      <w:r>
        <w:rPr>
          <w:rFonts w:ascii="IRNazanin" w:hAnsi="IRNazanin" w:eastAsia="IRNazanin"/>
          <w:color w:val="111111"/>
          <w:sz w:val="28"/>
          <w:sz w:val="28"/>
          <w:szCs w:val="28"/>
          <w:rtl w:val="true"/>
          <w:lang w:bidi="fa-IR"/>
        </w:rPr>
        <w:t>کتب الفقه فی المذاهب المتّبعة،و لا سیّما کتب الحنفیة فالمالکیة فالشافعیة ،فیها المئات من المسائل المخالفة للأحادیث المتّفق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ابن القیّم فی أعلام الموقّعین شواهد کثیرة جدّا من ردّ الفقهاء للأحادیث الصحیحة عملا بالقیاس أو لغیر ذلک،و من أغربها أخذهم ببعض الحدیث الواحد دون باقیه،و قد أورد لهذا أکثر من ستّین شاهدا </w:t>
      </w:r>
      <w:r>
        <w:rPr>
          <w:rStyle w:val="FootnoteAnchor"/>
          <w:rtl w:val="true"/>
        </w:rPr>
        <w:footnoteReference w:id="212"/>
      </w:r>
      <w:r>
        <w:rPr>
          <w:rFonts w:ascii="IRNazanin" w:hAnsi="IRNazanin" w:eastAsia="IRNazanin"/>
          <w:color w:val="111111"/>
          <w:sz w:val="28"/>
          <w:sz w:val="28"/>
          <w:szCs w:val="28"/>
          <w:rtl w:val="true"/>
          <w:lang w:bidi="fa-IR"/>
        </w:rPr>
        <w:t>،و مع ذلک کلّه فمن الغریب جمع الغزّالی بین ذلک و بین رأیه فی الصحابة،قال فی المستصفی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الثانی من الأصول الموهومة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الصحابی،و قد ذهب قوم إلی أنّ مذهب الصحابی حجّة مطلقا،و قوم إلی أنّه حجّة إن خالف القیاس،و قوم إلی أنّ الحجّة فی قول أبی بکر و عمر خاصّة،لقوله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إلی أنّ الحجّة فی قول الخلفاء الراشدین إذا اتّفقوا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باطل عندنا؛فإنّ من یجوز علیه الغلط و السهو و لم تثبت عصمته عنه،فلا حجّة فی قوله،فکیف یحتجّ بقولهم مع جواز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تدّعی عصمتهم من غیر حجّة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یتصوّر عصمة قوم یجوز علیهم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یختلف المعصومان؟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اتّفقت الصحابة علی جواز مخالفة الصحابة،فلم ینکر أبو بکر و عمر علی من خالفهما بالاجتهاد،بل أوجبوا فی مسائل الاجتهاد علی کلّ مجتهد أن یتّبع اجتهاد نفسه،فانتفاء الدلیل علی العصمة،و وقوع الاختلاف بینهم،و تصریحهم بجواز مخالفتهم فیه،ثلاثة أدلّة قاطعة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أدلّة بقیة الأقوال و أخذ فی ردّها،و تتلخّص ردوده علیها فی النقاط التالیة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یروی عندهم من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خطاب مع عوّام ذلک العصر،لتعریف درجة الفتوی للصحابة،إذ الصحابی</w:t>
      </w:r>
    </w:p>
    <w:p>
      <w:pPr>
        <w:pStyle w:val="BookText"/>
        <w:rPr/>
      </w:pPr>
      <w:r>
        <w:rPr>
          <w:rFonts w:ascii="IRNazanin" w:hAnsi="IRNazanin" w:eastAsia="IRNazanin"/>
          <w:color w:val="111111"/>
          <w:sz w:val="28"/>
          <w:sz w:val="28"/>
          <w:szCs w:val="28"/>
          <w:rtl w:val="true"/>
          <w:lang w:bidi="fa-IR"/>
        </w:rPr>
        <w:t>خارج عن الخطاب فله أن یخالف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اتّباع کلّ واحد من الخلفاء الراشدین محال مع اختلافهم فی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الاقتداء بأبی بکر و عمر و اتّباعهما هو إیجاب للتقلید فی الفتوی،مع إنّه معارض بتجویز هما مخالفة الآخرین لهما،و لو اختلفا کما اختلفا فی التسویة فی العطاء فأیّهما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 عبد الرحمن بن عوف معارض بمذهب الإمام علیّ علیه السّلام،حین أبی اشتراط عبد الرحمن الخلافة بشرط الاقتداء بالشیخین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الصحابی لیس بحجّة،و إنّما الحجّة الخبر إلاّ أنّ إثبات الخبر بقول الصحابی من دون تصریح منه أنّه خبر إثبات موهوم،و خبر الواحد الحجّة هو الخبر المصرّح لا الموهوم المقدّر الذی لا یعرف لفظه و مورده،فقوله لیس بنصّ صریح فی سماع خبر،بل ربّما قاله من دلیل ضعیف ظنّه دلیلا و أخطأ فیه،و الخطأ جائز علیه، و ربّما یتمسّک الصحابی بدلیل ضعیف و ظاهر موهوم و لو قاله عن نصّ قاطع لصرّح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یذکر لحجّیّة قول الصحابی أخبار آحاد لا تقاوم الحجج القطعیة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الصحابی حجّة کقول رسول اللّه صلّی اللّه علیه و آله و سلم و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من أصول الأحکام و مدارکه،فلا یثبت إلاّ بقاطع کسائر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الشافعی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یقلّد العالم صحابیا کما لا یقلّد عالما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المزنی عنه ذلک،و أنّ العمل هو علی الأدلّة التی بها یجوز للصحابة الفتوی؛ثمّ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الصحیح المختار عندنا،إذ کلّ ما دلّ علی تحریم تقلید العالم للعالم کما</w:t>
      </w:r>
    </w:p>
    <w:p>
      <w:pPr>
        <w:pStyle w:val="BookText"/>
        <w:rPr/>
      </w:pPr>
      <w:r>
        <w:rPr>
          <w:rFonts w:ascii="IRNazanin" w:hAnsi="IRNazanin" w:eastAsia="IRNazanin"/>
          <w:color w:val="111111"/>
          <w:sz w:val="28"/>
          <w:sz w:val="28"/>
          <w:szCs w:val="28"/>
          <w:rtl w:val="true"/>
          <w:lang w:bidi="fa-IR"/>
        </w:rPr>
        <w:t xml:space="preserve">سیأتی فی کتاب الاجتهاد لا یفرّق فیه بین الصحابی و غیره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أنّ ما ورد من الثناء علیهم لا یوجب تقلیدهم،لا جوازا و لا وجوبا،و إنّه صلّی اللّه علیه و آله و سلم قد أثنی أیضا علی آحاد الصحابة کأبی بکر و عمر و علیّ و زید و معاذ بن جبل و ابن أمّ عبد،مع إنّهم لا یتمیّزون عن بقیة الصحابة بجواز التقلید أو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القاضی أنّه لا یرجّح أحد الدلیلین المتعارضین بقول الصحابی؛ لأنّه لا ترجیح إلاّ بقوّة الدلیل،و لا یقوی الدلیل بمصیر مجتهد إلیه </w:t>
      </w:r>
      <w:r>
        <w:rPr>
          <w:rStyle w:val="FootnoteAnchor"/>
          <w:rtl w:val="true"/>
        </w:rPr>
        <w:footnoteReference w:id="215"/>
      </w:r>
      <w:r>
        <w:rPr>
          <w:rFonts w:ascii="IRNazanin" w:hAnsi="IRNazanin" w:eastAsia="IRNazanin"/>
          <w:color w:val="111111"/>
          <w:sz w:val="28"/>
          <w:sz w:val="28"/>
          <w:szCs w:val="28"/>
          <w:rtl w:val="true"/>
          <w:lang w:bidi="fa-IR"/>
        </w:rPr>
        <w:t>،و استقرب احتمال مصیر الصحابی إلی أحد القولین أو أحد الدلیلین لمجرّد الظنّ،لا لاختصاصه بمشاهدة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هذا،فإذا کان مدار الحجّیّة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الغزّالی و جماعة منهم معروفین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شخص ما،هو عصمته عن الغلط و السهو و عدم الخطأ،و عدم جواز مخالفته،فکیف یصوّرون حجّیّة قول رسول اللّه صلّی اللّه علیه و آله و سلم المطلقة و لزوم طاعته،و یجوّزون علیه الخطأ و الاجتهاد الظنّی،بل و مخالفة غیره له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ینکر الغزّالی علی القائلین بحجّیّة قول عمر و أبی بکر و بقیة الصحابة بتمسّکهم بأخبار آحاد لا تثبت أصلا من أصول الأحکام التی لا بدّ فیها من القطع،تراه یرفع یده عن قطعیات الآیات فی لزوم متابعة النبیّ و عدم الخلاف علیه و عصمته،بأخبار آحاد فی تأبیر النخل و المخالفة فی الشفاعة و نحوها،مع إنّ لها وجه من التأویل یتلاءم مع العصمة من الخطأ،فما هذا إلاّ تدافع،و أقوال ینقض أوّلها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 لیس کما قال الإمام علیّ بن الحسین زین العابدین علیه السّلام فی صحیفته فی وصفه رسول اللّه صلّی اللّه علیه و آله و سلم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 علینا تعزیره و توقیره و مهابته،و أمرتنا أن لا نرفع الأصوات علی صوته،و أن تکون کلّها مخفوضة دون هیبته،فلا یجهر بها علیه عند</w:t>
      </w:r>
    </w:p>
    <w:p>
      <w:pPr>
        <w:pStyle w:val="BookText"/>
        <w:rPr/>
      </w:pPr>
      <w:r>
        <w:rPr>
          <w:rFonts w:ascii="IRNazanin" w:hAnsi="IRNazanin" w:eastAsia="IRNazanin"/>
          <w:color w:val="111111"/>
          <w:sz w:val="28"/>
          <w:sz w:val="28"/>
          <w:szCs w:val="28"/>
          <w:rtl w:val="true"/>
          <w:lang w:bidi="fa-IR"/>
        </w:rPr>
        <w:t xml:space="preserve">مناجاته،و نلقاه عند محاورته،و نکفّ من غرب الألسن لدی مسألته، إعظاما منک لحرمة نبوّته،و إجلالا لقدر رسالته،و تمکینا فی أثناء الصدور لمحبّته،و توکیدا بین حواشی القلوب لمودّته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هو یشیر إلی المناصب الإلهیة للرسول صلّی اللّه علیه و آله و سلم التی جعلها اللّه تعالی له،فقد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217"/>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الغریب و لا تنقضی غرابته أنّهم یجعلون فضیلة لبعض الصحابة بالتقدّم علی اللّه و رسوله فی الحکم فی موارد،و یدّعون حالات لنزول آیات أخری فی تلک الموارد موافقة من الوحی لرأی ذلک الصحابی،و کأنّهم لا یصغون إلی هذه الآیة الصریحة،و یتأوّلون تلک الآیات بما یدافع ظهورها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Style w:val="FootnoteAnchor"/>
          <w:rtl w:val="true"/>
        </w:rPr>
        <w:footnoteReference w:id="219"/>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لیست هذه الآیة فی الموضوعات الخارجیّة و الأمور العامّة فی تدبیر الحکم،و أنّ النبیّ صلّی اللّه علیه و آله و سلم لو یتابع من أسلم معه لوقعوا فی المشقّة و الحرج العظیم،و لکنّ اللّه حبّب إلیهم طاعة الرسول و متابعته و هو الإیمان،و کرّه إلیهم مخالفة الرسول التی هی کفر و فسوق و عصیان،و الرشاد إنّما یصیبه المؤمنون بمتابعة الرسول صلّی اللّه علیه و آله و سلم،و هذا هو الفضل و النعمة من اللّه،و کلّ هذا عن علم و حکمة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 کلّ ذلک کیف یکون الرشاد فی مخالفة النبی صلّی اللّه علیه و آله و سلم،و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إِلی ما أَنْزَلَ اللّهُ وَ إِلَی الرَّسُولِ رَأَیْتَ الْمُنافِقِینَ یَصُدُّونَ عَنْکَ 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أَصابَتْهُمْ مُصِیبَةٌ بِما قَدَّمَتْ أَیْدِیهِمْ ثُمَّ جاؤُکَ یَحْلِفُونَ بِاللّهِ إِنْ أَرَدْنا إِلاّ إِحْساناً وَ تَوْفِیقاً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یَعْلَمُ اللّهُ ما فِی قُلُوبِهِمْ فَأَعْرِضْ عَنْهُمْ وَ عِظْهُمْ وَ قُلْ لَهُمْ فِی أَنْفُسِهِمْ قَوْلاً بَلِیغاً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لِیُطاعَ بِإِذْنِ اللّهِ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2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الآیات عدّة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ردّ کلّ شیء یختلف فیه إلی اللّه و إلی الرسول،و أنّ ذلک مقتضی الإیمان باللّه و بالمعاد،فکیف یرجع إلی الظنون مقدّمة علی الرجوع و الردّ إلی اللّه و إلی رسوله؟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الاحتکام فی الأمور إلی غیر ما أنزل اللّه علی رسوله تحاکم إلی الطاغوت و ضلال و نفاق و ظلم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رسالة الرسول هو طاعة أمّته له بإذن اللّه،لا خلافهم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مشروط بتحکیم الرسول فی ما یختلف فیه،و طاعة الرسول فی ما یحکم به،مع عدم التحرّج ممّا حکم به الرسول،و مع التسلیم القلبی التامّ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وَ اتَّقُوا اللّهَ إِنَّ اللّهَ شَدِیدُ الْعِقابِ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آیات اللّه العزیز،فلا و ربّک لا یؤمنون حتّی یحکّموا النبیّ فی ما اختلفوا فیه،و لا یجدوا تحرّجا فی نفوسهم من حکمه و قضائه صلّی اللّه علیه و آله و سلم و یسلّموا تسلیما لقوله صلّی اللّه علیه و آله و سلم،و هم یتذرّعون بموارد من الآیات التی ظاهرها العتاب فی الخطاب الإلهی للنبیّ صلّی اللّه علیه و آله و سلم،و أنّه صلّی اللّه علیه و آله و سلم یقضی بالبیّنات و الأیمان،و هی قد تخطئ الواقع،أو بأخبار آحاد فی تأبیر النخل و نحوه فی قبال الدلیل القطعی،مع إنّ لتلک الآیات الظاهرة فی العتاب،فی المنسبق من دلالتها بدوا،وجوها من المعنی،ذهلوا عنه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Style w:val="FootnoteAnchor"/>
          <w:rtl w:val="true"/>
        </w:rPr>
        <w:footnoteReference w:id="227"/>
      </w:r>
      <w:r>
        <w:rPr>
          <w:rFonts w:ascii="IRNazanin" w:hAnsi="IRNazanin" w:eastAsia="IRNazanin"/>
          <w:color w:val="111111"/>
          <w:sz w:val="28"/>
          <w:sz w:val="28"/>
          <w:szCs w:val="28"/>
          <w:rtl w:val="true"/>
          <w:lang w:bidi="fa-IR"/>
        </w:rPr>
        <w:t>أنّه صلّی اللّه علیه و آله و سلم مخاطب بفعل أمّته کما یخاطب الولیّ بفعل المولی علیه، و کما یخاطب المربّی بفعل من هو تحت قیمومته و تربیته،و الرئیس یخاطب بفعل مرءوسه،و الإمام بفعل مأمومه،إذ إنّ صلاح الرعیة من مسئولیة الراعی،و من ثمّ یسند</w:t>
      </w:r>
    </w:p>
    <w:p>
      <w:pPr>
        <w:pStyle w:val="BookText"/>
        <w:rPr/>
      </w:pPr>
      <w:r>
        <w:rPr>
          <w:rFonts w:ascii="IRNazanin" w:hAnsi="IRNazanin" w:eastAsia="IRNazanin"/>
          <w:color w:val="111111"/>
          <w:sz w:val="28"/>
          <w:sz w:val="28"/>
          <w:szCs w:val="28"/>
          <w:rtl w:val="true"/>
          <w:lang w:bidi="fa-IR"/>
        </w:rPr>
        <w:t>فعلهم إلی فعله و إن کان الفعل صادر حقیقة منهم 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إسناد فعل الحکومة و جهاز الحکم و الدولة إلی الرئیس و یخاطب به،و من هذا الباب قد یسند المعصوم الخطأ لنفسه کما فی قول علیّ علیه السّلام فی خطبة له بعد تسلّمه مقالید الأمور و الخلافة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تکفّوا عن مقالة بحقّ،أو مشورة بعدل،فإنّی لست فی نفسی بفوق أن أخطئ،و لا آمن ذلک من فعلی،إلاّ أن یکفی اللّه من نفسی ما هو أملک به منّی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الباب أکثر ما یخاطب به النبیّ صلّی اللّه علیه و آله و سلم و یعاتب فی لحن الخطاب،فإنّه بالتتبّع فی تلک الموارد و التدبّر ملیّا یظهر أنّ الفعل الذی کان مورد الخطاب هو من فعل المسلمین خوطب به النبیّ صلّی اللّه علیه و آله و سلم،و إلی هذا یشیر قول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القرآن نزل بإیّاک أعنی و اسمعی یا جارة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هو الحال فی أساری بدر،فإنّ اللازم کان علی المسلمین هو الإثخان فی القتل ما دامت المعرکة محتدمة،و عدم استبقاء المشرکین أحیاء ما دامت الحرب لم تضع أوزارها،فکان فی أخذهم الأساری أثناء المعرکة خلاف الحکم و الإرادة الإلهیّة،و کما هو الحال فی مساءلة اللّه تعالی النبیّ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 ما یَکُونُ لِی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عَلَیْهِمْ شَهِیداً ما دُمْتُ فِیهِمْ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حسنات الأبرار سیّئات المقرّبین،أی إنّه کلّما قرب الشخص من القدس الإلهی کلّما کان الحساب معه و التوقّع منه أکثر فی مجال کمال الأفعال،کما هو الحال فی الموالی فی العرف البشری،فإنّ الملک یتوقّع من الوزیر مستوی من الاحترام و الأدب</w:t>
      </w:r>
    </w:p>
    <w:p>
      <w:pPr>
        <w:pStyle w:val="BookText"/>
        <w:rPr/>
      </w:pPr>
      <w:r>
        <w:rPr>
          <w:rFonts w:ascii="IRNazanin" w:hAnsi="IRNazanin" w:eastAsia="IRNazanin"/>
          <w:color w:val="111111"/>
          <w:sz w:val="28"/>
          <w:sz w:val="28"/>
          <w:szCs w:val="28"/>
          <w:rtl w:val="true"/>
          <w:lang w:bidi="fa-IR"/>
        </w:rPr>
        <w:t>و الکون رهن الإشارة ما لا یتوقّعه من سائر الرعیة،بل إنّ فی طبقات الوزراء اختلاف فی المکانة و الحظوة لدی الملک،و بالتالی اختلاف فی ما یتوقّعه و ینتظره الملک منهم فی مجال التقیّد بأقصی مکارم الآداب معه،و من هذا الباب ما یشاهد من خطاب عتاب مع الأنبیاء فی القرآن،فإنّها لیست أخطاء و معاص فی الشرع و حکم العقل،و إنّما هی من باب ترک الأولی فی منطق القرب و الزلفی و مقام المحبّین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خطأ المیزان الظاهر المجعول فی باب القضاء،أو فی باب الإمارة و تدبیر الحکم،و نحوهما ممّا یکون فی الموضوعات الخارجیّة،لیس من خطأ المعصوم،کالنبیّ صلّی اللّه علیه و آله و سلم،فإنّه موظّف فی مصالح التشریع بالعمل بهذا المیزان فی تلک الموضوعات الجزئیة ،ممّا یتدارک خطأ المیزان الشرعی الظاهری بالمصالح الأخری؛و أین هذا من الأحکام الکلّیّة و معرفة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فرض جهل النبیّ صلّی اللّه علیه و آله و سلم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تحرّیه لها بالاجتهاد الظنّی،فأین الطریق إلیها المأمون عن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میزان الصحّة من الخطأ إذا کان الطریق مسدودا إلی الأبد،إذ لا فاتح لما انسدّ علی النبیّ صلّی اللّه علیه و آله و سلم من أبواب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باب الموضوعات الجزئیة،فإنّ طریق العلم بها مفتوح وراء میزان القضاء و الحکم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خلطوا بین السؤال الممدوح عن الأحکام و معارف الدین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w:t>
      </w:r>
      <w:r>
        <w:rPr>
          <w:rStyle w:val="FootnoteAnchor"/>
          <w:rtl w:val="true"/>
        </w:rPr>
        <w:footnoteReference w:id="2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232"/>
      </w:r>
      <w:r>
        <w:rPr>
          <w:rFonts w:ascii="Amiri" w:hAnsi="Amiri" w:eastAsia="Amiri" w:cs="Amiri"/>
          <w:color w:val="111111"/>
          <w:sz w:val="28"/>
          <w:sz w:val="28"/>
          <w:szCs w:val="28"/>
          <w:rtl w:val="true"/>
          <w:lang w:bidi="ar-SA"/>
        </w:rPr>
        <w:t>،و بین السؤال المذموم عن الأحکام و الشریعة،قال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w:t>
      </w:r>
      <w:r>
        <w:rPr>
          <w:rStyle w:val="FootnoteAnchor"/>
          <w:rtl w:val="true"/>
        </w:rPr>
        <w:footnoteReference w:id="2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تُرِیدُونَ أَنْ تَسْئَلُوا رَسُولَکُمْ کَما سُئِلَ مُوسی مِنْ قَبْلُ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الفرق بین السؤالین هو الفرق بین الاجتهادین اللذین عند الشیعة و عند أهل السنّة،فإنّ الأوّل مخصوص باستکشاف الحکم الشرعی الثابت واقعا،و تطبیقه علی الموارد و الدرجات المختلفة،بموازین منضبطة دقیقة،و الثانی یشمل ذلک و یعمّ إنشاء أحکام جدیدة تتمیما لما یدّعی من نقص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تتمیم القوانین الدستوریة بالتبصرة القانونیة فی القوانین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فالاجتهاد الأوّل هو تمسّک بالعموم المشرّع الوارد،و السؤال الممدوح هذا مورده، و هو فهم ما ورد،و معرفة العمومات و الأدلّة المشرّعة؛و الاجتهاد الثانی هو الاجتهاد الابتداعی،و السؤال المذموم منطقته هو إنشاء الأحکام الجدیدة و ضمّها إلی أحکام الشریعة،أو السؤال و المطالبة بإنشائها؛و المنطقة الأولی هی کانت سیرة النبیّ صلّی اللّه علیه و آله و سلم بالتسلیم و الاتّباع لربّه،و المنطقة الثانیة لم یکن النبیّ صلّی اللّه علیه و آله و سلم یتکلّفها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أَنَا مِنَ الْمُتَکَلِّفِینَ </w:t>
      </w:r>
      <w:r>
        <w:rPr>
          <w:rStyle w:val="FootnoteAnchor"/>
          <w:rtl w:val="true"/>
        </w:rPr>
        <w:footnoteReference w:id="235"/>
      </w:r>
      <w:r>
        <w:rPr>
          <w:rFonts w:ascii="IRNazanin" w:hAnsi="IRNazanin" w:eastAsia="IRNazanin"/>
          <w:color w:val="111111"/>
          <w:sz w:val="28"/>
          <w:sz w:val="28"/>
          <w:szCs w:val="28"/>
          <w:rtl w:val="true"/>
          <w:lang w:bidi="fa-IR"/>
        </w:rPr>
        <w:t>،فالمنطقة الثانیة و النمط الثانی کان دیدن الیهود،و النمط الأوّل هو دیدن الأنبیاء بالوحی القطعی و الرسالة و الملّة الحنیفیة الإبراهیمیة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فتخلّص أنّهم فرّطوا فی عصمة النبیّ صلّی اللّه علیه و آله و سلم،و غالوا فی عدالة الصحابة إلی العصمة و التفویض فی التشریع</w:t>
      </w:r>
      <w:r>
        <w:rPr>
          <w:rFonts w:eastAsia="IRNazanin" w:cs="IRNazanin"/>
          <w:color w:val="111111"/>
          <w:sz w:val="28"/>
          <w:szCs w:val="28"/>
          <w:rtl w:val="true"/>
          <w:lang w:bidi="fa-IR"/>
        </w:rPr>
        <w:t>.</w:t>
      </w:r>
      <w:bookmarkStart w:id="77" w:name="pg1111_6518"/>
    </w:p>
    <w:p>
      <w:pPr>
        <w:pStyle w:val="Heading2"/>
        <w:numPr>
          <w:ilvl w:val="1"/>
          <w:numId w:val="1"/>
        </w:numPr>
        <w:rPr/>
      </w:pPr>
      <w:bookmarkStart w:id="78" w:name="__RefHeading___Toc2132946_373438147"/>
      <w:bookmarkStart w:id="79" w:name="_Toc29"/>
      <w:bookmarkEnd w:id="77"/>
      <w:bookmarkEnd w:id="78"/>
      <w:r>
        <w:rPr/>
        <w:t>4</w:t>
      </w:r>
      <w:r>
        <w:rPr>
          <w:rtl w:val="true"/>
        </w:rPr>
        <w:t>-</w:t>
      </w:r>
      <w:r>
        <w:rPr>
          <w:rtl w:val="true"/>
        </w:rPr>
        <w:t>الوجه التاریخی</w:t>
      </w:r>
      <w:bookmarkEnd w:id="7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132948_373438147"/>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ثمّ إنّه بقی وجه آخر أو أخیر یتمسّک به القائل بعدالة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بالتردید المتقدّم فی معنی العدالة و فی دائرة الصحابة المرادة لذلک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هم الّذین قاموا بفتوحات الإسلام و نشر الدین فی أرجاء المعمورة،و هذا بعد ما عانوا ما عانوا مع النبیّ صلّی اللّه علیه و آله و سلم فی الغزوات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غضّ النظر عن التحلیل الآتی فیه،و عن الخوض فی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المقدار اللازم منه فی الحجّیّة المبحوث عنها فی عدالة الصحابة؛فقد تقدّم أنّ صدور العمل الصالح أو الحسن من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افتراض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یلازم عدالته و استقامته فی کلّ أفعاله الأخری،فضلا عن عصمته و إمامته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کثیر من الغزوات التی قام بها المسلمون فی عهد النبیّ صلّی اللّه علیه و آله و سلم ارتکب من صحبه صلّی اللّه علیه و آله و سلم فیها أعمالا تعدّ فی الشرع من الخطایا الکبیرة المغلّظة عقوبتها،و قد ذکرنا شطرا منها فی ما سلف،و نذکر هنا شطرا آخر منها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لِنَبِیٍّ أَنْ یَکُونَ لَهُ أَسْری حَتّی یُثْخِنَ فِی الْأَرْضِ تُرِیدُونَ عَرَضَ الدُّنْیا وَ اللّهُ یُرِیدُ الْآخِرَةَ وَ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کِتابٌ مِنَ اللّهِ سَبَقَ لَمَسَّکُمْ فِیما أَخَذْتُمْ عَذابٌ عَظِیمٌ </w:t>
      </w:r>
      <w:r>
        <w:rPr>
          <w:rStyle w:val="FootnoteAnchor"/>
          <w:rtl w:val="true"/>
        </w:rPr>
        <w:footnoteReference w:id="236"/>
      </w:r>
      <w:r>
        <w:rPr>
          <w:rFonts w:ascii="IRNazanin" w:hAnsi="IRNazanin" w:eastAsia="IRNazanin"/>
          <w:color w:val="111111"/>
          <w:sz w:val="28"/>
          <w:sz w:val="28"/>
          <w:szCs w:val="28"/>
          <w:rtl w:val="true"/>
          <w:lang w:bidi="fa-IR"/>
        </w:rPr>
        <w:t>و الآیة تبیّن أنّ الواجب علی المسلمین الإثخان فی قتل المشرکین،و عدم</w:t>
      </w:r>
    </w:p>
    <w:p>
      <w:pPr>
        <w:pStyle w:val="BookText"/>
        <w:rPr/>
      </w:pPr>
      <w:r>
        <w:rPr>
          <w:rFonts w:ascii="IRNazanin" w:hAnsi="IRNazanin" w:eastAsia="IRNazanin"/>
          <w:color w:val="111111"/>
          <w:sz w:val="28"/>
          <w:sz w:val="28"/>
          <w:szCs w:val="28"/>
          <w:rtl w:val="true"/>
          <w:lang w:bidi="fa-IR"/>
        </w:rPr>
        <w:t>أخذ الأسری و الحرب قائمة قبل أنّ ینهدّ صفّ المشرکین و یستولی علیهم الرعب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وصفت الآیة أنّ العقوبة لو لا عفو اللّه تعالی لکانت عذاب،و وصفته بالعظیم، و ظاهر الآیة و بمقتضی الإثخان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الواجب القتل لا الأسر أثناء قیام الحرب مع المشرکین و قبل انتهائها بتقویض معسکرهم،لا 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ناظرة إلی حکم الأسری بعد انتهاء الواقعة،و إنّ الواجب هو قتلهم لا مفاداتهم؛لأنّه یخالف الآیات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خِیانَتَکَ فَقَدْ خانُوا اللّهَ مِنْ قَبْلُ فَأَمْکَنَ مِنْهُمْ وَ اللّهُ عَلِیمٌ حَکِیمٌ </w:t>
      </w:r>
      <w:r>
        <w:rPr>
          <w:rStyle w:val="FootnoteAnchor"/>
          <w:rtl w:val="true"/>
        </w:rPr>
        <w:footnoteReference w:id="237"/>
      </w:r>
      <w:r>
        <w:rPr>
          <w:rFonts w:ascii="IRNazanin" w:hAnsi="IRNazanin" w:eastAsia="IRNazanin"/>
          <w:color w:val="111111"/>
          <w:sz w:val="28"/>
          <w:sz w:val="28"/>
          <w:szCs w:val="28"/>
          <w:rtl w:val="true"/>
          <w:lang w:bidi="fa-IR"/>
        </w:rPr>
        <w:t>،الدالّة علی أنّ القتل المطلوب هو أثناء الحرب لا بعد أنّ تضع الحرب أوزارها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هذا فی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الحال فی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Style w:val="FootnoteAnchor"/>
          <w:rtl w:val="true"/>
        </w:rPr>
        <w:footnoteReference w:id="238"/>
      </w:r>
      <w:r>
        <w:rPr>
          <w:rFonts w:ascii="Amiri" w:hAnsi="Amiri" w:eastAsia="Amiri" w:cs="Amiri"/>
          <w:color w:val="111111"/>
          <w:sz w:val="28"/>
          <w:sz w:val="28"/>
          <w:szCs w:val="28"/>
          <w:rtl w:val="true"/>
          <w:lang w:bidi="ar-SA"/>
        </w:rPr>
        <w:t>،و الفرار فی اللقاء من الکبائر التی توعّد اللّه علیها النار،کما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سابقا فی سورة آل عمران،و قد قتل خالد بن الولید بنی جذیمة فی فتح مکّة حینما بعثه الرسول صلّی اللّه علیه و آله و سلم حولها فی سرایا تدعو إلی اللّه تعالی و لم یأمرهم بقتال،و أمره أن یسیر بأسفل تهامة داعیا و لم یبعثه مقاتلا،فغدر خالد بهم و قتلهم،فانتهی الخبر إلی رسول اللّه صلّی اللّه علیه و آله و سلم فرفع یدیه إلی السماء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ممّا صنع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مرّات؛ثمّ أرسل رسول</w:t>
      </w:r>
    </w:p>
    <w:p>
      <w:pPr>
        <w:pStyle w:val="BookText"/>
        <w:rPr/>
      </w:pPr>
      <w:r>
        <w:rPr>
          <w:rFonts w:ascii="IRNazanin" w:hAnsi="IRNazanin" w:eastAsia="IRNazanin"/>
          <w:color w:val="111111"/>
          <w:sz w:val="28"/>
          <w:sz w:val="28"/>
          <w:szCs w:val="28"/>
          <w:rtl w:val="true"/>
          <w:lang w:bidi="fa-IR"/>
        </w:rPr>
        <w:t xml:space="preserve">اللّه صلّی اللّه علیه و آله و سلم علیّا علیه السّلام فودی لهم الدماء و أرضاهم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أن لا تلازم بین صدور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استقامة الشخص فی بقیّة أعماله،فضلا عن عصمته و إمامته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الخوض فی الفتوحات بشکل إجمالی فالنظرة المقابلة تقیّم الفتوحات التی حصلت بأنّها کانت بمثابة سدودا أمام انتشار الدین فی کلّ أرجاء المعمورة،فإنّ هذا الدین الحنیف لا یصمد أمام بریق نوره الأقوام البشریّة إلاّ و تنجذب إلیه،و هذا هو عمدة نهج النبیّ صلّی اللّه علیه و آله و سلم فی دعوته إلی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Style w:val="FootnoteAnchor"/>
          <w:rtl w:val="true"/>
        </w:rPr>
        <w:footnoteReference w:id="241"/>
      </w:r>
      <w:r>
        <w:rPr>
          <w:rFonts w:ascii="IRNazanin" w:hAnsi="IRNazanin" w:eastAsia="IRNazanin"/>
          <w:color w:val="111111"/>
          <w:sz w:val="28"/>
          <w:sz w:val="28"/>
          <w:szCs w:val="28"/>
          <w:rtl w:val="true"/>
          <w:lang w:bidi="fa-IR"/>
        </w:rPr>
        <w:t xml:space="preserve">، فالدخول الفوجی الأفواجی للناس کان بحکم الانجذاب إلی عظمة الدین،و المثالیة التی یتّصف بها صاحب الدعوة،و الکیان الداخلی الذی بناه،إلاّ إنّ مجموع الممارسات فی أحداث الفتوحات کبّلت الدین،و ألبست الإسلام أثوابا قاتمة،و ولّدت انطباعا لدی بقیّة الأمم و الملل أنّ الدین الحنیف هذا هو دین السیف و الدم،و لغته لغة القوّة بالدرجة الأولی و فی القاعدة الأصلیة له،لا أنّه دین الفطرة العقلیة، فِطْرَتَ اللّهِ الَّتِی فَطَرَ النّاسَ عَلَیْها لا تَبْدِیلَ لِخَلْقِ اللّهِ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أخذت بعض الکتابات فی العالم العربی الإسلامی منذ نصف قرن فی التنکّر لقانون الجهاد الابتدائی فی الإسلام،باعتبار أنّه یعنی لغة القوّة و العنف و العسکر ،و رفضا للغة الدعوة إلی سبیل اللّه بالحکمة و الموعظة الحسنة،التی هی من الثوابت الأوّلیة لطریقة الدعوة إلی الإسلام،و ربّما تمسّکوا بسیرة النبیّ صلّی اللّه علیه و آله و سلم فی جمیع غزواته؛ إذ إنّها لم تکن مبتدأة منه صلّی اللّه علیه و آله و سلم،بل من مناوشات الکفّار أوّلا للمسلمین،و بذیل بعض الآیات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 الَّذِینَ یُقاتِلُونَکُمْ وَ لا تَعْتَدُوا إِنَّ اللّهَ لا یُحِبُّ</w:t>
      </w:r>
    </w:p>
    <w:p>
      <w:pPr>
        <w:pStyle w:val="BookText"/>
        <w:rPr/>
      </w:pPr>
      <w:r>
        <w:rPr>
          <w:rFonts w:ascii="Amiri" w:hAnsi="Amiri" w:eastAsia="Amiri" w:cs="Amiri"/>
          <w:color w:val="111111"/>
          <w:sz w:val="28"/>
          <w:sz w:val="28"/>
          <w:szCs w:val="28"/>
          <w:rtl w:val="true"/>
          <w:lang w:bidi="ar-SA"/>
        </w:rPr>
        <w:t xml:space="preserve">اَلْمُعْتَدِینَ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من الآیات التی ظاهرها یوهم بأنّ القتال مخصوص بالمدافعة، و قد تسرّب مثل هذا النظر إلی بعض الأوساط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أوقعهم فی مثل هذا الوهم المخالف للمسلّمات الفقهیّة فی الدین،هو ما جری من الأحداث و الممارسات فی الفتوحات عبر تاریخ المسلمین،فإنّه قد وقع الخلط لدیهم بین الجهاد الابتدائی و بین العدوان المبتدأ،و حصر الدفاع فی الجهاد الدفاعی ،مع إنّ الجهاد الابتدائی لیس بمعنی الابتداء بالعدوان،بل إنّ الغطاء الحقوقی للجهاد الابتدائی هو الدفاع الحقوقی،و إن کان ابتداء الحرب من المسلمین بمعنی الضغط علی الکفّار تحت تأثیر القوّة،لکن لیس هو ابتداء عدوان،بل ابتداء الضغط بالقوّة لردّ العدوان الذی مارسه الکفّار تجاه المسلمین فی ما سبق،فالابتداء فی استخدام القوّة أمر، و الابتداء فی العدوان أمر آخر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التمسّک بسیرة النبیّ صلّی اللّه علیه و آله و سلم،فلقد خلط أصحاب هذه المقولة بین الجهاد الابتدائی فی مصطلح الفقهاء و بین العدوان الابتدائی الحقوقی،فالثانی لم یکن فی سیرته صلّی اللّه علیه و آله و سلم،أمّا الأوّل؛فغزوة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الغزوات کانت ابتداء فی استخدام القوّة منه صلّی اللّه علیه و آله و سلم ردّا علی مصادرة أموال المسلمین فی مکّة التی قام بها کفّار قریش،و ردّا علی الغارات المباغتة التی کان یقوم بها أفراد منهم علی أطراف المدینة،و نحو ذلک،لکنّ ذلک لا یستوجب تصنیف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الجهاد الدفاعی و إخراجه عن الابتدائی بالمصطلح الفقهی؛إذ لکلّ شرائط تختلف عن الآخر،و کذا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الغزوات الکبری أو الوسطی و الصغیرة،و قوله تعالی فی سورة الأنفال</w:t>
      </w:r>
    </w:p>
    <w:p>
      <w:pPr>
        <w:pStyle w:val="BookText"/>
        <w:rPr/>
      </w:pPr>
      <w:r>
        <w:rPr>
          <w:rFonts w:ascii="Amiri" w:hAnsi="Amiri" w:eastAsia="Amiri" w:cs="Amiri"/>
          <w:color w:val="111111"/>
          <w:sz w:val="28"/>
          <w:sz w:val="28"/>
          <w:szCs w:val="28"/>
          <w:rtl w:val="true"/>
          <w:lang w:bidi="ar-SA"/>
        </w:rPr>
        <w:t>صریح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أَخْرَجَکَ رَبُّکَ مِنْ بَیْتِکَ بِالْحَقِّ وَ إِنَّ فَرِیقاً مِنَ الْمُؤْمِنِینَ لَکارِهُونَ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یَعِدُکُمُ اللّهُ إِحْدَی الطّائِفَتَیْنِ أَنَّها لَکُمْ وَ تَوَدُّونَ أَنَّ غَیْرَ ذاتِ الشَّوْکَةِ تَکُونُ لَکُمْ وَ یُرِیدُ اللّهُ أَنْ یُحِقَّ الْحَقَّ بِکَلِماتِهِ 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Style w:val="FootnoteAnchor"/>
          <w:rtl w:val="true"/>
        </w:rPr>
        <w:footnoteReference w:id="245"/>
      </w:r>
      <w:r>
        <w:rPr>
          <w:rFonts w:ascii="IRNazanin" w:hAnsi="IRNazanin" w:eastAsia="IRNazanin"/>
          <w:color w:val="111111"/>
          <w:sz w:val="28"/>
          <w:sz w:val="28"/>
          <w:szCs w:val="28"/>
          <w:rtl w:val="true"/>
          <w:lang w:bidi="fa-IR"/>
        </w:rPr>
        <w:t>فإنّ خروج قریش للحرب کان بعد انتداب أبی سفیان لحمایة قافلة التجارة التی کان فیها عند ما سمع بخروج المسلمین للاستیلاء علیها ابتداء انتقاما لما فعل المشرکون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الآیات تفید الغطاء الحقوقی الدفاعی للجهاد الابتدائی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اِنْفِرُوا خِفافاً وَ ثِقالاً وَ جاهِدُوا بِأَمْوالِکُمْ وَ أَنْفُسِکُمْ فِی سَبِیلِ اللّهِ ذلِکُمْ خَیْرٌ لَکُمْ إِنْ کُنْتُمْ تَعْلَمُونَ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الکلام فی أدلّة الجهاد الابتدائی موکول إلی الکتب الفقهیة،إلاّ أنّ الغرض</w:t>
      </w:r>
      <w:bookmarkStart w:id="82" w:name="pg1111_6525"/>
    </w:p>
    <w:p>
      <w:pPr>
        <w:pStyle w:val="BookText"/>
        <w:rPr/>
      </w:pPr>
      <w:bookmarkEnd w:id="82"/>
      <w:r>
        <w:rPr>
          <w:rFonts w:ascii="IRNazanin" w:hAnsi="IRNazanin" w:eastAsia="IRNazanin"/>
          <w:color w:val="111111"/>
          <w:sz w:val="28"/>
          <w:sz w:val="28"/>
          <w:szCs w:val="28"/>
          <w:rtl w:val="true"/>
          <w:lang w:bidi="fa-IR"/>
        </w:rPr>
        <w:t>فی المقام الإشارة إلی أنّ الخلط الذی حصل کان بسبب عدم التمییز بین الجهاد الابتدائی علی مستوی التنظیر و سیرة النبیّ صلّی اللّه علیه و آله و سلم و الفلسفة الحقوقیة التی تنطلق منها مشروعیّته، و بین ما حصل من ممارسة فی فتوحات البلدان،فإنّ الانطباع الذی أورثته تلک الممارسات فی أذهان الأمم الأخری عاد عقبة کئودا أمام انتشار الدین الإسلامی فی أرجاء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الانطباع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 یحرز من وراءه جمع الثروات، و استعباد البشر فی صورة الرقیق،و لقضاء النزوات بعنوان ملک الإماء،فیهلک الحرث فی البلدان،و یبید النسل البشری فیها،و تحت رکام هذه الصورة حاولت تلک المجموعة من المثقّفین و الکتّاب فی الدول الإسلامیّة القیام بعملیة الغسیل،و تمییز الوجه الناصع للدین الحنیف عن تلک الممارسات،لکنّها خلطت بین حقیقة الجهاد الابتدائی و فلسفته الحقوقیة التی ینطلق منها،و بین ما حصل من ممارسات باسم الجهاد الابتدائی فی الفتوحات التی جرت،و نفتح أمام القارئ ملفّة کی یتبیّن له حقیقة الحال</w:t>
      </w:r>
      <w:r>
        <w:rPr>
          <w:rFonts w:eastAsia="IRNazanin" w:cs="IRNazanin"/>
          <w:color w:val="111111"/>
          <w:sz w:val="28"/>
          <w:szCs w:val="28"/>
          <w:rtl w:val="true"/>
          <w:lang w:bidi="fa-IR"/>
        </w:rPr>
        <w:t>.</w:t>
      </w:r>
    </w:p>
    <w:p>
      <w:pPr>
        <w:pStyle w:val="Heading3"/>
        <w:numPr>
          <w:ilvl w:val="2"/>
          <w:numId w:val="1"/>
        </w:numPr>
        <w:rPr/>
      </w:pPr>
      <w:bookmarkStart w:id="83" w:name="__RefHeading___Toc2132950_373438147"/>
      <w:bookmarkStart w:id="84" w:name="_Toc31"/>
      <w:bookmarkEnd w:id="83"/>
      <w:r>
        <w:rPr>
          <w:rtl w:val="true"/>
        </w:rPr>
        <w:t>أغراض تشریع الجهاد الابتدائی</w:t>
      </w:r>
      <w:bookmarkEnd w:id="84"/>
    </w:p>
    <w:p>
      <w:pPr>
        <w:pStyle w:val="BookText"/>
        <w:rPr/>
      </w:pPr>
      <w:r>
        <w:rPr>
          <w:rFonts w:ascii="Amiri" w:hAnsi="Amiri" w:eastAsia="Amiri" w:cs="Amiri"/>
          <w:color w:val="111111"/>
          <w:sz w:val="28"/>
          <w:sz w:val="28"/>
          <w:szCs w:val="28"/>
          <w:rtl w:val="true"/>
          <w:lang w:bidi="ar-SA"/>
        </w:rPr>
        <w:t>إنّ أغراض هذا التشریع للجهاد الابتدائی کما تدلّ علیه مجموع الآیات القرآنیة المتعرّضة للجهاد الابتدائی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تقدّمت الإشارة إلی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الدین الحنیف،کما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الآیة تحدّد معلما مهمّا من معالم الجهاد،و إنّ الغرض فیه لیس جمع الغنائم و الأموال و الاسترقاق،بل قیادة الجموع البشریة و هدایتها إلی طریق اللّه و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ملحمة قرآنیة عمّن هو فی الصفوف مع النبیّ صلّی اللّه علیه و آله و سلم و هو عسل اللسان و الکلام،و لکنّ قلبه مخالف تماما لما یظهره علی لسانه،و هو شدید العداوة للّه و لرسوله، و الآیة تخبر أنّه إذا تولّی الأمور فسوف یکون سعیه فی ولایته فسادا فی الأرض و إهلاکا للحرث و النسل البشری،و الحال إنّ اللّه تعالی لا یحبّ الفساد فی التکوین،و إنّ خاصیة هذا المتولّی التعصّب لفعله أمام نصیحة الآخرین له،کما إنّ هذه الآیة تحدّد أغراض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الجهاد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للإفساد فی الأرض و إهلاک الموارد الطبیعیة أو الإنجازات المدنیة التی حقّقها البشر،و لا الهدف تبدید النسل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أُنْزِلَتْ سُورَةٌ مُحْکَمَةٌ وَ 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فَإِذا عَزَمَ الْأَمْرُ فَلَوْ صَدَقُوا اللّهَ لَکانَ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وَ اللّهُ یَعْلَمُ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 یَضْرِبُونَ وُجُوهَهُمْ وَ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الآیات ترسم ملحمة مستقبلیة لجماعة اَلَّذِینَ فِی قُلُوبِهِمْ مَرَضٌ ،و هذه</w:t>
      </w:r>
    </w:p>
    <w:p>
      <w:pPr>
        <w:pStyle w:val="BookText"/>
        <w:rPr/>
      </w:pPr>
      <w:r>
        <w:rPr>
          <w:rFonts w:ascii="Amiri" w:hAnsi="Amiri" w:eastAsia="Amiri" w:cs="Amiri"/>
          <w:color w:val="111111"/>
          <w:sz w:val="28"/>
          <w:sz w:val="28"/>
          <w:szCs w:val="28"/>
          <w:rtl w:val="true"/>
          <w:lang w:bidi="ar-SA"/>
        </w:rPr>
        <w:t>الجماعة قد أشار إلیها القرآن الکریم فی سورة المدّثّر،رابع سورة نزلت علی النبیّ صلّی اللّه علیه و آله و سلم فی أوائل البعثة الشریفة فی مکّة المکرّمة،و أعلن وجودها فی صفوف الثلّة الأولی التی أسلمت،قال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الآیات تبیّن أنّ المخاطب بعدّة الملائکة الموکّلین بالنار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تخبر أنّ الذی سیحصل له الإیمان هما القسمان الأوّلان، أمّا القسمان الآخران فسیحصل لدیهما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المرض الذی فی القلب نحو من النفاق الخفیّ جدّا،أی الذی لا یظهر علی صاحبه،بل یبطنه فی قلبه و خفاء أعماله،و قد ذکرنا أنّ الآیات القرآنیة تتابع هذه الفئة و الجماعة فی کثیر من السور، تحت هذا العنوان و بهذا الاسم إلی آخر حیاة الرسول صلّی اللّه علیه و آله و سلم و نزول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هنا من سورة محمّد صلّی اللّه علیه و آله و سلم تبیّن أنّ غرض هذه الفئة هو تولّی الأمور و الأخذ بزمامها،و أنّ ذلک الغرض هو وراء انضمامها إلی صفوف المسلمین الأوائل؛إذ إنّ خبر ظفر النبیّ المبعوث صلّی اللّه علیه و آله و سلم کان منتشرا قبل البعثة،کما یشیر إلیه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کانُوا مِنْ قَبْلُ یَسْتَفْتِحُونَ عَلَی الَّذِینَ کَفَرُوا فَلَمّا جاءَهُمْ ما عَرَفُوا کَفَرُوا بِهِ فَلَعْنَةُ اللّهِ عَلَی الْکافِرِینَ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أشارت الآیة إلی أنّ أهل الکتاب کانوا یستفتحون و ینتظرون و یطلبون الفتح و النصر و الظفر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سیبعث خاتما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الکافرین من مشرکی الجزیرة العربیة</w:t>
      </w:r>
    </w:p>
    <w:p>
      <w:pPr>
        <w:pStyle w:val="BookText"/>
        <w:rPr/>
      </w:pPr>
      <w:r>
        <w:rPr>
          <w:rFonts w:ascii="Amiri" w:hAnsi="Amiri" w:eastAsia="Amiri" w:cs="Amiri"/>
          <w:color w:val="111111"/>
          <w:sz w:val="28"/>
          <w:sz w:val="28"/>
          <w:szCs w:val="28"/>
          <w:rtl w:val="true"/>
          <w:lang w:bidi="ar-SA"/>
        </w:rPr>
        <w:t>،فلمّا عرفوا ذلک و أنّه صلّی اللّه علیه و آله و سلم قد بعث کفروا برسالته؛فالسورة تبیّن أنّ غرض هذه الفئة اَلَّذِینَ فِی قُلُوبِهِمْ مَرَضٌ هو تسلّم مقالید الأمور،و أنّها کانت علی اتّصال فی الخفاء و ارتباط مع فئات معادیة علنا لرسول اللّه صلّی اللّه علیه و آله و سلم؛ ذلِکَ بِأَنَّهُمْ قالُوا لِلَّذِینَ کَرِهُوا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کذلک بقیة السور المتعرّضة لهذه الفئة بهذا الاسم تشیر إلی هذه العلاقات بین هذه الفئة و بین بقیة الفئات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السورة تبیّن أنّ طابع سیاسة الدولة التی یقیمها أفراد هذه الفئة هو الإفساد فی الأرض،و قطع الصلة بمن أمر تعالی بوصلهم و مودّتهم،کالذی تشیر إلیه آیة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تَوَلّی سَعی فِی الْأَرْضِ لِیُفْسِدَ فِیها وَ یُهْلِکَ الْحَرْثَ وَ النَّسْلَ وَ اللّهُ لا یُحِبُّ الْفَسادَ ؛فهذه الآیات تحدّد أنّ أغراض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أحکامها و قوانینها السیاسیة،و أبواب فقه النظام و السیاسة الشاملة للجهاد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الإفساد فی الأرض،و إهلاک الحرث،و تبدید النسل البشری،فإنّ اللّه یحبّ صلاح الأرض و أهلها،فهذا هو سبیل اللّه تعالی الذی أمرت الآیات القرآنیة العدیدة بالقتال فیه،و فی سبیل المستضعفین من الرجال و النساء و الولدان؛لأجل إزالة استضعافهم و إرجاع حقوقهم المغتصبة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نلخّص ما تقدّم فی هذا الموضوع بجملة مختصرة،و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التعمّق فیه،و رفع الإجمال یکتنفه،هل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الصحابة،أم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أولئک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هم تکتّل بیعة السقیفة و رموزها،أم یشمل سعد بن عبادة و الأنصار و البیت الهاشمی و علیا علیه السّلام و سلمان و أبا ذر و المقداد و عمّارا،و غیرهم ممّن کان فی تکتّل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الدائرة هی بحسب ما یذکر فی تعریف الصحابی،أم أضیق؟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المراد بالعدالة؟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بمعنی الإمامة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المراد بحجیّة قول و عمل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بمعنی العصمة؟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بمعنی حجّیة الفتوی کمجتهدین،مثل بقیة المجتهدین،بحدود اعتبار الاجتهاد و ضوابط موازینه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هذا،فلم لا یحتمل القائل خطأ أصحاب السقیفة فی بیعتهم،و خطأ اجتهادهم مع وجود النصّین القرآنی و النبوی علی إمامة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یدّعی القائل امتناع احتمال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یبیّن الملازمة بین فضیلة الشیخین،و بین امتناع خطأ اجتهادهما،بعد فرض تسلیمه بعدم عصمتهما؟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المسألة اجتهادیّة فلم لا یسوّغ الاجتهاد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هی بمعنی حجّیة روایتهم کرواة ثقات،بحدود حجّیّة قول الراوی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هو الغرض المترتّب علی سدّ الحدیث و الکلام عمّا وقع منهم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یتلاءم ذلک مع دعوی الاقتداء بهم،إذا لم تعرف سیرتهم 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نذیّل المقال ببعض الأحادیث التی ذکرها أصحاب الصحاح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البخاری فی صحیحه،عن أبی وائل،عن حذیفة 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الیوم شرّ منهم علی عهد النبیّ صلّی اللّه علیه و آله و سلم،کانوا یومئذ یسرّون و الیوم یجهرون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مثار سؤال واجه کثیرا من الباحثین فی التاریخ الإسلامی؛إذ أنّ القرآن الکریم فی سوره المبارکة أشار إلی مشکلة کبیرة و خطیرة کانت قائمة تواجه الرسول صلّی اللّه علیه و آله و سلم و المسلمین،و هی أصناف و طوائف المنافقین،و قد أشرنا فی ما سبق إلی بعض تلک السور الکریمة،و لا یفتأ القرآن یتابعهم فی کلّ خطواتهم،التی کانت خطیرة علی أوضاع المسلمین حتّی آخر حیاة النبیّ صلّی اللّه علیه و آله و سلم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فجأة لا یری الباحث فی التاریخ وجودا لهذه المشکلة بعد وفاة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إنّ أفراد طوائف و مجموعات النفاق قد تابوا و آمنوا بعد وفاة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یصفه حذیفة بن الیمان،الخبیر بمعرفة المنافقین،کما فی روایات الفریقین،و الذی شهد مؤامرة العقبة التی دبّرت فی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لاغتیال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مؤاتیا لتحرّکهم و فسح المجال لهم بالجهر بمقاصدهم التی یحیکونها</w:t>
      </w:r>
    </w:p>
    <w:p>
      <w:pPr>
        <w:pStyle w:val="BookText"/>
        <w:rPr/>
      </w:pPr>
      <w:r>
        <w:rPr>
          <w:rFonts w:ascii="IRNazanin" w:hAnsi="IRNazanin" w:eastAsia="IRNazanin"/>
          <w:color w:val="111111"/>
          <w:sz w:val="28"/>
          <w:sz w:val="28"/>
          <w:szCs w:val="28"/>
          <w:rtl w:val="true"/>
          <w:lang w:bidi="fa-IR"/>
        </w:rPr>
        <w:t>ضدّ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أیضا،عن أبی الشعثاء،عن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النفاق علی عهد النبیّ صلّی اللّه علیه و آله و سلم،فأمّا الیوم فإنّما هو الکفر بعد الإیمان</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مسلم فی صحیحه،عن قیس،قال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 صنیعکم هذا الذی صنعتم فی أمر علیّ،أ رأیا رأیتموه،أو شیئا عهده إلیکم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عهد إلینا رسول اللّه صلّی اللّه علیه و آله و سلم شیئا لم یعهده إلی الناس کافّة،و لکنّ حذیفة أخبرنی،عن النبیّ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أصحابی اثنا عشر منافقا،فیهم ثمانیة لا یدخلون الجنّة حتّی یلج الجمل فی سمّ الخیاط،ثمانیة منهم تکفیکهم الدبیلة؛و أربعة لم أحفظ ما قال شعبة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الذیل من قول الراوی عن شعبة،عن قتادة،عن أبی نضرة،عن قیس</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مثله بطریق آخر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قاله عمّار بیّن؛لأنّ تنصیب النبیّ صلّی اللّه علیه و آله و سلم لعلیّ علیه السّلام یوم الغدیر کان علی ملأ الناس الراجعین من حجّة الوداع،و غیرها من المواطن الأخری،و إنّما أراد عمّار بیان أنّ مناوئی علیّ علیه السّلام و خصومه کان حذیفة قد عدّهم من الاثنی عشر منافقا الّذین یمتنع دخولهم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بعد الحدیثین السابقین،عن أبی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رجل من أهل العقبة و بین حذیفة بعض ما یکون بین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باللّه،کم کان أصحاب العقبة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إذ 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نخبر أنّهم أربعة عشر،فإن کنت منهم فقد کان القوم خمسة عشر،و أشهد باللّه أنّ اثنی عشر منهم حرب للّه و لرسوله فی الحیاة</w:t>
      </w:r>
    </w:p>
    <w:p>
      <w:pPr>
        <w:pStyle w:val="BookText"/>
        <w:rPr/>
      </w:pPr>
      <w:r>
        <w:rPr>
          <w:rFonts w:ascii="IRNazanin" w:hAnsi="IRNazanin" w:eastAsia="IRNazanin"/>
          <w:color w:val="111111"/>
          <w:sz w:val="28"/>
          <w:sz w:val="28"/>
          <w:szCs w:val="28"/>
          <w:rtl w:val="true"/>
          <w:lang w:bidi="fa-IR"/>
        </w:rPr>
        <w:t xml:space="preserve">الدنیا و یوم یقوم الأشهاد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مسلم،عن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قام عند باب حفصة،فقال بیده نحو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هاهنا،من حیث یطلع قرن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مرّتین أو ثلاثا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عبید اللّه بن سعید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رسول اللّه صلّی اللّه علیه و آله و سلم عند باب عائشة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و سلم من بیت عائشة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الکفر من هاهنا، من حیث یطلع قرن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الذیل من تفسیر الراوی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هو خیر منّی،إنّ رسول اللّه صلّی اللّه علیه و آله و سلم قال لعمّار حین جعل یحفر الخندق و جعل یمسح رأسه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 ابن سمیّة،تقتلک فئة 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ویس ابن سمیّة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 فی شرح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حجّة ظاهرة فی أنّ علیّا رضی اللّه عنه کان محقّا مصیبا،و الطائفة الأخری بغاة،لکنّهم مجتهدون فلا إثم علیهم لذلک،کما قدّمناه فی مواضع،منها هذا الباب،و فیه معجزة ظاهرة لرسول اللّه صلّی اللّه علیه و آله و سلم من أوجه،منها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یموت قتیلا،و إنّه یقتله مسلمون،و إنّهم بغاة،و إنّ الصحابة یقاتلون،و إنّهم یکونون 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باغیة و غیرها،و کلّ هذا وقع مثل فلق الصبح،صلّی اللّه و سلّم علی رسوله الذی لا ینطق عن الهوی إن هو إلاّ وحی یوحی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بطرق أربعة أخری ما یقرب من ألفاظ هذا الحدیث من أنّ عمّارا تقتله الفئة الباغیة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إذا کان النووی یجوّز خطأ اجتهاد معاویة لوجود النصّ علی حقّ و صواب علیّ علیه السّلام،فلم لا یجوّز النووی و أهل الجماعة خطأ اجتهاد الشیخین مع وجود النصّ علی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الاجتهاد ممکن مع وجود النصّ،و یمکن تأوّل المجتهد للنصّ،فلم لا یمکن خطأ المجتهد فی تأوّله؟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یمتنع خطأ اجتهاد أصحاب السقیفة فی تأوّلهم للنصّ علی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یسوّغ أهل الجماعة لأنفسهم الاجتهاد فی صحّة أو خطأ بیعة السقیفة،و یفتحوا باب الاجتهاد فی ذلک ما دامت أنّ المسألة 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یدّعون فیها الضرورة أو التسالم و یغلقون باب الاجتهاد و الفحص و التحرّی عن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أیضا،عن أبی إدریس الخولانی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إنّی لأعلم الناس بکلّ فتنة هی کائنة فی ما بینی و بین الساعة و ما بی إلاّ أن یکون رسول اللّه صلّی اللّه علیه و آله و سلم أسرّ إلیّ فی ذلک شیئا لم یحدّثه غیری،و لکنّ رسول اللّه صلّی اللّه علیه و آله و سلم قال و هو یحدّث مجلسا أنا فیه عن الفتن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أیضا،عن عبد اللّه بن یزید،عن حذیفة،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رسول اللّه صلّی اللّه علیه و آله و سلم بما هو کائن إلی أن تقوم الساعة،فما منه شیء إلاّ و قد سألته،إلاّ أنّی لم أسأله ما یخرج أهل المدینة من المدینة</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فی الصحاح،عن النبیّ صلّی اللّه علیه و آله و سلم،أنّه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القیامة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زمرة،حتّی إذا عرفتهم خرج رجل من بینی و بینهم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 و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یطابق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w:t>
      </w:r>
    </w:p>
    <w:p>
      <w:pPr>
        <w:pStyle w:val="BookText"/>
        <w:rPr/>
      </w:pPr>
      <w:r>
        <w:rPr>
          <w:rFonts w:ascii="Amiri" w:hAnsi="Amiri" w:eastAsia="Amiri" w:cs="Amiri"/>
          <w:color w:val="111111"/>
          <w:sz w:val="28"/>
          <w:sz w:val="28"/>
          <w:szCs w:val="28"/>
          <w:rtl w:val="true"/>
          <w:lang w:bidi="ar-SA"/>
        </w:rPr>
        <w:t xml:space="preserve">اِنْقَلَبْتُمْ عَلی أَعْقابِکُمْ وَ مَنْ یَنْقَلِبْ عَلی عَقِبَیْهِ فَلَنْ یَضُرَّ اللّهَ شَیْئاً وَ سَیَجْزِی اللّهُ الشّاکِرِینَ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 الآیة ملحمة قرآنیة عمّا بعد حیاة النبیّ صلّی اللّه علیه و آله و سلم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القائلین بعدالة الصحابة ما داموا لا یرون فی تفسیر فضیلة الشیخین معنی العصمة،فلم یدّعون الملازمة بین اجتهادهما فی أمر الخلافة و بین الصواب،و أنّ تخطئتهما فی ما اجتهدا فیه مخالفة لضرورة الدین أو للمتسالم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لیست دعوی ضرورة صوابهما هی تثبیت عصمتهما؟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امتناع الخطأ منهما ینافی القول بأنّ ما أتیا به هو اجتهاد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إنّه ما هو المحصّل من وراء الفضیلة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بمعنی امتناع خطئهما،و أنّ ما أتیا به لا یمکن أن یخطئ الواقع؛فبتوسّط تلک الفضیلة لم یکن ما یریانه اجتهاد،و إنّما هو عین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هذه الجهات یراها الناظر مدمجة عند القائلین بالمقالة المزبورة</w:t>
      </w:r>
      <w:r>
        <w:rPr>
          <w:rFonts w:eastAsia="IRNazanin" w:cs="IRNazanin"/>
          <w:color w:val="111111"/>
          <w:sz w:val="28"/>
          <w:szCs w:val="28"/>
          <w:rtl w:val="true"/>
          <w:lang w:bidi="fa-IR"/>
        </w:rPr>
        <w:t>!</w:t>
      </w:r>
      <w:bookmarkStart w:id="85" w:name="pg1111_65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2132952_373438147"/>
      <w:bookmarkStart w:id="87" w:name="_Toc32"/>
      <w:bookmarkEnd w:id="85"/>
      <w:bookmarkEnd w:id="86"/>
      <w:r>
        <w:rPr/>
        <w:t>5</w:t>
      </w:r>
      <w:r>
        <w:rPr>
          <w:rtl w:val="true"/>
        </w:rPr>
        <w:t>-</w:t>
      </w:r>
      <w:r>
        <w:rPr>
          <w:rtl w:val="true"/>
        </w:rPr>
        <w:t>موقف الصدیقة فاطمة علیها السّلام تجاه الصحابة</w:t>
      </w:r>
      <w:bookmarkEnd w:id="87"/>
    </w:p>
    <w:p>
      <w:pPr>
        <w:pStyle w:val="BookText"/>
        <w:rPr/>
      </w:pPr>
      <w:r>
        <w:rPr>
          <w:rFonts w:ascii="IRNazanin" w:hAnsi="IRNazanin" w:eastAsia="IRNazanin"/>
          <w:color w:val="111111"/>
          <w:sz w:val="28"/>
          <w:sz w:val="28"/>
          <w:szCs w:val="28"/>
          <w:rtl w:val="true"/>
          <w:lang w:bidi="fa-IR"/>
        </w:rPr>
        <w:t>فقد روی عن المفضّل بن عمر،قال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مولای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أبو بکر 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سرد علیه السّلام منعه فاطمة و علیّ و أهل بیته الخمس و الفیء و فدکا،و مجیء فاطمة لمحاجّة أبی بکر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الْقُرْبی حَقَّهُ </w:t>
      </w:r>
      <w:r>
        <w:rPr>
          <w:rStyle w:val="FootnoteAnchor"/>
          <w:rtl w:val="true"/>
        </w:rPr>
        <w:footnoteReference w:id="265"/>
      </w:r>
      <w:r>
        <w:rPr>
          <w:rFonts w:ascii="Amiri" w:hAnsi="Amiri" w:eastAsia="Amiri" w:cs="Amiri"/>
          <w:color w:val="111111"/>
          <w:sz w:val="28"/>
          <w:sz w:val="28"/>
          <w:szCs w:val="28"/>
          <w:rtl w:val="true"/>
          <w:lang w:bidi="ar-SA"/>
        </w:rPr>
        <w:t>و أنّها و ولدها أقرب الخلائق إلی رسول اللّه صلّی اللّه علیه و آله و سلم،و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w:t>
      </w:r>
      <w:r>
        <w:rPr>
          <w:rStyle w:val="FootnoteAnchor"/>
          <w:rtl w:val="true"/>
        </w:rPr>
        <w:footnoteReference w:id="26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w:t>
      </w:r>
      <w:r>
        <w:rPr>
          <w:rStyle w:val="FootnoteAnchor"/>
          <w:rtl w:val="true"/>
        </w:rPr>
        <w:footnoteReference w:id="267"/>
      </w:r>
      <w:r>
        <w:rPr>
          <w:rFonts w:ascii="Amiri" w:hAnsi="Amiri" w:eastAsia="Amiri" w:cs="Amiri"/>
          <w:color w:val="111111"/>
          <w:sz w:val="28"/>
          <w:sz w:val="28"/>
          <w:szCs w:val="28"/>
          <w:rtl w:val="true"/>
          <w:lang w:bidi="ar-SA"/>
        </w:rPr>
        <w:t>و أنّ ما للّه فهو لرسوله،و ما لرسوله فهو لذی القربی،و أنّها و علیّ و ولدهما ذوو القربی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فنظر أبو بکر بن أبی قحافة إلی عمر بن الخطّاب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تقول؟؛فقال عمر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الیتامی و المساکین و أبناء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 الّذین</w:t>
      </w:r>
    </w:p>
    <w:p>
      <w:pPr>
        <w:pStyle w:val="BookText"/>
        <w:rPr/>
      </w:pPr>
      <w:r>
        <w:rPr>
          <w:rFonts w:ascii="IRNazanin" w:hAnsi="IRNazanin" w:eastAsia="IRNazanin"/>
          <w:color w:val="111111"/>
          <w:sz w:val="28"/>
          <w:sz w:val="28"/>
          <w:szCs w:val="28"/>
          <w:rtl w:val="true"/>
          <w:lang w:bidi="fa-IR"/>
        </w:rPr>
        <w:t>یأتمّون باللّه و برسوله و بذی القربی،و المساکین الّذین أسکنوا معهم فی الدنیا و الآخرة،و ابن السبیل الذی یسلک مسلکهم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الخمس و الفیء کلّه لکم و لموالیکم و أشیاعکم؟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فدک فأوجبها اللّه لی و لولدی دون موالینا و شیعتنا، و أمّا الخمس فقسّمه اللّه لنا و لموالینا و أشیاعنا کما یقرأ فی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لسائر المهاجرین و الأنصار و التابعین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کانوا موالینا و من أشیاعنا فلهم الصدقات التی قسّمها اللّه و أوجبها فی کتابه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لک خاصّة و الفیء لکم و لأولیائکم؟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أحسب أصحاب محمّد یرضون بهذا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رضی بذلک،و رسوله رضی به،و قسّم علی الموالاة و المتابعة لا علی المعاداة و المخالفة،و من عادانا فقد عادی اللّه،و من خالفنا فقد خالف اللّه،و من خالف اللّه فقد استوجب من اللّه العذاب الألیم و العقاب الشدید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بیّنة یا بنت محمّد علی ما تدّعین؟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صدّقتم جابر بن عبد اللّه و جریر بن عبد اللّه و لم تسألوهما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بیّنتی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جابرا و جریرا ذکرا أمرا هیّنا،و أنت تدّعین أمرا عظیما یقع به الردّة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المهاجرین برسول اللّه و أهل بیت رسول اللّه هاجروا إلی دینه،و الأنصار بالإیمان باللّه و رسوله و بذی القربی أحسنوا ،فلا هجرة إلاّ إلینا،و لا نصرة إلاّ لنا،و لا اتّباع بإحسان إلاّ بنا،و من ارتدّ</w:t>
      </w:r>
    </w:p>
    <w:p>
      <w:pPr>
        <w:pStyle w:val="BookText"/>
        <w:rPr/>
      </w:pPr>
      <w:r>
        <w:rPr>
          <w:rFonts w:ascii="IRNazanin" w:hAnsi="IRNazanin" w:eastAsia="IRNazanin"/>
          <w:color w:val="111111"/>
          <w:sz w:val="28"/>
          <w:sz w:val="28"/>
          <w:szCs w:val="28"/>
          <w:rtl w:val="true"/>
          <w:lang w:bidi="fa-IR"/>
        </w:rPr>
        <w:t xml:space="preserve">عنّا فإلی الجاهلیة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فها هی بنت رسول اللّه صلّی اللّه علیه و آله و سلم تمحّص عن الضابطة القرآنیة فی حسن الصحبة و سوئها،و هی علی الموالاة و المتابعة لرسول اللّه و أهل بیته لا المعاداة لهم و المخالفة، و أنّ الهجرة تحقّقت بهم،و النصرة بنصرة اللّه و رسوله و ذی القربی،فلا هجرة إلاّ إلیهم لا إلی غیرهم،و لا نصرة إلاّ لهم لا علیهم،و لا اتّباع بإحسان إلاّ باتّباع سبیلهم و صراطهم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 سبیل و صراط المطهّرین من المعصیة و الذنوب،و من الضلالة و الجهل و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دلّلت علی ذلک بأن قرن تعالی بین رسوله و بین ذی القربی فی مواطن،کما فی اختصاص الخمس و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وصفه عمر بأنّه أمرا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 رسوله و ذی القربی، لمکان اللام،دون الیتامی و المساکین و ابن السبیل،و التفرقة للدلالة علی أنّ ملکیة التصرّف هی شأنه تعالی و رسوله و ذی القربی،و أنّ مودّة ذوی القربی المفترضة فی الکتاب کأجر لکلّ الرسالة هو موالاتهم و مجانبة عدائهم و مخالفتهم،فمدار حسن الصحبة علی ذلک و سوئها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أنصف أحمد بن حنبل؛إذ یروی عنه الفقیه الحنبلی ابن قدامة عند قوله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حمل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سهم ذی القربی فی سبیل اللّه،فقد ذکر لأحمد فسکت و حرّک رأسه و لم یذهب إلیه،و رأی أنّ قول ابن عبّاس و من وافقه أولی؛لموافقته کتاب اللّه و سنّة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سلّم،فإنّ ابن عباس لمّا سئل عن سهم ذی القربی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نزعم أنّه لنا فأبی ذلک علینا قومنا؛و لعلّه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ذلک علینا قومنا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حملهما علیه فی سبیل اللّه و من تبعهما علی ذلک،و متی اختلف الصحابة و کان قول بعضهم یوافق الکتاب و السنّة کان أولی،و قول</w:t>
      </w:r>
    </w:p>
    <w:p>
      <w:pPr>
        <w:pStyle w:val="BookText"/>
        <w:rPr/>
      </w:pPr>
      <w:r>
        <w:rPr>
          <w:rFonts w:ascii="IRNazanin" w:hAnsi="IRNazanin" w:eastAsia="IRNazanin"/>
          <w:color w:val="111111"/>
          <w:sz w:val="28"/>
          <w:sz w:val="28"/>
          <w:szCs w:val="28"/>
          <w:rtl w:val="true"/>
          <w:lang w:bidi="fa-IR"/>
        </w:rPr>
        <w:t xml:space="preserve">ابن عبّاس موافق للکتاب و السنّة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البخاری بسنده عن عائشة،فی کتاب المغازی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غزوة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علیها السّلام بنت النبیّ صلّی اللّه علیه و آله و سلم أرسلت إلی أبی بکر تسأله میراثها من رسول اللّه صلّی اللّه علیه و آله و سلم ممّا أفاء اللّه علیه بالمدینة و فدک و ما بقی من خمس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نورّث ما ترکناه صدقة،إنّما یأکل آل محمد صلّی اللّه علیه و آله و سلم من هذا المال،و إنّی و اللّه لا أغیّر من صدقة رسول اللّه صلّی اللّه علیه و آله و سلم عن حالها التی کانت علیه فی عهد رسول اللّه صلّی اللّه علیه و آله و سلم،و لأعملن فیها بما عمل فیها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فأبی أبو بکر أن یدفع إلی فاطمة شیئا،فوجدت فاطمة فهجرته،فلم تکلّمه حتّی توفّیت،و عاشت بعد النبیّ صلّی اللّه علیه و آله و سلم ستّة أشهر،فلمّا توفّیت دفنها زوجها علیّ لیلا،و لم یؤذن بها أبو بکر،و صلّی علیها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مسلم فی صحیحه بنفس ألفاظه،و أحمد فی مسنده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الروایة التی هی من طرقهم </w:t>
      </w:r>
      <w:r>
        <w:rPr>
          <w:rStyle w:val="FootnoteAnchor"/>
          <w:rtl w:val="true"/>
        </w:rPr>
        <w:footnoteReference w:id="274"/>
      </w:r>
      <w:r>
        <w:rPr>
          <w:rFonts w:ascii="IRNazanin" w:hAnsi="IRNazanin" w:eastAsia="IRNazanin"/>
          <w:color w:val="111111"/>
          <w:sz w:val="28"/>
          <w:sz w:val="28"/>
          <w:szCs w:val="28"/>
          <w:rtl w:val="true"/>
          <w:lang w:bidi="fa-IR"/>
        </w:rPr>
        <w:t>،و نظیراتها ممّا رووها،فضلا عن طرقنا، ما یدلّ علی إنّها علیها السّلام کانت ساخطة علی أبی بکر و عمر،منکرة لخلافتهم و إمامتهم إلی أن توفّیت علیها السّلام،مع إنّ من مات و لم یبایع أو لم یعرف إمام زمانه مات میتة جاهلیة و کفر و ضلال،ممّا یدلّ علی نفی إمامتهم و خلافتهم،لکونها مطهّرة فی القرآن من کلّ</w:t>
      </w:r>
    </w:p>
    <w:p>
      <w:pPr>
        <w:pStyle w:val="BookText"/>
        <w:rPr/>
      </w:pPr>
      <w:r>
        <w:rPr>
          <w:rFonts w:ascii="IRNazanin" w:hAnsi="IRNazanin" w:eastAsia="IRNazanin"/>
          <w:color w:val="111111"/>
          <w:sz w:val="28"/>
          <w:sz w:val="28"/>
          <w:szCs w:val="28"/>
          <w:rtl w:val="true"/>
          <w:lang w:bidi="fa-IR"/>
        </w:rPr>
        <w:t>رجس،و هی سیّدة نساء العالمین،و أنّ اللّه یرضی لرضاها و یغضب لغضبها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فی دعوی أبی بکر بکون الخمس و الفیء الخاصّ برسول اللّه صلّی اللّه علیه و آله و سلم و ذی القربی صدقة،فإنّ الناظر علی الصدقة الجاریة أیضا هو الوارث لا الأجنبی،فإنّ ولایة النظارة علی الصدقات الجاریة أیضا هی من نصیب الوارث،فکیف یمنعها عن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موضع آخر </w:t>
      </w:r>
      <w:r>
        <w:rPr>
          <w:rStyle w:val="FootnoteAnchor"/>
          <w:rtl w:val="true"/>
        </w:rPr>
        <w:footnoteReference w:id="275"/>
      </w:r>
      <w:r>
        <w:rPr>
          <w:rFonts w:ascii="IRNazanin" w:hAnsi="IRNazanin" w:eastAsia="IRNazanin"/>
          <w:color w:val="111111"/>
          <w:sz w:val="28"/>
          <w:sz w:val="28"/>
          <w:szCs w:val="28"/>
          <w:rtl w:val="true"/>
          <w:lang w:bidi="fa-IR"/>
        </w:rPr>
        <w:t>قالت علیها السّلام فی معرض خطبتها المعروفة تجاه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الثناء علی اللّه تعالی بأبلغ ثناء،و ذکر نعمة الرسول صلّی اللّه علیه و آله و سلم علی هدایته للأمّة،و کثرة و شدّة بلاء ابن عمّ النبیّ صلّی اللّه علیه و آله و سلم علیّ بن أبی طالب فی إرساء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فی بلهنیة من 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وادعون آمنون،حتّی إذا اختار اللّه لنبیّه صلّی اللّه علیه و آله و سلم دار أنبیائه ظهرت حسیکة النفاق،و سمل جلباب الدین،و نطق کاظم الغاوین،و نبع خامل الآفلین،و هدر فنیق المبطلین،فخطر فی عرصاتکم،و أطلع الشیطان رأسه من مغرزه صارخا بکم،فوجدکم لدعائه مستجیبین،و للغرّة فیه ملاحظین،فاستنهضکم فوجدکم خفافا،و أحمشکم فألفاکم غضابا،فوسمتم غیر إبلکم،و أوردتموها غیر شربکم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العهد قریب،و الکلم رحیب،و الجرح لمّا یندمل،بدارا زعمتم خوف الفتنة أَلا فِی الْفِتْنَةِ سَقَطُوا وَ إِنَّ جَهَنَّمَ لَمُحِیطَةٌ بِالْکافِرِینَ </w:t>
      </w:r>
      <w:r>
        <w:rPr>
          <w:rStyle w:val="FootnoteAnchor"/>
          <w:rtl w:val="true"/>
        </w:rPr>
        <w:footnoteReference w:id="276"/>
      </w:r>
      <w:r>
        <w:rPr>
          <w:rFonts w:ascii="Amiri" w:hAnsi="Amiri" w:eastAsia="Amiri" w:cs="Amiri"/>
          <w:color w:val="111111"/>
          <w:sz w:val="28"/>
          <w:sz w:val="28"/>
          <w:szCs w:val="28"/>
          <w:rtl w:val="true"/>
          <w:lang w:bidi="ar-SA"/>
        </w:rPr>
        <w:t>،فهیهات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تؤفکون؟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کتاب اللّه بین أظهرکم،و زواجره بیّنة،و شواهده لائحة،و أوامره واضحة،أرغبة عنه تدبرون؟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بغیره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لِلظّالِمِینَ بَدَلاً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w:t>
      </w:r>
    </w:p>
    <w:p>
      <w:pPr>
        <w:pStyle w:val="BookText"/>
        <w:rPr/>
      </w:pPr>
      <w:r>
        <w:rPr>
          <w:rFonts w:ascii="Amiri" w:hAnsi="Amiri" w:eastAsia="Amiri" w:cs="Amiri"/>
          <w:color w:val="111111"/>
          <w:sz w:val="28"/>
          <w:sz w:val="28"/>
          <w:szCs w:val="28"/>
          <w:rtl w:val="true"/>
          <w:lang w:bidi="ar-SA"/>
        </w:rPr>
        <w:t xml:space="preserve">مِنْهُ وَ هُوَ فِی الْآخِرَةِ مِنَ الْخاسِرِینَ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ثمّ لم تریثوا إلاّ ریث أن تسکن نغرتها،تشربون حسوا،و تسرون فی ارتغاء، و نصبر منکم علی مثل حزّ المدی،و أنتم الآن تزعمون أن لا إرث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فَحُکْمَ الْجاهِلِیَّةِ یَبْغُونَ وَ مَنْ أَحْسَنُ مِنَ اللّهِ حُکْماً لِقَوْمٍ یُوقِنُونَ </w:t>
      </w:r>
      <w:r>
        <w:rPr>
          <w:rStyle w:val="FootnoteAnchor"/>
          <w:rtl w:val="true"/>
        </w:rPr>
        <w:footnoteReference w:id="2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ویها معشر المهاجرین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أبتزّ إرث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 کتاب اللّه أن ترث أباک و لا أرث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فدونکها مخطومة مرحولة تلقاک یوم حشرک فنعم الحکم اللّه،و الزعیم محمّد و الموعد القیامة،و عند الساعة یخسر المبطلون و لِکُلِّ نَبَإٍ مُسْتَقَرٌّ وَ سَوْفَ تَعْلَمُونَ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انحرفت إلی قبر النبیّ صلّی اللّه علیه و آله و سلم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 هنبثة</w:t>
      </w:r>
    </w:p>
    <w:p>
      <w:pPr>
        <w:pStyle w:val="BookText"/>
        <w:rPr/>
      </w:pP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إنّا فقدناک فقد الأرض وابلها</w:t>
      </w:r>
    </w:p>
    <w:p>
      <w:pPr>
        <w:pStyle w:val="BookText"/>
        <w:rPr/>
      </w:pPr>
      <w:r>
        <w:rPr>
          <w:rFonts w:ascii="IRNazanin" w:hAnsi="IRNazanin" w:eastAsia="IRNazanin"/>
          <w:color w:val="111111"/>
          <w:sz w:val="28"/>
          <w:sz w:val="28"/>
          <w:szCs w:val="28"/>
          <w:rtl w:val="true"/>
          <w:lang w:bidi="fa-IR"/>
        </w:rPr>
        <w:t>و اختلّ قومک فاشهدهم فقد نکبوا</w:t>
      </w:r>
    </w:p>
    <w:p>
      <w:pPr>
        <w:pStyle w:val="BookText"/>
        <w:rPr/>
      </w:pPr>
      <w:r>
        <w:rPr>
          <w:rFonts w:ascii="IRNazanin" w:hAnsi="IRNazanin" w:eastAsia="IRNazanin"/>
          <w:color w:val="111111"/>
          <w:sz w:val="28"/>
          <w:sz w:val="28"/>
          <w:szCs w:val="28"/>
          <w:rtl w:val="true"/>
          <w:lang w:bidi="fa-IR"/>
        </w:rPr>
        <w:t>تجهمتنا رجال و استخفّ بنا</w:t>
      </w:r>
    </w:p>
    <w:p>
      <w:pPr>
        <w:pStyle w:val="BookText"/>
        <w:rPr/>
      </w:pPr>
      <w:r>
        <w:rPr>
          <w:rFonts w:ascii="IRNazanin" w:hAnsi="IRNazanin" w:eastAsia="IRNazanin"/>
          <w:color w:val="111111"/>
          <w:sz w:val="28"/>
          <w:sz w:val="28"/>
          <w:szCs w:val="28"/>
          <w:rtl w:val="true"/>
          <w:lang w:bidi="fa-IR"/>
        </w:rPr>
        <w:t>بعد النبیّ و کلّ الخیر مغتصب</w:t>
      </w:r>
    </w:p>
    <w:p>
      <w:pPr>
        <w:pStyle w:val="BookText"/>
        <w:rPr/>
      </w:pPr>
      <w:r>
        <w:rPr>
          <w:rFonts w:ascii="IRNazanin" w:hAnsi="IRNazanin" w:eastAsia="IRNazanin"/>
          <w:color w:val="111111"/>
          <w:sz w:val="28"/>
          <w:sz w:val="28"/>
          <w:szCs w:val="28"/>
          <w:rtl w:val="true"/>
          <w:lang w:bidi="fa-IR"/>
        </w:rPr>
        <w:t>سیعلم المتولی ظلم حامتنا</w:t>
      </w:r>
    </w:p>
    <w:p>
      <w:pPr>
        <w:pStyle w:val="BookText"/>
        <w:rPr/>
      </w:pPr>
      <w:r>
        <w:rPr>
          <w:rFonts w:ascii="IRNazanin" w:hAnsi="IRNazanin" w:eastAsia="IRNazanin"/>
          <w:color w:val="111111"/>
          <w:sz w:val="28"/>
          <w:sz w:val="28"/>
          <w:szCs w:val="28"/>
          <w:rtl w:val="true"/>
          <w:lang w:bidi="fa-IR"/>
        </w:rPr>
        <w:t>یوم القیامة أن سوف ینقلب</w:t>
      </w:r>
    </w:p>
    <w:p>
      <w:pPr>
        <w:pStyle w:val="BookText"/>
        <w:rPr/>
      </w:pPr>
      <w:r>
        <w:rPr>
          <w:rFonts w:ascii="IRNazanin" w:hAnsi="IRNazanin" w:eastAsia="IRNazanin"/>
          <w:color w:val="111111"/>
          <w:sz w:val="28"/>
          <w:sz w:val="28"/>
          <w:szCs w:val="28"/>
          <w:rtl w:val="true"/>
          <w:lang w:bidi="fa-IR"/>
        </w:rPr>
        <w:t>فقد لقینا الذی لم یلقه أحد</w:t>
      </w:r>
    </w:p>
    <w:p>
      <w:pPr>
        <w:pStyle w:val="BookText"/>
        <w:rPr/>
      </w:pPr>
      <w:r>
        <w:rPr>
          <w:rFonts w:ascii="IRNazanin" w:hAnsi="IRNazanin" w:eastAsia="IRNazanin"/>
          <w:color w:val="111111"/>
          <w:sz w:val="28"/>
          <w:sz w:val="28"/>
          <w:szCs w:val="28"/>
          <w:rtl w:val="true"/>
          <w:lang w:bidi="fa-IR"/>
        </w:rPr>
        <w:t>من البریة لا عجم و لا عرب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قالت علیها السّلام </w:t>
      </w:r>
      <w:r>
        <w:rPr>
          <w:rStyle w:val="FootnoteAnchor"/>
          <w:rtl w:val="true"/>
        </w:rPr>
        <w:footnoteReference w:id="281"/>
      </w:r>
      <w:r>
        <w:rPr>
          <w:rFonts w:ascii="IRNazanin" w:hAnsi="IRNazanin" w:eastAsia="IRNazanin"/>
          <w:color w:val="111111"/>
          <w:sz w:val="28"/>
          <w:sz w:val="28"/>
          <w:szCs w:val="28"/>
          <w:rtl w:val="true"/>
          <w:lang w:bidi="fa-IR"/>
        </w:rPr>
        <w:t>تجاه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 البقیة،و أعضاد الملّة،و حصون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الغمیزة فی حقّی، و السنة عن ظلامتی؟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کان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أجدبتم فأکدیتم،و عجلان ذا إهانة،تقولون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جلیل استوسع وهیه،و استنهر فتقه،و بعد وقته،و أظلمت الأرض لغیبته،و اکتأبت خیرة اللّه لمصیبته،و خشعت الجبال،و أکدت الآمال،و أضیع الحریم،و أزیلت الحرمة عند مماته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نازلة علن بها کتاب اللّه فی أفنیتکم،فی ممساکم و مصبحکم،یهتف بها فی أسماعکم،و قبله حلّت بأنبیاء اللّه عزّ و جلّ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إیها بنی 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أهضم تراث أبیه و أنتم بمرأی منه و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تلبسکم الدعوة، و تشملکم الحیرة،و فیکم العدد و العدّة،و لکم الدار،و عندکم الجنن،و أنتم الألی نخبة اللّه التی انتخب لدینه،و أنصار رسوله و أهل الإسلام و الخیرة التی اختار لنا أهل البیت،فبادیتم العرب،و ناهضتم الأمم،و کافحتم البهم،لا نبرح نأمرکم و تأتمرون،حتّی دارت لکم بنا رحا الإسلام،و درّ حلب الأنام، و خضعت نعرة الشرک و باخت نیران الحرب،و هدأت دعوة الهرج، و استوسق نظام الدین،فأنّی حرتم بعد البیان،و نکصتم بعد الإقدام، و أسررتم بعد الإعلان،لقوم نکثوا أیمانهم و همّوا بإخراج الرسول و هم بدءوکم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تَخْشَوْنَهُمْ فَاللّهُ أَحَقُّ أَنْ تَخْشَوْهُ إِنْ کُنْتُمْ مُؤْمِنِینَ </w:t>
      </w:r>
      <w:r>
        <w:rPr>
          <w:rStyle w:val="FootnoteAnchor"/>
          <w:rtl w:val="true"/>
        </w:rPr>
        <w:footnoteReference w:id="2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قد أری أن قد أخلدتم إلی الخفض،و أبعدتم من هو أحقّ بالبسط و القبض، و رکنتم إلی الدعة فعجتم عن الدین،و مججتم الذی وعیتم،و دسعتم الذی</w:t>
      </w:r>
    </w:p>
    <w:p>
      <w:pPr>
        <w:pStyle w:val="BookText"/>
        <w:rPr/>
      </w:pPr>
      <w:r>
        <w:rPr>
          <w:rFonts w:ascii="Amiri" w:hAnsi="Amiri" w:eastAsia="Amiri" w:cs="Amiri"/>
          <w:color w:val="111111"/>
          <w:sz w:val="28"/>
          <w:sz w:val="28"/>
          <w:szCs w:val="28"/>
          <w:rtl w:val="true"/>
          <w:lang w:bidi="ar-SA"/>
        </w:rPr>
        <w:t xml:space="preserve">سوّغتم ف إِنْ تَکْفُرُوا أَنْتُمْ وَ مَنْ فِی الْأَرْضِ جَمِیعاً فَإِنَّ اللّهَ لَغَنِیٌّ حَمِیدٌ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قد قلت الذی قلته علی معرفة منّی بالخذلان الذی خامر صدورکم، و استشعرته قلوبکم،و لکن قلته فیضة النفس،و نفثة الغیظ،و بثّة الصدر، و معذرة الحجّة،فدونکموها فاحتقبوها،مدبرة الظهر،ناکبة الخفّ، باقیة العار،موسومة بشنار الأبد،موصولة ب 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Style w:val="FootnoteAnchor"/>
          <w:rtl w:val="true"/>
        </w:rPr>
        <w:footnoteReference w:id="285"/>
      </w:r>
      <w:r>
        <w:rPr>
          <w:rFonts w:ascii="Amiri" w:hAnsi="Amiri" w:eastAsia="Amiri" w:cs="Amiri"/>
          <w:color w:val="111111"/>
          <w:sz w:val="28"/>
          <w:sz w:val="28"/>
          <w:szCs w:val="28"/>
          <w:rtl w:val="true"/>
          <w:lang w:bidi="ar-SA"/>
        </w:rPr>
        <w:t>،فبعین اللّه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286"/>
      </w:r>
      <w:r>
        <w:rPr>
          <w:rFonts w:ascii="Amiri" w:hAnsi="Amiri" w:eastAsia="Amiri" w:cs="Amiri"/>
          <w:color w:val="111111"/>
          <w:sz w:val="28"/>
          <w:sz w:val="28"/>
          <w:szCs w:val="28"/>
          <w:rtl w:val="true"/>
          <w:lang w:bidi="ar-SA"/>
        </w:rPr>
        <w:t xml:space="preserve">،و أنا ابنة نَذِیرٌ لَکُمْ بَیْنَ یَدَیْ عَذابٍ شَدِیدٍ </w:t>
      </w:r>
      <w:r>
        <w:rPr>
          <w:rStyle w:val="FootnoteAnchor"/>
          <w:rtl w:val="true"/>
        </w:rPr>
        <w:footnoteReference w:id="287"/>
      </w:r>
      <w:r>
        <w:rPr>
          <w:rFonts w:ascii="Amiri" w:hAnsi="Amiri" w:eastAsia="Amiri" w:cs="Amiri"/>
          <w:color w:val="111111"/>
          <w:sz w:val="28"/>
          <w:sz w:val="28"/>
          <w:szCs w:val="28"/>
          <w:rtl w:val="true"/>
          <w:lang w:bidi="ar-SA"/>
        </w:rPr>
        <w:t>ف اِعْمَلُوا عَلی مَکانَتِکُمْ إِنّا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إنّها علیها السّلام تشیر فی استنهاضها الأنصار إلی بیعتهم،بیعة العقبة لرسول اللّه صلّی اللّه علیه و آله و سلم، حین عاهدوه علی أن یمنعوه و ذرّیّته ممّا یمنعون منه أنفسهم و ذراریهم،و کانت تقول عند ما دار بها علیّ علیه السّلام علی أتان و الحسنین علیهما السّلام معها علی بیوت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انصروا اللّه فإنّی ابنة نبیّکم و قد بایعتم رسول اللّه صلّی اللّه علیه و آله و سلم یوم بایعتموه أن تمنعوه و ذرّیّته ممّا تمنعون منه أنفسکم و ذراریکم،ففوا لرسول اللّه صلّی اللّه علیه و آله و سلم ببیعتکم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علیها السّلام عند ما اجتمع عندها نساء المهاجرین و الأنصار فقلن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عن علّتک؟فقالت علیها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و اللّه عائفة لدنیاکم،قالیة لرجالکم،لفظتهم بعد أن عجمتهم،</w:t>
      </w:r>
    </w:p>
    <w:p>
      <w:pPr>
        <w:pStyle w:val="BookText"/>
        <w:rPr/>
      </w:pPr>
      <w:r>
        <w:rPr>
          <w:rFonts w:ascii="Amiri" w:hAnsi="Amiri" w:eastAsia="Amiri" w:cs="Amiri"/>
          <w:color w:val="111111"/>
          <w:sz w:val="28"/>
          <w:sz w:val="28"/>
          <w:szCs w:val="28"/>
          <w:rtl w:val="true"/>
          <w:lang w:bidi="ar-SA"/>
        </w:rPr>
        <w:t xml:space="preserve">و شنئتهم بعد أن سبرتهم،فقبحا لفلول الحدّ،و خور القناة،و خطل الرأی،و لَبِئْسَ ما قَدَّمَتْ لَهُمْ أَنْفُسُهُمْ أَنْ سَخِطَ اللّهُ عَلَیْهِمْ وَ فِی الْعَذابِ هُمْ خالِدُونَ </w:t>
      </w:r>
      <w:r>
        <w:rPr>
          <w:rStyle w:val="FootnoteAnchor"/>
          <w:rtl w:val="true"/>
        </w:rPr>
        <w:footnoteReference w:id="290"/>
      </w:r>
      <w:r>
        <w:rPr>
          <w:rFonts w:ascii="IRNazanin" w:hAnsi="IRNazanin" w:eastAsia="IRNazanin"/>
          <w:color w:val="111111"/>
          <w:sz w:val="28"/>
          <w:sz w:val="28"/>
          <w:szCs w:val="28"/>
          <w:rtl w:val="true"/>
          <w:lang w:bidi="fa-IR"/>
        </w:rPr>
        <w:t>،لا جرم لقد قلّدتهم ریقتها،و شنت علیهم عارها،فجدعا و عقرا و سحقا للقوم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زحزحوها عن رواسی الرسالة،و قواعد النبوّة،و مهبط الوحی الأمین،و الطبین بأمر الدنیا و الدین،ألا ذلک هو الخسران المبین،و ما الذی نقموا من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 و اللّه منه نکیر سیفه،و شدّة وطأته،و نکال وقعته،و تنمّره فی ذات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تکافئوا عن زمام نبذه رسول اللّه صلّی اللّه علیه و آله و سلم إلیه لاعتلقه،و لسار بهم سیرا سجحا،لا یکلم خشاشه،و لا یتعتع راکبه،و لأوردهم منهلا نمیرا فضفاضا،تطفح ضفتاه،و لأصدرهم بطانا،قد تحرّی بهم الریّ غیر متحلّ منه بطائل إلاّ بغمر الماء و ردعه شررة الساغب،و لفتحت علیهم برکات من السماء و الأرض،و سیأخذهم اللّه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ظَلَمُوا مِنْ هؤُلاءِ سَیُصِیبُهُمْ سَیِّئاتُ ما کَسَبُوا وَ ما هُمْ بِمُعْجِزِینَ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هلمّ فاستمع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عشت أراک الدهر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تعجب فعجب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إلی أیّ سناد استندوا؟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عماد اعتمدوا؟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بأیّة عروة تمسّکوا؟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أیّة ذرّیّة أقدموا و احتنکوا؟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لبئس المولی و لبئس العشیر،و بئس للظالمین بدلا،استبدلوا و اللّه الذنابی بالقوادم،و العجز بالکاهل،فرغما لمعاطس قوم یَحْسَبُونَ أَنَّهُمْ یُحْسِنُونَ صُنْعاً </w:t>
      </w:r>
      <w:r>
        <w:rPr>
          <w:rStyle w:val="FootnoteAnchor"/>
          <w:rtl w:val="true"/>
        </w:rPr>
        <w:footnoteReference w:id="292"/>
      </w:r>
      <w:r>
        <w:rPr>
          <w:rFonts w:ascii="Amiri" w:hAnsi="Amiri" w:eastAsia="Amiri" w:cs="Amiri"/>
          <w:color w:val="111111"/>
          <w:sz w:val="28"/>
          <w:sz w:val="28"/>
          <w:szCs w:val="28"/>
          <w:rtl w:val="true"/>
          <w:lang w:bidi="ar-SA"/>
        </w:rPr>
        <w:t xml:space="preserve">، أَلا إِنَّهُمْ هُمُ الْمُفْسِدُونَ وَ لکِنْ لا یَشْعُرُونَ </w:t>
      </w:r>
      <w:r>
        <w:rPr>
          <w:rStyle w:val="FootnoteAnchor"/>
          <w:rtl w:val="true"/>
        </w:rPr>
        <w:footnoteReference w:id="293"/>
      </w: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w:t>
      </w:r>
    </w:p>
    <w:p>
      <w:pPr>
        <w:pStyle w:val="BookText"/>
        <w:rPr/>
      </w:pPr>
      <w:r>
        <w:rPr>
          <w:rFonts w:ascii="Amiri" w:hAnsi="Amiri" w:eastAsia="Amiri" w:cs="Amiri"/>
          <w:color w:val="111111"/>
          <w:sz w:val="28"/>
          <w:sz w:val="28"/>
          <w:szCs w:val="28"/>
          <w:rtl w:val="true"/>
          <w:lang w:bidi="ar-SA"/>
        </w:rPr>
        <w:t xml:space="preserve">یَهِدِّی إِلاّ أَنْ یُهْدی فَما لَکُمْ کَیْفَ تَحْکُمُونَ </w:t>
      </w:r>
      <w:r>
        <w:rPr>
          <w:rStyle w:val="FootnoteAnchor"/>
          <w:rtl w:val="true"/>
        </w:rPr>
        <w:footnoteReference w:id="294"/>
      </w:r>
      <w:r>
        <w:rPr>
          <w:rFonts w:ascii="IRNazanin" w:hAnsi="IRNazanin" w:eastAsia="IRNazanin"/>
          <w:color w:val="111111"/>
          <w:sz w:val="28"/>
          <w:sz w:val="28"/>
          <w:szCs w:val="28"/>
          <w:rtl w:val="true"/>
          <w:lang w:bidi="fa-IR"/>
        </w:rPr>
        <w:t>أما لعمری لقد لقحت،فنظرة ریثما تنتج،ثمّ احتلبوا ملء القعب دما عبیطا و زعافا مبیدا،هنالک یخسر المبطلون،و یعرف التالون غبّ ما أسّس الأوّلون،ثمّ طیبوا عن دنیاکم أنفسا، و اطمئنّوا للفتنة جأشا،و أبشروا بسیف صارم،و سطوة معتد غاشم،و بهرج شامل،و استبداد من الظالمین یدع فیئکم زهیدا،و جمعکم حصیدا،فیا حسرة لکم،و أنّی بکم و قد عمّیت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نُلْزِمُکُمُوها وَ أَنْتُمْ لَها کارِهُونَ </w:t>
      </w:r>
      <w:r>
        <w:rPr>
          <w:rStyle w:val="FootnoteAnchor"/>
          <w:rtl w:val="true"/>
        </w:rPr>
        <w:footnoteReference w:id="2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فتحصّل أنّها علیها السّلام لا تری مجرّد الهجرة و النصرة دلیلا علی الاستقامة و الصلاح و حسن العاقبة و الخاتمة،بل لا بدّ من الإقامة علی شروط العهد و المواثیق التی أخذها علیهم اللّه تعالی و رسوله،من الإقرار بالتوحید و الرسالة و الولایة لأهل بیته و مودّتهم و نصرتهم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عین ما تقدّم استفادته من الآیات العدیدة،و الروایات النبویّة التی رواها أهل سنّة الجماعة،نظیر روایات العرض علی الحوض من أنّ بعض الصحابة یزوون عنه إلی جهنّم فیقول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بدّلوا بعدک و أحدثوا،فیقول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بعدا سحقا سحقا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قتیبة الدینوری فی کتابه 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خرج یحمل فاطمة بنت رسول اللّه صلّی اللّه علیه و آله و سلم علی دابّة لیلا فی مجالس الأنصار تسألهم النصرة،فکانوا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مضت بیعتنا لهذا الرجل،و لو أنّ زوجک و ابن عمّک سبق إلینا قبل أبی بکر ما عدلنا به،فیقول علیّ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فکنت أدع رسول اللّه صلّی اللّه علیه و آله و سلم</w:t>
      </w:r>
    </w:p>
    <w:p>
      <w:pPr>
        <w:pStyle w:val="BookText"/>
        <w:rPr/>
      </w:pPr>
      <w:r>
        <w:rPr>
          <w:rFonts w:ascii="IRNazanin" w:hAnsi="IRNazanin" w:eastAsia="IRNazanin"/>
          <w:color w:val="111111"/>
          <w:sz w:val="28"/>
          <w:sz w:val="28"/>
          <w:szCs w:val="28"/>
          <w:rtl w:val="true"/>
          <w:lang w:bidi="fa-IR"/>
        </w:rPr>
        <w:t>فی بیته لم أدفنه و أخرج أنازع الناس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 أبو الحسن إلاّ ما کان ینبغی له،و لقد صنعوا ما اللّه حسیبهم و طالبهم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هجوم عمر و جماعته علی بیت فاطمة لإخراج علیّ علیه السّلام للبیعة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بنا إلی فاطمة فإنّا قد أغضبناها،فانطلقا جمیعا فاستأذنا علی فاطمة،فلم تأذن لهما،فأتیا علیّا فکلّماه،فأدخلهما علیها،فلمّا قعدا عندها حوّلت وجهها إلی الحائط،فسلّما علیها،فلم تردّ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قرابة رسول اللّه أحبّ إلیّ من قرابتی،و إنّک لأحبّ إلیّ من عائشة ابنتی،و لوددت یوم مات أبوک أنّی متّ و لا أبقی بعده، أ فترانی أعرفک و أعرف فضلک و شرفک و أمنعک حقّک و میراثک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أنّی سمعت أباک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ترکناه،فهو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رأیتکما إن حدثتکما حدیثا عن رسول اللّه صلّی اللّه علیه و آله و سلم تعرفانه و تفعلان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نشدتکما اللّه أ لم تسمعا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فاطمة رضای،و سخط فاطمة من سخطی،فمن أحبّ فاطمة ابنتی فقد أحبّنی،و من أرضی فاطمة فقد أرضانی، و من أسخط فاطمة فقد أسخطنی؟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نعم،سمعناه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أشهد اللّه و ملائکته أنّکما أسخطتمانی و ما أرضیتمانی،و لئن لقیت النبیّ لأشکونّکما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عائذ باللّه تعالی من سخطه و سخطک یا فاطمة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انتحب أبو بکر یبکی حتّی کادت نفسه أن تزهق،و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لأدعونّ اللّه علیک فی کلّ صلاة أصلیها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باکیا،فاجتمع إلیه الناس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کلّ رجل منکم معانقا حلیلته،مسرورا بأهله،و ترکتمونی و ما أنا فیه،لا حاجة لی فی بیعتکم، أقیلونی بیعتی</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88" w:name="pg1111_65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2132954_373438147"/>
      <w:bookmarkStart w:id="90" w:name="_Toc33"/>
      <w:bookmarkEnd w:id="88"/>
      <w:bookmarkEnd w:id="89"/>
      <w:r>
        <w:rPr/>
        <w:t>6</w:t>
      </w:r>
      <w:r>
        <w:rPr>
          <w:rtl w:val="true"/>
        </w:rPr>
        <w:t>-</w:t>
      </w:r>
      <w:r>
        <w:rPr>
          <w:rtl w:val="true"/>
        </w:rPr>
        <w:t>موقف امیر المؤمنین علیه السّلام تجاه الصحابة</w:t>
      </w:r>
      <w:bookmarkEnd w:id="90"/>
    </w:p>
    <w:p>
      <w:pPr>
        <w:pStyle w:val="BookText"/>
        <w:rPr/>
      </w:pPr>
      <w:r>
        <w:rPr>
          <w:rFonts w:ascii="IRNazanin" w:hAnsi="IRNazanin" w:eastAsia="IRNazanin"/>
          <w:color w:val="111111"/>
          <w:sz w:val="28"/>
          <w:sz w:val="28"/>
          <w:szCs w:val="28"/>
          <w:rtl w:val="true"/>
          <w:lang w:bidi="fa-IR"/>
        </w:rPr>
        <w:t>ورد فی کتاب للإمام علیّ علیه السّلام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علی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أشدّ الناس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تألیبا و تحریضا هم أسرته، و الأدنی فالأدنی من قومه إلاّ قلیلا ممّن عصمه اللّه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اجتبی لرسول اللّه من المسلمین أعوانا أیّده بهم،فکانوا فی منازلهم عنده علی قدر فضائلهم فی الإسلام،فکان أفضلهم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أنصحهم للّه و لرسوله الخلیفة الصدّیق،و من بعده خلیفة الخلیفة الفاروق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فالصدّیق من صدّق بحقّنا و أبطل باطل عدوّنا،و ما أنت و 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فالفاروق من فرّق بیننا و بین 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أنّ عثمان بن عفّان کان فی الفضل ثالثا،فإن یکن عثمان محسنا فسیجزیه اللّه بإحسانه،و إن یک مسیئا فسیلقی ربّا غفورا لا یتعاظمه ذنب أن یغفره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اللّه،إنّی لأرجو إذا أعطی اللّه المؤمنین علی قدر فضائلهم فی الإسلام و نصیحتهم للّه و لرسوله أن یکون نصیبنا أهل البیت فی ذلک الأوفر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محمّدا صلّی اللّه علیه و آله و سلم لمّا دعا إلی الإیمان باللّه و التوحید له کنّا أهل البیت أوّل من آمن به و صدّق بما جاء به،فلبثنا أحوالا کاملة مجرّمة تامّة و ما یعبد اللّه فی ربع ساکن من العرب أحد غیرنا،فأراد قومنا قتل نبیّنا،و اجتیاح أصلنا، و همّوا بنا الهموم،و فعلوا بنا الأفاعیل،و منعونا المیرة،و أمسکوا عنّا العذب،</w:t>
      </w:r>
    </w:p>
    <w:p>
      <w:pPr>
        <w:pStyle w:val="BookText"/>
        <w:rPr/>
      </w:pPr>
      <w:r>
        <w:rPr>
          <w:rFonts w:ascii="IRNazanin" w:hAnsi="IRNazanin" w:eastAsia="IRNazanin"/>
          <w:color w:val="111111"/>
          <w:sz w:val="28"/>
          <w:sz w:val="28"/>
          <w:szCs w:val="28"/>
          <w:rtl w:val="true"/>
          <w:lang w:bidi="fa-IR"/>
        </w:rPr>
        <w:t>و أحلسونا الخوف،و اضطرّونا إلی جبل وعر،و جعلوا علینا الأرصاد و العیون،و أوقدوا لنا نار الحرب،و کتبوا علینا بینهم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یؤاکلوننا،و لا یشاربوننا،و لا یناکحوننا،و لا یبایعوننا،و لا یکلّموننا،و لا نأمن فیهم حتّی ندفع إلیهم نبیّنا محمّد صلّی اللّه علیه و آله و سلم فیقتلوه و یمثّلوا به؛فلم نکن نأمن فیهم إلاّ من موسم إلی 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 اللّه لنا علی منعه،و الذبّ عن حوزته،و الرمی من وراء حرمته،و القیام بأسیافنا دونه فی ساعات الخوف،و باللیل و النهار؛فمؤمننا یبغی بذلک الأجر،و کافرنا یحامی عن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أسلم من قریش بعد،فإنّه خلوّ ممّا نحن فیه بحلف یمنعه،أو عشیرة تقوم دونه،فلا یبغیه أحد بمثل ما بغانا به قومنا من التلف،فهو من القتل بمکان نجوة و أمن؛فکان ذلک ما شاء اللّه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اللّه تعالی رسوله بالهجرة،و أذن له بعد ذلک فی قتال المشرکین،و کان رسول اللّه صلّی اللّه علیه و آله و سلم إذا احمرّ البأس،و دعیت نزال،و أحجم الناس قدّم أهل بیته فوقی بهم أصحابه حرّ السیوف و الأسنّة،فقتل عبیدة ابن الحارث یوم بدر،و قتل حمزة یوم أحد،و قتل جعفر و زید یوم مؤتة،و أسلم الناس نبیّهم یوم حنین غیر العبّاس عمّه و أبی سفیان بن الحارث بن عبد المطّلب ابن عمّه،و أراد من لو شئت یا معاویة ذکرت اسمه مثل الذی أرادوا من الشهادة مع رسول اللّه صلّی اللّه علیه و آله و سلم غیر مرّة،و لکنّ آجالهم عجّلت و منیّته أجّلت،و اللّه ولیّ الإحسان إلیهم،و المنّان علیهم بما قد أسلفوا من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ما سمعت بأحد و لا رأیت من هو أنصح للّه فی طاعة رسوله،و لا أطوع لرسوله فی طاعة ربّه،و لا أصبر علی اللأواء و الضرّاء و حین البأس و مواطن المکروه مع النبیّ صلّی اللّه علیه و آله و سلم من هؤلاء النفر من أهل بیته الّذین سمّیت لک،و فی المهاجرین خیر کثیر نعرفه جزاهم اللّه خیرا بأحسن أعمالهم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ذکرت حسدی علی الخلفاء،و إبطائی عنهم،و بغیی علیهم؛فأمّا الحسد</w:t>
      </w:r>
    </w:p>
    <w:p>
      <w:pPr>
        <w:pStyle w:val="BookText"/>
        <w:rPr/>
      </w:pPr>
      <w:r>
        <w:rPr>
          <w:rFonts w:ascii="IRNazanin" w:hAnsi="IRNazanin" w:eastAsia="IRNazanin"/>
          <w:color w:val="111111"/>
          <w:sz w:val="28"/>
          <w:sz w:val="28"/>
          <w:szCs w:val="28"/>
          <w:rtl w:val="true"/>
          <w:lang w:bidi="fa-IR"/>
        </w:rPr>
        <w:t>و البغی علیهم،فمعاذ اللّه أن أکون أسررته أو أعلنته،بل أنا المحسود المبغی علیه؛و أمّا الإبطاء عنهم و الکراهة لأمرهم،فإنّی لست أعتذر منه إلیک و لا إلی الناس؛و ذلک لأنّ اللّه جلّ ذکره لمّا قبض نبیّه محمّدا صلّی اللّه علیه و آله و سلم اختلف الناس،فقالت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الأمیر،و 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الأمیر؛فقالت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محمّد رسول اللّه صلّی اللّه علیه و آله و سلم،فنحن أحقّ بالأمر منکم؛فعرفت ذلک الأنصار فسلّمت لقریش الولایة و السلطان؛فإذا استحقّوها بمحمّد صلّی اللّه علیه و آله و سلم دون الأنصار،فإنّ أولی الناس بمحمّد صلّی اللّه علیه و آله و سلم أحقّ بها منهم،و إلاّ فإنّ الأنصار أعظم العرب فیها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أدری أصحابی سلّموا من أن یکونوا حقّی أخذوا،أو الأنصار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عرفت أنّ حقّی هو المأخوذ</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یتّضح من کلامه علیه السّلام إنّ الصدق و الصدّیقیة فی الصحبة و الصحابة إنّما هی بالإقامة علی العدل و الوفاء بمواثیق اللّه و رسوله التی أخذت فی الکتاب و السنّة علیهم،و هی التسلیم لأهل البیت بالولایة و المودّة،و إنّهم ولاة الفیء و الأنفال و الخمس،و إنّهم الثقل الثانی الواجب التمسّک بهم أعدال الکتاب،فیتولّی أهل البیت و یبرأ من أعدائهم،و الفاروق من یمیّز بین الحقّ الثابت لأهل البیت و بین الباطل الذی عند عدوّهم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أشدّ الناس عناء و بلاء و جهدا فی الجهاد و الذبّ عن حوزة و حومة النبیّ صلّی اللّه علیه و آله و سلم هم أهل بیته،و إنّهم أوّل الناس إیمانا به قبل أن یؤمن به أصحابه من قریش أو الأنصار، فقد سبق أهل البیت جمیع الصحابة سنینا و أعواما،و هم الّذین تحمّلوا أعباء الرسالة فی المرتبة الأولی،و هم الّذین قدّموا الشهداء فی الصفوف الأولی،فلا تشهد الحروب لأبی</w:t>
      </w:r>
    </w:p>
    <w:p>
      <w:pPr>
        <w:pStyle w:val="BookText"/>
        <w:rPr/>
      </w:pPr>
      <w:r>
        <w:rPr>
          <w:rFonts w:ascii="IRNazanin" w:hAnsi="IRNazanin" w:eastAsia="IRNazanin"/>
          <w:color w:val="111111"/>
          <w:sz w:val="28"/>
          <w:sz w:val="28"/>
          <w:szCs w:val="28"/>
          <w:rtl w:val="true"/>
          <w:lang w:bidi="fa-IR"/>
        </w:rPr>
        <w:t>بکر و عمر و عثمان و بقیّة الصحابة من قریش ممّن اجتمع فی السقیفة أو الأنصار ثباتا فی حرب،کیوم حنین و غیرها؛فأهل بیت النبیّ صلّی اللّه علیه و آله و سلم هم أنصح و أطوع و أصبر للّه و لرسوله صلّی اللّه علیه و آله و سلم و هم مع ذلک أقرب للنبیّ صلّی اللّه علیه و آله و سلم و أحقّ الناس بخلافته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کتاب آخر له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علی کتابه الذی ذکر فیه اصطفاء اللّه تعالی محمّد صلّی اللّه علیه و آله و سلم لدینه،و تأییده إیّاه بمن أیّده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خبّأ لنا الدهر منک عجبا؛إذ طفقت تخبرنا ببلاء اللّه تعالی عندنا، و نعمته علینا فی نبیّنا محمّد صلّی اللّه علیه و آله و سلم،فکنت فی ذلک کناقل التمر إلی هجر، أو داعی مسدّده إلی النضال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أنّ أفضل الناس فی الإسلام فلان و فلان،فذکرت أمرا إن تمّ اعتزلک کلّه،و إن نقص لم یلحقک ثلمه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یا ابن هند و الفاضل و المفضول،و السائس و المسوس؟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للطلقاء و أبناء الطلقاء،و الأحزاب و أبناء الأحزاب،و التمییز بین المهاجرین الأوّلین و ترتیب درجاتهم و تعریف طبقاتهم؟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هیهات،لقد حنّ قدح لیس منها،و طفق یحکم فیها من علیه الحکم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ظلعک،و تعرف قصور ذرعک،و تتأخّر حیث أخّرک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علیک غلبة المغلوب،و لا لک ظفر الظافر،و إنّک لذهّاب فی التیه،روّاغ عن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مخبر لک،و لکن بنعمة اللّه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قد فزنا علی جمیع المهاجرین کفوز نبیّنا محمّد صلّی اللّه علیه و آله و سلم علی سائر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تری أنّ قوما استشهدوا فی سبیل اللّه تعالی من المهاجرین و الأنصار و لکلّ فضل،حتّی إذا استشهد شهیدنا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الشهداء،و خصّه رسول اللّه صلّی اللّه علیه و آله و سلم بسبعین تکبیرة عند صلاته علیه،و وضعه بیده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تری أنّ قوما قطّعت أیدیهم فی سبیل اللّه و لکلّ فضل،حتّی إذا فعل بواحد ناما فعل بواحدهم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 فی الجنّة و ذو الجناحین؟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تری أنّ مسلمنا قد بان فی إسلامه کما بان جاهلنا فی جاهلیّته،حتّی</w:t>
      </w:r>
    </w:p>
    <w:p>
      <w:pPr>
        <w:pStyle w:val="BookText"/>
        <w:rPr/>
      </w:pPr>
      <w:r>
        <w:rPr>
          <w:rFonts w:ascii="IRNazanin" w:hAnsi="IRNazanin" w:eastAsia="IRNazanin"/>
          <w:color w:val="111111"/>
          <w:sz w:val="28"/>
          <w:sz w:val="28"/>
          <w:szCs w:val="28"/>
          <w:rtl w:val="true"/>
          <w:lang w:bidi="fa-IR"/>
        </w:rPr>
        <w:t>قال عمّی العبّاس بن عبد المطّلب لأبی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النصف منهم</w:t>
      </w:r>
    </w:p>
    <w:p>
      <w:pPr>
        <w:pStyle w:val="BookText"/>
        <w:rPr/>
      </w:pPr>
      <w:r>
        <w:rPr>
          <w:rFonts w:ascii="IRNazanin" w:hAnsi="IRNazanin" w:eastAsia="IRNazanin"/>
          <w:color w:val="111111"/>
          <w:sz w:val="28"/>
          <w:sz w:val="28"/>
          <w:szCs w:val="28"/>
          <w:rtl w:val="true"/>
          <w:lang w:bidi="fa-IR"/>
        </w:rPr>
        <w:t>و إن أنصفوا حتّی نعقّ و نظلما</w:t>
      </w:r>
    </w:p>
    <w:p>
      <w:pPr>
        <w:pStyle w:val="BookText"/>
        <w:rPr/>
      </w:pPr>
      <w:r>
        <w:rPr>
          <w:rFonts w:ascii="IRNazanin" w:hAnsi="IRNazanin" w:eastAsia="IRNazanin"/>
          <w:color w:val="111111"/>
          <w:sz w:val="28"/>
          <w:sz w:val="28"/>
          <w:szCs w:val="28"/>
          <w:rtl w:val="true"/>
          <w:lang w:bidi="fa-IR"/>
        </w:rPr>
        <w:t>أبی قومنا أن ینصفونا فأنصفت</w:t>
      </w:r>
    </w:p>
    <w:p>
      <w:pPr>
        <w:pStyle w:val="BookText"/>
        <w:rPr/>
      </w:pPr>
      <w:r>
        <w:rPr>
          <w:rFonts w:ascii="IRNazanin" w:hAnsi="IRNazanin" w:eastAsia="IRNazanin"/>
          <w:color w:val="111111"/>
          <w:sz w:val="28"/>
          <w:sz w:val="28"/>
          <w:szCs w:val="28"/>
          <w:rtl w:val="true"/>
          <w:lang w:bidi="fa-IR"/>
        </w:rPr>
        <w:t>صوارم فی أیماننا تقطر الدما</w:t>
      </w:r>
    </w:p>
    <w:p>
      <w:pPr>
        <w:pStyle w:val="BookText"/>
        <w:rPr/>
      </w:pPr>
      <w:r>
        <w:rPr>
          <w:rFonts w:ascii="IRNazanin" w:hAnsi="IRNazanin" w:eastAsia="IRNazanin"/>
          <w:color w:val="111111"/>
          <w:sz w:val="28"/>
          <w:sz w:val="28"/>
          <w:szCs w:val="28"/>
          <w:rtl w:val="true"/>
          <w:lang w:bidi="fa-IR"/>
        </w:rPr>
        <w:t>ترکناهم لا یستحلّون بعدها</w:t>
      </w:r>
    </w:p>
    <w:p>
      <w:pPr>
        <w:pStyle w:val="BookText"/>
        <w:rPr/>
      </w:pPr>
      <w:r>
        <w:rPr>
          <w:rFonts w:ascii="IRNazanin" w:hAnsi="IRNazanin" w:eastAsia="IRNazanin"/>
          <w:color w:val="111111"/>
          <w:sz w:val="28"/>
          <w:sz w:val="28"/>
          <w:szCs w:val="28"/>
          <w:rtl w:val="true"/>
          <w:lang w:bidi="fa-IR"/>
        </w:rPr>
        <w:t xml:space="preserve">لذی حرمة فی سائر الناس محرما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لو لا ما نهی اللّه عنه من تزکیة المرء نفسه لذکر ذاکر فضائل جمّة،تعرفها قلوب المؤمنین،و لا تمجّها آذان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عنک یا ابن هند من قد مالت به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صنائع ربّنا،و الناس بعد صنائع لنا،لم یمنعنا قدیم عزّنا،و لا عادیّ طولنا علی قومک أن خلطناکم بأنفسنا،فنکحنا و أنکحنا فعل الأکفاء،و لستم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یکون ذلک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المشکاة الزیتونة و منکم الشجرة الملعونة،و منّا النبیّ و منکم المکذّب،و منّا أسد اللّه و منکم طرید رسول اللّه صلّی اللّه علیه و آله و سلم،و منّا هاشم بن عبد مناف و منکم أمیّة کلب الأحلاف،و منّا الطیّار فی الجنّة و منکم عدوّ الإسلام و السنّة،و منّا سیّدا شباب أهل الجنّة و منکم صبیة النار،و منّا خیر نساء العالمین بلا کذب و منکم حمّالة الحطب،فی کثیر ممّا لنا و علیکم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فإسلامنا ما قد سمع و جاهلیّتکم لا تدفع،و القرآن یجمع لنا ما شذّ عنّا،و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Style w:val="FootnoteAnchor"/>
          <w:rtl w:val="true"/>
        </w:rPr>
        <w:footnoteReference w:id="301"/>
      </w:r>
      <w:r>
        <w:rPr>
          <w:rFonts w:ascii="IRNazanin" w:hAnsi="IRNazanin" w:eastAsia="IRNazanin"/>
          <w:color w:val="111111"/>
          <w:sz w:val="28"/>
          <w:sz w:val="28"/>
          <w:szCs w:val="28"/>
          <w:rtl w:val="true"/>
          <w:lang w:bidi="fa-IR"/>
        </w:rPr>
        <w:t>فنحن مرّة أولی بالقرابة و تارة أولی بالطاعة؛و لمّا احتجّ المهاجرون علی الأنصار یوم السقیفة برسول اللّه صلّی اللّه علیه و آله و سلم فلجوا علیهم، فإن یکن الفلج به فالحقّ لنا دونکم،و إن یکن بغیره فالأنصار علی دعواهم، و زعمت أنّی لکلّ الخلفاء حسدت،و علی کلّهم بغیت،فإن یکن ذلک کذلک فلیس الجنایة علیک فیکون العذر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شکاة ظاهر عنک عارها</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أقاد کما یقاد الجمل المخشوش حتّی أبایع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 اللّه لقد أردت أن تذمّ فمدحت،و أن تفضح فافتضحت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المسلم من غضاضة فی أن یکون مظلوما ما لم یکن شاکّا فی دینه،و لا مرتابا بیقینه،و هذه حجّتی إلی غیرک قصدها،و لکنّی أطلقت لک منها بقدر ما سنح من ذکرها</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علیه السّلام یفضّل ذوی القربی الّذین آزروا النبیّ صلّی اللّه علیه و آله و سلم و فادوه بأرواحهم و بکلّهم علی جمیع المهاجرین و الأنصار،و ذلک لکونهم أولی بالنبیّ صلّی اللّه علیه و آله و سلم رحما،و أشدّ الناس متابعة و نصحا و طاعة و نصرة له،کما تشیر إلیه الآیتان اللتان استشهد علیه السّلام بهما،و من ثمّ قدّم القرآن ذوی القربی مصرّحا فی آیة الفیء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فی آیة الخمس،قال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w:t>
      </w:r>
    </w:p>
    <w:p>
      <w:pPr>
        <w:pStyle w:val="BookText"/>
        <w:rPr/>
      </w:pPr>
      <w:r>
        <w:rPr>
          <w:rFonts w:ascii="Amiri" w:hAnsi="Amiri" w:eastAsia="Amiri" w:cs="Amiri"/>
          <w:color w:val="111111"/>
          <w:sz w:val="28"/>
          <w:sz w:val="28"/>
          <w:szCs w:val="28"/>
          <w:rtl w:val="true"/>
          <w:lang w:bidi="ar-SA"/>
        </w:rPr>
        <w:t>عَبْدِنا یَوْمَ الْفُرْقانِ یَوْمَ الْتَقَی الْجَمْعانِ وَ اللّهُ عَلی کُلِّ شَیْءٍ قَدِیرٌ فخصّ تعالی ذوی القربی بالمقام بعد النبیّ صلّی اللّه علیه و آله و سلم،و قرنهم به و بذاته المقدّسة دلالة علی تشریفهم و لزوم طاعتهم و أحقّیّتهم بالأمر دون غیرهم،فکرّر اللام التی للاختصاص و ملکیة التصرّف لذاته تعالی و لرسوله و لذی القربی دون غیرهم،دلالة علی منصب ذوی القربی الخاص فی الولایة علی الأموال و الأمور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مخاطبا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 کما خصّهم بالذکر فی الأمر بالمودّة، و جعله أجرا لکلّ الرسالة و الدین و عدلا لمجموع الإسلام الحنیف حین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Style w:val="FootnoteAnchor"/>
          <w:rtl w:val="true"/>
        </w:rPr>
        <w:footnoteReference w:id="30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Style w:val="FootnoteAnchor"/>
          <w:rtl w:val="true"/>
        </w:rPr>
        <w:footnoteReference w:id="304"/>
      </w:r>
      <w:r>
        <w:rPr>
          <w:rFonts w:ascii="IRNazanin" w:hAnsi="IRNazanin" w:eastAsia="IRNazanin"/>
          <w:color w:val="111111"/>
          <w:sz w:val="28"/>
          <w:sz w:val="28"/>
          <w:szCs w:val="28"/>
          <w:rtl w:val="true"/>
          <w:lang w:bidi="fa-IR"/>
        </w:rPr>
        <w:t>،فبیّن تعالی أنّ مودّة و ولایة ذوی القربی هی السبیل إلیه تعالی،و هی لنفع جمیع المسلمین و صلاحهم و کمالهم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یدرجهم تعالی مع سائر المهاجرین و الأنصار مع إنّ ذوی القربی هم أوّل الناس هجرة إلی اللّه و رسوله و أوّلهم نصرة و طاعة و نصحا و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الخطبة المعروفة بعد النهروان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فقأت عین الفتنة،شرقیّها و غربیّها،و منافقها و مارقها، و لم یکن لیجترئ علیها أحد غیری،بعد أن ماج غیهبها،و اشتدّ کلبها،و أیم اللّه،لو لم أک فیکم لما قوتل أصحاب الجمل الناکثون،و لا أهل صفّین القاسطون،و لا أهل النهروان المارقون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قریشا طلبت السعادة فشقیت،و طلبت النجاة فهلکت،و طلبت الهدایة فضلّت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قریشا قد أضلّت أهل دهرها و من یأتی من بعدها من القرون؛أ لم یسمعوا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w:t>
      </w:r>
      <w:r>
        <w:rPr>
          <w:rStyle w:val="FootnoteAnchor"/>
          <w:rtl w:val="true"/>
        </w:rPr>
        <w:footnoteReference w:id="3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المعدل و المنزع عن ذرّیّة الرسول،الّذین شیّد اللّه بنیانهم فوق بنیانهم،و أعلی رءوسهم</w:t>
      </w:r>
    </w:p>
    <w:p>
      <w:pPr>
        <w:pStyle w:val="BookText"/>
        <w:rPr/>
      </w:pPr>
      <w:r>
        <w:rPr>
          <w:rFonts w:ascii="IRNazanin" w:hAnsi="IRNazanin" w:eastAsia="IRNazanin"/>
          <w:color w:val="111111"/>
          <w:sz w:val="28"/>
          <w:sz w:val="28"/>
          <w:szCs w:val="28"/>
          <w:rtl w:val="true"/>
          <w:lang w:bidi="fa-IR"/>
        </w:rPr>
        <w:t>فوق رءوسهم،و اختارهم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زعموا أنّهم الراسخون فی العلم دوننا کذبا و بغیا علینا و حسدا لنا أن رفعنا اللّه سبحانه و وضعهم،و أعطانا و حرمهم،و أدخلنا و أخرجهم؟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یستعطی الهدی لا بهم،و بنا یستجلی العمی لا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من قریش،غرسوا فی هذا البطن من هاشم، لا تصلح علی سواهم،و لا تصلح الولاة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الهجرة قائمة علی حدّها الأوّل ما کان للّه تعالی فی أهل الأرض حاجة من مستسرّ الأمّة و معلنها،و لا یقع اسم الهجرة علی أحد إلاّ بمعرفة الحجّة فی الأرض؛فمن عرفها و أقرّ بها فهو مهاجر،و لا یقع اسم الاستضعاف علی من بلغته الحجّة فسمعتها أذنه و وعاها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ضلال الخوارج و الثواب الخاصّ فی مقاتلتهم،و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ترانی أکذب علی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لأنا أوّل من صدّقه فلا أکون أوّل من کذب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الصدّیق الأکبر،آمنت قبل أن یؤمن أبو بکر،و أسلمت قبل أن یسلم أبو بکر،و صلّیت مع رسول اللّه صلّی اللّه علیه و آله و سلم قبل أن یصلّی معه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صفیّ رسول اللّه و صاحبه،و أنا وصیّه و خلیفته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عمّ رسول اللّه،و زوج ابنته،و أبو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الحجّة العظمی،و الآیة الکبری،و المثل الأعلی،و باب النبیّ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وارث علم الأوّلین،و حجّة اللّه علی العالمین بعد الأنبیاء و محمّد خاتم النبیّین،أهل موالاتی مرحومون،و أهل عداوتی ملعونون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حبیبی رسول اللّه صلّی اللّه علیه و آله و سلم کثیرا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تقوی و إیمان، و بغضک کفر و نفاق،و أنا بیت الحکمة و أنت مفتاحه،کذب من زعم أنّه یحبّنی و یبغضک</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فها هو علیه السّلام بعد أن بیّن أفضلیة أهل البیت علیهم السّلام علی سائر قریش یذکر ضابطة الهجرة و المهاجر،و هی معرفة الشخص الذی هو حجّة اللّه فی أرضه،و هی الضابطة نفسها المتقدّمة فی کلام الصدّیقة الزهراء علیها السّلام بأنّ الهجرة إنّما هی بالهجرة إلیهم،إلی أهل البیت علیهم السّلام،لا الابتعاد عنهم،فالهجرة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لکونها مقام النبیّ و آله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هجرة إلی نور اللّه تعالی و مصابیح هدایته،و هو محمّد صلّی اللّه علیه و آله و سلم و أهل بیته من بعده،و إنّ الهجرة تکلیف شرعی باق ببقاء الشریعة؛لأنّ معرفة حجّة اللّه تعالی فی أرضه مفتاح أبواب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خلاف ما یزعمه أهل سنّة الجماعة من أنّ لا هجرة بعد الفتح،و سنشیر فی ما یأتی إلی دلالة الآیات علی بقاء الهجرة و النصرة،و ملازمة ذلک؛لکون مدار الهجرة و النصرة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إلی أهل البیت علیهم السّلام و مناصرتهم،لا الهجرة إلی بقعة من الأرض معینة مقدّسة،و هی المدینة المنوّرة،و التی تقدّست بوجود النبیّ و أهل بیته صلوات اللّه علیهم،بخلاف الضابطة التی یذکرها أهل سنّة الجماعة من أنّها الانتقال الجسمانی من مکّة المکرّمة إلی المدینة المنوّرة،کسفر بدنی،و قد انتهی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خطبته المعروفة بالطالوتیة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مثل آل محمّد صلّی اللّه علیه و آله و سلم کمثل نجوم السماء،إذا هوی منهم نجم طلع نجم،فکأنّکم قد تکاملت من اللّه فیکم الصنائع،و أراکم ما کنتم تأملون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و ما لی لا أعجب من خطأ هذه الفرق علی اختلاف حججها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بؤسا لهذه الأمّة الجائرة فی قصدها،الراغبة عن رشدها،لا یقتصّون أثر نبیّ،و لا یقتدون بعمل وصیّ،و لا یؤمنون بغیب،و لا یعفّون عن عیب، یعملون فی الشبهات،و یسیرون فی الشهوات،المعروف فیهم ما عرفوا، و المنکر عندهم ما أنکروا،مفزعهم فی المعضلات إلی أنفسهم،و تعویلهم فی المبهمات علی آرائهم،کأنّ کلّ امرئ منهم إمام نفسه،قد أخذ منها فی ما یری بعری ثقات،و أسباب محکمات؛فلا یزالون بجور،لا یألون قصدا،</w:t>
      </w:r>
    </w:p>
    <w:p>
      <w:pPr>
        <w:pStyle w:val="BookText"/>
        <w:rPr/>
      </w:pPr>
      <w:r>
        <w:rPr>
          <w:rFonts w:ascii="IRNazanin" w:hAnsi="IRNazanin" w:eastAsia="IRNazanin"/>
          <w:color w:val="111111"/>
          <w:sz w:val="28"/>
          <w:sz w:val="28"/>
          <w:szCs w:val="28"/>
          <w:rtl w:val="true"/>
          <w:lang w:bidi="fa-IR"/>
        </w:rPr>
        <w:t>و لن یزدادوا إلاّ خطأ،لا ینالون تقرّبا،و لن یزدادوا إلاّ بعدا من اللّه عزّ و جلّ؛ لشدّة أنس بعضهم ببعض،و تصدیق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حیادا ممّا ورّث الرسول النبیّ الأمّیّ صلّی اللّه علیه و آله و سلم،و نفورا عمّا أدّی إلیهم من أخبار فاطر السموات و الأرض العلیم الخبیر،فهم أهل عشوات،و کهوف شبهات،و قادة حیرة و ضلالة و 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وکّله اللّه إلی نفسه و رأیه فاغرورق فی الأضالیل فهو مأمون عند من یجهله،غیر متّهم عند من لا یعرفه،فما أشبه أمّة صدّت عن ولاتها بأنعام قد غاب عنها رعاؤها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هذا،و قد ضمن اللّه قصد السبیل لِیَهْلِکَ مَنْ هَلَکَ عَنْ بَیِّنَةٍ وَ یَحْیی مَنْ حَیَّ عَنْ بَیِّنَةٍ وَ إِنَّ اللّهَ لَسَمِیعٌ عَلِیمٌ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أیّتها الأمّة المتحیّرة بعد نبیّها فی دینها،التی خدعت فانخدعت،و عرفت خدیعة من خدعها فأصرّت علی ما عرفت،و اتّبعت أهواءها،و خبطت فی عشواء غوایتها،و قد استبان لها الحقّ فصدعت عنه،و الطریق الواضح فتنکّبته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الذی فلق الحبّة و برأ النسمة،لو کنتم قدّمتم من قدّم اللّه،و أخّرتم من أخّر اللّه،و جعلتم الولایة و الوراثة حیث جعلها اللّه،و اقتبستم العلم من معدنه،و شربتم الماء بعذوبته،و ادّخرتم الخیر من موضعه،و أخذتم الطریق من واضحه،و سلکتم الحقّ من نهجه؛لنهجت بکم السبل،و بدت لکم الأعلام،و أضاء لکم الإسلام،فأکلتم رغدا و ما عال فیکم عائل،و لا ظلم منکم مسلم و لا معاهد،و لکنّکم سلکتم سبل الظلام،فأظلمت علیکم دنیاکم برحبها،و سدّت علیکم أبواب العلم فقلتم بأهوائکم،و اختلفتم فی دینکم فأفتیتم فی دین اللّه بغیر علم،و اتّبعتم الغواة فأغووکم،و ترکتم الأئمّة</w:t>
      </w:r>
    </w:p>
    <w:p>
      <w:pPr>
        <w:pStyle w:val="BookText"/>
        <w:rPr/>
      </w:pPr>
      <w:r>
        <w:rPr>
          <w:rFonts w:ascii="IRNazanin" w:hAnsi="IRNazanin" w:eastAsia="IRNazanin"/>
          <w:color w:val="111111"/>
          <w:sz w:val="28"/>
          <w:sz w:val="28"/>
          <w:szCs w:val="28"/>
          <w:rtl w:val="true"/>
          <w:lang w:bidi="fa-IR"/>
        </w:rPr>
        <w:t>فترکوکم،فأصبحتم تحکمون بأهوائکم،إذا ذکر الأمر سألتم أهل الذکر، فإذا أفتوکم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بعینه،فکیف و قد ترکتموه و نبذتموه و خالفتموه؟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وبال أمرکم،و ما فرطتم فی ما قدّمت أیدیکم،و ما اللّه بظلاّم للعبید، رویدا عمّا قلیل تحصدون جمیع ما زرعتم،و تجدون وخیم ما اجترمتم و ما اجتلبتم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الذی فلق الحبّة و برأ النسمة،لقد علمتم أنّی صاحبکم و الذی به أمرتم،و أنّی عالمکم و الذی بعلمه نجاتکم،و وصیّ نبیّکم صلّی اللّه علیه و آله و سلم،و خیرة ربّکم،و لسان نورکم،و العالم بما یصلحکم،فعن قلیل رویدا ینزل بکم ما وعدتم و ما نزل بالأمم قبلکم،و سیسألکم اللّه عزّ و جلّ عن أئمّتکم،فمعهم تحشرون،و إلی اللّه عزّ و جلّ غدا تصیرون، وَ سَیَعْلَمُ الَّذِینَ ظَلَمُوا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یشیر علیه السّلام إلی 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 فقد ترکوا وصیة القرآن و النبیّ صلّی اللّه علیه و آله و سلم فی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ولیّ الأمور من بعده صلّی اللّه علیه و آله و سلم،و أنّه مفزع الأمّة و ملجأها،و قد أشارت فاطمة الزهراء علیها السّلام إلی ذلک أیضا کما تقدّم،و أنّ سبب الاختلاف و الفرق الحادثة فی المسلمین بعد رسول اللّه صلّی اللّه علیه و آله و سلم هو ترکهم التمسّک بالثقلین اللذین هما ضمان عصمتهم من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 فی خطبة أخری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الأعلام قائمة،و الآیات واضحة،و المنار منصوبة،فأین یتاه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کیف تعمهون و بینکم عترة نبیّکم،و هم أزمّة الحقّ،و أعلام الدین،و ألسنة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فأنزلوهم بأحسن منازل القرآن، و ردوهم ورود الهیم العطاش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من أعجب العجائب أنّ معاویة بن أبی</w:t>
      </w:r>
    </w:p>
    <w:p>
      <w:pPr>
        <w:pStyle w:val="BookText"/>
        <w:rPr/>
      </w:pPr>
      <w:r>
        <w:rPr>
          <w:rFonts w:ascii="IRNazanin" w:hAnsi="IRNazanin" w:eastAsia="IRNazanin"/>
          <w:color w:val="111111"/>
          <w:sz w:val="28"/>
          <w:sz w:val="28"/>
          <w:szCs w:val="28"/>
          <w:rtl w:val="true"/>
          <w:lang w:bidi="fa-IR"/>
        </w:rPr>
        <w:t>سفیان الأموی،و عمرو بن العاص السهمی،أصبحا یحرّضان الناس علی طلب الدین بزعمهما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علم المستحفظون من أصحاب رسول اللّه صلّی اللّه علیه و آله و سلم أنّی لم أردّ علی اللّه سبحانه و لا علی رسوله ساعة قطّ،و لم أعصه فی أمر قطّ،و لقد بذلت فی طاعته صلوات اللّه علیه جهدی،و جاهدت أعداءه بکلّ طاقتی،و لقد واسیته بنفسی فی المواطن التی تنکص فیها الأبطال،و ترتعد فیها الفرائص، و تتأخّر فیها الأقدام،نجدة أکرمنی اللّه بها و 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أفضی إلیّ من علمه ما لم یفض إلی أحد غیری،فجعلت أتبع مأخذ رسول اللّه صلّی اللّه علیه و آله و سلم فأطأ ذکره حتّی انتهیت إلی العرج،و لقد قبض رسول اللّه صلّی اللّه علیه و آله و سلم و إنّ رأسه لعلی صدری،و لقد سالت نفسه فی کفّی فأمررتها علی وجهی،و لقد ولیت غسله صلّی اللّه علیه و آله و سلم وحدی و الملائکة المقرّبون أعوانی، فضجّت الدار و الأفنیة،ملأ یهبط و ملأ یعرج،و ما فارقت سمعی هینمة منهم یصلّون علیه،حتّی واریناه فی ضریحه،فمن ذا أحقّ به منّی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ما اختلفت أمّة قطّ بعد نبیّها إلاّ ظهر أهل باطلها علی أهل حقّها إلاّ ما شاء اللّه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یشیر علیه السّلام إلی أنّ مدار فضیلة الصحبة و مقامها متحقّق فیه علیه السّلام بأرفع درجاتها، بنحو لا یدانیه بقیّة الصحابة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اشتهر عند أهل سنّة الجماعة الاستدلال لحجّیّة الصحابة و قول الصحابی و فعله،لا سیّما من عاشر النبیّ صلّی اللّه علیه و آله و سلم مدّة مدیدة،لا سیّما جماعة السقیفة، الّذین وطّدوا الأرضیة لبیعة أبی بکر،و من ناصرهم علی ذلک،و لا سیّما أبی بکر و عمر، بأنّ الصحابة هم الّذین حملوا علم الدین عن رسول اللّه صلّی اللّه علیه و آله و سلم و خالطوه،و هم أعلم</w:t>
      </w:r>
    </w:p>
    <w:p>
      <w:pPr>
        <w:pStyle w:val="BookText"/>
        <w:rPr/>
      </w:pPr>
      <w:r>
        <w:rPr>
          <w:rFonts w:ascii="IRNazanin" w:hAnsi="IRNazanin" w:eastAsia="IRNazanin"/>
          <w:color w:val="111111"/>
          <w:sz w:val="28"/>
          <w:sz w:val="28"/>
          <w:szCs w:val="28"/>
          <w:rtl w:val="true"/>
          <w:lang w:bidi="fa-IR"/>
        </w:rPr>
        <w:t>بأقوال النبیّ صلّی اللّه علیه و آله و سلم و أفعاله و مراده،و هم الّذین تربّوا بتربیة النبیّ صلّی اللّه علیه و آله و سلم و اهتدوا علی یدیه و أطاعوه و تابعوه،فهم أقرب الخلق إلیه،فهم حملة الدین إلی الناس و القرون اللاحقة،و حملة سنّة النبیّ صلّی اللّه علیه و آله و سلم و حفّاظها و وعاتها و المؤدّین عنه،و بما نقلوه کمال الدین،و ثبات حجّة اللّه عزّ و جلّ علی العباد،فهم الواسطة بین النبیّ و أمّته،فإنّ الرسول حقّ،و القرآن حقّ،و ما جاء به حقّ،و إنّما أدّی إلینا ذلک کلّه الصحابة؛لأنّهم الّذین ناصروا النبیّ علی عدوّه و آزروه،فهم المؤتمنین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الناظر المتدبّر فی هذه الصفات التی أوجبوا بها حجّیّة الصحابة،أو حجّیّة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إجمال و تردید إبهام ما یرمی إلیه أهل سنّة الجماعة من معنی الحجّیّة کما أشرنا إلیه مرارا فی هذه الحلقات من کون الحجّیّة بمعنی العصمة و الإمامة الإلهیّة،أو بمعنی العدالة و حجّیّة فتوی المجتهد و الفقیه،أو بمعنی وثاقة و حجّیّة خبر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أنّ هذه الصفات متوفّرة بدرجة رفیعة سابقة فی علیّ علیه السّلام سبقا شاسعا لا یمکن لغیره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بکر و عمر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اللحوق به،فضلا عن مقایسته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أجد نفسی بحاجة إلی تذکیر القارئ بتوفّر کلّ تلک الصفات و الجهات فی علیّ علیه السّلام بنحو أسبق و أوفر و أوصل و أنمی و أزکی و أشدّ من بقیّة الصحابة؛بعد أن استعرضنا کلامه علیه السّلام ممّا تواتر وقوع مضمونه فی مواطن شهیرة فی تاریخ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مثل ذلک یشیر قوله علیه السّلام حین سأله سلیم بن قیس الهلالی بأنّه سمع من سلمان و المقداد و أبی ذرّ شیئا من تفسیر القرآن و أحادیث عن نبیّ اللّه صلّی اللّه علیه و آله و سلم غیر ما فی أیدی الناس،ثمّ سمع منه علیه السّلام تصدیق ما سمع منهم،و رأی فی أیدی الناس أشیاء کثیرة من تفسیر القرآن و من الأحادیث عن نبیّ اللّه صلّی اللّه علیه و آله و سلم یخالفهم فیها علیه السّلام هو و الصحابة الموالین له،و یبطلونها؛متعجّبا من کون الناس یکذبون علی رسول اللّه صلّی اللّه علیه و آله و سلم متعمّدین،و یفسّرون القرآن بآرائهم؟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أیدی الناس حقّا و باطلا،و صدقا و کذبا، و ناسخا و منسوخا،و عامّا و خاصّا،و محکما و متشابها،و حفظا و وهما، و قد کذب علی رسول اللّه صلّی اللّه علیه و آله و سلم علی عهده حتّی 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 الکذّابة،فمن کذب علیّ متعمّدا فلیتبوّأ مقعده من النار،ثمّ کذب علیه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أتاکم الحدیث من أربعة لیس لهم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منافق،یظهر الإیمان، متصنّع بالإسلام،لا یتأثّم و لا یتحرّج أن یکذب علی رسول اللّه صلّی اللّه علیه و آله و سلم متعمّدا،فلو علم الناس أنّه منافق کذّاب،لم یقبلوه منه و لم یصدّقوه،و لکنّهم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صحب رسول اللّه صلّی اللّه علیه و آله و سلم و رآه و سمع منه،و أخذوا عنه و هم لا یعرفون حاله،و قد أخبر اللّه عن المنافقین بما أخبره و وصفهم بما وصفهم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Style w:val="FootnoteAnchor"/>
          <w:rtl w:val="true"/>
        </w:rPr>
        <w:footnoteReference w:id="310"/>
      </w:r>
      <w:r>
        <w:rPr>
          <w:rFonts w:ascii="IRNazanin" w:hAnsi="IRNazanin" w:eastAsia="IRNazanin"/>
          <w:color w:val="111111"/>
          <w:sz w:val="28"/>
          <w:sz w:val="28"/>
          <w:szCs w:val="28"/>
          <w:rtl w:val="true"/>
          <w:lang w:bidi="fa-IR"/>
        </w:rPr>
        <w:t>، ثمّ بقوا بعده فتقرّبوا إلی أئمّة الضلالة و الدعاة إلی النار بالزور و الکذب و البهتان،فولّوهم الأعمال،و حملوهم علی رقاب الناس،و أکلوا بهم الدنیا، و إنّما الناس مع الملوک و الدنیا إلاّ من عصم اللّه،فهذا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سمع من رسول اللّه شیئا،لم یحمله علی وجهه،و وهم فیه،و لم یتعمّد کذبا،فهو فی یده،یقول به و یعمل به،فیقول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سمعته من رسول اللّه صلّی اللّه علیه و آله و سلم،فلو علم المسلمون أنّه و هم لم یقبلوه،و لو علم هو أنّه و هم لرفضه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ثالث سمع من رسول اللّه صلّی اللّه علیه و آله و سلم شیئا أمر به،ثمّ نهی عنه و هو لا یعلم،أو سمعه ینهی عن شیء،ثمّ أمر به و هو لا یعلم،فحفظ منسوخه و لم یحفظ الناسخ،و لو علم أنّه منسوخ لرفضه،و لو علم المسلمون إذ سمعوه أنّه</w:t>
      </w:r>
    </w:p>
    <w:p>
      <w:pPr>
        <w:pStyle w:val="BookText"/>
        <w:rPr/>
      </w:pPr>
      <w:r>
        <w:rPr>
          <w:rFonts w:ascii="IRNazanin" w:hAnsi="IRNazanin" w:eastAsia="IRNazanin"/>
          <w:color w:val="111111"/>
          <w:sz w:val="28"/>
          <w:sz w:val="28"/>
          <w:szCs w:val="28"/>
          <w:rtl w:val="true"/>
          <w:lang w:bidi="fa-IR"/>
        </w:rPr>
        <w:t>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رابع لم یکذب علی رسول اللّه صلّی اللّه علیه و آله و سلم،مبغض للکذب خوفا من اللّه و تعظیما لرسول اللّه صلّی اللّه علیه و آله و سلم،لم ینسه،بل حفظ ما سمع علی وجهه،فجاء به کما سمع،لم یزد فیه و لم ینقص منه،و علم الناسخ من المنسوخ،فعمل بالناسخ و رفض 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أمر النبیّ صلّی اللّه علیه و آله و سلم مثل القرآن،ناسخ و منسوخ،خاصّ و عامّ،و محکم و متشابه،قد کان یکون من رسول اللّه صلّی اللّه علیه و آله و سلم الکلام له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عامّ و کلام خاصّ مثل القرآن،و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311"/>
      </w:r>
      <w:r>
        <w:rPr>
          <w:rFonts w:ascii="IRNazanin" w:hAnsi="IRNazanin" w:eastAsia="IRNazanin"/>
          <w:color w:val="111111"/>
          <w:sz w:val="28"/>
          <w:sz w:val="28"/>
          <w:szCs w:val="28"/>
          <w:rtl w:val="true"/>
          <w:lang w:bidi="fa-IR"/>
        </w:rPr>
        <w:t>،فیشتبه علی من لم یعرف و لم یدر ما عنی اللّه به و رسوله صلّی اللّه علیه و آله و سلم،و لیس کلّ أصحاب رسول اللّه صلّی اللّه علیه و آله و سلم کان یسأله عن الشیء فیفهم،و کان منهم من یسأله و لا یستفهمه،حتّی إن کانوا لیحبّون أن یجیء الأعرابی و الطارئ فیسأل رسول اللّه صلّی اللّه علیه و آله و سلم حتّی یسمعوا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کنت أدخل علی رسول اللّه صلّی اللّه علیه و آله و سلم کلّ یوم دخلة و کلّ لیلة دخلة، فیخلّینی فیها أدور معه حیث دار،و قد علم أصحاب رسول اللّه صلّی اللّه علیه و آله و سلم أنّه لم یصنع ذلک بأحد من الناس غیری،فربّما کان فی بیتی یأتینی رسول اللّه صلّی اللّه علیه و آله و سلم أکثر ذلک فی بیتی،و کنت إذا دخلت علیه بعض منازله أخلانی و أقام عنّی نساءه،فلا یبقی عنده غیری،و إذا أتانی للخلوة معه فی منزلی لم تقم عنّی فاطمة و لا أحد من بنیّ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إذا سألته أجابنی،و إذا سکتّ عنه و فنیت مسائلی ابتدأنی،فما نزلت علی رسول اللّه صلّی اللّه علیه و آله و سلم آیة من القرآن إلاّ أقرأنیها و أملاها علیّ، فکتبتها بخطّی و علّمنی تأویلها و تفسیرها،و ناسخها و منسوخها،و محکمها</w:t>
      </w:r>
    </w:p>
    <w:p>
      <w:pPr>
        <w:pStyle w:val="BookText"/>
        <w:rPr/>
      </w:pPr>
      <w:r>
        <w:rPr>
          <w:rFonts w:ascii="IRNazanin" w:hAnsi="IRNazanin" w:eastAsia="IRNazanin"/>
          <w:color w:val="111111"/>
          <w:sz w:val="28"/>
          <w:sz w:val="28"/>
          <w:szCs w:val="28"/>
          <w:rtl w:val="true"/>
          <w:lang w:bidi="fa-IR"/>
        </w:rPr>
        <w:t>و متشابهها،و خاصّها و عامّها،و دعا اللّه لی بما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ترک شیئا علّمه اللّه من حلال و لا حرام و لا أمر و لا نهی،کان أو یکون،و لا کتاب منزل علی أحد قبله من طاعة أو معصیة إلاّ علّمنیه و حفظته،فلم أنس حرفا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یده علی صدری و دعا اللّه لی أن یملأ قلبی علما و فهما و حکما و نورا،فقلت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أمّی،منذ دعوت لم أنس شیئا و لم یفتنی شیء لم أکتبه،أ فتتخوّف علیّ النسیان فی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لست أتخوّف علیک النسیان و الجهل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علیه السّلام بجانب من شدّة الصلة بالنبیّ صلّی اللّه علیه و آله و سلم و قربه منه زمانا و مکانا و بیتا و صحبة و رحما و ملازمة و أخوّة و محبّة،حتّی نزلت آیة وجوب التصدّق قبل نجوی النبیّ صلّی اللّه علیه و آله و سلم و لم یعمل بها إلاّ هو علیه السّلام دون بقیّة الصحابة حتّی نسخت،و کانت بیوت بعضهم فی العوالی قد لا یرون النبیّ صلّی اللّه علیه و آله و سلم أیّاما کما جاء ذلک علی لسان بعضهم </w:t>
      </w:r>
      <w:r>
        <w:rPr>
          <w:rStyle w:val="FootnoteAnchor"/>
          <w:rtl w:val="true"/>
        </w:rPr>
        <w:footnoteReference w:id="313"/>
      </w:r>
      <w:r>
        <w:rPr>
          <w:rFonts w:ascii="IRNazanin" w:hAnsi="IRNazanin" w:eastAsia="IRNazanin"/>
          <w:color w:val="111111"/>
          <w:sz w:val="28"/>
          <w:sz w:val="28"/>
          <w:szCs w:val="28"/>
          <w:rtl w:val="true"/>
          <w:lang w:bidi="fa-IR"/>
        </w:rPr>
        <w:t>، مضافا إلی شدّة عنایة النبیّ صلّی اللّه علیه و آله و سلم به علیه السّلام و إزلافه له،فخصّه بتزویج فاطمة علیها السّلام و المؤاخاة معه،کما فی آیة المباهلة و غیر ذلک من المواطن و المشاهد المذکورة فی کتب الفریقین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من أهل سنّة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یستدلّون لحجّیّة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التغافل عن کلّ ذلک،و عن تقدیم حجّیّة قول علیّ علیه السّلام و فعله و مقامه علی بقیّة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یستقیم ذلک مع حجیّة الصحابی،بأنّه لو لا هم لانقطع نقل الدین و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یستبدلون حجّیّة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المنصوص علیها فی القرآن و حدیث النبیّ صلّی اللّه علیه و آله و سلم المتواتر بین الفریقین،بحجّیّة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مرادهم من الحجّیّة مقام العصمة و الإمامة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بحجّیّة جمیع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مرادهم حجّیّة الفتوی أو</w:t>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 فیهم الأقسام الأربعة التی أشار إلیها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یتعطّل الدین و یبطل مع وجود عترة النبیّ صلّی اللّه علیه و آله و سلم الهادیة العاصمة عن ضلال الأمّة و تحیّرها؟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تمحیص الصحابی المستقیم علی عهد اللّه و عهد رسوله فی حیاة النبیّ صلّی اللّه علیه و آله و سلم و من بعد مماته صلّی اللّه علیه و آله و سلم،عن الصحابی الذی نکث العهد و بدّل و أحدث فی الدین،یوجب تعطیل و بطلان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إنّه صیانة للدین عن تحریف المبطلین و زیغ المحدثین،و حیاطة للدین عن السنن المحدثة التی خولفت فیها سنن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علیه السّلام یشیر إلی مثل ذلک فی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عملت الولاة قبلی أعمالا عظیمة خالفوا فیها رسول اللّه صلّی اللّه علیه و آله و سلم متعمّدین لخلافه،ناقضین لعهده،مغیّرین لسنّته،و لو حملت الناس علی ترکها و تحویلها عن مواضعها إلی ما کانت تجری علیه فی عهد رسول اللّه صلّی اللّه علیه و آله و سلم،لتفرّق عنّی جندی حتّی لا یبقی فی عسکری غیری و قلیل من شیعتی الّذین عرفوا فضلی و فرض إمامتی من کتاب اللّه عزّ ذکره و سنّة رسول اللّه صلّی اللّه علیه و آله و سلم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رأیتم لو أمرت بمقام إبراهیم علیه السّلام فرددته إلی الموضع الذی وضعه فیه رسول اللّه صلّی اللّه علیه و آله و سلم،و رددت فدک إلی ورثة فاطمة علیها السّلام،و رددت صاع رسول اللّه صلّی اللّه علیه و آله و سلم و مدّه إلی ما کان،و أمضیت قطائع أقطعها رسول اللّه صلّی اللّه علیه و آله و سلم لأقوام مسمّین لم تمض لهم و لم تنفذ،و رددت دار جعفر بن أبی طالب إلی ورثته و هدمتها من المسجد،و رددت قضایا من الجور قضی بها من کان قبلی، و نزعت نساء تحت رجال بغیر حقّ فرددتهنّ إلی أزواجهنّ،و استقبلت بهنّ الحکم فی الفروج و الأحکام،و سبیت ذراری بنی تغلب،و رددت ما قسم من أرض خیبر،و محوت دواوین العطایا و أعطیت کما کان رسول اللّه صلّی اللّه علیه و آله و سلم یعطی بالسویّة و لم أجعلها دولة بین الأغنیاء،و ألقیت المساحة،و سوّیت بین المناکح،و أنفذت خمس الرسول کما أنزل اللّه عزّ و جلّ و فرضه،و رددت</w:t>
      </w:r>
    </w:p>
    <w:p>
      <w:pPr>
        <w:pStyle w:val="BookText"/>
        <w:rPr/>
      </w:pPr>
      <w:r>
        <w:rPr>
          <w:rFonts w:ascii="IRNazanin" w:hAnsi="IRNazanin" w:eastAsia="IRNazanin"/>
          <w:color w:val="111111"/>
          <w:sz w:val="28"/>
          <w:sz w:val="28"/>
          <w:szCs w:val="28"/>
          <w:rtl w:val="true"/>
          <w:lang w:bidi="fa-IR"/>
        </w:rPr>
        <w:t>مسجد رسول اللّه صلّی اللّه علیه و آله و سلم علی ما کان علیه،و سددت ما فتح فیه من الأبواب و فتحت ما سدّ منها،و حرّمت المسح علی الخفّین،و حددت علی النبیذ، و أمرت بإحلال المتعتین،و أمرت بالتکبیر علی الجنائز خمس تکبیرات، و ألزمت الناس الجهر ببسم اللّه الرحمن الرحیم،و أخرجت من أدخل مع رسول اللّه صلّی اللّه علیه و آله و سلم فی مسجده ممّن کان رسول اللّه أخرجه،و أدخلت من أخرج بعد رسول اللّه ممّن کان رسول اللّه صلّی اللّه علیه و آله و سلم أدخله،و حملت الناس علی حکم القرآن،و علی الطلاق علی السنّة،و أخذت الصدقات علی أصنافها و حدودها،و رددت الوضوء و الغسل و الصلاة إلی مواقیتها و شرائعها و مواضعها،و رددت أهل نجران إلی مواضعهم،و رددت سبایا فارس و سائر الأمم إلی کتاب اللّه و سنّة نبیّه صلّی اللّه علیه و آله و سلم،إذا لتفرّقوا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أمرت الناس أن لا یجتمعوا فی شهر رمضان إلاّ فی فریضة، و أعلمتهم أنّ اجتماعهم فی النوافل بدعة،فتنادی بعض أهل عسکری ممّن یقاتل سیفه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سنّة عمر،ینهانا عن الصلاة فی شهر رمضان تطوّعا فی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خفت أن یثوروا فی ناحیة عسکری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بؤسی لما لقیت من هذه الأمّة بعد نبیّها من الفرقة و طاعة أئمّة الضلال و الدعاة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أعط سهم ذوی القربی إلاّ من أمر اللّه بإعطائه،الّذین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کلّ هؤلاء منّا خاصّة إِنْ کُنْتُمْ آمَنْتُمْ بِاللّهِ وَ ما أَنْزَلْنا عَلی عَبْدِنا یَوْمَ الْفُرْقانِ یَوْمَ الْتَقَی الْجَمْعانِ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و اللّه الّذین عنی اللّه بذی القربی،الّذین قرنهم اللّه بنفسه و برسوله صلّی اللّه علیه و آله و سلم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فی ظلم آل محمّد أَنَّ اللّهَ شَدِیدُ الْعِقابِ لمن ظلمهم،رحمة منه لنا،و غنی أغنانا اللّه به و وصّی به نبیّه صلّی اللّه علیه و آله و سلم؛لأنّه لم یجعل لنا فی سهم الصدقة نصیبا،و أکرم اللّه رسوله صلّی اللّه علیه و آله و سلم و أکرمنا أهل البیت أن یطعمنا من أوساخ أیدی الناس،فکذّبوا اللّه،و کذّبوا رسوله،و جحدوا کتاب اللّه الناطق بحقّنا،و منعونا فرضا فرضه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لقی أهل بیت نبیّ من أمّته ما لقینا بعد نبیّنا صلّی اللّه علیه و آله و سلم،و اللّه المستعان علی من ظلمنا،و لا حول و لا قوّة إلاّ باللّه العلیّ العظیم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 اللّه الّذین عنی اللّه بذی القربی،الّذین قرنهم اللّه بنفسه و برسوله صلّی اللّه علیه و آله و سلم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فی ظلم آل محمّد أَنَّ اللّهَ شَدِیدُ الْعِقابِ لمن ظلمهم،رحمة منه لنا،و غنی أغنانا اللّه به و وصّی به نبیّه صلّی اللّه علیه و آله و سلم؛لأنّه لم یجعل لنا فی سهم الصدقة نصیبا،و أکرم اللّه رسوله صلّی اللّه علیه و آله و سلم و أکرمنا أهل البیت أن یطعمنا من أوساخ أیدی الناس،فکذّبوا اللّه،و کذّبوا رسوله،و جحدوا کتاب اللّه الناطق بحقّنا،و منعونا فرضا فرضه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لقی أهل بیت نبیّ من أمّته ما لقینا بعد نبیّنا صلّی اللّه علیه و آله و سلم،و اللّه المستعان علی من ظلمنا،و لا حول و لا قوّة إلاّ باللّه العلیّ العظیم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موقف علیّ علیه السّلام یوم الشوری حینما رفض شرط عبد الرحمن بن عوف لمبایعته أن یحکم بسنّة الشیخین،و حصر الحکم بکتاب اللّه و سنّة نبیّه صلّی اللّه علیه و آله و سلم،موقف مشهود معلن معروف عند الحاضر و البادی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یقاس بآل محمّد صلّی اللّه علیه و آله و سلم من هذه الأمّة أحد،و لا یسوّی بهم من جرت نعمتهم علیه أبدا،هم أطول الناس أغراسا،و أفضل الناس أنفاسا،هم أساس الدین،و عماد الیقین،إلیهم یفیء الغالی،و بهم یلحق التالی،و لهم خصائص حقّ الولایة،و فیهم الوصیة و الوراثة،و حجّة اللّه علیکم فی حجّة الوداع یوم غدیر خمّ،و بذی الحلیفة،و بعده المقام الثالث بأحجار الزیت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فرائض ضیّعتموها،و حرمات انتهکتموها،و لو سلّمتم الأمر لأهله سلمتم،و لو أبصرتم باب الهدی رشدتم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فضل من فضّل اللّه،و اختاروا حیث اختار اللّه،و اعلموا أنّ اللّه قد فضّلنا أهل البیت بمنّه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یُطَهِّرَکُمْ تَطْهِیراً </w:t>
      </w:r>
      <w:r>
        <w:rPr>
          <w:rStyle w:val="FootnoteAnchor"/>
          <w:rtl w:val="true"/>
        </w:rPr>
        <w:footnoteReference w:id="315"/>
      </w:r>
      <w:r>
        <w:rPr>
          <w:rFonts w:ascii="IRNazanin" w:hAnsi="IRNazanin" w:eastAsia="IRNazanin"/>
          <w:color w:val="111111"/>
          <w:sz w:val="28"/>
          <w:sz w:val="28"/>
          <w:szCs w:val="28"/>
          <w:rtl w:val="true"/>
          <w:lang w:bidi="fa-IR"/>
        </w:rPr>
        <w:t>،فقد طهّرنا اللّه من الفواحش ما ظهر منها و ما بطن، و من کلّ دنیّة و کلّ رجاسة،فنحن علی منهاج الحقّ،و من خالفنا فعلی منهاج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أهل البیت معاقل العلم،و أبواب الحکم،و أنوار الظلم،و ضیاء الأمر، و فصل الخطاب،فمن أحبّنا ینفعه إیمانه،و یتقبّل منه عمله،و من لا یحبّنا أهل البیت لا ینفعه إیمانه،و لا یتقبّل عمله و إن دأب فی اللیل و النهار قائما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لئن خالفتم أهل بیت نبیّکم لتخالفنّ الحقّ،و لقد علم المستحفظون من أصحاب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أهل بیتی مطهّرون،فلا تسبقوهم فتضلّوا،و لا تخالفوهم فتجهلوا،و لا تتخلّفوا عنهم فتهلکوا،و لا تعلّموهم فإنّهم أعلم منکم،هم أحلم الناس کبارا،و أعلمهم صغارا،إنّهم لا یدخلونکم فی ردی،و لا یخرجوکم من باب هدی،فاتّبعوا الحقّ و أهله حیث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إذ رجع الحقّ إلی أهله و نقل إلی منتقله</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الخطبة القاصعة المعروفة،التی أنشأها لبیان أنّ کفر إبلیس هو کفر جحود لولایة ولیّ اللّه تعالی،و هو آدم علیه السّلام،و عدم انقیاد له،و أنّ کلّ أبواب التوحید و أرکان فروع الدین تنتهی إلی ولایة ولیّ اللّه تعالی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إنّکم قد نفضتم أیدیکم من حبل الطاعة،و ثلمتم حصن اللّه المضروب علیکم بأحکام الجاهلیة،و إنّ اللّه سبحانه قد امتنّ علی جماعة هذه الأمّة، فی ما عقد بینهم من حبل هذه الألفة التی یتنقّلون فی ظلّها،و یأوون إلی کنفها،بنعمة لا یعرف أحد من المخلوقین لها قیمة؛لأنّها أرجح من کلّ ثمن، و أجلّ من کلّ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صرتم بعد الهجرة أعرابا،و بعد الموالاة</w:t>
      </w:r>
    </w:p>
    <w:p>
      <w:pPr>
        <w:pStyle w:val="BookText"/>
        <w:rPr/>
      </w:pPr>
      <w:r>
        <w:rPr>
          <w:rFonts w:ascii="IRNazanin" w:hAnsi="IRNazanin" w:eastAsia="IRNazanin"/>
          <w:color w:val="111111"/>
          <w:sz w:val="28"/>
          <w:sz w:val="28"/>
          <w:szCs w:val="28"/>
          <w:rtl w:val="true"/>
          <w:lang w:bidi="fa-IR"/>
        </w:rPr>
        <w:t xml:space="preserve">أحزابا،ما تتعلّقون من الإسلام إلاّ باسمه،و لا تعرفون من الإیمان إلاّ رسمه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جعل علیه السّلام المدار فی الهجرة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 الانتقال مع ولایة ولیّ اللّه تعالی،و هو الإمام من أهل البیت علیهم السّلام،و الإعراض عنه تعرّب؛فبالموالاة و النصرة یقع عنوان الهجرة، و بالتحزّب و التفرّق عن الموالاة یقع عنوان التعرّب،و کلامه علیه السّلام یقضی بأنّ عنوان الهجرة وصف قابل للزوال عن الشخص،و هذا اللازم قهری بعد عدم کون الهجرة سفر و انتقال من مکان إلی مکان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أنّ معنی الهجرة و النصرة عند فاطمة و علیّ علیهما السّلام متطابق علی هذا المعنی،و هذا المعنی هو الذی یستفاد من تعریف الهجرة و النصرة من سورة الحشر؛إذ قیّدت الهجرة ب وَ یَنْصُرُونَ اللّهَ وَ رَسُولَهُ </w:t>
      </w:r>
      <w:r>
        <w:rPr>
          <w:rStyle w:val="FootnoteAnchor"/>
          <w:rtl w:val="true"/>
        </w:rPr>
        <w:footnoteReference w:id="318"/>
      </w:r>
      <w:r>
        <w:rPr>
          <w:rFonts w:ascii="Amiri" w:hAnsi="Amiri" w:eastAsia="Amiri" w:cs="Amiri"/>
          <w:color w:val="111111"/>
          <w:sz w:val="28"/>
          <w:sz w:val="28"/>
          <w:szCs w:val="28"/>
          <w:rtl w:val="true"/>
          <w:lang w:bidi="ar-SA"/>
        </w:rPr>
        <w:t xml:space="preserve">،و قیّدت النصرة ب یُحِبُّونَ مَنْ هاجَرَ إِلَیْهِمْ </w:t>
      </w:r>
      <w:r>
        <w:rPr>
          <w:rStyle w:val="FootnoteAnchor"/>
          <w:rtl w:val="true"/>
        </w:rPr>
        <w:footnoteReference w:id="319"/>
      </w:r>
      <w:r>
        <w:rPr>
          <w:rFonts w:ascii="IRNazanin" w:hAnsi="IRNazanin" w:eastAsia="IRNazanin"/>
          <w:color w:val="111111"/>
          <w:sz w:val="28"/>
          <w:sz w:val="28"/>
          <w:szCs w:val="28"/>
          <w:rtl w:val="true"/>
          <w:lang w:bidi="fa-IR"/>
        </w:rPr>
        <w:t>، فالهجرة هی نصرة و موالاة ولیّ اللّه تعالی،و النصرة هی محبّة ذلک و المؤازرة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نتف من کلماته علیه السّلام فی عدّة من الصحابة بأعیانهم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 ابن الکوّاء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أصحاب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 أصحاب رسول اللّه تسألنی؟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أبی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الخضراء،و لا أقلّت الغبراء علی ذی لهجة أصدق من أبی 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بخ،سلمان منّا أهل البیت،و من لکم بمثل لقمان الحکیم،علم علم الأوّل و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امرؤ علم أسماء المنافقین،إن تسألوه عن حدود اللّه تجدوه بها عالما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امرؤ حرّم اللّه لحمه و دمه علی النار أن تمسّ شیئا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إذا سألت أعطیت،و إذا سکتّ ابتدئت</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بعد استشهاد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محمّد بن أبی بکر قد استشهد رحمه اللّه،فعند اللّه نحتسبه،أما و اللّه لقد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القضاء،و یعمل للجزاء،و یبغض شکل الفاجر،و یحبّ سمت المؤمن،و لقد کان إلیّ حبیبا،و کان لی ربیبا،و کان بی برّا،و کنت أعدّه ولدا،فرحم اللّه محمّدا،فقد أجهد نفسه،و قضی ما علیه</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أردت تولیة مصر المرقال هاشم ابن عتبة،و لو ولّیته إیّاها لما خلّی لهم العرصة،و لا انهزهم الفرصة،و لما قتل إلاّ و سیفه بیده،بلا ذمّ لمحمّد بن أبی بکر</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هاشم بن عتبة بن أبی وقّاص ابن أخی سعد بن أبی وقّاص،کان نافذ البصیرة، شدید الولاء لأمیر المؤمنین،و شدید البراءة من أعدائه،و قد دعا له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ارزقه الشهادة فی سبیلک،و المرافقة لنبیّک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عائد من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عدّة قبور فیها قبر خبّاب بن الأرتّ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خبّابا،فلقد أسلم راغبا،و هاجر طائعا،و عاش مجاهدا،و ابتلی فی جسمه آخرا،و قنع بالکفاف،و رضی عن اللّه تعالی،و لن یضیع اللّه أجر من أحسن عملا</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بعد مرجعه من صفّین و قد توفّی سهل بن حنیف الأنصاری بالکوفة،و کان</w:t>
      </w:r>
    </w:p>
    <w:p>
      <w:pPr>
        <w:pStyle w:val="BookText"/>
        <w:rPr/>
      </w:pPr>
      <w:r>
        <w:rPr>
          <w:rFonts w:ascii="IRNazanin" w:hAnsi="IRNazanin" w:eastAsia="IRNazanin"/>
          <w:color w:val="111111"/>
          <w:sz w:val="28"/>
          <w:sz w:val="28"/>
          <w:szCs w:val="28"/>
          <w:rtl w:val="true"/>
          <w:lang w:bidi="fa-IR"/>
        </w:rPr>
        <w:t>من أحبّ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سهل بن حنیف صاحب رسول اللّه صلّی اللّه علیه و آله و سلم،کان بدریا،و شهد مع النبیّ صلّی اللّه علیه و آله و سلم حروبه کلّها،و کان من النقباء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لمّا بلغه نعی 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مالک،و ما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کان جبلا لکان فندا،و لو کان حجرا لکان صلدا،لا یرتقیه الحافر،و لا یوفی علیه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لیهدّنّ موتک عالما و لیفرحنّ عالما،فهل مرجوّ کمالک؟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قامت النساء عن مثل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مثله فلتبک البواکی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إلیه راجعون،و الحمد للّه ربّ العالمین،اللّهمّ إنّی أحتسبه عندک،فإنّ موته من مصائب الدهر،فرحم اللّه مالکا،فقد وفی بعهده،و قضی نحبه،و لقی ربّه،مع إنّا قد وطّنّا أنفسنا أن نصبر علی کلّ مصیبة بعد مصابنا برسول اللّه صلّی اللّه علیه و آله و سلم،فإنّها أعظم المصیبات</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أیّام الخوف،و لا ینکل عن الأعداء ساعات الروع،حذّار الدوائر،أشدّ علی الفجّار من حریق النار،و أبعد الناس من دنس أو عار،و هو مالک بن الحارث أخو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سیف من سیوف اللّه،لا کلیل الظبة،و لا نابی الضریبة</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کتاب له إلی عمر بن أبی سلمة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المؤمنین أمّ سلمة، و هی التی أرسلته لنصرة الأمیر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 علی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لقد أحسنت الولایة،و أدّیت الأمانة،فأقبل غیر ظنین و لا ملوم،و لا متّهم و لا مأثوم،فلقد أردت المسیر إلی ظلمة أهل الشام و بقیة الأحزاب،و أحببت أن تشهد معی لقاءهم،فإنّک ممّن أستظهر به علی جهاد العدوّ و نصر الهدی و إقامة عمود الدین إن شاء اللّه</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نظیره ما قاله علیه السّلام لمخنف بن سلیم الأزدی،عامله علی أصبهان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لزید بن صوحان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زید،قد کنت خفیف المئونة،عظیم 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قد ورد حدیث عن النبیّ صلّی اللّه علیه و آله و سلم فی بشارته بالشهادة علی الحقّ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حکیم بن جبلة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 أصحاب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سبعین رجلا من عبّاد أهل البصرة و مخبتیهم،یسمّون المثفّنین،کأنّ راح أکفّهم و جبهاتهم ثفنات الإبل</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یزید بن الحارث الیشکری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أن یبایعهم و هو شیخ أهل البصرة یومئذ،فقال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اتّقیا اللّه،إنّ أوّلکم قادنا إلی الجنّة،فلا یقودنا آخرکم إلی النار،فلا تکلّفونا أن نصدّق المدّعی و نقضی علی الغائب،أمّا یمینی فقد شغلها علیّ بن أبی طالب ببیعتی إیّاه،و أمّا شمالی فهذه خذاها فارغة إن شئتما؛فخنق حتّی مات رحمه اللّه</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عمران بن حصین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صاحب رسول اللّه صلّی اللّه علیه و آله و سلم،و هو الذی جاءت فیه الأحادیث،و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تخرجانا ببیعتکما من طاعة علیّ،و لا تحملانا علی نقض بیعته،فإنّها للّه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وسعتکما بیوتکما حتّی أتیتما بأمّ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لاختلافها إیّاکما و مسیرها معکما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فکفّا عنّا أنفسکما و ارجعا من حیث جئتما،فلسنا عبید من غلب، و لا أوّل من سبق؛فهمّا به ثمّ کفّا عنه</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أخذوا عاملی عثمان بن حنیف أمیر الأنصار غدرا،فمثّلوا به کلّ المثلة،و نتفوا کلّ شعرة فی رأسه و وجهه</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رسول اللّه صلّی اللّه علیه و آله و سلم،شهد</w:t>
      </w:r>
    </w:p>
    <w:p>
      <w:pPr>
        <w:pStyle w:val="BookText"/>
        <w:rPr/>
      </w:pPr>
      <w:r>
        <w:rPr>
          <w:rFonts w:ascii="IRNazanin" w:hAnsi="IRNazanin" w:eastAsia="IRNazanin"/>
          <w:color w:val="111111"/>
          <w:sz w:val="28"/>
          <w:sz w:val="28"/>
          <w:szCs w:val="28"/>
          <w:rtl w:val="true"/>
          <w:lang w:bidi="fa-IR"/>
        </w:rPr>
        <w:t>معه المشاهد،أحدا 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الاثنی عشر الّذین أنکروا علی أبی بکر جلوسه مجلس رسول اللّه صلّی اللّه علیه و آله و سلم،و هم ستّة من المهاجرین،و ستّة من الأنصار، فالمهاجرین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الفارسی،و أبو ذرّ الغفاری،و عمّار بن یاسر،إضافة 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بنی أمیّة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بریدة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الأنصار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عثمان بن حنیف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الهیثم بن التیّهان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حنیف،أخی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خزیمة بن ثابت،ذو الشهادتین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أبیّ بن کعب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أیّوب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لهم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اتّفقوا علی إنزال أبی بکر عن منبر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لو فعلتم ذلک لما کنتم لهم إلاّ حربا،و لکنّکم کالملح فی الزاد و کالکحل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بأجمعکم إلی الرجل فعرّفوه ما سمعتم من قول نبیّکم،لیکون ذلک أوکد للحجّة،و أبلغ للعذر،و أبعد لهم من رسول اللّه إذا وردوا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اعترضوا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یا خالد فقد عرف اللّه لک مقامک و شکر لک سعیک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رحمکم اللّه</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فی العبد الصالح عمرو بن الحمق الخزاعی،صاحب رسول اللّه صلّی اللّه علیه و آله و سلم، بعد تشدّد فی موالاته لأمیر المؤمنین،و استبسال فی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قلبه بالتقی،و</w:t>
      </w:r>
    </w:p>
    <w:p>
      <w:pPr>
        <w:pStyle w:val="BookText"/>
        <w:rPr/>
      </w:pPr>
      <w:r>
        <w:rPr>
          <w:rFonts w:ascii="IRNazanin" w:hAnsi="IRNazanin" w:eastAsia="IRNazanin"/>
          <w:color w:val="111111"/>
          <w:sz w:val="28"/>
          <w:sz w:val="28"/>
          <w:szCs w:val="28"/>
          <w:rtl w:val="true"/>
          <w:lang w:bidi="fa-IR"/>
        </w:rPr>
        <w:t>اهده إلی صراط مستقیم،لیت أنّ فی 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مثلک</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عدیّ بن حاتم بن عبد اللّه الطائی،الصحابی المعروف،مخاطبا بنی الحزمر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أراه رأسکم قبل الیوم،و لا أری قومه کلّهم إلاّ مسلمین له غیرکم</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کان شدید الذود عن أمیر المؤمنین علیه السّلام،متفانیا فی ولایته،و شهد معه مشاهده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عبد اللّه بن کعب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استشهد فی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اللّه،جاهد معنا عدوّنا فی الحیاة،و نصح لنا فی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 أبلغ الأسود بن قیس السلام لأمیر المؤمنین علیه السّلام فی آخر رمق له و أوصاه بنصرته علیه السّلام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عامر بن واثلة بن عبد اللّه الکنانی اللیثی،أبو الطفیل،و هو آخر من مات من الصحابة،توفّی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 یرو عنه البخاری؛لأنّه کان من شیعة علیّ علیه السّلام،و قد شهد مع علیّ علیه السّلام جمیع حروبه،و مادح علیّ علیه السّلام بشعره،و من ثقاته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سعد بن مسعود الثقفی،عمّ المختار بن أبی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فإنّک قد أدّیت خراجک،و أطعت ربک،و أرضیت إمامک،فعل البرّ التقی النجیب،فغفر اللّه ذنبک،و تقبّل سعیک،و حسّن مآبک</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فی صعصعة بن صوحان بن حجر العبدی،الذی کان لسانه السیف البتّار دفاعا عن علیّ علیه السّلام،و شهد معه الجمل و بقیّة حروبه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لما علمت خفیف المئونة عظیم المعونة</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هو نظیر ما قاله علیه السّلام لأخیه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 مع أخیه سیحان</w:t>
      </w:r>
    </w:p>
    <w:p>
      <w:pPr>
        <w:pStyle w:val="BookText"/>
        <w:rPr/>
      </w:pPr>
      <w:r>
        <w:rPr>
          <w:rFonts w:ascii="IRNazanin" w:hAnsi="IRNazanin" w:eastAsia="IRNazanin"/>
          <w:color w:val="111111"/>
          <w:sz w:val="28"/>
          <w:sz w:val="28"/>
          <w:szCs w:val="28"/>
          <w:rtl w:val="true"/>
          <w:lang w:bidi="fa-IR"/>
        </w:rPr>
        <w:t>اثنین و ثلاثین یوم الجمل و دفنا فی قبر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سلیمان بن صرد بن الجون الخزاعی،فهو من صحابة النبیّ صلّی اللّه علیه و آله و سلم،و من وجوه الشیعة فی الکوفة،شهد مع علیّ علیه السّلام صفّین،و قد أتاه بعد التحکیم فی صفّین و وجهه مضروبا بالسیف،فلمّا نظر إلیه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وَ مِنْهُمْ مَنْ یَنْتَظِرُ وَ ما بَدَّلُوا تَبْدِیلاً </w:t>
      </w:r>
      <w:r>
        <w:rPr>
          <w:rStyle w:val="FootnoteAnchor"/>
          <w:rtl w:val="true"/>
        </w:rPr>
        <w:footnoteReference w:id="342"/>
      </w:r>
      <w:r>
        <w:rPr>
          <w:rFonts w:ascii="Amiri" w:hAnsi="Amiri" w:eastAsia="Amiri" w:cs="Amiri"/>
          <w:color w:val="111111"/>
          <w:sz w:val="28"/>
          <w:sz w:val="28"/>
          <w:szCs w:val="28"/>
          <w:rtl w:val="true"/>
          <w:lang w:bidi="ar-SA"/>
        </w:rPr>
        <w:t>فأنت ممّن ینتظر و ممّن لم یبدّل</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قاد ثورة التوّابین علی ابن زیاد فی الکوفة بعد استشهاد الإمام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حجر بن عدیّ بن معاویة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خواصّه،و شهد معه حروبه،بصیرا بمعرفة علیّ علیه السّلام و مقامه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حرمک اللّه الشهادة،فإنّی أعلم أنّک من رجالها</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عن النبیّ صلّی اللّه علیه و آله و سلم حدیثا فی استشهاده علی الحقّ،و أنّ أهل السماء یغضبون لقتله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حبّة بن جوین البجلی العرنی،أبو قدامة،من أصحاب رسول اللّه صلّی اللّه علیه و آله و سلم و علیّ علیه السّلام،و شهد معه حروبه،و روی حدیث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لجندب بن کعب بن عبد اللّه الأزدی الغامدی،من أصحاب النبیّ صلّی اللّه علیه و آله و سلم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زمان ذاک</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ذلک عند ما أصرّ جندب علیه علیه السّلام أن یدعو إلیه عند ما بویع عثمان لأنّه أحقّ بالخلافة ممّن تقدّم علیه،و أنّه سیجد من یناصره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جعدة بن هبیرة بن أبی وهب القرشی المخزومی،و أمّه أمّ هانی بنت أبی طالب،و کان ممّن یحفیه علیه السّلام و یولیه عنایة خاصّة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جاریة بن قدامة التمیمی السعدی و کان من صحابة النبیّ صلّی اللّه علیه و آله و سلم و</w:t>
      </w:r>
    </w:p>
    <w:p>
      <w:pPr>
        <w:pStyle w:val="BookText"/>
        <w:rPr/>
      </w:pPr>
      <w:r>
        <w:rPr>
          <w:rFonts w:ascii="IRNazanin" w:hAnsi="IRNazanin" w:eastAsia="IRNazanin"/>
          <w:color w:val="111111"/>
          <w:sz w:val="28"/>
          <w:sz w:val="28"/>
          <w:szCs w:val="28"/>
          <w:rtl w:val="true"/>
          <w:lang w:bidi="fa-IR"/>
        </w:rPr>
        <w:t>علیّ علیه السّلام،ثابتا صلبا فی ولائه له،شدیدا علی أعدائه،من جملة شرطة الخمیس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الأنصاری،الصحابی المعروف،شهد مع الإمام علیه السّلام صفّین،و کان یدور فی سکک الأنصار و مجالسهم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البشر،فمن أبی فقد کفر،یا معشر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أدّبوا أولادکم علی حبّ علیّ،فمن أبی فانظروا فی شأن أمّه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الصادق علیه السّلام أنّه آخر من بقی من أصحاب النبیّ صلّی اللّه علیه و آله و سلم،و کان رجلا منقطعا إلی أهل البیت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بن قیس بن الخطیم الأنصاری الظفری،من أصحاب النبیّ صلّی اللّه علیه و آله و سلم،شهد أحدا و ما بعدها،و کان له بلاء مع علیّ علیه السّلام فی حروبه،و استعمله علی المدائن،و کان معاویة یهابه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قتادة الحارث بن ربعی بن بلدمة الأنصاری الخزرجی،من أصحاب النبیّ صلّی اللّه علیه و آله و سلم،شهد أحدا و ما بعدها،و شهد مع علیّ علیه السّلام حروبه،کان شدید الإیمان بعلیّ علیه السّلام،و قد ولاّه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رافع،مولی رسول اللّه صلّی اللّه علیه و آله و سلم،شهد معه صلّی اللّه علیه و آله و سلم المشاهد ما عدا بدرا، و لازم علیّا علیه السّلام،و کان علی بیت المال من قبله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سعید سعد بن مالک بن شیبان الأنصاری الخدری،من صحابة النبیّ صلّی اللّه علیه و آله و سلم، و کان معه فی عدّة من المشاهد،و لازم علیّا علیه السّلام و کان معه فی حرب النهروان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الأسود الدؤلی،ظالم بن عمرو،و هو من الثابتین علی محبّة علیّ علیه السّلام و ولده، شهد معه حروبه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ممّن مدحهم أمیر المؤمنین علیه السّلام</w:t>
      </w:r>
      <w:r>
        <w:rPr>
          <w:rFonts w:eastAsia="IRNazanin" w:cs="IRNazanin"/>
          <w:color w:val="111111"/>
          <w:sz w:val="28"/>
          <w:szCs w:val="28"/>
          <w:rtl w:val="true"/>
          <w:lang w:bidi="fa-IR"/>
        </w:rPr>
        <w:t>.</w:t>
      </w:r>
      <w:bookmarkStart w:id="91" w:name="pg1111_6578"/>
    </w:p>
    <w:p>
      <w:pPr>
        <w:pStyle w:val="Heading2"/>
        <w:numPr>
          <w:ilvl w:val="1"/>
          <w:numId w:val="1"/>
        </w:numPr>
        <w:rPr/>
      </w:pPr>
      <w:bookmarkStart w:id="92" w:name="__RefHeading___Toc2132956_373438147"/>
      <w:bookmarkStart w:id="93" w:name="_Toc34"/>
      <w:bookmarkEnd w:id="91"/>
      <w:bookmarkEnd w:id="92"/>
      <w:r>
        <w:rPr/>
        <w:t>7</w:t>
      </w:r>
      <w:r>
        <w:rPr>
          <w:rtl w:val="true"/>
        </w:rPr>
        <w:t>-</w:t>
      </w:r>
      <w:r>
        <w:rPr>
          <w:rtl w:val="true"/>
        </w:rPr>
        <w:t>موازین الجرح و التعدیل</w:t>
      </w:r>
      <w:bookmarkEnd w:id="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2132958_373438147"/>
      <w:bookmarkStart w:id="95" w:name="_Toc35"/>
      <w:bookmarkEnd w:id="94"/>
      <w:r>
        <w:rPr>
          <w:rtl w:val="true"/>
        </w:rPr>
        <w:t>اشارة</w:t>
      </w:r>
      <w:bookmarkStart w:id="96" w:name="pg1111_6580"/>
      <w:bookmarkEnd w:id="95"/>
    </w:p>
    <w:p>
      <w:pPr>
        <w:pStyle w:val="BookText"/>
        <w:rPr/>
      </w:pPr>
      <w:bookmarkEnd w:id="96"/>
      <w:r>
        <w:rPr>
          <w:rFonts w:ascii="IRNazanin" w:hAnsi="IRNazanin" w:eastAsia="IRNazanin"/>
          <w:color w:val="111111"/>
          <w:sz w:val="28"/>
          <w:sz w:val="28"/>
          <w:szCs w:val="28"/>
          <w:rtl w:val="true"/>
          <w:lang w:bidi="fa-IR"/>
        </w:rPr>
        <w:t>قد تبیّن ممّا مرّ کرارا أنّ البحث فی عنوان عدالة الصحابة غیر عاکس لحقیقة البحث بصورة عامّة،بل الحقیقة هو البحث عن أصحاب السقیفة،الذین بایعوا أبا بکر دون عامّة الأنصار،و الذین خالفوا البیعة تبعا لسعد بن عبادة،و دون بنی هاشم،و کذا من والی علیّا علیه السّلام ممّن ذکرنا أسمائهم فی الحلقات السابقة،کما أنّ البحث لیس فی الصحبة للنبیّ الأکرم صلّی اللّه علیه و آله و سلم،و أنّما البحث الجاری فی مشروعیة ما أقیم و أسّس فی السقیفة من نهج الخلافة و ما تبع ذلک من النهج الأموی و المروانی کل ذلک إقصاء لعترة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الوعی بهذه الحقیقة فمسایرة مع عنوان البحث نتابع النقطة التالیة</w:t>
      </w:r>
      <w:r>
        <w:rPr>
          <w:rFonts w:eastAsia="IRNazanin" w:cs="IRNazanin"/>
          <w:color w:val="111111"/>
          <w:sz w:val="28"/>
          <w:szCs w:val="28"/>
          <w:rtl w:val="true"/>
          <w:lang w:bidi="fa-IR"/>
        </w:rPr>
        <w:t>:</w:t>
      </w:r>
    </w:p>
    <w:p>
      <w:pPr>
        <w:pStyle w:val="Heading3"/>
        <w:numPr>
          <w:ilvl w:val="2"/>
          <w:numId w:val="1"/>
        </w:numPr>
        <w:rPr/>
      </w:pPr>
      <w:bookmarkStart w:id="97" w:name="__RefHeading___Toc2132960_373438147"/>
      <w:bookmarkStart w:id="98" w:name="_Toc36"/>
      <w:bookmarkEnd w:id="97"/>
      <w:r>
        <w:rPr>
          <w:rtl w:val="true"/>
        </w:rPr>
        <w:t>من موازین التعدیل و الجرح فی الصحابی</w:t>
      </w:r>
      <w:r>
        <w:rPr>
          <w:rtl w:val="true"/>
        </w:rPr>
        <w:t>:</w:t>
      </w:r>
      <w:bookmarkEnd w:id="98"/>
    </w:p>
    <w:p>
      <w:pPr>
        <w:pStyle w:val="Heading4"/>
        <w:numPr>
          <w:ilvl w:val="3"/>
          <w:numId w:val="1"/>
        </w:numPr>
        <w:rPr/>
      </w:pPr>
      <w:bookmarkStart w:id="99" w:name="__RefHeading___Toc2132962_373438147"/>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المودّة للعترة أو نصب العداوة لهم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لکون المودّة فریضة قرآنیة کبری أوجبها اللّه تعالی علی کلّ مسلم و عظّمها فی الذکر الحکیم،قال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فِی رَوْضاتِ الْجَنّاتِ لَهُمْ ما یَشاؤُنَ عِنْدَ رَبِّهِمْ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،مضافا إلی ما استفاض بل تواتر من السنّة النبویّة فی حبّ علی و العترة علیهم السّلام،فمن کان قائما من الصحابة بهذه الفریضة مراعیا لها کان علی حدّ العدالة،و من کان تارکا لها ناقضا لهذا المیثاق فهو خارج عن حدّ العدالة فضلا عن نصب العداوة للعترة</w:t>
      </w:r>
      <w:r>
        <w:rPr>
          <w:rFonts w:eastAsia="Amiri" w:cs="Amiri" w:ascii="Amiri" w:hAnsi="Amiri"/>
          <w:color w:val="111111"/>
          <w:sz w:val="28"/>
          <w:szCs w:val="28"/>
          <w:rtl w:val="true"/>
          <w:lang w:bidi="ar-SA"/>
        </w:rPr>
        <w:t>.</w:t>
      </w:r>
      <w:bookmarkStart w:id="101" w:name="pg1111_6581"/>
    </w:p>
    <w:p>
      <w:pPr>
        <w:pStyle w:val="BookText"/>
        <w:rPr/>
      </w:pPr>
      <w:bookmarkEnd w:id="101"/>
      <w:r>
        <w:rPr>
          <w:rFonts w:ascii="Amiri" w:hAnsi="Amiri" w:eastAsia="Amiri" w:cs="Amiri"/>
          <w:color w:val="111111"/>
          <w:sz w:val="28"/>
          <w:sz w:val="28"/>
          <w:szCs w:val="28"/>
          <w:rtl w:val="true"/>
          <w:lang w:bidi="ar-SA"/>
        </w:rPr>
        <w:t>و ذلک لکون المودّة فریضة قرآنیة کبری أوجبها اللّه تعالی علی کلّ مسلم و عظّمها فی الذکر الحکیم،قال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فِی رَوْضاتِ الْجَنّاتِ لَهُمْ ما یَشاؤُنَ عِنْدَ رَبِّهِمْ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Style w:val="FootnoteAnchor"/>
          <w:rtl w:val="true"/>
        </w:rPr>
        <w:footnoteReference w:id="353"/>
      </w:r>
      <w:r>
        <w:rPr>
          <w:rFonts w:ascii="IRNazanin" w:hAnsi="IRNazanin" w:eastAsia="IRNazanin"/>
          <w:color w:val="111111"/>
          <w:sz w:val="28"/>
          <w:sz w:val="28"/>
          <w:szCs w:val="28"/>
          <w:rtl w:val="true"/>
          <w:lang w:bidi="fa-IR"/>
        </w:rPr>
        <w:t>،مضافا إلی ما استفاض بل تواتر من السنّة النبویّة فی حبّ علی و العترة علیهم السّلام،فمن کان قائما من الصحابة بهذه الفریضة مراعیا لها کان علی حدّ العدالة،و من کان تارکا لها ناقضا لهذا المیثاق فهو خارج عن حدّ العدالة فضلا عن نصب العداوة للعترة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هو بمثابة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سنری أنّ من أهل سنّة الجماعة قد عکس العیار عندهم و جعلوا النصب و العداوة سنّة یدینون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لنتعرض للمعیار القرآنی و النبوی أوّلا،ثم نتبعه بترکهم له ثانیا</w:t>
      </w:r>
      <w:r>
        <w:rPr>
          <w:rFonts w:eastAsia="IRNazanin" w:cs="IRNazanin"/>
          <w:color w:val="111111"/>
          <w:sz w:val="28"/>
          <w:szCs w:val="28"/>
          <w:rtl w:val="true"/>
          <w:lang w:bidi="fa-IR"/>
        </w:rPr>
        <w:t>.</w:t>
      </w:r>
    </w:p>
    <w:p>
      <w:pPr>
        <w:pStyle w:val="Heading4"/>
        <w:numPr>
          <w:ilvl w:val="3"/>
          <w:numId w:val="1"/>
        </w:numPr>
        <w:rPr/>
      </w:pPr>
      <w:bookmarkStart w:id="102" w:name="__RefHeading___Toc2132964_373438147"/>
      <w:bookmarkStart w:id="103" w:name="_Toc38"/>
      <w:bookmarkEnd w:id="102"/>
      <w:r>
        <w:rPr>
          <w:rtl w:val="true"/>
        </w:rPr>
        <w:t>المقام الأوّل</w:t>
      </w:r>
      <w:bookmarkEnd w:id="103"/>
    </w:p>
    <w:p>
      <w:pPr>
        <w:pStyle w:val="Heading5"/>
        <w:numPr>
          <w:ilvl w:val="4"/>
          <w:numId w:val="1"/>
        </w:numPr>
        <w:rPr/>
      </w:pPr>
      <w:bookmarkStart w:id="104" w:name="__RefHeading___Toc2132966_373438147"/>
      <w:bookmarkStart w:id="105" w:name="_Toc39"/>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المعیار القرآنی و النبویّ لفریضة المودّة</w:t>
      </w:r>
    </w:p>
    <w:p>
      <w:pPr>
        <w:pStyle w:val="BookText"/>
        <w:rPr/>
      </w:pPr>
      <w:r>
        <w:rPr>
          <w:rFonts w:ascii="IRNazanin" w:hAnsi="IRNazanin" w:eastAsia="IRNazanin"/>
          <w:color w:val="111111"/>
          <w:sz w:val="28"/>
          <w:sz w:val="28"/>
          <w:szCs w:val="28"/>
          <w:rtl w:val="true"/>
          <w:lang w:bidi="fa-IR"/>
        </w:rPr>
        <w:t>فأمّا الآیة الشریفة فقبل التعرّض إلی إطار مفادها 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نزولها هو أنّ الأنصار و المهاجرین اجتمعوا إلی رسول اللّه صلّی اللّه علیه و آله و سلم،فقالوا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أنّ لک مئونة فی نفقتک و من یأتیک من الوفود و هذه أموالنا مع دمائنا فاحکم فیها مأجورا،اعط منها ما شئت و أمسک ما شئت من غیر حرج فأنزل اللّه عزّ و جلّ علیه الروح الأمین،فقال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أَسْئَلُکُمْ عَلَیْهِ أَجْراً إِلاَّ الْمَوَدَّةَ فِی الْقُرْبی </w:t>
      </w:r>
      <w:r>
        <w:rPr>
          <w:rStyle w:val="FootnoteAnchor"/>
          <w:rtl w:val="true"/>
        </w:rPr>
        <w:footnoteReference w:id="354"/>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تودّوا قرابتی من بعدی فخرجوا،فقال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رسول اللّه علی ترک ما عرضنا علیه إلاّ لیحثّنا علی قرابته من بعده،إن هو إلاّ شیء افتراه فی مجلسه،فکان ذلک من قولهم عظیما،فأنزل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Style w:val="FootnoteAnchor"/>
          <w:rtl w:val="true"/>
        </w:rPr>
        <w:footnoteReference w:id="355"/>
      </w:r>
      <w:r>
        <w:rPr>
          <w:rFonts w:ascii="IRNazanin" w:hAnsi="IRNazanin" w:eastAsia="IRNazanin"/>
          <w:color w:val="111111"/>
          <w:sz w:val="28"/>
          <w:sz w:val="28"/>
          <w:szCs w:val="28"/>
          <w:rtl w:val="true"/>
          <w:lang w:bidi="fa-IR"/>
        </w:rPr>
        <w:t>فبعث إلیهم النبیّ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حدث؟فقالوا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قال بعضنا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کلاما غلیظا کرهناه،فتلا علیهم رسول اللّه صلّی اللّه علیه و آله و سلم الآیة فبکوا و اشتدّ بکاؤهم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Style w:val="FootnoteAnchor"/>
          <w:rtl w:val="true"/>
        </w:rPr>
        <w:footnoteReference w:id="356"/>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قریب منه عن عبد اللّه بن عبّاس،کما روی فی عدّة مصادر لأهل سنّة الجماعة أنّهم سألوا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قرابتک الذین وجبت علینا مودّتهم؟قال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ابناهما علیهم السّلام</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یکون استثناء متّصلا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أجرا إلاّ هذا و هو أن تودّوا أهل قرابتی و لم یکن هذا أجرا فی الحقیقة لأنّ قرابته قرابتهم فکانت صلتهم لازمة لهم فی المروءة،و یجوز أن یکون منقطعا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أجرا قط و لکننی أسألکم أن تودّوا قرابتی الّذین هم قرابتکم و لا تؤذوهم،فإن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مودة القربی،أو إلاّ المودّة للقربی،و 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مکانا للمودّة و مقرا لها،کقولک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آل فلان مودّة،ولی فیهم هوی و حبّ شدید،ترید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أحبّهم و هم مکان حبّی و محله و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بصلة للمودّة،کاللام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للقربی،أنّما هی متعلّقة بمحذوف تعلّق الظرف به فی قولک المال فی الکیس و تقدیره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المودة ثابتة فی القربی و متمکنة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کالزلفی و البشری</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و المراد فی أهل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أنّها لمّا نزلت هذه الآیة،قیل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قرابتک هؤلاء الذین وجبت علینا مودّتهم؟قال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روی عن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رسول اللّه صلّی اللّه علیه و آله و سلم حسد الناس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رابع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یدخل الجنّة أنا و أنت و الحسن و الحسین و أزواجنا عن أیماننا و شمائلنا،و ذریتنا خلف أزواجنا</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الجنّة علی من ظلم أهل بیتی و آذانی فی عترتی،و من اصطنع صنیعة إلی أحد من ولد عبد المطلب و لم یجازه علیها فأنا أجازیه علیها غدا إذا لقینی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مورد النزول المتقدّم،و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مات علی حبّ آل محمّد مات شهیدا </w:t>
      </w:r>
      <w:r>
        <w:rPr>
          <w:rStyle w:val="FootnoteAnchor"/>
          <w:rtl w:val="true"/>
        </w:rPr>
        <w:footnoteReference w:id="360"/>
      </w:r>
      <w:r>
        <w:rPr>
          <w:rFonts w:ascii="IRNazanin" w:hAnsi="IRNazanin" w:eastAsia="IRNazanin"/>
          <w:color w:val="111111"/>
          <w:sz w:val="28"/>
          <w:sz w:val="28"/>
          <w:szCs w:val="28"/>
          <w:rtl w:val="true"/>
          <w:lang w:bidi="fa-IR"/>
        </w:rPr>
        <w:t>،ألاّ و من مات علی حبّ آل محمّد مات مغفورا له،ألا و من مات علی حبّ آل محمّد مات تائبا،ألا و من مات علی حبّ آل محمّد مات مؤمنا مستکمل الإیمان،ألا و من مات علی حبّ آل محمّد بشّره ملک الموت بالجنّة،ثمّ منکر و نکیر،ألا و من مات علی حبّ آل محمّد یزف إلی الجنّة کما تزف العروس إلی بیت زوجها، ألا و من مات علی حبّ آل محمّد فتح له فی قبره بابان إلی الجنّة،ألا و من مات علی حبّ آل محمّد جعل اللّه قبره مزار ملائکة الرحمة،ألا و من مات علی حبّ آل محمّد مات علی السنّة و الجماعة،ألا و من مات علی</w:t>
      </w:r>
    </w:p>
    <w:p>
      <w:pPr>
        <w:pStyle w:val="BookText"/>
        <w:rPr/>
      </w:pPr>
      <w:r>
        <w:rPr>
          <w:rFonts w:ascii="IRNazanin" w:hAnsi="IRNazanin" w:eastAsia="IRNazanin"/>
          <w:color w:val="111111"/>
          <w:sz w:val="28"/>
          <w:sz w:val="28"/>
          <w:szCs w:val="28"/>
          <w:rtl w:val="true"/>
          <w:lang w:bidi="fa-IR"/>
        </w:rPr>
        <w:t>بغض آل محمّد جاء یوم القیامة مکتوب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آیس من رحمة اللّه،ألا و من مات علی بغض آل محمّد مات کافرا،ألا و من مات علی بغض آل محمّد لم یشمّ رائحة الجنّة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حَسَنَةً ،عن السدّی أنّها المودّة فی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مودّته فیهم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العموم فی أی حسنة کانت،إلاّ أنّها لمّا ذکرت عقیب ذکر المودّة فی القربی،دلّ ذلک علی أنّها تناولت المودّة تناولا أوّلیا،کأنّ سائر الحسنات لها توابع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تقریبه الأخیر لحسنة المودّة و عظمتها أنّها من الفرائض الکبری فی الدّین،و سیأتی تقریب دلالة الآیة علی ذلک بنحو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الفخر الرازی فی تفسیره الکبیر بعد ما نقل کلام الزمخشری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أقول آل محمّد صلّی اللّه علیه و آله و سلم هم الّذین یؤول أمرهم إلیه فکلّ من کان أمرهم إلیه أشدّ و أکمل کانوا هم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فاطمة و علیّا و الحسن و الحسین کان التعلّق بینهم و بین رسول اللّه صلّی اللّه علیه و آله و سلم أشدّ التعلّقات و هذا کالمعلوم بالنقل المتواتر فوجب أن یکونوا هم الآل،و أیضا اختلف الناس فی الآل،فقیل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الأقارب،و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أمّته،فإن حملناه علی القرابة فهم الآل،و إن حملناه علی الأمّة الّذین قبلوا دعوته فهم أیضا الآل،فثبت علی جمیع التقدیرات هم الآل،</w:t>
      </w:r>
    </w:p>
    <w:p>
      <w:pPr>
        <w:pStyle w:val="BookText"/>
        <w:rPr/>
      </w:pPr>
      <w:r>
        <w:rPr>
          <w:rFonts w:ascii="IRNazanin" w:hAnsi="IRNazanin" w:eastAsia="IRNazanin"/>
          <w:color w:val="111111"/>
          <w:sz w:val="28"/>
          <w:sz w:val="28"/>
          <w:szCs w:val="28"/>
          <w:rtl w:val="true"/>
          <w:lang w:bidi="fa-IR"/>
        </w:rPr>
        <w:t xml:space="preserve">و أمّا غیرهم فهل یدخلون تحت لفظ الآل؟فمختلف فیه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الفخر الرازی إلی ما قاله الرضا علیه السّلام فی مجلس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أوجب اللّه تعالی ذلک ثقل لثقل وجوب الطّاعة،فأخذ بها قوم أخذ اللّه میثاقهم علی الوفاء،و عاند أهل الشقاق و النفاق و ألحدوا فی ذلک،فصرفوه عن حدّه الذی قد حدّه اللّه تعالی،فقالوا القرابة هم العرب کلّها و أهل دعوته، فعلی أیّ الحالتین کان،فقد علمنا أنّ المودّة هی للقرابة فأقربهم من النبیّ صلّی اللّه علیه و آله و سلم أولاهم بالمودّة،و کلما قربت القرابة کانت المودّة علی قدرها</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الرازی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صاحب الکشّاف أنّه لمّا نزلت هذه الآیة،قیل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قرابتک هؤلاء الذین وجبت علینا مودّتهم؟فقال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هؤلاء الأربعة أقارب النبیّ صلّی اللّه علیه و آله و سلم،و إذا ثبت هذا وجب أن یکونوا مخصوصین بمزید التعظیم،و یدلّ علیه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 ،و وجه الاستدلال به ما سبق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أنّ النبی صلّی اللّه علیه و آله و سلم کان یحبّ فاطمة علیها السّلام،قال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یؤذینی ما یؤذیها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بالنقل المتواتر عن محمّد صلّی اللّه علیه و آله و سلم أنّه کان یحبّ علیّا و الحسن و الحسین،و إذا ثبت ذلک وجب علی کلّ الأمّة مثله؛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اتَّبِعُوهُ لَعَلَّکُمْ تَهْتَدُونَ </w:t>
      </w:r>
      <w:r>
        <w:rPr>
          <w:rStyle w:val="FootnoteAnchor"/>
          <w:rtl w:val="true"/>
        </w:rPr>
        <w:footnoteReference w:id="366"/>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w:t>
      </w:r>
      <w:r>
        <w:rPr>
          <w:rStyle w:val="FootnoteAnchor"/>
          <w:rtl w:val="true"/>
        </w:rPr>
        <w:footnoteReference w:id="367"/>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Style w:val="FootnoteAnchor"/>
          <w:rtl w:val="true"/>
        </w:rPr>
        <w:footnoteReference w:id="368"/>
      </w:r>
      <w:r>
        <w:rPr>
          <w:rFonts w:ascii="Amiri" w:hAnsi="Amiri" w:eastAsia="Amiri" w:cs="Amiri"/>
          <w:color w:val="111111"/>
          <w:sz w:val="28"/>
          <w:sz w:val="28"/>
          <w:szCs w:val="28"/>
          <w:rtl w:val="true"/>
          <w:lang w:bidi="ar-SA"/>
        </w:rPr>
        <w:t>و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للآل منصب عظیم،و لذلک جعل هذا الدعاء خاتمة التشهد فی الصلاة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 و ارحم محمّدا و آل محمّد،و هذا التعظیم لم یوجد فی حقّ غیر الآل،فکلّ ذلک یدلّ علی أنّ حبّ آل محمّد واجب،و قال الشافعی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 و اهتف بساکن خیفها و الناهض</w:t>
      </w:r>
    </w:p>
    <w:p>
      <w:pPr>
        <w:pStyle w:val="BookText"/>
        <w:rPr/>
      </w:pPr>
      <w:r>
        <w:rPr>
          <w:rFonts w:ascii="IRNazanin" w:hAnsi="IRNazanin" w:eastAsia="IRNazanin"/>
          <w:color w:val="111111"/>
          <w:sz w:val="28"/>
          <w:sz w:val="28"/>
          <w:szCs w:val="28"/>
          <w:rtl w:val="true"/>
          <w:lang w:bidi="fa-IR"/>
        </w:rPr>
        <w:t>سحرا إذا فاض الحجیج إلی منی فیضا کملتطم الفرات الفائض</w:t>
      </w:r>
    </w:p>
    <w:p>
      <w:pPr>
        <w:pStyle w:val="BookText"/>
        <w:rPr/>
      </w:pPr>
      <w:r>
        <w:rPr>
          <w:rFonts w:ascii="IRNazanin" w:hAnsi="IRNazanin" w:eastAsia="IRNazanin"/>
          <w:color w:val="111111"/>
          <w:sz w:val="28"/>
          <w:sz w:val="28"/>
          <w:szCs w:val="28"/>
          <w:rtl w:val="true"/>
          <w:lang w:bidi="fa-IR"/>
        </w:rPr>
        <w:t xml:space="preserve">إن کان رفضا حبّ آل محمّد فلیشهد الثقلان أنّی رافضی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ابن قدامة الحنبلی صاحب کتاب المغنی،و کذا صاحب الشرح الکبیر فصلا فی باب التشهد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نقلا الأقوال فی صفة الصلاة علی النبی و آله صلّی اللّه علیه و آله و سلم،و أنّ هناک من اختار وجوب الصلاة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آل النبیّ صلّی اللّه علیه و آله و سلم أتباعه علی دینه،کما قال اللّه تعالی أَدْخِلُوا آلَ فِرْعَوْنَ </w:t>
      </w:r>
      <w:r>
        <w:rPr>
          <w:rStyle w:val="FootnoteAnchor"/>
          <w:rtl w:val="true"/>
        </w:rPr>
        <w:footnoteReference w:id="371"/>
      </w:r>
      <w:r>
        <w:rPr>
          <w:rFonts w:ascii="IRNazanin" w:hAnsi="IRNazanin" w:eastAsia="IRNazanin"/>
          <w:color w:val="111111"/>
          <w:sz w:val="28"/>
          <w:sz w:val="28"/>
          <w:szCs w:val="28"/>
          <w:rtl w:val="true"/>
          <w:lang w:bidi="fa-IR"/>
        </w:rPr>
        <w:t>،یعنی أتباعه من أهل دینه،و قد جاء عن النبیّ صلّی اللّه علیه و آله و سلم أنّه سئل من آل محمّد؟فقال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تقیّ،أخرجه تمام فی فوائده،و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أهله،الهاء منقلبة عن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معناهما جمیعا أهل دینه،و قال ابن حامد و أبو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یجزی لما فیه من مخالفة لفظ الأثر و تغییر المعنی فإنّ الأهل أنّما یعبّر عن القرابة و الآل یعبّر به عن الأتباع فی الدین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 الکلم عن مواضعه فی المقام و أمثاله ممّا یخصّ مناقب عترة النبیّ صلّی اللّه علیه و آله و سلم امتثالا لفریضة المودّة،فتراه یترک ما یروونه من ذکر الذریّة فی صفة الصلاة علی النبیّ صلّی اللّه علیه و آله و سلم فی التشهد،و لا یشیر إلیها من قریب و لا بعید،مع أنّ الآل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رَجُلٌ مُؤْمِنٌ مِنْ آلِ فِرْعَوْنَ </w:t>
      </w:r>
      <w:r>
        <w:rPr>
          <w:rStyle w:val="FootnoteAnchor"/>
          <w:rtl w:val="true"/>
        </w:rPr>
        <w:footnoteReference w:id="373"/>
      </w:r>
      <w:r>
        <w:rPr>
          <w:rFonts w:ascii="IRNazanin" w:hAnsi="IRNazanin" w:eastAsia="IRNazanin"/>
          <w:color w:val="111111"/>
          <w:sz w:val="28"/>
          <w:sz w:val="28"/>
          <w:szCs w:val="28"/>
          <w:rtl w:val="true"/>
          <w:lang w:bidi="fa-IR"/>
        </w:rPr>
        <w:t>المراد به الرحم؛لأنّه ابن عمّ أو ابن خال فرعون، و لیس استعمال الآل فی الأتباع علی وجه الحقیقة بل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الأولی بهم الاستشهاد فی معنی اللآل بقوله تعالی 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Style w:val="FootnoteAnchor"/>
          <w:rtl w:val="true"/>
        </w:rPr>
        <w:footnoteReference w:id="374"/>
      </w:r>
      <w:r>
        <w:rPr>
          <w:rFonts w:ascii="IRNazanin" w:hAnsi="IRNazanin" w:eastAsia="IRNazanin"/>
          <w:color w:val="111111"/>
          <w:sz w:val="28"/>
          <w:sz w:val="28"/>
          <w:szCs w:val="28"/>
          <w:rtl w:val="true"/>
          <w:lang w:bidi="fa-IR"/>
        </w:rPr>
        <w:t>،فحیث وضّحت الآیة الاصطفاء فی آل إبراهیم و آل عمران هو فی الذریّة و الرحم لا فی الأتباع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فالموازنة بین آل محمّد مع آل إبراهیم و آل عمران لا مع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 ،فیه منصب عظیم للصحابة؛لأنّه تعالی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375"/>
      </w:r>
      <w:r>
        <w:rPr>
          <w:rFonts w:ascii="Amiri" w:hAnsi="Amiri" w:eastAsia="Amiri" w:cs="Amiri"/>
          <w:color w:val="111111"/>
          <w:sz w:val="28"/>
          <w:sz w:val="28"/>
          <w:szCs w:val="28"/>
          <w:rtl w:val="true"/>
          <w:lang w:bidi="ar-SA"/>
        </w:rPr>
        <w:t>،فکلّ من أطاع اللّه کان مقرّبا عند اللّه تعالی فدخل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 ،و الحاصل أنّ هذه الآیة تدلّ علی وجوب حبّ آل رسول اللّه صلّی اللّه علیه و آله و سلم و حبّ أصحابه و هذا المنصب لا یسلم إلاّ علی قول أصحابنا أهل السنّة و الجماعة الّذین جمعوا بین حبّ العترة و الصحابة،و سمعت بعض المذکّرین قال أنّه صلّی اللّه علیه و آله و سلم،قال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 من رکب فیها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الآن فی بحر التکلیف و تضربنا أمواج الشبهات و الشهوات،و راکب البحر یحتاج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السفینة الخالیة من العیوب و الثقب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الظاهرة الطالعة النّیرة،فإذا رکب تلک السفینة و وقع نظره علی تلک الکواکب الظاهرة کان رجا السلامة غالبا،فکذلک رکب أصحابنا أهل السنّة سفینة حبّ آل محمّد و وضعوا أبصارهم علی نجوم الصحابة،</w:t>
      </w:r>
    </w:p>
    <w:p>
      <w:pPr>
        <w:pStyle w:val="BookText"/>
        <w:rPr/>
      </w:pPr>
      <w:r>
        <w:rPr>
          <w:rFonts w:ascii="IRNazanin" w:hAnsi="IRNazanin" w:eastAsia="IRNazanin"/>
          <w:color w:val="111111"/>
          <w:sz w:val="28"/>
          <w:sz w:val="28"/>
          <w:szCs w:val="28"/>
          <w:rtl w:val="true"/>
          <w:lang w:bidi="fa-IR"/>
        </w:rPr>
        <w:t xml:space="preserve">فرجوا من اللّه تعالی أن یفوزوا بالسلامة و السعادة فی الدنیا و الآخرة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یجمع الرازی بین تفسیر القربی بمعنی القرابة و تفسیرها بمعنی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روی بطرق عدیدة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مع قوله تعالی فی آیتی الخمس </w:t>
      </w:r>
      <w:r>
        <w:rPr>
          <w:rStyle w:val="FootnoteAnchor"/>
          <w:rtl w:val="true"/>
        </w:rPr>
        <w:footnoteReference w:id="377"/>
      </w:r>
      <w:r>
        <w:rPr>
          <w:rFonts w:ascii="IRNazanin" w:hAnsi="IRNazanin" w:eastAsia="IRNazanin"/>
          <w:color w:val="111111"/>
          <w:sz w:val="28"/>
          <w:sz w:val="28"/>
          <w:szCs w:val="28"/>
          <w:rtl w:val="true"/>
          <w:lang w:bidi="fa-IR"/>
        </w:rPr>
        <w:t xml:space="preserve">و الفیء </w:t>
      </w:r>
      <w:r>
        <w:rPr>
          <w:rStyle w:val="FootnoteAnchor"/>
          <w:rtl w:val="true"/>
        </w:rPr>
        <w:footnoteReference w:id="378"/>
      </w:r>
      <w:r>
        <w:rPr>
          <w:rFonts w:ascii="IRNazanin" w:hAnsi="IRNazanin" w:eastAsia="IRNazanin"/>
          <w:color w:val="111111"/>
          <w:sz w:val="28"/>
          <w:sz w:val="28"/>
          <w:szCs w:val="28"/>
          <w:rtl w:val="true"/>
          <w:lang w:bidi="fa-IR"/>
        </w:rPr>
        <w:t xml:space="preserve">من جعلهما للّه و للرسول و لذی القربی بمعنی القرابة و کذلک فی آیة إیتاء ذی القربی حقّه </w:t>
      </w:r>
      <w:r>
        <w:rPr>
          <w:rStyle w:val="FootnoteAnchor"/>
          <w:rtl w:val="true"/>
        </w:rPr>
        <w:footnoteReference w:id="379"/>
      </w:r>
      <w:r>
        <w:rPr>
          <w:rFonts w:ascii="IRNazanin" w:hAnsi="IRNazanin" w:eastAsia="IRNazanin"/>
          <w:color w:val="111111"/>
          <w:sz w:val="28"/>
          <w:sz w:val="28"/>
          <w:szCs w:val="28"/>
          <w:rtl w:val="true"/>
          <w:lang w:bidi="fa-IR"/>
        </w:rPr>
        <w:t>التی نزلت خطابا للنبیّ صلّی اللّه علیه و آله و سلم فی اعطاء فاطمة فدکا،بل لم یرد لفظ 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بمعنی العبادة و الطاعة و نحوهما،بل جمیع مواردها بمعنی القرابة و الأهل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 ینقل تتمّة حدیث السفینة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السفینة دالّ علی انحصار النجاة بهم؛کما أنّ حدیث النجوم المنقول فی بعض الطرق الأخری لدیهم أیضا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سلّمنا کون ألفاظ الحدیث هو ما ذکرها فإنّ أصحابه صلّی اللّه علیه و آله و سلم هم علی مجموعات،منهم جماعة السقیفة الذین عقدوا بیعة أبی بکر،و منهم الأنصار الذین خالفوا تلک البیعة،و منهم الموالین لعلی علیه السّلام،کسلمان و أبی ذرّ و عمّار و المقداد و بقیة الاثنی عشر الّذین ذکرناهم سابقا الذین اعترضوا علی أبی بکر و جلوسه مجلس رسول اللّه صلّی اللّه علیه و آله و سلم،و کذا جابر بن عبد اللّه الأنصاری و زید بن أرقم و أبی سعید الخدری و غیرهم،و بمقتضی الجمع بین الحدیثین و عدم المعارضة و التوفیق بینهما هو الاقتداء بالصحابة الذین والوا عترة النبیّ و رکبوا سفینة النجاة،کما أنّ حدیث السفینة المخاطب به کلّ المسلمین بما فیهم الصحابة،و لفظ الحدیث حسب ما 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 اقتدیتم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العموم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،المنطبق علی مثل سلمان و أبی ذرّ و المقداد بل إنّ أکثر من صحب النبیّ صلّی اللّه علیه و آله و سلم و أد من ملازمته هم قرابته علی و فاطمة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دعواه رکوب أصحابه سفینة حبّ آل محمّد سیأتی تفشی سنّة العداء و النصب لآل محمّد فیهم،و جعلهم حبّ آل محمّد علامة للضعف و الجرح،و أنّهم مقیمون علی الجفاء و الهجر لعترة النبیّ صلّی اللّه علیه و آله و سلم،و اقرأ التاریخ من یوم وفاة النبیّ صلّی اللّه علیه و آله و سلم و حدوث السقیفة إلی یومنا هذا فانظر من الذی وصل العترة رحم النبیّ صلّی اللّه علیه و آله و سلم وَ الَّذِینَ یَصِلُونَ ما أَمَرَ اللّهُ بِهِ أَنْ یُوصَلَ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الذی قطع الصلة بالعترة وَ الَّذِینَ یَصِلُونَ ما أَمَرَ اللّهُ بِهِ أَنْ یُوصَلَ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حکی القرطبی فی تفسیره عن قوم القول بنسخ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w:t>
      </w:r>
      <w:r>
        <w:rPr>
          <w:rStyle w:val="FootnoteAnchor"/>
          <w:rtl w:val="true"/>
        </w:rPr>
        <w:footnoteReference w:id="381"/>
      </w: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Style w:val="FootnoteAnchor"/>
          <w:rtl w:val="true"/>
        </w:rPr>
        <w:footnoteReference w:id="382"/>
      </w:r>
      <w:r>
        <w:rPr>
          <w:rFonts w:ascii="IRNazanin" w:hAnsi="IRNazanin" w:eastAsia="IRNazanin"/>
          <w:color w:val="111111"/>
          <w:sz w:val="28"/>
          <w:sz w:val="28"/>
          <w:szCs w:val="28"/>
          <w:rtl w:val="true"/>
          <w:lang w:bidi="fa-IR"/>
        </w:rPr>
        <w:t>،لکی یلحق اللّه تعالی نبیّه بإخوانه من الأنبیاء،حیث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Style w:val="FootnoteAnchor"/>
          <w:rtl w:val="true"/>
        </w:rPr>
        <w:footnoteReference w:id="383"/>
      </w:r>
      <w:r>
        <w:rPr>
          <w:rFonts w:ascii="IRNazanin" w:hAnsi="IRNazanin" w:eastAsia="IRNazanin"/>
          <w:color w:val="111111"/>
          <w:sz w:val="28"/>
          <w:sz w:val="28"/>
          <w:szCs w:val="28"/>
          <w:rtl w:val="true"/>
          <w:lang w:bidi="fa-IR"/>
        </w:rPr>
        <w:t xml:space="preserve">،ثمّ حکی تقبیح هذا القول عن الثعلبی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سَأَلْتُکُمْ مِنْ أَجْرٍ فَهُوَ لَکُمْ یعزز آیة المودّة و لا یصادم مفادها،بل هو شارح للأجر فی آیة المودّة و أنّ منفعته و نفعه عائد للمکلّفین و المسلمین أنفسهم لا إلی النبیّ صلّی اللّه علیه و آله و سلم،فلیس سنّة النبیّ صلّی اللّه علیه و آله و سلم التی أمره اللّه تعالی بها فی آیة المودّة مخالفة لسنن الأنبیاء من قبل من عدم طلب الأجر علی أدائهم و تبلیغهم للدّین و النبوّة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المودّة فی القربی التی سألها النبیّ صلّی اللّه علیه و آله و سلم منهم لیس أجرا عائدا نفعه له بل نفعه ینتفع به هم أنفسهم،و هذا ممّا ینادی أنّ مودّة القربی هی منشأ هدایة لهذه الأمّة،و هذا ما یوضحه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إِلاّ مَنْ شاءَ أَنْ یَتَّخِذَ إِلی رَبِّهِ</w:t>
      </w:r>
      <w:bookmarkStart w:id="106" w:name="pg1111_6590"/>
    </w:p>
    <w:p>
      <w:pPr>
        <w:pStyle w:val="BookText"/>
        <w:rPr/>
      </w:pPr>
      <w:bookmarkEnd w:id="106"/>
      <w:r>
        <w:rPr>
          <w:rFonts w:ascii="Amiri" w:hAnsi="Amiri" w:eastAsia="Amiri" w:cs="Amiri"/>
          <w:color w:val="111111"/>
          <w:sz w:val="28"/>
          <w:sz w:val="28"/>
          <w:szCs w:val="28"/>
          <w:rtl w:val="true"/>
          <w:lang w:bidi="ar-SA"/>
        </w:rPr>
        <w:t xml:space="preserve">سَبِیلاً </w:t>
      </w:r>
      <w:r>
        <w:rPr>
          <w:rStyle w:val="FootnoteAnchor"/>
          <w:rtl w:val="true"/>
        </w:rPr>
        <w:footnoteReference w:id="38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الأجر الذی سأله النبیّ صلّی اللّه علیه و آله و سلم و هو المودّة فی القربی هو اتخاذ السبیل إلی الربّ تعالی،فنفع المودّة عائد للأمّة نفسها لا للنبیّ صلّی اللّه علیه و آله و سلم،إذ المودّة تتخذ سبیلا للهدایة إلی اللّه تعالی،فمودّة علی و فاطمة و ابناهما هدایة،و هم السبیل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آیة المودّة مع حدیث الثقلین و حدیث السفینة و غیرها من الآیات و الأحادیث فی أصحاب الکساء</w:t>
      </w:r>
      <w:r>
        <w:rPr>
          <w:rFonts w:eastAsia="IRNazanin" w:cs="IRNazanin"/>
          <w:color w:val="111111"/>
          <w:sz w:val="28"/>
          <w:szCs w:val="28"/>
          <w:rtl w:val="true"/>
          <w:lang w:bidi="fa-IR"/>
        </w:rPr>
        <w:t>.</w:t>
      </w:r>
    </w:p>
    <w:p>
      <w:pPr>
        <w:pStyle w:val="Heading5"/>
        <w:numPr>
          <w:ilvl w:val="4"/>
          <w:numId w:val="1"/>
        </w:numPr>
        <w:rPr/>
      </w:pPr>
      <w:bookmarkStart w:id="107" w:name="__RefHeading___Toc2132968_373438147"/>
      <w:bookmarkStart w:id="108" w:name="_Toc40"/>
      <w:bookmarkEnd w:id="107"/>
      <w:r>
        <w:rPr>
          <w:rtl w:val="true"/>
        </w:rPr>
        <w:t>مفاد آیة المودة</w:t>
      </w:r>
      <w:bookmarkEnd w:id="108"/>
    </w:p>
    <w:p>
      <w:pPr>
        <w:pStyle w:val="BookText"/>
        <w:rPr/>
      </w:pPr>
      <w:r>
        <w:rPr>
          <w:rFonts w:ascii="IRNazanin" w:hAnsi="IRNazanin" w:eastAsia="IRNazanin"/>
          <w:color w:val="111111"/>
          <w:sz w:val="28"/>
          <w:sz w:val="28"/>
          <w:szCs w:val="28"/>
          <w:rtl w:val="true"/>
          <w:lang w:bidi="fa-IR"/>
        </w:rPr>
        <w:t>إنّ التأمّل و التدبّر فی ألفاظ الآیة یرشدنا إلی ما أشارت إلیه الآیتان الأخریان من کون المودّة فی القربی مصلحة عامّة للأمّة و سبیل هدایة،و أنّ هذه الفریضة التی أمر اللّه تعالی نبیّه صلّی اللّه علیه و آله و سلم بتبلیغها للأمّة هی من عظائم الفرائض و أرکانها؛و ذلک لأنّ المودّة جعلت أجرا معادلا لکلّ الرسالة و من البین أنّ تبلیغ الرسالة اشتمل علی تبلیغ التوحید و المعاد و الإقرار و الایمان بالنبوّة و غیر ذلک من الأصول الاعتقادیة،فضلا عن بقیة أرکان الدین، و مقتضی المعادلة بین الأجر و المعوض کون هذه الفریضة من أرکان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الرضا علیه السّلام فی مجلس المأمون عن آیة المودّة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خصوصیة للنبیّ صلّی اللّه علیه و آله و سلم إلی یوم القیامة و خصوصیة للآل دون غیرهم، و ذلک أن اللّه عزّ و جلّ حکی ذکر نوح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Style w:val="FootnoteAnchor"/>
          <w:rtl w:val="true"/>
        </w:rPr>
        <w:footnoteReference w:id="386"/>
      </w:r>
      <w:r>
        <w:rPr>
          <w:rFonts w:ascii="Amiri" w:hAnsi="Amiri" w:eastAsia="Amiri" w:cs="Amiri"/>
          <w:color w:val="111111"/>
          <w:sz w:val="28"/>
          <w:sz w:val="28"/>
          <w:szCs w:val="28"/>
          <w:rtl w:val="true"/>
          <w:lang w:bidi="ar-SA"/>
        </w:rPr>
        <w:t>و حکی عزّ و جلّ عن هود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Style w:val="FootnoteAnchor"/>
          <w:rtl w:val="true"/>
        </w:rPr>
        <w:footnoteReference w:id="387"/>
      </w:r>
      <w:r>
        <w:rPr>
          <w:rFonts w:ascii="Amiri" w:hAnsi="Amiri" w:eastAsia="Amiri" w:cs="Amiri"/>
          <w:color w:val="111111"/>
          <w:sz w:val="28"/>
          <w:sz w:val="28"/>
          <w:szCs w:val="28"/>
          <w:rtl w:val="true"/>
          <w:lang w:bidi="ar-SA"/>
        </w:rPr>
        <w:t>و قال عزّ و جلّ لنبیّه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مَنْ یَقْتَرِفْ حَسَنَةً نَزِدْ لَهُ</w:t>
      </w:r>
    </w:p>
    <w:p>
      <w:pPr>
        <w:pStyle w:val="BookText"/>
        <w:rPr/>
      </w:pPr>
      <w:r>
        <w:rPr>
          <w:rFonts w:ascii="Amiri" w:hAnsi="Amiri" w:eastAsia="Amiri" w:cs="Amiri"/>
          <w:color w:val="111111"/>
          <w:sz w:val="28"/>
          <w:sz w:val="28"/>
          <w:szCs w:val="28"/>
          <w:rtl w:val="true"/>
          <w:lang w:bidi="ar-SA"/>
        </w:rPr>
        <w:t xml:space="preserve">فِیها حُسْناً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لم یفرض اللّه تعالی مودّتهم إلاّ و قد علم أنّهم لا یرتدّون عن الدّین أبدا و لا یرجعون إلی ضلال أبدا،و أخری أن یکون الرجل وادّا للرجل،فیکون بعض أهل بیته عدوّا له،فلم یسلم قلب الرجل له،فأحبّ اللّه عزّ و جلّ أن لا یکون فی قلب رسول اللّه صلّی اللّه علیه و آله و سلم علی المؤمنین شیء ففرض اللّه علیهم مودّة ذوی القربی فمن أخذ بها و أحبّ رسول اللّه صلّی اللّه علیه و آله و سلم و أحبّ أهل بیته لم یستطع رسول اللّه صلّی اللّه علیه و آله و سلم أن یبغضه،و من ترکها و لم یأخذ بها و أبغض أهل بیته،فعلی رسول اللّه صلّی اللّه علیه و آله و سلم أن یبغضه لأنّه قد ترک فریضة من فرائض اللّه تعالی،فأیّ فضیلة و أیّ شرف یتقدّم هذا أو یدانیه؟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بعث اللّه عزّ و جلّ نبیّا إلاّ أوحی إلیه أن لا یسأل قومه أجرا،لأنّ اللّه یوفّی أجر الأنبیاء،و محمّد صلّی اللّه علیه و آله و سلم فرض اللّه عزّ و جلّ مودّة قرابته علی أمّته،و أمره أن یجعل أجره فیهم،لتودّوه فی قرابته،لمعرفة فضلهم الذی أوجب اللّه عزّ و جلّ لهم،فإنّ المودّة إنّما تکون علی قدر معرفة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أنصفوا نبیّ اللّه صلّی اللّه علیه و آله و سلم فی حیطته و رأفته،و ما منّ اللّه به علی أمّته ممّا تعجز الألسن عن وصف الشکر علیه،أن یودّوه فی قرابته و ذریّته و أهل بیته،و أن یجعلوهم فیهم بمنزلة العین من الرأس، حفظا لرسول اللّه صلّی اللّه علیه و آله و سلم فیهم،و حبّا لهم،و کیف و القرآن ینطق به و یدعوا إلیه،و الأخبار ثابتة أنّهم أهل المودّة و الذین فرض اللّه تعالی مودّتهم و وعد الجزاء علیها،فما وفی أحد بهذه المودّة مؤمنا مخلصا إلاّ استوجب الجنّة، لقول اللّه عزّ و جلّ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فِی رَوْضاتِ الْجَنّاتِ لَهُمْ ما یَشاؤُنَ عِنْدَ رَبِّهِمْ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یُبَشِّرُ اللّهُ</w:t>
      </w:r>
    </w:p>
    <w:p>
      <w:pPr>
        <w:pStyle w:val="BookText"/>
        <w:rPr/>
      </w:pPr>
      <w:r>
        <w:rPr>
          <w:rFonts w:ascii="Amiri" w:hAnsi="Amiri" w:eastAsia="Amiri" w:cs="Amiri"/>
          <w:color w:val="111111"/>
          <w:sz w:val="28"/>
          <w:sz w:val="28"/>
          <w:szCs w:val="28"/>
          <w:rtl w:val="true"/>
          <w:lang w:bidi="ar-SA"/>
        </w:rPr>
        <w:t xml:space="preserve">عِبادَهُ الَّذِینَ آمَنُوا وَ عَمِلُوا الصّالِحاتِ قُلْ لا أَسْئَلُکُمْ عَلَیْهِ أَجْراً إِلاَّ الْمَوَدَّةَ فِی الْقُرْبی </w:t>
      </w:r>
      <w:r>
        <w:rPr>
          <w:rStyle w:val="FootnoteAnchor"/>
          <w:rtl w:val="true"/>
        </w:rPr>
        <w:footnoteReference w:id="389"/>
      </w:r>
      <w:r>
        <w:rPr>
          <w:rFonts w:ascii="Amiri" w:hAnsi="Amiri" w:eastAsia="Amiri" w:cs="Amiri"/>
          <w:color w:val="111111"/>
          <w:sz w:val="28"/>
          <w:sz w:val="28"/>
          <w:szCs w:val="28"/>
          <w:rtl w:val="true"/>
          <w:lang w:bidi="ar-SA"/>
        </w:rPr>
        <w:t xml:space="preserve">مفسّرا مبیّنا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هناک آیات أخر دالّة علی هذه الفریضة،کقوله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Style w:val="FootnoteAnchor"/>
          <w:rtl w:val="true"/>
        </w:rPr>
        <w:footnoteReference w:id="391"/>
      </w:r>
      <w:r>
        <w:rPr>
          <w:rFonts w:ascii="IRNazanin" w:hAnsi="IRNazanin" w:eastAsia="IRNazanin"/>
          <w:color w:val="111111"/>
          <w:sz w:val="28"/>
          <w:sz w:val="28"/>
          <w:szCs w:val="28"/>
          <w:rtl w:val="true"/>
          <w:lang w:bidi="fa-IR"/>
        </w:rPr>
        <w:t>و هذه الآیة نزلت فی أمیر المؤمنین علی بن أبی طالب علیه السّلام تصدّق و هو راکع فی واقعة معروفة،فلاحظ فیها مصادر الفریقین،و کذا آیة التبلیغ و آیة خیر البریّة،و سورة هل أتی و غیرها من الآیات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الروایات،و الأحادیث الواردة فی افتراض محبّة عترة المصطفی علی و فاطمة و ولدیهما فهی فوق حدّ التواتر،فقد روی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رسول اللّه صلّی اللّه علیه و آله و سلم أن نعرض أولادنا علی حبّ علی بن أبی طالب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عبادة بن الصامت،أنّه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نبور أولادنا بحبّ علی ابن أبی طالب فإذا رأینا أحدا لا یحبّه علمنا أنّه لیس منّا و أنه لغیر رشدة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المناوی فی کنوز الحقائق،قال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 براءة من النفاق</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روی الطبرانی و غیره عن فاطمة الزهراء علیها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السعید کلّ السعید من أحبّ علیّا علیه السّلام فی حیاته و بعد موته،و أنّ الشقیّ کلّ الشقیّ من أبغض علیّا علیه السّلام فی حیاته و بعد موته</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روی جابر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أساس و أساس الدّین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أهل بیتی</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أنس بن مالک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لسمعت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صحیفة المؤمن حبّ علی بن أبی طالب</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للقاریء العزیز مراجعة کتاب ملحقات إحقاق الحقّ بتوسط فهرست الملحقات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لیقف علی عشرات المصادر من کتب أهل سنة الجماعة التی روت الأحادیث الجمّة فی ذلک،مثل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 له فی الملحقات العدید من المصادر،و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فأنا کفیله بالجنّة و جعل اللّه زوار قبره ملائکة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الناس علی حبّ علیّ بن أبی طالب لما خلق اللّه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براءة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حسنة لا تضرّ معها سیئة و بغضه سیئة لا تنفع معها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الإسلام حبّی و حبّ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یقبل اللّه فرضا إلاّ بحبّ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ولایة النبیّ إلاّ بحبّ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أکثرکم نورا یوم القیامة أکثرکم حبّا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أثبتکم علی الصراط أشدّکم حبّا لأهل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أمّهما و أباهما کان معی فی درجتی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 و من أحبّنی فقد أحبّ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لأمّتی من أحبّ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إلاّ من طابت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أهل البیت إلاّ مؤمن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یحبّنی حتّی یحبّ ذوی قرابتی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دخول الجنّة بغیر حساب فلیحبّ أهل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إیمان عبد إلاّ بمحبته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عاهدنی ربّی أن لا یقبل إیمان عبد إلاّ بمحبّة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عشرات الأحادیث لو أردنا أن نستوفیها بأکملها لخرجنا عن حدّ البحث،لکن یمکن مراجعة تلک المصادر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109" w:name="pg1111_6595"/>
    </w:p>
    <w:p>
      <w:pPr>
        <w:pStyle w:val="Heading4"/>
        <w:numPr>
          <w:ilvl w:val="3"/>
          <w:numId w:val="1"/>
        </w:numPr>
        <w:rPr/>
      </w:pPr>
      <w:bookmarkStart w:id="110" w:name="__RefHeading___Toc2132970_373438147"/>
      <w:bookmarkStart w:id="111" w:name="_Toc41"/>
      <w:bookmarkEnd w:id="109"/>
      <w:bookmarkEnd w:id="110"/>
      <w:r>
        <w:rPr>
          <w:rtl w:val="true"/>
        </w:rPr>
        <w:t>المقام الثانی</w:t>
      </w:r>
      <w:bookmarkEnd w:id="111"/>
    </w:p>
    <w:p>
      <w:pPr>
        <w:pStyle w:val="Heading5"/>
        <w:numPr>
          <w:ilvl w:val="4"/>
          <w:numId w:val="1"/>
        </w:numPr>
        <w:rPr/>
      </w:pPr>
      <w:bookmarkStart w:id="112" w:name="__RefHeading___Toc2132972_373438147"/>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فی ترک القوم فریضة المودّة و تبدیلها بسنّة النّصب و</w:t>
      </w:r>
    </w:p>
    <w:p>
      <w:pPr>
        <w:pStyle w:val="BookText"/>
        <w:rPr/>
      </w:pPr>
      <w:r>
        <w:rPr>
          <w:rFonts w:ascii="Amiri" w:hAnsi="Amiri" w:eastAsia="Amiri" w:cs="Amiri"/>
          <w:color w:val="111111"/>
          <w:sz w:val="28"/>
          <w:sz w:val="28"/>
          <w:szCs w:val="28"/>
          <w:rtl w:val="true"/>
          <w:lang w:bidi="ar-SA"/>
        </w:rPr>
        <w:t>العداوة</w:t>
      </w:r>
    </w:p>
    <w:p>
      <w:pPr>
        <w:pStyle w:val="BookText"/>
        <w:rPr/>
      </w:pPr>
      <w:r>
        <w:rPr>
          <w:rFonts w:ascii="IRNazanin" w:hAnsi="IRNazanin" w:eastAsia="IRNazanin"/>
          <w:color w:val="111111"/>
          <w:sz w:val="28"/>
          <w:sz w:val="28"/>
          <w:szCs w:val="28"/>
          <w:rtl w:val="true"/>
          <w:lang w:bidi="fa-IR"/>
        </w:rPr>
        <w:t>قال ابن قدامة فی المغنی فی کتاب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فالفسوق نوعان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الأفعال فلا نعلم خلافا فی ردّ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الاعتقاد و هو اعتقاد البدعة فیوجب ردّ الشهادة أیضا،و به قال مالک و شریک و إسحاق و أبو عبید و أبو ثور،و قال شریک أربعة لا تجوز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أن له إماما مفترضة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أن الدنیا دار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حامد من أصحاب الشافعی المختلفون 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الفروع،فهؤلاء لا یفسقون بذلک و لا تردّ شهادتهم و قد اختلف الصحابة فی الفروع و من بعدهم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نفسّقه و لا نکفّره و هو من سبّ القرابة کالخوارج أو سبّ الصحابة کالروافض فلا تقبل لهم شهادة لذلک</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نظیر ذلک قال صاحب الشرح الکبیر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المغنی فی فصل التوبة من الکتاب المزبور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القاضی أنّ التائب من البدعة یعتبر له مضی سنة لحدیث صبیغ رواه أحمد فی الورع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علامة توبته أن یجتنب من کان یوالیه من أهل</w:t>
      </w:r>
    </w:p>
    <w:p>
      <w:pPr>
        <w:pStyle w:val="BookText"/>
        <w:rPr/>
      </w:pPr>
      <w:r>
        <w:rPr>
          <w:rFonts w:ascii="IRNazanin" w:hAnsi="IRNazanin" w:eastAsia="IRNazanin"/>
          <w:color w:val="111111"/>
          <w:sz w:val="28"/>
          <w:sz w:val="28"/>
          <w:szCs w:val="28"/>
          <w:rtl w:val="true"/>
          <w:lang w:bidi="fa-IR"/>
        </w:rPr>
        <w:t>البدع و یوالی من کان یعادیه من أهل السنّة</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فالرفض أحد تعاریفه لدیهم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یعتقد بالإمام المفترض الطاعة من عترة النبیّ صلّی اللّه علیه و آله و سلم،و جعلوا هذا الاعتقاد بدعة فی الدّین و لا أدری أیّ دین یعنون؟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آیة المودّة و آیة التطهیر و آیة المباهلة و سورة الدهر و آیة الولایة،و التصدّق فی حال الرکوع، و آیة الإبلاغ فی غدیر خم من سورة المائدة،إلی غیر ذلک من الآیات الکثیرة التی نزلت فی أصحاب الکساء،فضلا عن الأحادیث النبویّة فیهم کحدیث الغدیر و السفینة و الثقلین و الدار و المنزلة و الأئمّة من قریش اثنا عشر،و غیرها من الأحادیث النبویّة الکثیرة التی رواها الفریقان،کلّ هذه الحجج من الکتاب و السنّة ابتداع فی الدین الذی یرسمه القوم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الأنکی أنّ جماعة من أهل سنّة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نقل التفتازانی فی شرح المقاصد </w:t>
      </w:r>
      <w:r>
        <w:rPr>
          <w:rStyle w:val="FootnoteAnchor"/>
          <w:rtl w:val="true"/>
        </w:rPr>
        <w:footnoteReference w:id="402"/>
      </w:r>
      <w:r>
        <w:rPr>
          <w:rFonts w:ascii="IRNazanin" w:hAnsi="IRNazanin" w:eastAsia="IRNazanin"/>
          <w:color w:val="111111"/>
          <w:sz w:val="28"/>
          <w:sz w:val="28"/>
          <w:szCs w:val="28"/>
          <w:rtl w:val="true"/>
          <w:lang w:bidi="fa-IR"/>
        </w:rPr>
        <w:t>، فی مبحث الإمامة و غیره فی کتب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قائلون بالنصّ علی أبی بکر و أنّه الخلیفة المنصوب المفترض طاعته،و کذلک النصّ علی عمر،فهل القول بالنصّ علیهما غیر مخرج عن الدین،و القول بالنصّ علی علیّ علیه السّلام و ولده بدعة فی الدین،لا أری هذه التفرقة إلاّ امتثالا لفریضة المودّة فی القربی التی أمر القرآن بها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أنّ التفتازانی ثمّة أعترف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بعضهم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الدلائل من کلا الطرفین موجودة،غایة الأمر انّه رجّح الدالّ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فضائل الشیخین،علی ما دلّ علی فضائل علی علیه السّلام،و لا ینقضی التدافع فی أقوال القوم فهم من جانب یجعلون الخلافة و الإمامة بعد النبیّ صلّی اللّه علیه و آله و سلم من الفروع دون الاعتقادات،و من جانب آخر یجعلون الاختلاف بینهم و بین الشیعة فی الإمامة و الخلافة خلافا اعتقادیا،و هذا بخلاف الاختلاف فی المذاهب الأربعة و نحوها فإنّه خلاف فی الفروع لاتّفاقهم علی إمامة الشیخین و إن اختلفوا فی التجسیم و التشبیه و فی الجبر و التفویض و فی خلق القرآن</w:t>
      </w:r>
    </w:p>
    <w:p>
      <w:pPr>
        <w:pStyle w:val="BookText"/>
        <w:rPr/>
      </w:pPr>
      <w:r>
        <w:rPr>
          <w:rFonts w:ascii="IRNazanin" w:hAnsi="IRNazanin" w:eastAsia="IRNazanin"/>
          <w:color w:val="111111"/>
          <w:sz w:val="28"/>
          <w:sz w:val="28"/>
          <w:szCs w:val="28"/>
          <w:rtl w:val="true"/>
          <w:lang w:bidi="fa-IR"/>
        </w:rPr>
        <w:t>و غیرها من المسائل الخطیرة الخلافیة فی 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أنّهم اشترطوا فی التوبة الاجتناب ممّن کان یوالیه من أتباع أهل البیت علیهم السّلام و یوالی من کان یعادیه من أهل سنّة الجماعة و لم یذکروا ذلک فی الناصبة الذین عادوا أهل البیت علیهم السّلام،و لم یعتبروهم من أهل البدع بل من أهل سنّة الجماعة الذین اشترط موالاتهم فی التوبة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 فی ترجمة أبان بن تغلب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 جلد،لکنّه صدوق،فلنا صدقه و علیه بدعته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وثقه أحمد بن حنبل و ابن معین و أبو حاتم و أورده ابن عدی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غالبا فی التشیّع، و قال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زائغ مجاهر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ساغ توثیق مبتدع،و حدّ الثقة العدالة و 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عدلا من هو صاحب بدعة؟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البدعة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فبدعة صغری کغلوّ التشیّع أو کالتشیّع بلا غلو و لا تحرف،فهذا کثیر فی التّابعین و تابعیهم مع الدین و الورع و الصدق، فلو ردّ حدیث هؤلاء لذهب جملة من الآثار النبویّة،و هذه مفسدة بیّنة ثم بدعة کبری،کالرفض الکامل و الغلو فیه،و الحطّ علی أبی بکر و عمر رضی اللّه عنهما،و الدعاء إلی ذلک،فهذا النوع لا یحتجّ بهم و لا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فما استحضر الآن فی هذا الضرب رجلا صادقا و لا مأمونا،بل الکذب شعارهم، و التقیة و النفاق دثارهم،فکیف یقبل نقل من هذا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حاشا و کلا، فالشیعی الغالی فی زمان السلف و عرفهم هو من تکلّم فی عثمان و الزبیر و طلحة و معاویة و طائفة ممّن حارب علیّا رضی اللّه عنه،و تعرّض لسبّهم، و الغالی فی زماننا و عرفنا هو الذی یکفّر هؤلاء السادة،و یتبرأ من الشیخین أیضا،فهذا ضالّ معثّر،و لم یکن أبان بن تغلب یعرض للشیخین أصلا،بل قد یعتقد علیّا أفضل منهما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 الذهبی بأنّ کثیرا من رواة التّابعین و تابعیّهم هم ممن تشیّع و کان من الرافضة،یقتضی علی أصول القوم تعدیلهم لأولئک الرواة و حجّیتهم بمقتضی القاعدة و الأصل الذی عدّلوا به الصحابة،و هو کونهم نقلة الدّین و أنّه لو لا هم لما وصل إلینا،إلاّ أنّ القوم لم یعملوا بهذا الأصل فی التّابعین و تابعیهم فی الرواة المذکورین،ممّا یدلل علی أن وجهة التعدیل لیس ذلک الأصل المتقدّم و إنّما هو بیعة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یلحظ فی نهج الذهبی الدمشقی الذی هو من أئمّة الجرح و التعدیل لدی أهل سنّة الجماعة و الذی وصفه تلمیذه ابن السبکی فی الطبقات بالنصب،بل إنّ غالب أئمّة الجرح و التعدیل لدیهم ممّن ینصب العداوة لآل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یفوح من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حبّ أهل البیت عترة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التشیّع کما یسمّیه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بدعة،و لا یستغرب من جرأة القوم علی القرآن و السنّة و جعلهم الفریضة العظیمة بدعة،و سیأتی أنّهم جعلوا بغض أهل البیت سنّة و کلّما أشتد البغض أطلقوا علیه صلب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جری علی ذلک غالب أئمّة الجرح و التعدیل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ترجمة إبراهیم بن یعقوب بن إسحاق السعدی الجوزجانی قال ابن حجر فی تهذیب التهذیب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جلیل جدّا،کان أحمد بن حنبل یکاتبه و یکرمه إکراما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حبّان فی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حروری المذهب،و لم یکن بداعیة، و کان صلبا فی السنّة،حافظا للحدیث،إلاّ أنّه من صلابته ربّما کان یتعدّی 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شدید المیل إلی مذهب أهل دمشق فی المیل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السلمی عن الدارقطنی بعد أن ذکر توثیقه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 انحراف عن علی،اجتمع علی بابه أصحاب الحدیث فأخرجت جاریة له فرّوجة لتذبحها فلم تجد من یذبحها،فقال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فرّوجة لا یوجد من یذبحها، و علیّ یذبح فی ضحوة نیفا و عشرین ألف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 فی الضعفاء یوضح مقالته،و رأیت فی نسخة من کتاب ابن حبان حریزی المذهب و هو</w:t>
      </w:r>
    </w:p>
    <w:p>
      <w:pPr>
        <w:pStyle w:val="BookText"/>
        <w:rPr/>
      </w:pPr>
      <w:r>
        <w:rPr>
          <w:rFonts w:ascii="IRNazanin" w:hAnsi="IRNazanin" w:eastAsia="IRNazanin"/>
          <w:color w:val="111111"/>
          <w:sz w:val="28"/>
          <w:sz w:val="28"/>
          <w:szCs w:val="28"/>
          <w:rtl w:val="true"/>
          <w:lang w:bidi="fa-IR"/>
        </w:rPr>
        <w:t xml:space="preserve">بفتح الحاء المهملة و کسر الراء و بعد الیاء زای نسبة إلی حریز ابن عثمان المعروف بالنصب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أئمّة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مقیما بدمشق یحدّث علی المنبر و کان أحمد یکاتبه فیتقوّی بکتابه و یقرؤه علی المنبر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أفصحوا بأبلغ وضوح مرادهم من السنّة و الصلابة فی السنّة و هی نصب العداوة لعلی علیه السّلام و ولده،و یلاحظها المتتبع فی تراجم کثیر من الرواة من التّابعین و تابعیّهم المعروفین بالنصب و الجفاء للعترة،و هذه السنّة أفرزتها السقیفة من إقصاء أهل البیت علیهم السّلام،و من الهجوم علی بیت فاطمة علیها السّلام،کما جاهر بها بنو أمیّة و هی طابع النهج المروانی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ارتجّ المسجد من صیاح من فیه بعمر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السنّة ترکت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ترک فی خطبة الجمعة لعن ابن عمّ النبیّ صلّی اللّه علیه و آله و سلم و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 أهل حران علی الاستمرار علی تلک السنّة لمّا نهوا عن اللعن،و قالوا أنّ الجمعة لا تصحّ بدونها،و لا غرو فقد أخرجت تلک السنّة فی تلک البلدان أجیال ممّن تصلّبوا فیها من الوقیعة و اللمز فی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حین یذکر الذهبی فی ترجمة عمر بن سعد قاتل سبط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الناس،تابعی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فی ترجمة جعفر بن سلیمان الضبعی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سلیمان بن حرب یقول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یکتب حدیثه،فقال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یتشیّع،و کان یحدّث بأحادیث فی فضل علی، و أهل البصرة یغلون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کان یحیی بن سعید لا یکتب حدیثه لا یروی عنه و کان یستضعفه،و قال أحمد بن</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عبد الرحمن بن مهدی لا ینبسط لحدیث جعفر بن سلیمان قال أحمد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استثقل حدیثه،و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و به ضعف و کان یتشیّع،و قال جعفر الطیالسی عن 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عبد الرزاق کلاما یوما فاستدللت به علی ما ذکر عنه من المذهب،فقلت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أستاذیک الذین أخذت عنهم ثقات،کلهم أصحاب سنّة فعمّن أخذت هذا المذهب؟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جعفر بن سلیمان فرأیته فاضلا حسن الهدی فأخذت هذا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الضریسی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أبی بکر المقدمی عن حدیث لجعفر ابن سلیمان،فقلت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عبد الرزاق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فقدت عبد الرزاق ما أفسد جعفر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جعفر من الثقات فی الروایات غیر أنّه ینتحل المیل إلی أهل البیت و لم یکن بداعیة إلی مذهبه و لیس بین أهل الحدیث من أئمّتنا خلاف،أن الصدوق المتقن إذا کانت فیه بدعة و لم یکن یدعوا إلیها الاحتجاج بخبره جائز</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فیلاحظ من نقله لکلمات أئمّة الجرح و التعدیل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حبّ علی علیه السّلام و نقل الروایة فی فضائله بدعة،و یسمونه تشیع،و هم فی ذلک یستحرمون الفریضة العظیمة التی أمر بها القرآن من مودّة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المیل إلی أهل البیت مصدر طعن و قدح فی الراوی،و تراهم یفصحون بذلک و یجاهرون به فی کثیر من تراجم الرواة من غیر نکیر و هذا شقاق مع اللّه و رسوله و محادّة،و قد طعنوا فی کثیر من أصحاب علی علیه السّلام و حواریّه بمثل ذلک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إعراضهم عن روایات فضائل أهل البیت علیهم السّلام التی یرویها الثقات،و کم</w:t>
      </w:r>
    </w:p>
    <w:p>
      <w:pPr>
        <w:pStyle w:val="BookText"/>
        <w:rPr/>
      </w:pPr>
      <w:r>
        <w:rPr>
          <w:rFonts w:ascii="IRNazanin" w:hAnsi="IRNazanin" w:eastAsia="IRNazanin"/>
          <w:color w:val="111111"/>
          <w:sz w:val="28"/>
          <w:sz w:val="28"/>
          <w:szCs w:val="28"/>
          <w:rtl w:val="true"/>
          <w:lang w:bidi="fa-IR"/>
        </w:rPr>
        <w:t>طمس و ضیّع من الآثار النبویّة فی مناقب العترة،الجمّ الغفیر و تری تصریحهم بالإعراض المزبور فی تراجم رواة ثقات کثیر،و من ذلک قول الشافعی فی حقّ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 أقول فی رجل أخفت أولیاؤه فضائله خوفا،و أخفت أعداؤه فضائله حسدا،و شاع من بین ذین ما ملأ الخافقین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یکون ذلک منهم و قد منع کتابة الحدیث النبوی فی الصدر الأوّل تحت شعار 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جریهم علی استبشاع الروایات الواردة فی فضائل علی علیه السّلام فتارة یعبرون لا ینبسط لحدیث فلان،و أخری لا یکتب حدیثه،و ثالثة استثقل حدیثه و غیر ذلک من عبائرهم التی تفوح بالاشمئزاز و النفرة من الذی قال فیه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مع الحقّ و الحقّ مع علی یدور معه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یبغضک یا علی إلاّ منافق أو ابن زنا أو ابن 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الأحادیث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الانقطاع عن أهل البیت علیهم السّلام و الابتعاد عنهم و ترکهم سنّة،و العاملین بها أصحاب سنّة کما عبّر بذلک ابن معین فی کلامه مع المحدّث الحافظ عبد الرزاق الصنعانی،و جعل موادّة عبد الرزاق لأهل البیت علیهم السّلام فساد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جعفر بن سلیمان ممّن روی حدیث الطیر،و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 و 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ذلک الذهبی فی المیزان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فی ترجمة حریز بن عثمان الحمصی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معاذ بن معاذ حدّثنا حریز بن عثمان و لا أعلم أنی رأیت بالشام أحدا أفضله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الآجری عن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حریز کلّهم ثقات،قال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سألت أحمد بن حنبل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بالشام أثبت من</w:t>
      </w:r>
    </w:p>
    <w:p>
      <w:pPr>
        <w:pStyle w:val="BookText"/>
        <w:rPr/>
      </w:pPr>
      <w:r>
        <w:rPr>
          <w:rFonts w:ascii="IRNazanin" w:hAnsi="IRNazanin" w:eastAsia="IRNazanin"/>
          <w:color w:val="111111"/>
          <w:sz w:val="28"/>
          <w:sz w:val="28"/>
          <w:szCs w:val="28"/>
          <w:rtl w:val="true"/>
          <w:lang w:bidi="fa-IR"/>
        </w:rPr>
        <w:t>حریز إلاّ أن یکون بحیر،و قال أیضا عن أحمد و ذکر له حریز و أبو بکر بن أبی مریم و صفوان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فیهم مثل حریز لیس أثبت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ینتقص علیّا و ینال منه و کان حافظا لحدیثه 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شدید التحامل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عمران بن إیاس سمعت حریز بن عثمان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أحبّه قتل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 بن سعید الدارمی،عن أحمد بن سلیمان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إسماعیل بن عیاش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 حریز بن عثمان من مصر إلی مکّة فجعل یسبّ علیّا و یلعنه،و قال الضحاک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عیاش سمعت حریز بن عثمان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یرویه الناس عن النبیّ صلّی اللّه علیه و آله و سلم أنّه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 لکن أخطأ السامع،قلت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قارون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ترویه؟قال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الولید بن عبد الملک یقول و هو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حریز من الأثبات فی الشامیین،و یحدّث عن الثقات منهم، و قد وثّقه القطان و غیره،و إنّما وضع منه ببغضه لعلی،و قیل له فی ذلک،فقال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القاطع رءوس آبائی و أجدادی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اعتمده البخاری فی صحیحه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مدح هذا الناصبیّ الوضّاع،و توثیقهم له و جعلهم إیّاه من الأثبات، و اعتمادهم علیه و ملازمة روایته و توثیقهم لجمیع مشایخه الذین منهم الولید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أین غیرتهم علی الصحابة و البراءة من سبّ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تلک الهالة القدسیّة التی یحیطونها بالصحابی؟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تلک الحمیّة لصحبة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ابن عمّ</w:t>
      </w:r>
    </w:p>
    <w:p>
      <w:pPr>
        <w:pStyle w:val="BookText"/>
        <w:rPr/>
      </w:pPr>
      <w:r>
        <w:rPr>
          <w:rFonts w:ascii="IRNazanin" w:hAnsi="IRNazanin" w:eastAsia="IRNazanin"/>
          <w:color w:val="111111"/>
          <w:sz w:val="28"/>
          <w:sz w:val="28"/>
          <w:szCs w:val="28"/>
          <w:rtl w:val="true"/>
          <w:lang w:bidi="fa-IR"/>
        </w:rPr>
        <w:t>النبیّ صلّی اللّه علیه و آله و سلم نجم و رأس فی الصحبة و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قرابته للرسول صلّی اللّه علیه و آله و سلم و مقاماته فی بناء صرح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شاهد لما کررناه فی بحوث هذه الحلقات أنّ عنوان الصحابة لا یراد به إلاّ أصحاب السقیفة دون الأنصار و دون بنی هاشم و دون من والی علیّا علیه السّلام من المهاجرین و سائر الصحابة،کما أنّ مرادهم من أصحاب السنّة هو سنّة العداء و القطیعة و الجفاء لعترة النبیّ صلّی اللّه علیه و آله و سلم،بل إنّ هذه السنّة الجاهلیة و المنبعثة من السقیفة و الأمویّة المروانیة قد طالت شخص النبیّ الأعظم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ترجمة خالد بن سلمة بن العاص المخزومی المعروف بالفأفأ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معین و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یکتب حدیثه،و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عداد من یجمع حدیثه،و لا أری بروایته بأسا،و ذکره ابن حبان فی الثقات،و قال محمّد بن حمید عن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الفأفأ رأسا فی المرجئة و کان یبغض علیّا،ذکره علی بن المدینی 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صحیح البخاری ضمنا،و ذکر ابن عائشة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ینشد بنی مروان الأشعار التی هجی بها المصطفی صلّی اللّه علیه و آله و سلم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وثّقه الذهبی أیضا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لا یرکنون إلی أمثال هؤلاء الرواة المبغضین للنبیّ صلّی اللّه علیه و آله و سلم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کمروان بن الحکم و نظائره فی صحاحهم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یأمنونهم علی دینهم و السنّة عندهم هی علی قطیعة العترة و جفائهم و هجرهم و العداوة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تؤدی إلی قطیعة النبیّ صلّی اللّه علیه و آله و سلم و العداوة له،کما أنّ مودّة النبیّ صلّی اللّه علیه و آله و سلم تؤدی إلی مودّة عترته،فالنبیّ صلّی اللّه علیه و آله و سلم و عترته متلازمان فی المودّة،و بغض أحدهما یؤدی إلی بغض الآخر و هذا هو مفاد آیة المودّة،إذ مقتضی کون مودّة القربی أجر الرسالة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تقدیر نبوّة النبیّ صلّی اللّه علیه و آله و سلم و رسالة</w:t>
      </w:r>
    </w:p>
    <w:p>
      <w:pPr>
        <w:pStyle w:val="BookText"/>
        <w:rPr/>
      </w:pPr>
      <w:r>
        <w:rPr>
          <w:rFonts w:ascii="IRNazanin" w:hAnsi="IRNazanin" w:eastAsia="IRNazanin"/>
          <w:color w:val="111111"/>
          <w:sz w:val="28"/>
          <w:sz w:val="28"/>
          <w:szCs w:val="28"/>
          <w:rtl w:val="true"/>
          <w:lang w:bidi="fa-IR"/>
        </w:rPr>
        <w:t>الرسول صلّی اللّه علیه و آله و سلم و تقدیسه،بأداء أجرها و قیمتها و هو مودّة القربی،فالاستخفاف بمودّة القربی استخفاف بأجر الرسالة و النبوّة،و استحلال عداوة العترة استحلال لحرمة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فی ترجمة لمازة بن زبّار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لبید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سعد فی الطبقة الثانیة من أهل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علی و کان ثقة و له أحادیث،و قال حرب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لبید صالح الحدیث،و أثنی علیه ثناء حسنا،و قال موسی بن إسماعیل،عن مطر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لبید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علیا و قد قتل من قومی فی غداة ستة آلاف،و 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عباس الدوری عن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وهب بن جریر،عن أبیه،عن أبی لبید و کان شتاما،قلت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العقیلی،قال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یشتم؟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یشتم علی بن أبی طالب،و أخرجه الطبری من طریق عبد اللّه بن المبارک عن جریر بن حازم،حدّثنی الزبیر بن خریت،عن أبی لبید،قال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تسبّ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أسبّ رجلا قتل منّا خمسمائة و ألفین و الشمس هاهنا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استشکل توثیقهم الناصبی غالبا،و توهینهم الشیعة مطلقا،لا سیّما أنّ علیّا ورد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یحبّه إلاّ مؤمن و لا یبغضه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 لی فی الجواب عن ذلک أنّ البغض هاهنا مقیّد بسبب و هو کونه نصر النبیّ صلّی اللّه علیه و آله و سلم؛لأن من الطبع البشری بغض من وقعت منه إساءة فی حقّ المبغض،و الحبّ بعکسه؛و ذلک ما یرجع إلی أمور الدنیا غالبا،و الخبر فی حبّ علی و بغضه لیس علی العموم،فقد أحبّه من أفرط فیه حتّی ادعی أنّه نبیّ،أو أنّه إله تعالی اللّه عن إفکهم،و الذی ورد فی حقّ علی من ذلک قد ورد مثله فی حقّ الأنصار،و أجاب عنه العلماء أن بغضهم لأجل النصر کان</w:t>
      </w:r>
    </w:p>
    <w:p>
      <w:pPr>
        <w:pStyle w:val="BookText"/>
        <w:rPr/>
      </w:pPr>
      <w:r>
        <w:rPr>
          <w:rFonts w:ascii="IRNazanin" w:hAnsi="IRNazanin" w:eastAsia="IRNazanin"/>
          <w:color w:val="111111"/>
          <w:sz w:val="28"/>
          <w:sz w:val="28"/>
          <w:szCs w:val="28"/>
          <w:rtl w:val="true"/>
          <w:lang w:bidi="fa-IR"/>
        </w:rPr>
        <w:t xml:space="preserve">ذلک علامة نفاقه و بالعکس،فکذا یقال فی حقّ علی،و أیضا فأکثر من یوصف بالنصب یکون مشهورا بصدق اللهجة و التمسّک بأمور الدیانة بخلاف من یوصف بالرفض فإنّ غالبهم کاذب،و لا یتورّع فی الأخبار، و الأصل فیه أنّ الناصبة اعتقدوا أنّ علیّا رضی اللّه عنه قتل عثمان،أو کان أعان علیه فکان بغضهم له دیانة بزعمهم،ثمّ انضاف إلی ذلک أنّ منهم من قتلت أقاربه فی حروب علی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 فی ترجمة لمازة بن زبّار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بصری حضر وقعة الجمل،و کان ناصبیا ینال من علی رضی اللّه عنه،و یمدح یزید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ابن حجر عن الناصبة و إن کان استحلالا منه لعداوة علی علیه السّلام بتسویل واهی إلاّ أننا نوضّح لوازم کلامه و نسجّل نقاط اعترافه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 بتوثیق أهل سنّة الجماعة غالب الناصبة المعادین لعترة النبیّ صلّی اللّه علیه و آله و سلم، و اعتمادهم فی الروایة علیهم و أخذ أحکام الدّین عنهم،و لا غرابة فی ذلک لأنّ مآل من یترک العترة النبویّة التی أمر اللّه بمودّتها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لأعظم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الرکون إلی العصاة البغاة أهل النفاق و الشقاق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 بتوهین أهل سنّة الجماعة کافة الشیعة ممّن یمیل إلی عترة النبیّ صلّی اللّه علیه و آله و سلم و یوالیهم،و هذا یعزز ما ذکرناه من أنّ مرادهم من السنّة هو سنّة العداء و قطعیة عترة النبیّ صلّی اللّه علیه و آله و سلم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بغض علی علیه السّلام و کون البغض نفاقا مقیّدا بسبب نصرة</w:t>
      </w:r>
    </w:p>
    <w:p>
      <w:pPr>
        <w:pStyle w:val="BookText"/>
        <w:rPr/>
      </w:pPr>
      <w:r>
        <w:rPr>
          <w:rFonts w:ascii="IRNazanin" w:hAnsi="IRNazanin" w:eastAsia="IRNazanin"/>
          <w:color w:val="111111"/>
          <w:sz w:val="28"/>
          <w:sz w:val="28"/>
          <w:szCs w:val="28"/>
          <w:rtl w:val="true"/>
          <w:lang w:bidi="fa-IR"/>
        </w:rPr>
        <w:t>النبیّ صلّی اللّه علیه و آله و سلم،و استدل علی التقیید بأنّ من وقعت منه إساءة فی حقّ المبغض یبغضه بحکم الطبع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ذیل کلامه من أنّ الناصبة یبغضون علیّا لمخالفته لعثمان،و لیس کلّ الناصبة ممّن کان فی عصر علی علیه السّلام،و لا کلّ الناصبة هم ممّن قتل علی آباءهم فی بدر و أحد و حنین و الأحزاب و خیبر و الجمل و صفین،کما أن قتل علی لآباء الناصبة و أجدادهم فی حروب النبیّ صلّی اللّه علیه و آله و سلم کان فی سبیل اللّه و اعلاء کلمة الإسلام و إرغام کلمة الکفر،و کذلک فی حرب الجمل و صفین و النهروان کان قتالا للناکثین للبیعة و القاسطین الظلمة و المارقین من الإسلام،کما یمرق السهم من القوس،کما أمره بذلک النبیّ صلّی اللّه علیه و آله و سلم و جاءت به الأحادیث النبویّة،و کما فی أحادیث قتل عمار بن یاسر و غیرها،و کیف یطلق ابن حجر علی ذلک الجهاد فی سبیل اللّه أنّه إساءة لآباء الناصبة و فعل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نعوذ بک من استحلال حرمات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دفاع ابن حجر بمثل ذلک أعظم فدحا فی الدّین من نصب الناصبة،لأن ذلک یفتح الباب للآخرین ببغض العترة بذلک التسویل،ثمّ ما ذا یصنع ابن حجر مع آیة المودّة فهل یؤوّلها أیضا؟و إذا ساغ مثل هذا العبث بمحکمات و بیّنات الدّین فلیعذر عندهم إبلیس فی معاداته لخلیفة اللّه آدم علیه السّلام؛لأنّه تأوّل فأخطأ لا سیّما و أن خلقة إبلیس من نار فطبعه الخلقی الحمیة و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معه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 حدیث السفینة و حدیث الثقلین و غیرها من الأحادیث دالّ علی أنّ بغض علی علیه السّلام فی أیّ موقف مخالفة للحقّ و هلاک و ضلال؛لأنّ علیّا علیه السّلام فی کلّ سیرته و فعله مع الحقّ و نصرة للنبیّ صلّی اللّه علیه و آله و سلم حتّی بعد وفاته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إفراط بعض من أحبّ علیّا و غلوه لا یسوّغ بغض و عداوة علی علیه السّلام،و إلاّ لجاز بغض و معاداة النبیّ عیسی علیه السّلام،و کیف یتعذّر ابن حجر بمثل ذلک فی مخالفة آیة</w:t>
      </w:r>
    </w:p>
    <w:p>
      <w:pPr>
        <w:pStyle w:val="BookText"/>
        <w:rPr/>
      </w:pPr>
      <w:r>
        <w:rPr>
          <w:rFonts w:ascii="IRNazanin" w:hAnsi="IRNazanin" w:eastAsia="IRNazanin"/>
          <w:color w:val="111111"/>
          <w:sz w:val="28"/>
          <w:sz w:val="28"/>
          <w:szCs w:val="28"/>
          <w:rtl w:val="true"/>
          <w:lang w:bidi="fa-IR"/>
        </w:rPr>
        <w:t>المودّة التی تنادی بعظم فریضة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وزر من أحبّ علیّا و لم یغل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ما ورد فی علی علیه السّلام بما ورد فی حقّ الأنصار،فهو قیاس مع الفرق و البون الشاسع،فإنّ ما ورد فی علی علیه السّلام لا یحصی من أحادیث الفضائل و المناقب،و أین ذلک ممّا ورد فی الأنصار،مضافا إلی أنّ الحکم فی علی علیه السّلام قد رتّب علی ذاته الطاهرة التی أذهب اللّه عنها الرجس بنصّ آیة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فی الأنصار فقد رتّب علی عنوان نصرتهم،و الوصف مشعر بعلّة الحکم،بخلاف عنوان الذات فی علی علیه السّلام فإنّه یعطی ملازمة ذاته الطاهرة للحقّ و نصرة النبیّ صلّی اللّه علیه و آله و سلم و الدّین فی کلّ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یصنع ابن حجر فی الحدیث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یبغضک یا علی إلاّ منافق أو ابن زنا أو ابن حیضة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فی حدیث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نباری أولادنا بحبّ علی علیه السّلام،فمن کان یحبّه علموا أنّه طاهر الولادة،و من کان یبغضه علموا أنّه لغیر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الأحادیث التی تهیّج ثائرة أهل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أکثر الناصبة بالتمسّک بأمور الدیانة و الصدق،و من تلک الدیانة قطع ما أمر اللّه به أن یوصل،و منع أجرة النبوّة العائد نفعها لا إلی النبیّ صلّی اللّه علیه و آله و سلم،و کیف لا یکون إبلیس أعبد العباد علی هذا المنطق؛لأنّه أبی أن یسجد لآدم و أصرّ أن یکون خضوعه للّه خالصا من طاعة ولی اللّه،فلقد اقترح إبلیس علی اللّه أن اعفنی من السجود لآدم و لأعبدنّک عبادة لم یعبدک أحد مثلها،فأجابه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أعبد من حیث أرید لا من حیث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ممّن وثّقوه من الناصبة خالد بن سلمة بن العاص الذی تقدّم أنّه ینشد بنی مروان أشعاره التی یهجو بها المصطفی صلّی اللّه علیه و آله و سلم،و کذا عمر بن سعد قاتل الحسین علیه السّلام،و نظائرهم فبخ بخ له بهذه الدیانة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کذب أکثر الرافضة یناقضه ما تقدّم من إقرار الذهبی فی ترجمة 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کثیر فی التّابعین و تابعیهم مع الدین و الورع و الصدق،فلو ردّ حدیث</w:t>
      </w:r>
      <w:bookmarkStart w:id="114" w:name="pg1111_6608"/>
    </w:p>
    <w:p>
      <w:pPr>
        <w:pStyle w:val="BookText"/>
        <w:rPr/>
      </w:pPr>
      <w:bookmarkEnd w:id="114"/>
      <w:r>
        <w:rPr>
          <w:rFonts w:ascii="IRNazanin" w:hAnsi="IRNazanin" w:eastAsia="IRNazanin"/>
          <w:color w:val="111111"/>
          <w:sz w:val="28"/>
          <w:sz w:val="28"/>
          <w:szCs w:val="28"/>
          <w:rtl w:val="true"/>
          <w:lang w:bidi="fa-IR"/>
        </w:rPr>
        <w:t>هؤلاء لذهبت جملة من الآثار النبویّة و هذه مفسدة بیّنة</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تأوّل ابن حجر فی جرح أهل سنّة الجماعة فی الرواة الشیعة یدفعه تنصیصهم علی أنّ منشأ الطعن هو المیل إلی أهل البیت علیهم السّلام،أو حبّ علی علیه السّلام،فکلماتهم تنادی بابتداع المودّة فی القربی التی أمر اللّه تعالی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الناصبة یعذرون فی بغضهم لعلی علیه السّلام،مع افتراض مودّته بنصّ الکتاب و مع ذلک یوصفون بالدیانة،فلم لا یعذر من ینسب إلیهم بغض الشیخین و أصحاب السقیفة؟</w:t>
      </w:r>
      <w:r>
        <w:rPr>
          <w:rFonts w:eastAsia="IRNazanin" w:cs="IRNazanin"/>
          <w:color w:val="111111"/>
          <w:sz w:val="28"/>
          <w:szCs w:val="28"/>
          <w:rtl w:val="true"/>
          <w:lang w:bidi="fa-IR"/>
        </w:rPr>
        <w:t>!</w:t>
      </w:r>
    </w:p>
    <w:p>
      <w:pPr>
        <w:pStyle w:val="Heading5"/>
        <w:numPr>
          <w:ilvl w:val="4"/>
          <w:numId w:val="1"/>
        </w:numPr>
        <w:rPr/>
      </w:pPr>
      <w:bookmarkStart w:id="115" w:name="__RefHeading___Toc2132974_373438147"/>
      <w:bookmarkStart w:id="116" w:name="_Toc43"/>
      <w:bookmarkEnd w:id="115"/>
      <w:r>
        <w:rPr>
          <w:rtl w:val="true"/>
        </w:rPr>
        <w:t>العداوة مرض فی قلوب الناصبة</w:t>
      </w:r>
      <w:bookmarkEnd w:id="116"/>
    </w:p>
    <w:p>
      <w:pPr>
        <w:pStyle w:val="BookText"/>
        <w:rPr/>
      </w:pPr>
      <w:r>
        <w:rPr>
          <w:rFonts w:ascii="IRNazanin" w:hAnsi="IRNazanin" w:eastAsia="IRNazanin"/>
          <w:color w:val="111111"/>
          <w:sz w:val="28"/>
          <w:sz w:val="28"/>
          <w:szCs w:val="28"/>
          <w:rtl w:val="true"/>
          <w:lang w:bidi="fa-IR"/>
        </w:rPr>
        <w:t>إنّ القرآن الکریم کما أمر و فرض مودّة أهل البیت و أمر بصلتهم و عظّم من هذه الفریضة حتّی جعل خطبها فی مصافّ أصول الاعتقاد و الإیمان بجعلها أجرا لکلّ الرسالة المشتملة علی العقیدة و المعرفة،و هذا البیان شاف لإقامة الحجّة البالغة علی العباد و قطع العذر و إنارة سبیل النجاة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القرآن حذّر و نهی عن البغض و العداوة لهم،حیث تعرّضت کثیر من الآیات للنهی عن قطع ما أمر اللّه به أن یوصل،کما حذّر من الضغینة التی هی ضد المودّة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وَ اللّهُ یَعْلَمُ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 یَضْرِبُونَ وُجُوهَهُمْ وَ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سلّطت الضوء هذه الآیات الشریفة علی تعریف الضغینة بأنّها مرض فی قلوب ثلّة،و لا نجد فی القرآن الکریم أنّ اللّه تعالی افترض المحبّة و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من أفعال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تظهر علی أفعال الجوارح إلاّ فی المحبّة للّه تعالی و للرسول و لذی القربی، فالضغینة المحرّمة لا تکون إلاّ فی موارد عصیان فریضة المحبّة و المودّة؛فالقرآن قد حرّم المودّة و المحبّة لآخرین فی موارد أخری،کما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w:t>
      </w:r>
      <w:r>
        <w:rPr>
          <w:rStyle w:val="FootnoteAnchor"/>
          <w:rtl w:val="true"/>
        </w:rPr>
        <w:footnoteReference w:id="416"/>
      </w:r>
      <w:r>
        <w:rPr>
          <w:rFonts w:ascii="Amiri" w:hAnsi="Amiri" w:eastAsia="Amiri" w:cs="Amiri"/>
          <w:color w:val="111111"/>
          <w:sz w:val="28"/>
          <w:sz w:val="28"/>
          <w:szCs w:val="28"/>
          <w:rtl w:val="true"/>
          <w:lang w:bidi="ar-SA"/>
        </w:rPr>
        <w:t>،و قد أطلق القرآن علی موادّة من حادّ اللّه و رسوله أنّها موالاة فی السورة نفسها فی الآیات الکریمة التی تحکی عن طائفة ممّن هم حول النبیّ صلّی اللّه علیه و آله و سلم أَ لَمْ تَرَ إِلَی الَّذِینَ تَوَلَّوْا قَوْماً غَضِبَ اللّهُ عَلَیْهِمْ ما هُمْ مِنْکُمْ وَ لا مِنْهُمْ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 أن تقول أطلق علی الموالاة أنّها موادّة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تعریف آخر یطلعنا و یوقفنا علیه القرآن الکریم و هو کون المودّة موالاة، غایة الأمر أنّ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مفترضة،و هی المحبّة و المودّة و الموالاة للّه و لرسوله و لذی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محرّمة،و هی المودّة و الموالاة لمن حادّ و شاقق اللّه و رسوله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الضغینة المحرّمة هی التی یؤتی بها و ترتکب فی موارد الفریضة الواجبة مخالفة،فبتوسط آیة المودّة فی سورة الشوری و هذه الآیات من سورة محمّد صلّی اللّه علیه و آله و سلم و المجادلة یتبیّن أنّ المودّة و الموالاة و النصرة هی للّه و لرسوله و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الإیمان الذی یکتبه اللّه تعالی فی القلوب،فالإیمان فی القلب هو المودّة و الموالاة للّه و لرسوله و لذی القربی و المرض فی القلوب هو العداوة و الضغینة للّه و لرسوله و لذی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یقابل المرض فی القلوب،و إنّ الّذین فی قلوبهم مرض من أوائل عهد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إلیه سورة 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لم یکتب فی قلوبهم الإیمان من البدء و بقوا علی 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أنّ من الهدی الذی نزّل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کرهه جماعة و تابعهم جماعة أخری طواعیة للجماعة الأولی إسرارا بین الجماعتین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افتراض مودّة ذی القربی فی آیة المودّة کما أنّ ممّا نزّل اللّه تعالی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کرهه جماعة أیضا و أبطلوا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افتراض الخمس و الفیء لذی القربی فی سورة الأنفال و الحشر،و لا ریب أنّ أداء الخمس لذی القربی و تمکینهم من الفیء الذی افترضه اللّه لهم هو من أبرز مصادیق الموالاة و المودّة لذی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بنا فی ما تقدّم أنّ الّذین فی قلوبهم مرض هم ثلّة نشأت فی أوائل الدعوة و بدایة الإسلام،حیث ورد ذکرهم فی سورة المدثّر و هی رابع سورة نزلت علی النبیّ صلّی اللّه علیه و آله و سلم فی مکّة فی أوائل عهد البعثة الشریفة،و قد جعلت سورة المدثّر الّذین فی قلوبهم مرض فئة فی قبال فئة الّذین آمنوا و فئة الّذین أوتوا الکتاب و فی مصافّ فئة رابعة هی فئة الّذین کفروا،لکنّها میّزتهم عنوانا و اسما عن الذین کفروا و إن کانوا فی موقف واحد بحسب الحقیقة و الواقع لا بحسب الظاهر؛لأنّ الّذین فی قلوبهم مرض یبطنون هذا المرض و هو الضغینة المحرّمة بحسب تعریف آیات سورة محمّد صلّی اللّه علیه و آله و سلم تلک الضغینة تجاه من أمر تعالی بمحبّتهم و مودّتهم و موالاتهم،و هذه السور تلاحق هذه الفئة و الثلّة التی نشأت فی صفوف من أسلم فی أوائل البعثة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تبیّن أن مخططهم مبنی علی الضغینة لذی القربی و کراهة ما نزّل اللّه فی حقّهم من المودّة و الموالاة و الخمس و الفیء،کما تبیّن الآیات السابقة فی سورة محمّد صلّی اللّه علیه و آله و سلم و هی تتحدّث فی وصف 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لَوْ لا نُزِّلَتْ سُورَةٌ فَإِذا أُنْزِلَتْ سُورَةٌ مُحْکَمَةٌ وَ 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فَإِذا عَزَمَ الْأَمْرُ فَلَوْ صَدَقُوا اللّهَ لَکانَ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تبیّن أن مخططهم مبنی علی الضغینة لذی القربی و کراهة ما نزّل اللّه فی حقّهم من المودّة و الموالاة و الخمس و الفیء،کما تبیّن الآیات السابقة فی سورة محمّد صلّی اللّه علیه و آله و سلم و هی تتحدّث فی وصف 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لَوْ لا نُزِّلَتْ سُورَةٌ فَإِذا أُنْزِلَتْ سُورَةٌ مُحْکَمَةٌ وَ 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فَإِذا عَزَمَ الْأَمْرُ فَلَوْ صَدَقُوا اللّهَ لَکانَ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الآیات تنبأ عن ملحمة قرآنیة عن هذه الثلّة و الفئة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ترعرعت فی أوائل البعثة و وصفتهم هذه السورة بأنّ وصفهم البارز هو الضغینة لمن أمر اللّه تعالی بمودّته و صلته و موالاته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کراهة ما نزّل علی رسوله من الهدی الذی منه مودّة و موالاة ذی القربی،و تخصیص الخمس و الفیء بهم أی بولایتهم،و قد أطلقت اسم مرض القلب فی قبال الإیمان المکتوب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ورد فی سورة المجادلة کما مرّ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الملحمة تولی هذه الفئة سدّة الحکم و التصرّف فی الأمور العامّة للمسلمین،و سیکون الطاغی علی أفعال هذه الفئة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الفساد فی الأرض،و هو مخالفة الکتاب و السنّة فی الأحکام و التشریعات، ممّا یوجب استشراء الفساد فی الأرض شیئا فشیئا حتّی ینتشر فی بلاد المسلمین الظلم و الفساد المالی و الفساد الأخلاقی و الحیف فی القضاء و التلاعب فی مقدّرات الحکم و السلطة،و غیرها من وجوه الفساد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ما أمر اللّه به أن یوصل،و هو معاداة من أمر اللّه بمودّتهم و موالاتهم و تمکینهم من حقّ الولایة لهم علی الخمس و الفیء،و قد أنبأت آیة أخری من کتاب اللّه العزیز عن نفس هذه الملحمة المستقبلیة لأوضاع المسلمین و هی وَ ما أَفاءَ اللّهُ عَلی رَسُولِهِ مِنْهُمْ فَما أَوْجَفْتُمْ عَلَیْهِ مِنْ خَیْلٍ وَ لا رِکابٍ وَ لکِنَّ اللّهَ یُسَلِّطُ رُسُلَهُ عَلی مَنْ یَشاءُ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Style w:val="FootnoteAnchor"/>
          <w:rtl w:val="true"/>
        </w:rPr>
        <w:footnoteReference w:id="419"/>
      </w:r>
      <w:r>
        <w:rPr>
          <w:rFonts w:ascii="IRNazanin" w:hAnsi="IRNazanin" w:eastAsia="IRNazanin"/>
          <w:color w:val="111111"/>
          <w:sz w:val="28"/>
          <w:sz w:val="28"/>
          <w:szCs w:val="28"/>
          <w:rtl w:val="true"/>
          <w:lang w:bidi="fa-IR"/>
        </w:rPr>
        <w:t>،حیث علل هذه فی الآیات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ذوی القربی بالفیء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الأموال العامّة و المنابع الطبیعة فی البلاد کما هو مقرّر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یتداولها الأغنیاء خاصّة منکم یستأثرون بها دون عامّة المسلمین،أی کی تسود العدالة المالیة بین المسلمین لا بد من ولایة ذوی القربی علی الفیء و الأموال العامّة و مقتضی هذا التعلیل أنّ مجیء غیرهم علی سدّة الحکم و الولایة علی الأموال العامّة سوف ینجم منه الظلم و الفساد المالی،و هذا ما وقع فإنّه قد فرّق بین المسلمین فی عطاء بیت المال فی عهد الأوّل،و ازداد ذلک فی عهد الثانی و وصل إلی ذروة الحیف،و اللامساواة فی توزیع و عطاء بیت المال فی عهد الثالث حتّی ثار المسلمون و حدث الذی حدث،و کذلک استمر النهج فی عهد بنی أمیة و بنی العبّاس،و قد أخبرت الصدیقة فاطمة علیها السّلام بذلک فی خطبتها التی سبق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توعّدت آیات سورة الحشر عن مخالفة هذا الحکم و التشریع بشدّة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مرّ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المودّة للقربی و عترة النبیّ صلّی اللّه علیه و آله و سلم هی موالاة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أوضحت ذلک سورة المجادلة التی مرّ ذکر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الضغینة و العداوة لهم مرض 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أوضحت ذلک سورة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المودّة و الموالاة لهم فإنّه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ظاهر هذه الآیات من السور یشیر الصادق علیه السّلام فی ما رواه عنه عبد اللّه بن سنان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معرض کلامه عن علامات ظهور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یکون فی السماء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الحقّ فی علی بن أبی طالب و شیعته،قال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یُثَبِّتُ اللّهُ الَّذِینَ آمَنُوا بِالْقَوْلِ الثّابِتِ </w:t>
      </w:r>
      <w:r>
        <w:rPr>
          <w:rStyle w:val="FootnoteAnchor"/>
          <w:rtl w:val="true"/>
        </w:rPr>
        <w:footnoteReference w:id="420"/>
      </w:r>
      <w:r>
        <w:rPr>
          <w:rFonts w:ascii="IRNazanin" w:hAnsi="IRNazanin" w:eastAsia="IRNazanin"/>
          <w:color w:val="111111"/>
          <w:sz w:val="28"/>
          <w:sz w:val="28"/>
          <w:szCs w:val="28"/>
          <w:rtl w:val="true"/>
          <w:lang w:bidi="fa-IR"/>
        </w:rPr>
        <w:t>علی الحقّ و هو النداء الأوّل،و یرتاب یومئذ الذین فی قلوبهم مرض،و المرض و اللّه عداوتنا</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ابن المغازلی الشافعی فی المناقب،عن أبی سعید الخدری فی قوله تعالی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لَتَعْرِفَنَّهُمْ فِی لَحْنِ الْقَوْلِ </w:t>
      </w:r>
      <w:r>
        <w:rPr>
          <w:rStyle w:val="FootnoteAnchor"/>
          <w:rtl w:val="true"/>
        </w:rPr>
        <w:footnoteReference w:id="4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ببغضهم علی بن أبی طالب </w:t>
      </w:r>
      <w:r>
        <w:rPr>
          <w:rStyle w:val="FootnoteAnchor"/>
          <w:rtl w:val="true"/>
        </w:rPr>
        <w:footnoteReference w:id="423"/>
      </w:r>
      <w:r>
        <w:rPr>
          <w:rFonts w:ascii="IRNazanin" w:hAnsi="IRNazanin" w:eastAsia="IRNazanin"/>
          <w:color w:val="111111"/>
          <w:sz w:val="28"/>
          <w:sz w:val="28"/>
          <w:szCs w:val="28"/>
          <w:rtl w:val="true"/>
          <w:lang w:bidi="fa-IR"/>
        </w:rPr>
        <w:t>،و الآیة المذکورة فی</w:t>
      </w:r>
    </w:p>
    <w:p>
      <w:pPr>
        <w:pStyle w:val="BookText"/>
        <w:rPr/>
      </w:pPr>
      <w:r>
        <w:rPr>
          <w:rFonts w:ascii="IRNazanin" w:hAnsi="IRNazanin" w:eastAsia="IRNazanin"/>
          <w:color w:val="111111"/>
          <w:sz w:val="28"/>
          <w:sz w:val="28"/>
          <w:szCs w:val="28"/>
          <w:rtl w:val="true"/>
          <w:lang w:bidi="fa-IR"/>
        </w:rPr>
        <w:t xml:space="preserve">سیاق وصف الّذین فی قلوبهم مرض،و غیرها من الروایات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ممّا یدلّ علی کون مودّة ذوی القربی موالاتهم،مضافا إلی ما تقدّم فی سورة المجادلة،قوله تعالی فی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Style w:val="FootnoteAnchor"/>
          <w:rtl w:val="true"/>
        </w:rPr>
        <w:footnoteReference w:id="425"/>
      </w:r>
      <w:r>
        <w:rPr>
          <w:rFonts w:ascii="IRNazanin" w:hAnsi="IRNazanin" w:eastAsia="IRNazanin"/>
          <w:color w:val="111111"/>
          <w:sz w:val="28"/>
          <w:sz w:val="28"/>
          <w:szCs w:val="28"/>
          <w:rtl w:val="true"/>
          <w:lang w:bidi="fa-IR"/>
        </w:rPr>
        <w:t>،فإنّ فی الآیة تصریحا بأنّ مقتضی المحبّة الاتّباع،کما أنّ مقتضی مفهوم الشرطیة فی الآیة أیضا هو أنّ ترک الاتّباع کاشف مسبب عن عدم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فیتحصّل أنّ مودّة ذوی القربی مقتضاها اتّباعهم و موالاتهم و هی التی قد جعلها أجرا لکلّ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فمفاد الآیة متطابق مع حدیث الثقلین و حدیث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مقتضی فریضة المودّة فی القربی و التی عظّم شأنها القرآن الکریم،و کون بغضهم و العداوة لهم و جفاءهم و قطعیتهم مرض یعری القلوب و یسلبها الإیمان،هو أن المودّة للقربی میزان و معیار لتعدیل الصحابی،و بغض ذوی القربی و المصادمة معهم میزان و معیار لجرح الصحابی،فهذا الضابط یتطابق مع ما تقدّم من الموازین و المعاییر التی مرّت بنا فی ما سبق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قول الصدّیقة الزهراء علیها السّلام بأن الهجرة کوصف للصحابی إنّما تنطبق علیه لا لکون معناها انتقال البدن من مکان إلی مکان کسفر جغرافی،بل الهجرة إنّما هی بالهجرة إلی أهل البیت علیهم السّلام،لا الابتعاد عنهم،و أنّ المدار علی الموالاة و المتابعة لرسول اللّه و أهل بیته،لا المعاداة لهم و المخالفة،و الهجرة تحققت بهم،و النصرة بنصرة اللّه و رسوله و ذی القربی،فلا هجرة إلاّ إلیهم لا إلی غیرهم،و لا نصرة و مودّة و موالاة إلاّ لهم لا علیهم،و لا اتّباع بإحسان إلاّ باتباع سبیلهم،و ما أسألکم علیه من أجر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أن یتخذ إلی ربه سبیلا،کما مرّ بنا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الصدّیق من</w:t>
      </w:r>
    </w:p>
    <w:p>
      <w:pPr>
        <w:pStyle w:val="BookText"/>
        <w:rPr/>
      </w:pPr>
      <w:r>
        <w:rPr>
          <w:rFonts w:ascii="IRNazanin" w:hAnsi="IRNazanin" w:eastAsia="IRNazanin"/>
          <w:color w:val="111111"/>
          <w:sz w:val="28"/>
          <w:sz w:val="28"/>
          <w:szCs w:val="28"/>
          <w:rtl w:val="true"/>
          <w:lang w:bidi="fa-IR"/>
        </w:rPr>
        <w:t>صدّق بحبهم و أبطل باطل عدوهم،و الفاروق من فرّق بینهم و بین عدوهم</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 أنّ من ترک الهجرة إلیهم یتعرّب،و أنّ من یترک المودّة و الموالاة لهم یتحزّب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وقفة یلزم إعطاءها الإمعان التّام فی مبحث عدالة الصحابة</w:t>
      </w:r>
      <w:r>
        <w:rPr>
          <w:rFonts w:eastAsia="IRNazanin" w:cs="IRNazanin"/>
          <w:color w:val="111111"/>
          <w:sz w:val="28"/>
          <w:szCs w:val="28"/>
          <w:rtl w:val="true"/>
          <w:lang w:bidi="fa-IR"/>
        </w:rPr>
        <w:t>.</w:t>
      </w:r>
      <w:bookmarkStart w:id="117" w:name="pg1111_6616"/>
    </w:p>
    <w:p>
      <w:pPr>
        <w:pStyle w:val="Heading2"/>
        <w:numPr>
          <w:ilvl w:val="1"/>
          <w:numId w:val="1"/>
        </w:numPr>
        <w:rPr/>
      </w:pPr>
      <w:bookmarkStart w:id="118" w:name="__RefHeading___Toc2132976_373438147"/>
      <w:bookmarkStart w:id="119" w:name="_Toc44"/>
      <w:bookmarkEnd w:id="117"/>
      <w:bookmarkEnd w:id="118"/>
      <w:r>
        <w:rPr/>
        <w:t>8</w:t>
      </w:r>
      <w:r>
        <w:rPr>
          <w:rtl w:val="true"/>
        </w:rPr>
        <w:t>-</w:t>
      </w:r>
      <w:r>
        <w:rPr>
          <w:rtl w:val="true"/>
        </w:rPr>
        <w:t>العقبة و المظاهرة</w:t>
      </w:r>
      <w:bookmarkEnd w:id="11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2132978_373438147"/>
      <w:bookmarkStart w:id="121" w:name="_Toc45"/>
      <w:bookmarkEnd w:id="120"/>
      <w:r>
        <w:rPr>
          <w:rtl w:val="true"/>
        </w:rPr>
        <w:t>اشارة</w:t>
      </w:r>
      <w:bookmarkStart w:id="122" w:name="pg1111_6618"/>
      <w:bookmarkEnd w:id="121"/>
    </w:p>
    <w:p>
      <w:pPr>
        <w:pStyle w:val="BookText"/>
        <w:rPr/>
      </w:pPr>
      <w:bookmarkEnd w:id="122"/>
      <w:r>
        <w:rPr>
          <w:rFonts w:ascii="IRNazanin" w:hAnsi="IRNazanin" w:eastAsia="IRNazanin"/>
          <w:color w:val="111111"/>
          <w:sz w:val="28"/>
          <w:sz w:val="28"/>
          <w:szCs w:val="28"/>
          <w:rtl w:val="true"/>
          <w:lang w:bidi="fa-IR"/>
        </w:rPr>
        <w:t>یشیر القرآن الکریم فی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التحریم إلی تصاعد حدّة العداء للنبیّ صلّی اللّه علیه و آله و سلم لدی جماعة ممّن کان معه و ممّن یحیط به،و کذلک کتب الحدیث و السیر و التواریخ،و قد بلغ هذا العداء ذروته بتدبیرهم محاولتین للفتک به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123" w:name="__RefHeading___Toc2132980_373438147"/>
      <w:bookmarkStart w:id="124" w:name="_Toc46"/>
      <w:bookmarkEnd w:id="123"/>
      <w:r>
        <w:rPr>
          <w:rtl w:val="true"/>
        </w:rPr>
        <w:t>الأولی</w:t>
      </w:r>
      <w:r>
        <w:rPr>
          <w:rtl w:val="true"/>
        </w:rPr>
        <w:t>:</w:t>
      </w:r>
      <w:r>
        <w:rPr>
          <w:rtl w:val="true"/>
        </w:rPr>
        <w:t>فی رجوعه من تبوک عند العقبة،و مدبّریها عرفوا ب</w:t>
      </w:r>
      <w:r>
        <w:rPr>
          <w:rtl w:val="true"/>
        </w:rPr>
        <w:t>:</w:t>
      </w:r>
      <w:r>
        <w:rPr>
          <w:rtl w:val="true"/>
        </w:rPr>
        <w:t>أهل العقبة</w:t>
      </w:r>
      <w:r>
        <w:rPr>
          <w:rtl w:val="true"/>
        </w:rPr>
        <w:t>.</w:t>
      </w:r>
      <w:bookmarkEnd w:id="124"/>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لَیَقُولُنَّ إِنَّما کُنّا نَخُوضُ وَ نَلْعَبُ قُلْ أَ بِاللّهِ وَ آیاتِهِ وَ رَسُولِهِ کُنْتُمْ تَسْتَهْزِؤُنَ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تعالی فی السورة نفسها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Style w:val="FootnoteAnchor"/>
          <w:rtl w:val="true"/>
        </w:rPr>
        <w:footnoteReference w:id="42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فی مجمع البیان فی ذیل الآیات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اثنی عشر رجلا وقفوا علی العقبة لیفتکوا برسول اللّه صلّی اللّه علیه و آله و سلم عند رجوعه من تبوک،فأخبر جبرئیل رسول اللّه صلّی اللّه علیه و آله و سلم بذلک و أمره أن یرسل إلیهم و یضرب وجوه رواحلهم،و عمّار کان یقود دابّة رسول اللّه صلّی اللّه علیه و آله و سلم و حذیفة یسوقها،فقال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وجوه رواحلهم،فقال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عدّهم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تبعث إلیهم فتقتلهم؟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تقول العرب لمّا ظفر بأصحابه أقبل یقتلهم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جعفر الباقر علیه السّلام مثله،إلاّ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ائتمروا بینهم لیقتلوه، 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فطن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نخوض و نلعب،و إن لم یفطن نقتله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ذیل الآیات اللاحقة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أهل العقبة؛فإنّهم ائتمروا فی أن یغتالوا رسول اللّه صلّی اللّه علیه و آله و سلم فی عقبة عند مرجعهم من تبوک و أرادوا أن یقطعوا انساع راحلته،ثمّ ینخسوا به،فأطلعه اللّه تعالی علی ذلک،و کان من جملة معجزاته؛لأنّه لا یمکن معرفة مثل ذلک إلاّ بوحی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رسول اللّه صلّی اللّه علیه و آله و سلم فی العقبة و عمّار و حذیفة معه،أحدهما یقود ناقته و الآخر یسوقها،و أمر الناس کلّهم بسلوک بطن الوادی،و کان الّذین همّوا بقتله اثنی عشر رجلا أو خمسة عشر رجلا علی الخلاف فیه،عرفهم رسول اللّه صلّی اللّه علیه و آله و سلم و سمّاهم بأسمائهم واحدا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الزجّاج و الواقدی و الکلبی، و القصّة مشروحة فی کتاب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ثمانیة منهم من قریش و أربعة من العرب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الزمخشری فی ذیل الآیة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أقام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غزوة تبوک شهرین ینزل علیه</w:t>
      </w:r>
    </w:p>
    <w:p>
      <w:pPr>
        <w:pStyle w:val="BookText"/>
        <w:rPr/>
      </w:pPr>
      <w:r>
        <w:rPr>
          <w:rFonts w:ascii="IRNazanin" w:hAnsi="IRNazanin" w:eastAsia="IRNazanin"/>
          <w:color w:val="111111"/>
          <w:sz w:val="28"/>
          <w:sz w:val="28"/>
          <w:szCs w:val="28"/>
          <w:rtl w:val="true"/>
          <w:lang w:bidi="fa-IR"/>
        </w:rPr>
        <w:t>القرآن،و یعیب المنافقین فیسمع من معه منهم،منهم الجلاس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الجلاس و حسنت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کَفَرُوا بَعْدَ إِسْلامِهِمْ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أظهروا کفرهم بعد إظهارهم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 بِما لَمْ یَنالُوا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الفتک برسول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مرجعه من تبوک تواثق خمسة عشر منهم علی أن یدفعوه عن راحلته إلی الوادی إذا تسنّم العقبة باللیل،فأخذ عمّار بن یاسر بخطام راحلته یقودها و حذیفة خلفها یسوقها،فبینما هما کذلک إذ سمع حذیفة بوقع أخفاف الإبل و بقعقعة السلاح،فالتفت فإذا قوم متلثّمون،فقال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إلیکم إلیکم یا أعداء اللّه،فهربوا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ابن حجر العسقلانی فی کتاب الکافی الشاف فی تخریج أحادیث الکشّاف فی ذیل کلام الزمخشری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 من حدیث أبی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قفل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من غزوة تبوک أمر منادیا ینادی لا یأخذنّ العقبة أحد،فإنّ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یسیر وحده،فکان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یسیر و حذیفة رضی اللّه عنه یقود به،و عمّار رضی اللّه عنه یسوق به،فأقبل رهط متلثّمین علی الرواحل حتّی غشوا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فرجع عمّار فضرب وجوه الرواحل،فقال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فلحقه عمّار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 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أناخ،فقال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لا،کانوا متلثّمین،و قد عرفت عامّة الرواحل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أرادوا برسول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أن یمکروا برسول اللّه فیطرحوه من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ذلک وقع بین عمّار رضی اللّه عنه و بین رجل منهم شیء ممّا یکون بین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اللّه،کم أصحاب العقبة الّذین أرادوا أن یمکروا برسول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أنّهم أربعة عشر،فإن عشر،کنت فیهم فهم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الوجه رواه الطبرانی و البزّار،و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 طریق عن حذیفة، و هذا أحسنها و أصلحها إسنادا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إسحاق فی المغازی،و من طریقه البیهقی فی الدلائل،عن الأعمش،عن عمرو بن مرّة،عن أبی البختری،عن حذیفة 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آخذا بخطام ناقة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أقود به،و عمّار رضی اللّه عنه یسوق الناقة حتّی إذا کنّا بالعقبة و إذا اثنی عشر راکبا قد اعترضوه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فانتهت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فصرخ بهم فولّوا مدبرین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الفخر الرازی فی تفسیره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ذکر أسبابا أخری لنزول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یبعد أن یکون المراد من الآیة هذه الوقائع؛و ذلک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بِاللّهِ ما قالُوا وَ لَقَدْ قالُوا کَلِمَةَ الْکُفْرِ إلی آخر الآیة،کلّها صیغ الجموع،و حمل صیغة الجمع علی الواحد،خلاف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ذلک الواحد قال فی محفل و رضی به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أیضا خلاف الظاهر؛لأنّ إسناد القول إلی من سمعه و رضی به خلاف الأصل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الأولی أن تحمل هذه الآیة علی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المنافقین همّوا بقتله</w:t>
      </w:r>
    </w:p>
    <w:p>
      <w:pPr>
        <w:pStyle w:val="BookText"/>
        <w:rPr/>
      </w:pPr>
      <w:r>
        <w:rPr>
          <w:rFonts w:ascii="IRNazanin" w:hAnsi="IRNazanin" w:eastAsia="IRNazanin"/>
          <w:color w:val="111111"/>
          <w:sz w:val="28"/>
          <w:sz w:val="28"/>
          <w:szCs w:val="28"/>
          <w:rtl w:val="true"/>
          <w:lang w:bidi="fa-IR"/>
        </w:rPr>
        <w:t>عند رجوعه من تبوک،و هم خمسة عشر تعاهدوا أن یدفعوه عن راحلته إلی الوادی إذا تسنّم العقبة باللیل،و کان عمّار بن یاسر آخذا بالخطام علی راحلته و حذیفة خلفها یسوقها،فسمع حذیفة وقع أخفاف الإبل و قعقعة السلاح،فالتفت فإذا قوم متلثّمون،فقال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 إلیکم یا أعداء اللّه، فهربوا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أنّهم لمّا اجتمعوا لذلک الغرض،فقد طعنوا فی نبوّته و نسبوه إلی الکذب و التصنع فی ادّعاء الرسالة،و ذلک هو قول کلمة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اختیار الزجّاج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کَفَرُوا بَعْدَ إِسْلامِهِمْ ،فلقائل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أسلموا،فکیف یلیق بهم هذا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نقیض الحرب؛لأنّهم لمّا نافقوا،فقد أظهروا الإسلام،و جنحوا إلیه،فإذا جاهروا بالحرب،وجب حربهم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أظهروا الکفر بعد أن أظهروا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 بِما لَمْ یَنالُوا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إطباقهم علی الفتک بالرسول،و اللّه تعالی أخبر الرسول علیه السلام بذلک حتّی احترز عنهم،و لم یصلوا إلی مقصودهم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فی ذیل الآیات الثلاث التی تتلو الآیة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هذه السورة أکثرها فی شرح أحوال المنافقین،و لا شکّ أنّهم أقسام و أصناف،فلهذا السبب یذکرهم علی التفصیل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بنا فی ما سبق أنّ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سعید بن جبیر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الفاضحة،ما زالت 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ظننّا أن لن</w:t>
      </w:r>
    </w:p>
    <w:p>
      <w:pPr>
        <w:pStyle w:val="BookText"/>
        <w:rPr/>
      </w:pPr>
      <w:r>
        <w:rPr>
          <w:rFonts w:ascii="IRNazanin" w:hAnsi="IRNazanin" w:eastAsia="IRNazanin"/>
          <w:color w:val="111111"/>
          <w:sz w:val="28"/>
          <w:sz w:val="28"/>
          <w:szCs w:val="28"/>
          <w:rtl w:val="true"/>
          <w:lang w:bidi="fa-IR"/>
        </w:rPr>
        <w:t>یبقی منّا أحد إلاّ ذکر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تبعثر عن أسرار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تذکر المنافقین و تبحث عن سرائرهم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المدمدمة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حفرت عن قلوب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أثارت مخازیهم و قبائحهم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عاصم بن زر بن حبیش،عن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یسمّونها سورة التوبة و هی سورة العذاب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أن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ملیئة بالإشارة إلی أقسام المذمومین ممّن کان فی عهد النبیّ صلّی اللّه علیه و آله و سلم بظاهر الإسلام،و أبرز ما فیها الکشف عن أفضع عملیة حاول جماعة منهم ارتکابها،و هی الفتک بالنبیّ صلّی اللّه علیه و آله و سلم،و الجدیر بالانتباه أنّ هذه السورة من أواخر السور نزولا؛فهی نزلت قبیل عام الفتح و عند غزوة تبوک،و قد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الأجواء التی کان یعیشها النبیّ صلّی اللّه علیه و آله و سلم بالنسبة إلی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و أمیر المؤمنین علیّ علیه السّلام أعلم الناس بالمنافقین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هذا المضمون فی الحدیث النبوی الشریف </w:t>
      </w:r>
      <w:r>
        <w:rPr>
          <w:rStyle w:val="FootnoteAnchor"/>
          <w:rtl w:val="true"/>
        </w:rPr>
        <w:footnoteReference w:id="434"/>
      </w:r>
      <w:r>
        <w:rPr>
          <w:rFonts w:ascii="IRNazanin" w:hAnsi="IRNazanin" w:eastAsia="IRNazanin"/>
          <w:color w:val="111111"/>
          <w:sz w:val="28"/>
          <w:sz w:val="28"/>
          <w:szCs w:val="28"/>
          <w:rtl w:val="true"/>
          <w:lang w:bidi="fa-IR"/>
        </w:rPr>
        <w:t>،و کذلک فی عدّة روایات قد مرّت فی ما سبق،و هو بروز الصحابی حذیفة بن الیمان فی علمه و معرفته بالمنافقین، و الظاهر أنّ هذه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محاولة اغتیال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مربض الفرس،و الحادثة العظمی التی أطلعت حذیفة علی رءوس شبکة النفاق،و من المهمّ أن نتتبّع خیوط و تفاصیل الحادثة؛لترتسم لنا منظومة هذه الشبکة و المجموعة،و هل هی من دائرة</w:t>
      </w:r>
    </w:p>
    <w:p>
      <w:pPr>
        <w:pStyle w:val="BookText"/>
        <w:rPr/>
      </w:pPr>
      <w:r>
        <w:rPr>
          <w:rFonts w:ascii="IRNazanin" w:hAnsi="IRNazanin" w:eastAsia="IRNazanin"/>
          <w:color w:val="111111"/>
          <w:sz w:val="28"/>
          <w:sz w:val="28"/>
          <w:szCs w:val="28"/>
          <w:rtl w:val="true"/>
          <w:lang w:bidi="fa-IR"/>
        </w:rPr>
        <w:t>الصحابة المحیطة بالنبیّ صلّی اللّه علیه و آله و سلم،أو من الدائرة المتوسطة،أو الدوائر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موارد و تساؤلات مطروحة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قول ابن کیسان و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حذیفة قد قال للنبیّ صلّی اللّه علیه و آله و سلم عقب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تبعث إلیهم فتقتلهم؟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تقول العرب لمّا ظفر بأصحابه أقبل یقتلهم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صلّی اللّه علیه و آله و سلم یفید أنّ المجموعة التی قامت بهذا التدبیر هی من خواصّ الصحابة المحیطین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کثیر من الروایات لدی الفریقین التعبیر عنهم بفلان و فلان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ذکر أسمائهم؛فما هذه الحشمة عن ذکر أسمائهم و عدّتهم بکاملها؟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هذا التحاشی عن التصریح إلی الکنایة المبهمة؟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هؤلاء الّذین یتحفّظ عن ذکر 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لو کانوا من الأباعد فی الصحبة یتستّر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لو کانوا من المشهورین علنا بالنفاق لکان یتخفّی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مؤشّر مهمّ یضع بصماته علی هذه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ثمانیة منهم من قریش و أربعة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وقع بین عمّار رضی اللّه عنه و بین رجل من تلک المجموعة شجار بعد وفاة النبیّ صلّی اللّه علیه و آله و سلم،و أشار عمّار و لمّح بین ملأ من الناس إلی کون ذلک الرجل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 معرفة حذیفة بالمنافقین و اختصاصه بهذه المعرفة هو مشاهدته لهذه الواقعة،و هذا یفید أنّ أصحاب هذه المجموعة لم یکونوا مشهورین فی العلن لدی عامّة المسلمین بأنّهم من المتمرّدین و المنافقین،بل کانوا یتستّرون فی عداوتهم و کیدهم للدین و النبیّ صلّی اللّه علیه و آله و سلم؛و إلاّ لما اختصّ حذیفة بمعرفتهم کخصیصة أشاد بها النبیّ صلّی اللّه علیه و آله و سلم لحذیفة،و لما ذا لم تشمل هذه المعرفة أصحاب السقیفة و الخلفاء الثلاثة، بینما اختصّ بها أمیر المؤمنین علیّ علیه السّلام و حذیفة؟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الملاحظ و الملفت للنظر أنّ الرسول الأکرم صلّی اللّه علیه و آله و سلم لم یصطحب علی</w:t>
      </w:r>
    </w:p>
    <w:p>
      <w:pPr>
        <w:pStyle w:val="BookText"/>
        <w:rPr/>
      </w:pPr>
      <w:r>
        <w:rPr>
          <w:rFonts w:ascii="IRNazanin" w:hAnsi="IRNazanin" w:eastAsia="IRNazanin"/>
          <w:color w:val="111111"/>
          <w:sz w:val="28"/>
          <w:sz w:val="28"/>
          <w:szCs w:val="28"/>
          <w:rtl w:val="true"/>
          <w:lang w:bidi="fa-IR"/>
        </w:rPr>
        <w:t xml:space="preserve">العقبة إلاّ عمّار و حذیفة و سلمان و المقداد،حسب اختلاف الروایات،بینما باقی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کالصاحب فی الغار،و غیره من أصحاب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معه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تتمّة للموارد الفاحصة لأوراق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البیهقی فی الدلائل عن عروة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قافلا من تبوک إلی المدینة،حتّی إذا کان ببعض الطریق مکر برسول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ناس من أصحابه،فتآمروا أن یطرحوه من عقبة فی الطریق،فلمّا بلغوا العقبة أرادوا أن یسلکوها معه، فلمّا غشیهم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أخبر خبرهم،فقال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منکم أن یأخذ بطن الوادی فإنّه أوسع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العقبة و أخذ الناس بین الوادی إلاّ النفر الّذین مکروا برسول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لمّا سمعوا ذلک استعدّوا و تلثّموا و قد همّوا بأمر عظیم،و أمر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حذیفة بن الیمان رضی اللّه عنه و عمّار بن یاسر رضی اللّه عنه فمشیا معه مشیا،فأمر عمّار أن یأخذ بزمام الناقة و أمر حذیفة یسوقها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هم یسیرون إذ سمعوا و کزة القوم من ورائهم قد غشوه فغضب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أمر حذیفة أن یردّهم،و أبصر حذیفة رضی اللّه عنه غضب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فرجع و معه محجن فاستقبل وجوه رواحلهم فضربها ضربا بالمحجن،و أبصر القوم و هم متلثّمون لا لا یشعروا إنّما ذلک فعل المسافر،فرعبهم اللّه حین أبصروا حذیفة رضی اللّه عنه و ظنّوا أنّ مکرهم قد ظهر علیه فاسرعوا حتّی خالطوا الناس</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حذیفة رضی اللّه عنه حتّی أدرک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سلّم،فلمّا أدرکه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الراحلة یا حذیفة،و امش أنت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فاسرعوا حتّی</w:t>
      </w:r>
    </w:p>
    <w:p>
      <w:pPr>
        <w:pStyle w:val="BookText"/>
        <w:rPr/>
      </w:pPr>
      <w:r>
        <w:rPr>
          <w:rFonts w:ascii="IRNazanin" w:hAnsi="IRNazanin" w:eastAsia="IRNazanin"/>
          <w:color w:val="111111"/>
          <w:sz w:val="28"/>
          <w:sz w:val="28"/>
          <w:szCs w:val="28"/>
          <w:rtl w:val="true"/>
          <w:lang w:bidi="fa-IR"/>
        </w:rPr>
        <w:t>استووا بأعلاها،فخرجوا من العقبة ینتظرون الناس،فقال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عرفت یا حذیفة من هؤلاء الرهط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راحلة فلان و فلان،و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ظلمة اللیل و غشیتهم و هم متلثّمون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 ما کان شأنهم و ما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مکروا لیسیروا معی حتّی إذا طلعت فی العقبة طرحونی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تأمر بهم یا رسول اللّه فنضرب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یتحدّث الناس و یقولوا أنّ محمّدا وضع یده فی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فسمّاهم لهما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السیوطی ذکر روایة البیهقی بطریق آخر،فیها ذکر أسمائهم،قال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سعد عن نافع بن جبیر بن مطعم،قال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یخبر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بأسماء المنافقین الّذین تحسّوه لیلة العقبة بتبوک غیر حذیفة رضی اللّه عنه،و هم اثنا عشر رجلا لیس فیهم قرشی و کلّهم من الأنصار و من حلفائهم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السیوطی روایة أخری عن البیهقی أیضا فی الدلائل،و ذکر سرد الواقعة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تبعث إلی عشائرهم حتّی یبعث إلیک کلّ قوم برأس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لا،إنّی أکره أن تحدّث العرب بینها أن محمّدا قاتل بقوم حتّی إذا أظهره اللّه بهم أقبل علیهم یقتلهم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ارمهم بالدبیلة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الدبیلة؟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من نار یوضع علی نیاط قلب أحدهم فیهلک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هذه الروایات عدّة موارد أخری کشواهد مقرّبة إلی معرفة هذه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 الراوی الأخیر لهذه الواقعة عن تلک المجموعة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أصحابه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التعبیر لدی الرواة بوصف الصحبة یخصّ من یتّصل بصحبة و بعلاقة قریبة،فلم یکن تعبیرهم بلفظ الصحبة عن کلّ من أدرک النبیّ صلّی اللّه علیه و آله و سلم،بل هو وصف خاص لدی الرواة لخصوص من هو ممّن حوالیه صلّی اللّه علیه و آله و سلم،بخلاف أصحاب التراجم و الرجال؛إذ أنّهم اصطلحوا علی تعاریف عدّة للصحابی،شملت بعضها کلّ من رأی النبیّ صلّی اللّه علیه و آله و سلم و إن لم یرو عنه،أو کلّ من أدرکه و روی عنه و لو بعض روایات قلیلة،أو حتّی روایة واحدة أو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فالاستعمال الجاری لدی الرواة أنّهم لا یطلقون لفظ الصحبة إلاّ علی الخواصّ،و ممّن هم حوالیه علی علاقة متمیزة به صلّی اللّه علیه و آله و سلم،کما فی الاستعمال العرفی الدارج حالیا،فإنّه لا یقال أصحاب فلان إلاّ علی من لهم صلة خاصّة بذلک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قرائن أخری فی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اللفظ إلی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یختلف فی الظهور عن 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الأوّل أکثر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أرادوا أن یسلکوا العقبة مع الرسول صلّی اللّه علیه و آله و سلم فی بدء الأمر من دون الناس الّذین کانوا یمشون ببطن الوادی،فقال صلّی اللّه علیه و آله و سلم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أخبر 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منکم أن یأخذ بطن الوادی،فإنّه أوسع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یفید أنّهم ممّن یتعارف مشیه مع الرسول قریب منه فی الأسفار و الحرکة،و هذه الصفة لا تکون للأباعد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سأله النبیّ صلّی اللّه علیه و آله و سلم عن معرفة الرهط الّذین همّوا بذلک</w:t>
      </w:r>
    </w:p>
    <w:p>
      <w:pPr>
        <w:pStyle w:val="BookText"/>
        <w:rPr/>
      </w:pPr>
      <w:r>
        <w:rPr>
          <w:rFonts w:ascii="IRNazanin" w:hAnsi="IRNazanin" w:eastAsia="IRNazanin"/>
          <w:color w:val="111111"/>
          <w:sz w:val="28"/>
          <w:sz w:val="28"/>
          <w:szCs w:val="28"/>
          <w:rtl w:val="true"/>
          <w:lang w:bidi="fa-IR"/>
        </w:rPr>
        <w:t>الأمر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رأی راحلة فلان و فلان؛و هذا یفید أنّ الرهط هم من وجوه المسلمین،و ممّن لحذیفة خلطة قریبة معهم،و لیسوا من الأباعد کی تخفی رواحلهم و دوابّهم علی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طلب منه حذیفة و عمّار قتل الرهط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یتحدّث الناس و یقولوا أنّ محمّدا وضع یده فی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یتبیّن أنّ الرهط و المجموعة هم ممّن ناصر النبیّ صلّی اللّه علیه و آله و سلم بحسب الظاهر،و کانوا ممّن حوله من الخواصّ الّذین لهم علاقة متمیزة به أمام مرأی الناس،و من الّذین لا یتوقّع الناس معاداتهم له صلّی اللّه علیه و آله و سلم،بل کان الإقدام علی قتلهم من قبله صلّی اللّه علیه و آله و سلم مستنکرا عند الناس،و هذا ظاهر فی عدم کونهم من أوساط الناس أو من الأباعد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 لحذیفة و عمّار لمّا أطلعهم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وجه الأمر بالکتمان لو کان هؤلاء الرهط من أوساط الناس،و من حلفاء الأنصار و نحوهم،کما روی ابن سعد أنّهم لم یکونوا من قریش بل من الأنصار و حلفائهم؟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علّة الأمر بالکتمان ظاهرة فی کون هؤلاء الرهط هم ممّن یحسب علی النبیّ صلّی اللّه علیه و آله و سلم بصحبة خاصّة،ممّن یؤدّی فضحه و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بمثل هذا الفعل الشنیع المنکر،الذی هو علی أصول الکفر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حدوث بلبلة و اضطراب فی أوساط الناس و عامّتهم ممّن لا یعرف من الإسلام إلاّ رسمه،و من الدین إلاّ طقوسا ظاهریة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فحفاظا منه صلّی اللّه علیه و آله و سلم علی عدم إثارة الفتنة بین عامّة الناس بذلک،و عدم تزلزل إسلامهم أمر بالکتمان؛و لا سیّما أنّ قوله تعالی فی الآیة السابقة لهذه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Style w:val="FootnoteAnchor"/>
          <w:rtl w:val="true"/>
        </w:rPr>
        <w:footnoteReference w:id="436"/>
      </w:r>
      <w:r>
        <w:rPr>
          <w:rFonts w:ascii="IRNazanin" w:hAnsi="IRNazanin" w:eastAsia="IRNazanin"/>
          <w:color w:val="111111"/>
          <w:sz w:val="28"/>
          <w:sz w:val="28"/>
          <w:szCs w:val="28"/>
          <w:rtl w:val="true"/>
          <w:lang w:bidi="fa-IR"/>
        </w:rPr>
        <w:t>فی تفسیر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روی ذلک الطبرسی فی مجمع البیان </w:t>
      </w:r>
      <w:r>
        <w:rPr>
          <w:rStyle w:val="FootnoteAnchor"/>
          <w:rtl w:val="true"/>
        </w:rPr>
        <w:footnoteReference w:id="437"/>
      </w:r>
      <w:r>
        <w:rPr>
          <w:rFonts w:ascii="Amiri" w:hAnsi="Amiri" w:eastAsia="Amiri" w:cs="Amiri"/>
          <w:color w:val="111111"/>
          <w:sz w:val="28"/>
          <w:sz w:val="28"/>
          <w:szCs w:val="28"/>
          <w:rtl w:val="true"/>
          <w:lang w:bidi="ar-SA"/>
        </w:rPr>
        <w:t>،و غیره من مفسّری الإمامیة، و بطرق مسندة عنهم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الْکُفّارَ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النبیّ صلّی اللّه علیه و آله و سلم لم یکن</w:t>
      </w:r>
    </w:p>
    <w:p>
      <w:pPr>
        <w:pStyle w:val="BookText"/>
        <w:rPr/>
      </w:pPr>
      <w:r>
        <w:rPr>
          <w:rFonts w:ascii="IRNazanin" w:hAnsi="IRNazanin" w:eastAsia="IRNazanin"/>
          <w:color w:val="111111"/>
          <w:sz w:val="28"/>
          <w:sz w:val="28"/>
          <w:szCs w:val="28"/>
          <w:rtl w:val="true"/>
          <w:lang w:bidi="fa-IR"/>
        </w:rPr>
        <w:t>یقاتل المنافقین و إنّما کان یتألّفهم؛لأنّ المنافقین لا یظهرون الکفر،و علم اللّه تعالی بکفرهم لا یبیح قتلهم إذا کانوا یظهرون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التفسیر کان صلّی اللّه علیه و آله و سلم مأمورا بأن یستبقیهم و یجاهد بهم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من الغریب من ابن سعد أنّه یروی أنّهم لیسوا من قریش،بل من الأنصار و حلفائهم،و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لم یخبر بأسمائهم غیر حذیفة، فکیف نفی کونهم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منه أیضا نفی کونهم من حلفاء قریش؛إذ نسبهم إلی الأنصار و حلفائهم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غرابة فی ذلک؛فإنّ أصحاب السقیفة لم یواجههم فی السقیفة إلاّ الأنصار و حلفاؤهم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یعقد البیعة فی السقیفة إلاّ قریش و حلفائها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 فی الروایة الأخری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تحدّث العرب بینها أنّ محمّدا قاتل بقوم حتّی إذا أظهره اللّه بهم أقبل علیهم یقتلهم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صلّی اللّه علیه و آله و سلم وصف هؤلاء الرهط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قاتل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اللّه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بنظر عامّة الناس و أذهان العرب،فهل هذا الوصف ینطبق إلاّ علی الخواصّ ممّن هاجر من الأوائل معه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صلّی اللّه علیه و آله و سلم قد بیّن أنّ عامّة أذهان الناس،التی تنظر إلی مجریات الأحداث بسطحیة و تحکم علیها حسب ظواهرها لا حقیقتها،تستنکر الاقتصاص من هؤلاء الرهط و معاقبتهم و فضحهم علی الملأ؛إذ کانوا قد أوجدوا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لأنفسهم مکانة و اختصاص لدی النبیّ صلّی اللّه علیه و آله و سلم فی أعین الناس،لدرجة کان یصعب معها کشف زیف هذه الصنیعة،و لم یکن من الهیّن و الیسیر بیان الحقیقة لعقول الناس القاصرة،التی لا تزن الأمور حسب الواقع بل حسب الظواهر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الرهط تمیّزوا بأنّهم دعا صلّی اللّه علیه و آله و سلم علیهم بأن یبتلیهم اللّه تعالی بالدبیلة،و سیأتی فی روایات أخری کالتی أوردها صحیح مسلم و غیره أنّها تشیر إلی تلک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اقتران حذیفة و عمّار فی هذه الواقعة أمر تکرّر فی الروایات و النقول التاریخیة،أی اقترنا فی معرفة هؤلاء الرهط،و هذه علامة سیتمّ الاستفادة منها فی الموارد الروائیة اللاحقة بشأن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النبیّ صلّی اللّه علیه و آله و سلم لمّا أخبره الوحی بنیّة تلک الجماعة الفتک به لم یستعن صلّی اللّه علیه و آله و سلم بأحد من خواصّ أصحابه سوی حذیفة و عمّار و سلمان و المقداد،فما شأن البقیة من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لم یستأمنهم صلّی اللّه علیه و آله و سلم و یأمنهم فی الدفاع عنه و حمایته؟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الحال کان علی 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أبا ذرّ فلم یکن عنده راحلة فی غزوة تبوک،فکان یتأخّر عن جیش الرسول صلّی اللّه علیه و آله و سلم فی سیره ماشیا علی قدمیه،کما ذکرت ذلک مصادر السیر و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الواقعة الخطیرة فی حیاة النبیّ صلّی اللّه علیه و آله و سلم و مسیرة الدین متّفق علی وقوعها فی کتب حدیث الفریقین و کتب السیر و التواریخ،سواء کانت هی سبب نزول الآیات،کما هو الأقوی الظاهر،أم کان السبب للنزول واقعة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 فی الاستیعاب فی ترجمة أبی موسی الأشعری،عبد اللّه بن قیس بن سلیم،أنّه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ولاّه عمر البصرة فی حین عزل المغیرة عنها،فلم یزل علیها إلی صدر من خلافة عثمان،فعزله عثمان عنها و ولاّها عبد اللّه بن عامر بن کریز،فنزل أبو موسی حینئذ بالکوفة و سکنها،فلمّا دفع أهل الکوفة سعید بن العاص ولّوا أبا موسی و کتبوا إلی عثمان یسألونه أن یولّیه،فأقرّه عثمان علی الکوفة إلی أن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عزله علیّ رضی اللّه عنه عنها فلم یزل واجدا منها علی علیّ حتّی جاء منه ما قال حذیفة؛فقد روی فیه لحذیفة کلام کرهت ذکره و اللّه یغفر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کان من أمره یوم الحکمین ما کان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شرح النهج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الذی أشار إلیه أبو عمر بن عبد البرّ و لم یذکره،قوله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 عنده،أی عند حذیفة،بالدین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أنتم فتقولون ذلک،و أمّا أنا فأشهد أنّه عدوّ للّه و لرسوله و حرب لهما،فی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حذیفة عارفا بالمنافقین،أسرّ إلیه رسول اللّه صلّی اللّه علیه و آله و سلم أمرهم و أعلمه أسماءهم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عمّارا سئل عن أبی موسی،فقال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سمعت فیه من حذیفة قولا عظیما،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البرنس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کلح کلوحا علمت منه أنّه کان لیلة العقبة بین ذلک الرهط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سوید بن غفلة،قال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موسی علی شاطئ الفرات فی خلافة عثمان،فروی لی خبرا عن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اختلفوا،فلم یزل الاختلاف بینهم،حتّی بعثوا حکمین ضالّین ضلاّ و أضلاّ من اتّبعهما،و لا ینفکّ أمر أمّتی حتّی یبعثوا حکمین یضلان و یضلاّن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یا أبا موسی أن تکون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فخلع قمیصه،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 إلی اللّه من ذلک،کما أبرأ من قمیصی هذا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ما قاله أبو محمّد بن متّویه فی کتاب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موسی فإنّه عظم جرمه بما فعله،و أدّی ذلک إلی الضرر الذی لم یخف حاله،و کان علیّ علیه السّلام یقنت علیه و علی غیره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معاویة أوّلا و عمرا ثانیا و أبا الأعور السلمی ثالثا و أبا موسی الأشعری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علیه السّلام أنّه کان یقول فی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 بالعلم صبغا و سلخ منه سلخا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المزّی فی تهذیب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للنبیّ صلّی اللّه علیه و آله و سلم علی زبید و ساحل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قبل تبوک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استعمله عمر بن الخطّاب علی الکوفة و البصرة،و شهد وفاة أبی عبیدة بن الجراح بالأردن،و شهد خطبة عمر بالجابیة،و قدم دمشق علی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مجالد،عن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عمر فی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یقرّ لی عامل أکثر من سنة،و أقرّوا الأشعری أربع سنین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تاریخ دمشق عن أبی تحیی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جالسا مع عمّار فجاء أبو موسی،فقال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أدری،إلاّ أنّی سمعت رسول اللّه صلّی اللّه علیه و آله و سلم یلعنک لیلة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شهدت اللعن و لم أشهد الاستغفار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الذهبی فی سیر أعلام النبلاء،عن شقیق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حذیفة جلوسا فدخل عبد اللّه و أبو موسی المسجد،فقال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أشبه الناس هدیا و دلاّ و سمتا برسول اللّه صلّی اللّه علیه و آله و سلم عبد اللّه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المفید فی أمالیه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أبی موسی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ما کان عندی مؤتمنا و لا ناصحا،و لقد کان الّذین تقدّمونی استولوا علی مودّته،و ولّوه و سلّطوه بالإمرة علی الناس،و لقد أردت عزله فسألنی الأشتر فیه أن أقرّه،فأقررته علی کره منّی له،و تحمّلت علی صرفه من بعد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المسعودی فی 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موسی ثبّط الناس عن علیّ علیه السّلام فی حرب الجمل،فعزله عن الکوفة و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عملنا یا بن الحائک مذموما مدحورا،فما هذا أوّل یومنا منک،و إنّ لک فینا لهنّات و هنیّات</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ابن سعد فی الطبقات عن أبی 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أبی موسی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یزید بن معاویة 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ولیت من أمر الناس شیئا فاستوص بهذا،فإنّ أباه کان أخا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خلیلا أو نحو هذا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أنّی قد رأیت فی القتال ما لم یر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أعضاء مجموعة أهل العقبة و الرهط هو عبد اللّه بن قیس بن سلیم،المشتهر ب أبی موسی الأشعری،صاحب البرنس الأسود،و هو أوّل بصمات المجموعة یجدها المتتبّع بوضوح،و منه تتلاحق بقیة البصمات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قول علیّ علیه السّلام من أنّ الخلفاء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استولوا علی مودّته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ولّوه و سلّطوه بالإمرة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أوّل یومنا منک،و إنّ لک فینا لهنّات و هنیّات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یا تری سبب مودّتهم له بالدرجة الشدیدة،کما عبّر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استولوا علی مودّته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سبب تولیتهم و تسلیطهم له،علی نقیض نفرة حذیفة و عمّار له،و تنویههم و تصریحهم بأنّه من مجموعة أهل العقبة؟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تصریح معاویة بخلّته لأبی موسی الأشعری،کما فی شدّة مودّة الخلفاء السابقین له أیضا،و توافقهم علی تولیته و تسلیطه علی إمارة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الطبری فی تاریخه عن جویریة بن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أبو موسی علی معاویة فدخل علیه فی برنس أسود،فقال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أقدم الشیخ لأوّلیه، و لا و اللّه لا أوّلیه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الثقفی فی الغارات عن محمّد بن عبد اللّه بن 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عند معاویة لجالس،إذ جاء أبو 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السلام،فلمّا تولّی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یلی هذا علی اثنین حتّی یموت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ذلک شدّة حرص أبی موسی الأشعری علی تولّی الإمارة،و أنّ سیرته فی هذا 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توضّح لنا معالم دواعی مشارکته فی عملیة الفتک بالنبیّ صلّی اللّه علیه و آله و سلم، و أنّ دواعی المجموعة هی الوصول إلی سدّة الحکم و الإمارة فی ظل أجواء الدین الجدید، لا کبقیة المنافقین ممّن یرید إعادة الکفر و الشرک مرّة أخری جهارا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إنّ هذه المجموعة رأت الفرصة متاحة للوصول إلی السلطة فی ظلّ الدعوة للإسلام؛إذ لم تکن متاحة لهم فی ظلّ سنن الملّة الجاهلیة،التی تحکمها القوانین القبلیة و العشائریة،و هم لیسوا بذوی حسب و نسب قبلی یؤهلهم إلی ذلک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یتوافق هذا الشاهد فی توضیح معالم دواعی أهل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الوصول إلی سدّة الحکم فی ظلّ الدعوة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الشاهد المتقدّم سابقا عنهم من أنّهم من خاصّة أصحاب النبیّ صلّی اللّه علیه و آله و سلم بنظر الناس و عامّة المسلمین،أی أنّهم رسموا و صنعوا لأنفسهم صورة لمکانة دینیة فی أذهان المسلمین،و هذه الصورة هی السلّم و الطریق لوصولهم لأمارة الحکم؛ففی ظلّ الدعوة الجدیدة یغیب المعیار القبلی و التحالفات العشائریة،</w:t>
      </w:r>
    </w:p>
    <w:p>
      <w:pPr>
        <w:pStyle w:val="BookText"/>
        <w:rPr/>
      </w:pPr>
      <w:r>
        <w:rPr>
          <w:rFonts w:ascii="IRNazanin" w:hAnsi="IRNazanin" w:eastAsia="IRNazanin"/>
          <w:color w:val="111111"/>
          <w:sz w:val="28"/>
          <w:sz w:val="28"/>
          <w:szCs w:val="28"/>
          <w:rtl w:val="true"/>
          <w:lang w:bidi="fa-IR"/>
        </w:rPr>
        <w:t>و معیار القدرة المالیة،و ینفتح باب تقنین جدید لعلاقات المجتمع و شرائعه،و من الممکن أن یسنّوا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یوافق تمرکز القدرة لهم دون ما یرسمه الدین،و دون ما یرسمه و یقننه الدین الإسلامی،و دون ما کانت ترسمه شریعة الجاهلیة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القدرة الشرعیة الدینیة المتمثّلة بالنبیّ صلّی اللّه علیه و آله و سلم و وصیّه أمیر المؤمنین ابن عمّه علیه السّلام،و لا القدرة التقلیدیة القبلیة،بل السماح ببروز قدرة ثالثة فی ظلّ الأجواء الجدیدة إلاّ أنّها ولید اصطناعی من هذه المجموعة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فی المغازی حادثة العقبة کما مرّ و ذکر فی ذیلها قول رسول اللّه صلّی اللّه علیه و آله و سلم عند ما سئل عن قتل أولئک الرهط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لأکره أن یقول الناس أنّ محمّد لمّا انقضت الحرب بینه و بین المشرکین وضع یده فی قتل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لیسوا بأصحاب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یظهرون شهادة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لا شهادة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یظهرون 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لا شهادة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نهیت عن قتل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أهل العقبة الّذین أرادوا بالنبیّ صلّی اللّه علیه و آله و سلم ثلاثة عشر رجلا،قد سمّاهم رسول اللّه صلّی اللّه علیه و آله و سلم لحذیفة و عمّار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عمّار بن یاسر و رجل من المسلمین فی شیء فاستبّا،فلمّا کاد الرجل یعلو عمّارا فی السباب 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 أصحاب العقبة؟قال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علمکم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الرجل،فقال 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لصاحبک ما سألک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یرید عمّار شیئا قد خفی علیهم،فکره الرجل أن یحدّثه،و أقبل القوم علی الرجل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نتحدّث أنّهم کانوا أربعة</w:t>
      </w:r>
    </w:p>
    <w:p>
      <w:pPr>
        <w:pStyle w:val="BookText"/>
        <w:rPr/>
      </w:pPr>
      <w:r>
        <w:rPr>
          <w:rFonts w:ascii="Amiri" w:hAnsi="Amiri" w:eastAsia="Amiri" w:cs="Amiri"/>
          <w:color w:val="111111"/>
          <w:sz w:val="28"/>
          <w:sz w:val="28"/>
          <w:szCs w:val="28"/>
          <w:rtl w:val="true"/>
          <w:lang w:bidi="ar-SA"/>
        </w:rPr>
        <w:t>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أن کنت منهم فهم خمسة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مهلا،أذکرک اللّه أن تفضحنی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سمّیت أحدا، و لکنّی أشهد أن الخمسة عشر رجلا اثنا عشر منهم حرب للّه و لرسوله فِی الْحَیاةِ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أهل العقبة و الرهط هم ممّن یحیط بالنبیّ صلّی اللّه علیه و آله و سلم لدرجة 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أصحابه فی مقابل بقیة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الصدوق فی الخصال،بإسناده إلی حذیفة بن الیمان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نفروا برسول اللّه ناقته فی منصرفه من تبوک 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الشرور، و أبو الدواهی،و أبو المعازف،و أبوه،و طلحة،و سعد بن أبی وقّاص،و أبو عبیدة،و أبو الأعور،و المغیرة،و سالم مولی أبی حذیفة،و خالد بن الولید، و عمرو بن العاص،و أبو موسی الأشعری،و عبد الرحمن ابن عوف،و هم الّذین أنزل اللّه عزّ و جلّ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 بِما لَمْ یَنالُوا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الذی تنازع معه عمّار فتسابّا یشهد نقل الواقدی أنّه بقدر عمّار فی قرب الصحبة من النبیّ صلّی اللّه علیه و آله و سلم،و لو بنظر الناس؛إذ کیف یسأله عمّار عن عدّة أهل العقبة و عن علمه بهم مع کونه من الأباعد و أوساط الناس،کما أنّ تعبیر الآخرین أنّ الرجل صاحب عمّار،شاهد علی کونه ممّن یحیط بالنبیّ صلّی اللّه علیه و آله و سلم،و من ثمّ هو علی علقة قریبة من عمّار؛کما أن تعبیر عمّار و خطابه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علمکم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کون کلّ مجموعة أهل العقبة هم من قبیل ذلک الرجل،أی من الدائرة القریبة من النبیّ صلّی اللّه علیه و آله و سلم؛کما أنّ تحاشی عمّار عن ذکر أسماء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وصیة النبیّ</w:t>
      </w:r>
    </w:p>
    <w:p>
      <w:pPr>
        <w:pStyle w:val="BookText"/>
        <w:rPr/>
      </w:pPr>
      <w:r>
        <w:rPr>
          <w:rFonts w:ascii="IRNazanin" w:hAnsi="IRNazanin" w:eastAsia="IRNazanin"/>
          <w:color w:val="111111"/>
          <w:sz w:val="28"/>
          <w:sz w:val="28"/>
          <w:szCs w:val="28"/>
          <w:rtl w:val="true"/>
          <w:lang w:bidi="fa-IR"/>
        </w:rPr>
        <w:t>صلّی اللّه علیه و آله و سلم له و لحذیفة فی تلک الواقعة،و لو بحسب ما دام النبیّ صلّی اللّه علیه و آله و سلم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لمکانة أولئک الرهط فی أعین الناس،فکان من المشقّة و الصعوبة بمکان کشف الحقائق و الأوراق لعامّة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عبد البرّ فی الاستیعاب فی ترجمة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کبار أصحاب رسول اللّه صلّی اللّه علیه و آله و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بن الخطّاب یسأله عن المنافقین و هو معروف فی الصحابة بصاحب سرّ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صفوان و سعید ابنا حذیفة بصفّین و کانا قد بایعا علیّا بوصیة أبیهما بذلک إیّاهما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المزّی فی تهذیب الکمال،عن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علی شاطئ نهر،و قد مددت یدی لأغترف فحدّثتکم بکلّ ما أعلم ما وصلت یدی إلی فمی حتّی أقتل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عطاء بن السائب،عن أبی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حدّثتکم بحدیث لکذّبنی ثلاثة أثلاثکم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ففطن له شاب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یصدّقک إذا کذّبک ثلاثة أثلاثنا؟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محمّد صلّی اللّه علیه و آله و سلم کانوا یسألون رسول اللّه صلّی اللّه علیه و آله و سلم عن الخیر و کنت أسأله عن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اعترف بالشر وقع فی الخیر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النزّال بن 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حذیفة فی البیت 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یبلغنی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أصدقهم و أبرّهم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تقل ما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لکنّی أشتری دینی ببعضه مخافة أن یذهب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بلال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حذیفة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أدرک هذا الأمر أحد من أصحاب النبیّ صلّی اللّه علیه و آله و سلم إلاّ قد اشتری بعض دینه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لأدخل علی أحدهم،و لیس من أحد إلاّ و فیه محاسن و مساوئ،فأذکر من محاسنه و أعرض عن ما سوی ذلک،و ربّما دعانی أحدهم إلی الغذاء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صائم و لست بصائم</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أسرار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عمدتها أسماء مجموعة أهل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 غالب الناس و عامّة المسلمین کشفها و الإعلان عنها،کما صرّح بذلک حذیفة،بل لقتلوه کما قال،کما إنّ حذیفة یصرّح بانسیاق و ذهاب کثیر من الصحابة وراء الدنیا و تکالبهم علیها،و نکث العهود التی أخذها اللّه و رسوله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کانت بین حذیفة و عثمان منافرة و مراقبة و مواجهة بسبب ما یعرفه حذیفة من أسماء أهل العقبة،و کان منها ما یمسّ عثمان و أمثاله من جماعته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ابن حزم فی المحلّی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طریق مسلم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زهیر بن حرب،حدّثنا أحمد الکوفی،حدّثنا الولید بن جمیع،حدّثنا أبو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رجل من أهل العقبة و بین حذیفة ما یکون بین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اللّه کم کان أصحاب العقبة؟ فقال له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إذ 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نخبر أنّهم أربعة عشر،فإن کنت فیهم فقد کان القوم خمسة عشر،و أشهد باللّه أنّ اثنی عشر منهم حرب للّه و لرسوله و یوم یقوم الأشهاد،و عذر ثلاثة؛قالوا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منادی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لا علمنا بما أراد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أحادیث موقوفة علی حذیفة،فیها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یدری المنافقین،و أنّ عمر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أخبر أحدا بعدک بمثل هذا،و أنّ عمر کان ینظر إلیه فإذا حضر حذیفة جنازة حضرها عمر و إن لم یحضرها حذیفة لم یحضرها عمر،و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شیخ لو ذاق الماء ما وجد له طعما؛کلّها غیر مسندة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رجل من المنافقین فلم أذهب إلی الجنازة،فقال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منهم،فقال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طریق البخاری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حذیفة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بقی من أصحاب هذه الآیة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الْکُفْرِ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یَنْتَهُونَ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 المنافقین إلاّ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أصحاب محمّد تخبروننا بما لا ندری،فما هؤلاء الّذین ینقرون بیوتنا و یسرقون أعلافنا؟قال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الفسّاق،أجل لم یبق منهم إلاّ أربعة،شیخ کبیر لو شرب الماء وجد له بردا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أحادیث بأنّه صلّی اللّه علیه و آله و سلم لا یقتل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یتحدّث الناس أنّ محمّدا یقتل أصحابه</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خلاف بین أحد من الأمّة فی أنّه لا یحلّ لمسلم أن یسمّی کافرا معلنا بأنّه صاحب رسول اللّه صلّی اللّه علیه و آله و سلم،و لا أنّه من أصحاب النبیّ علیه السلام،و هو علیه السلام قد أثنی علی أصحابه،فصحّ أنّهم أظهروا الإسلام فحرّمت بذلک دماؤهم فی ظاهر الأمر،و باطنهم إلی اللّه تعالی فی صدق أو کذب،فإن کانوا صادقین فی توبتهم فهم أصحابه حقّا،عند الناس ظاهرهم</w:t>
      </w:r>
    </w:p>
    <w:p>
      <w:pPr>
        <w:pStyle w:val="BookText"/>
        <w:rPr/>
      </w:pPr>
      <w:r>
        <w:rPr>
          <w:rFonts w:ascii="IRNazanin" w:hAnsi="IRNazanin" w:eastAsia="IRNazanin"/>
          <w:color w:val="111111"/>
          <w:sz w:val="28"/>
          <w:sz w:val="28"/>
          <w:szCs w:val="28"/>
          <w:rtl w:val="true"/>
          <w:lang w:bidi="fa-IR"/>
        </w:rPr>
        <w:t>و عند اللّه تعالی باطنهم و ظاهرهم،فهم الّذین أخبر رسول اللّه صلّی اللّه علیه و آله و سلم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أنفق أحدنا مثل أحد ذهبا ما بلغ نصیف مدّ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کاذبین فهم فی الظاهر مسلمون و عند اللّه تعالی کفّار</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حذیفة فساقط؛لأنّه من طریق الولید بن جمیع،و هو هالک،و لا نراه یعلم من وضع الحدیث؛فإنّه قد روی أخبارا فیها أنّ أبا بکر، و عمر،و عثمان،و طلحة،و سعد بن أبی وقّاص رضی اللّه عنهم أرادوا قتل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إلقاءه من العقبة فی تبوک و هذا هو الکذب الموضوع الذی یطعن اللّه تعالی واضعه،فسقط التعلّق به،و الحمد للّه ربّ العالمین</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الموقوفة علی حذیفة فلا تصحّ،و لو صحّت لکانت بلا شکّ علی ما بیّنا من أنّهم صحّ نفاقهم و عاذوا بالتوبة و لم یقطع حذیفة و لا غیره علی باطن أمرهم فتورّع عن الصلاة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منهم؟فقال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أخبر أحدا غیرک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باطل،کما تری؛لأنّ من الکذب المحض أن یکون عمر یشکّ فی معتقد نفسه حتّی لا یدری أ منافق هو أم لا؟و کذلک أیضا لم یختلف اثنان من أهل الإسلام فی أنّ جمیع المهاجرین قبل فتح مکّة لم یکن فیهم منافق،إنّما کان النفاق فی قوم من الأوس و الخزرج فقط،فظهر بطلان هذا الخبر</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روی عن البخاری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آدم بن أبی إیاس،نا شعبة،عن واصل الأحدب، عن أبی وائل شقیق ابن سلمة،عن حذیفة 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الیوم</w:t>
      </w:r>
    </w:p>
    <w:p>
      <w:pPr>
        <w:pStyle w:val="BookText"/>
        <w:rPr/>
      </w:pPr>
      <w:r>
        <w:rPr>
          <w:rFonts w:ascii="IRNazanin" w:hAnsi="IRNazanin" w:eastAsia="IRNazanin"/>
          <w:color w:val="111111"/>
          <w:sz w:val="28"/>
          <w:sz w:val="28"/>
          <w:szCs w:val="28"/>
          <w:rtl w:val="true"/>
          <w:lang w:bidi="fa-IR"/>
        </w:rPr>
        <w:t>شرّ منهم علی عهد رسول اللّه صلّی اللّه علیه و آله و سلم،کانوا حینئذ یسرّون و الیوم یجهرون</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تهذیب الکمال فی ترجمة الولید بن 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بن عبد اللّه بن جمیع الزهری الکوفی،والد ثابت بن عبد اللّه بن جمیع، و قد ینسب إلی جدّه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عن أحمد بن حنبل و أبی داود قولهما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مصحّح الکتاب حکایة الدارمی عن یحیی بن معین ذلک عن ابن محرز،و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عن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عمرو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یحیی بن سعید لا یحدّثنا عن الولید بن جمیع فلمّا کان قبل موته بقلیل حدّثنا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ابن حبّان فی کتاب الثقات،روی له البخاری فی الأدب،و الباقون سوی ابن ماجة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مثل ذلک فی التهذیب،و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الضعفاء،و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ینفرد عن الأثبات بما لا یشبه حدیث الثقات،فلمّا فحش ذلک منه بطل الاحتجاج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ثقة،له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احتملوا حدیثه،و کان فیه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حدیثه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یخرج له مسلم لکان أولی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أنّهم مسلّمون بوثاقة الولید بن جمیع إلاّ أنّ سبب الطعن بوثاقته هو روایته عن أبی الطفیل،عن حذیفة روایات أصحاب عقبة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ابن جریر الطبری فی المسترشد بعض تلک الروایات،قال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عبید اللّه بن موسی،عن الولید بن جمیع،عن أبی الطفیل،عن حذیفة</w:t>
      </w:r>
    </w:p>
    <w:p>
      <w:pPr>
        <w:pStyle w:val="BookText"/>
        <w:rPr/>
      </w:pPr>
      <w:r>
        <w:rPr>
          <w:rFonts w:ascii="IRNazanin" w:hAnsi="IRNazanin" w:eastAsia="IRNazanin"/>
          <w:color w:val="111111"/>
          <w:sz w:val="28"/>
          <w:sz w:val="28"/>
          <w:szCs w:val="28"/>
          <w:rtl w:val="true"/>
          <w:lang w:bidi="fa-IR"/>
        </w:rPr>
        <w:t>أو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تجسّسوا علی رسول اللّه صلّی اللّه علیه و آله و سلم لیلة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جماعة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فشل أصحاب العقبة فی تنفیر راحلته و مطالبة بعض من کان معه بقتل تلک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لمّا انقطعت الحرب بینه و بین المشرکین،وضع یده فی قتل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لیسوا بأصحاب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یظهرون شهادة أن لا إله إلاّ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لا شهادة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یظهرون أنّی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لا شهادة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نهیت عن قتل أولئک</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الذهبی فی سیر أعلام النبلاء فی ترجمة حذیفة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قد أسرّ إلی حذیفة أسماء المنافقین، و ضبط عنه الفتن الکائنة فی الأمّة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ناشده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أنا من المنافقین؟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لا أزکّی أحدا بعدک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زید،عن الحسن،عن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حذیفة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کلام أتکلّم به یردّ عنّی عشرین سوطا،إلاّ کنت متکلّما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خالد،عن أبی قلابة،عن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لأشتری دینی بعضه ببعض؛مخافة أن یذهب کلّه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أوس،عن بلال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حذیفة کان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أدرک هذا الأمر أحد من الصحابة إلاّ قد اشتری بعض دینه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اللّه،إنّی لأدخل علی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إلاّ فیه محاسن و مساوئ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فأذکر من محاسنه و أعرض عمّا سوی ذلک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الدیلمی فی إرشاد القلوب حادثة أخری 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المحاولة الثانیة لأصحاب عقبة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عقب بیعة غدیر خمّ و تنصیب الرسول صلّی اللّه علیه و آله و سلم الإمام علیّ علیه السّلام خلیفة من بعده؛إذ اجتمعوا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الکلام فیما بینهم و أعادوا الخطاب،و أجالوا الرأی فاتّفقوا علی أن ینفروا بالنبیّ صلّی اللّه علیه و آله و سلم ناقته علی عقبة الهریش،و قد کانوا صنعوا مثل ذلک فی غزوة تبوک فصرف اللّه الشرّ عن نبیّه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فی أمر رسول اللّه من القتل و الاغتیال و استقاء السمّ علی غیر وجه،و قد اجتمع أعداء رسول اللّه صلّی اللّه علیه و آله و سلم من الطلقاء من قریش و المنافقین من الأنصار،و من کان فی قلبه الارتداد من العرب فی المدینة،فتعاقدوا و تحالفوا علی أن ینفروا به ناقته، و کانوا أربعة عشر رجلا،و کان من عزم رسول اللّه أن یقیم علیّا علیه السّلام و ینصبه للناس بالمدینة إذا قدم،فسار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واقعة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دعانی رسول اللّه و دعا عمّار بن یاسر و أمره أن یسوقها و أنا أقودها حتّی إذا صرنا فی رأس العقبة ثار القوم من ورائنا و دحرجوا الدباب بین قوائم الناقة فذعرت و کادت أن تنفر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تفاصیل الحدث قریب ممّا جری فی عقبة تبوک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هؤلاء المنافقون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المهاجرین أم الأنصار؟فسمّاهم لی رجلا رجلا حتّی فرغ منهم، و قد کان فیهم أناس أکره أن یکونوا منهم فأمسکت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w:t>
      </w:r>
    </w:p>
    <w:p>
      <w:pPr>
        <w:pStyle w:val="BookText"/>
        <w:rPr/>
      </w:pP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شاکّ فی بعض من سمّیت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فرفعت طرفی إلی القوم و هم وقوف علی الثنیة،فبرقت برقة فأضاءت جمیع ما حولنا و ثبتت البرقة حتّی خلتها شمسا طالعة،فنظرت و اللّه إلی القوم فعرفتهم رجلا رجلا،و إذا هم کما قال رسول اللّه،و عدد القوم أربعة عشر رجلا،تسعة من قریش و خمسة من سائر الناس</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قد ذکرنا فی ما سبق ما رواه مسلم فی صحیحه عن قیس بن عبّاد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رأیتم صنیعکم هذا فیما کان من أمر علیّ،أ رأیا رأیتموه أو شیئا عهده إلیکم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عهد إلینا رسول اللّه صلّی اللّه علیه و آله و سلم شیئا لم یعهده إلی الناس کافّة،و لکن حذیفة أخبرنی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أصحابی اثنا عشر منافقا،منهم ثمانیة لا یدخلون الجنّة حتّی یلج الجمل فی سمّ الخیاط</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حکایة عمّار عن حذیفة حدیث النبیّ صلّی اللّه علیه و آله و سلم عن الاثنی عشر منافقا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أصحاب العقبة الّذین نفروا دابّة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الوقت،تعریض بأنّ بعض الصحابة کانوا من جملة الاثنی عشر،لا سیّما و أنّ عمّار و حذیفة هما اللّذان کانا مع الرسول صلّی اللّه علیه و آله و سلم حینها،و أنّ تعبیره صلّی اللّه علیه و آله و سلم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یعطی اختصاصهم القریب بالصحبة 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فی صحیحه أیضا فی کتاب صفات المنافقین روایات أخری فیهم نقلناها سابقا،فلتلحظ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عساکر فی تاریخ دمشق بسنده عن زید بن وهب الجهنی،یحدّث عن حذیفة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عمر بن الخطّاب و أنا جالس فی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قد مات فاشهده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حتّی إذا کاد أن یخرج من المسجد</w:t>
      </w:r>
    </w:p>
    <w:p>
      <w:pPr>
        <w:pStyle w:val="BookText"/>
        <w:rPr/>
      </w:pPr>
      <w:r>
        <w:rPr>
          <w:rFonts w:ascii="IRNazanin" w:hAnsi="IRNazanin" w:eastAsia="IRNazanin"/>
          <w:color w:val="111111"/>
          <w:sz w:val="28"/>
          <w:sz w:val="28"/>
          <w:szCs w:val="28"/>
          <w:rtl w:val="true"/>
          <w:lang w:bidi="fa-IR"/>
        </w:rPr>
        <w:t>التفت إلیّ فرآنی و أنا جالس فعرف،فرجع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أ من القوم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لا،و لن أبرّئ أحدا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عینی عمر جاءتا</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هذه الروایة ابن العدیم فی بغیة الطلب فی تاریخ حلب بسنده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حذیفة فی هذه الروایة یتضمّن التعریض الشدید،کما هو طافح من ألفاظه؛إذ ما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أبرّئ أحدا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أیّ فرد من الناس إذا لم یکن من المنافقة أصحاب العقبة فلا معنی لامتناع حذیفة من الجواب،و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أبرّئ أحدا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أبرئ أحدا من الجماعة الخاصّة التی هی أصحاب العقبة؛فالتعبیر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له البراءة مع کونه متورّطا فی عملیة الاغتیال المدبّر فی العقبة؛و لذلک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عینی عمر جاءتا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دهشة و هلع شدید،و ذلک لکون جواب حذیفة صریح بالتخلّص الذکی؛و هو لا یعنی تبرئة صافیة عن شوب التعریض بالنفی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الرجل المیت الذی کنّی عنه حذیفة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یکون من رجالات الدولة البارزین؛حتّی سبّب حصول التساؤل لدی عمر عن حاله عند حذیفة،و عن مدی معرفة حذیفة بجمیع أصحاب العقبة،و إلاّ فکیف لا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اَلْإِنْسانُ عَلی نَفْسِهِ بَصِیرَةٌ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منهم أم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و أن یکون مصبّ السؤال هو عن مدی معرفة حذیفة بتمام المجموعة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هذا التساؤل قد یوحی و یقضی بتورّط السائل؛لأنّ البریء لا یحصل لدیه الشکّ فی کونه من مجموعة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الشکّ بمعرفة حذیفة بالمجموعة هو أنّ وقت تنفیذ العملیة فی العقبة کان لیلا مظلما،و کانت الجماعة ملثّمة،و عند ما تصدّی لهم حذیفة و عمّار و رجعوا و اختفوا فی الناس ظنّوا و حسبوا أنّ حذیفة و عمّار لم یعرفوهم،</w:t>
      </w:r>
    </w:p>
    <w:p>
      <w:pPr>
        <w:pStyle w:val="BookText"/>
        <w:rPr/>
      </w:pPr>
      <w:r>
        <w:rPr>
          <w:rFonts w:ascii="Amiri" w:hAnsi="Amiri" w:eastAsia="Amiri" w:cs="Amiri"/>
          <w:color w:val="111111"/>
          <w:sz w:val="28"/>
          <w:sz w:val="28"/>
          <w:szCs w:val="28"/>
          <w:rtl w:val="true"/>
          <w:lang w:bidi="ar-SA"/>
        </w:rPr>
        <w:t>لا سیّما و أنّ النبیّ صلّی اللّه علیه و آله و سلم نبیّ الرحمة لم یفصح و لم یشهّر بهم بأمر من اللّه تعالی،کما جاء فی کتب حدیث الفریقین و کتب السیر،قال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w:t>
      </w:r>
      <w:r>
        <w:rPr>
          <w:rStyle w:val="FootnoteAnchor"/>
          <w:rtl w:val="true"/>
        </w:rPr>
        <w:footnoteReference w:id="476"/>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عساکر عن النزّال بن سبرة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 من علیّ ابن أبی طالب ذات یوم طیب نفس و مراح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فذاک امرؤ علم المعضلات و المفصّلات،و علم أسماء المنافقین،إن تسألوه عنها تجدوه بها عالما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تکرّر تسمیة علم أسماء المنافقین بعلم المعضلات فی الأحادیث الواردة فی حذیفة،و ذلک إشارة إلی خطورة الأسماء المندرجة فی تلک القائمة بحیث أنّ ذلک معضل یصعب إفشاؤه علنا أمام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بغیة الطلب فی تاریخ حلب بسنده عن النمری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عمر بن الخطّاب یسأله عن المنافقین،و هو معروف فی الصحابة بصاحب سرّ رسول اللّه،و کان عمر ینظر إلیه عند موت من مات منهم فإن لم یشهد جنازته حذیفة لم یشهدها عمر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صفوان و سعید ابنا حذیفة بصفّین،و کانا قد بایعا علیّا بوصیة أبیهما</w:t>
      </w:r>
    </w:p>
    <w:p>
      <w:pPr>
        <w:pStyle w:val="BookText"/>
        <w:rPr/>
      </w:pPr>
      <w:r>
        <w:rPr>
          <w:rFonts w:ascii="IRNazanin" w:hAnsi="IRNazanin" w:eastAsia="IRNazanin"/>
          <w:color w:val="111111"/>
          <w:sz w:val="28"/>
          <w:sz w:val="28"/>
          <w:szCs w:val="28"/>
          <w:rtl w:val="true"/>
          <w:lang w:bidi="fa-IR"/>
        </w:rPr>
        <w:t xml:space="preserve">بذلک إیاهما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الذهبی بسنده،و غیره،عن بلال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حذیفة أتی و هو ثقیل بالموت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 فما تأمرنا؟فقال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الیقظان علی الفطرة،ثلاث مرّات،لن یدعها حتّی یموت أو یلبسه الهرم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الذیل لم یسلم من تصرّف بعض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حذیفة بأسانید مختلفة،قال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المتصفّح لترجمة حذیفة بن الیمان فی کتب السیر و التراجم،و لروایاته فی کتب الحدیث یستشرف أنّ ولاءه و هواه مع علیّ علیه السّلام و أصحابه کعمّار بن یاسر،و قد آخی النبیّ صلّی اللّه علیه و آله و سلم بینه و بین عمّار،و أنّه کان یتحفّظ فی تعامله مع أصحاب السقیفة،و قد مرّ لوم عثمان بن عفّان له علی کلام تحدّث به فلمّا أحضره أنکر حذیفة ذلک،کعادته فی التحفّظ،کما مرّ ذلک فی کلامه 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البخاری فی التاریخ الکبیر عن قیس بن رافع،أنّه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یضیع أمر أمّة محمّد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إذا ملک أمرهم من لا یزن عند اللّه جناح بعوضة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عدی بسنده عن حذیفة،عن النبیّ صلّی اللّه علیه و آله و سلم،قال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لأصحابی بعدی زلّة فیغفر اللّه لهم بسابقتهم معی،یعمل قوم بها بعدهم یکبّهم اللّه</w:t>
      </w:r>
    </w:p>
    <w:p>
      <w:pPr>
        <w:pStyle w:val="BookText"/>
        <w:rPr/>
      </w:pPr>
      <w:r>
        <w:rPr>
          <w:rFonts w:ascii="IRNazanin" w:hAnsi="IRNazanin" w:eastAsia="IRNazanin"/>
          <w:color w:val="111111"/>
          <w:sz w:val="28"/>
          <w:sz w:val="28"/>
          <w:szCs w:val="28"/>
          <w:rtl w:val="true"/>
          <w:lang w:bidi="fa-IR"/>
        </w:rPr>
        <w:t>فی النار علی مناخرهم</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قد اشتمل علی معنی متدافع،و هو إنّ الزلّة تغفر لجماعة و تدخل النار جماعة أخری،و الظاهر أنّ الجملة المتوسّطة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الغفران بسبب الصحبة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من ید الوضع،کما فی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 للصحابی و إن بلغ عمله الطالح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تعرّضنا لزیفها فی الحلقات السابقة بدلالة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واقعة بدر و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واقعة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و إن اشتمل علی هذه الزیادة،و علی هذا المعنی المتدافع،إلاّ أنّ أصله متطابق مع الأحادیث المستفیضة الواردة و جملة من الآیات الدالّة علی الإحداث 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الإمام أمیر المؤمنین علیّ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العرب کرهت أمر 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حسدته علی ما آتاه اللّه من فضله، و استطالت أیامه حتّی قذفت زوجته،و نفرت به ناقته مع عظیم إحسانه إلیها،و جسیم مننه عندها،و أجمعت مذ کان حیّا علی صرف الأمر عن بیته بعد موته،و لو لا أنّ قریشا جعلت اسمه ذریعة إلی الرئاسة،و سلّما إلی العزّ و الإمرة لما عبدت اللّه بعد موته یوما واحدا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125" w:name="pg1111_6649"/>
    </w:p>
    <w:p>
      <w:pPr>
        <w:pStyle w:val="Heading3"/>
        <w:numPr>
          <w:ilvl w:val="2"/>
          <w:numId w:val="1"/>
        </w:numPr>
        <w:rPr/>
      </w:pPr>
      <w:bookmarkStart w:id="126" w:name="__RefHeading___Toc2132982_373438147"/>
      <w:bookmarkStart w:id="127" w:name="_Toc47"/>
      <w:bookmarkEnd w:id="125"/>
      <w:bookmarkEnd w:id="126"/>
      <w:r>
        <w:rPr>
          <w:rtl w:val="true"/>
        </w:rPr>
        <w:t>الثانیة</w:t>
      </w:r>
      <w:r>
        <w:rPr>
          <w:rtl w:val="true"/>
        </w:rPr>
        <w:t>:</w:t>
      </w:r>
      <w:r>
        <w:rPr>
          <w:rtl w:val="true"/>
        </w:rPr>
        <w:t>المظاهرة بالمکیدة</w:t>
      </w:r>
      <w:bookmarkEnd w:id="127"/>
    </w:p>
    <w:p>
      <w:pPr>
        <w:pStyle w:val="Heading4"/>
        <w:numPr>
          <w:ilvl w:val="3"/>
          <w:numId w:val="1"/>
        </w:numPr>
        <w:rPr/>
      </w:pPr>
      <w:bookmarkStart w:id="128" w:name="__RefHeading___Toc2132984_373438147"/>
      <w:bookmarkStart w:id="129" w:name="_Toc48"/>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أمّا الواقعة الخطیرة الثانیة التی وقعت من بعض خواصّ الصحابة،فهی المظاهرة و المؤازرة علی الرسول الأمین صلّی اللّه علیه و آله و سلم،و التی أشار إلیها القرآن الکریم فی سورة التحریم بالخصوص،و کذلک فی بعض آیات من سورة محمّد صلّی اللّه علیه و آله و سلم،و آیة 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فی سورة 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القراءة المبتدأة للسورة،و التدبّر للوهلة الأولی فی سیاق آیاتها و أسلوب خطابها یوقف الناظر علی أنّ هناک حدیثا أسرّه النبیّ صلّی اللّه علیه و آله و سلم إلی بعض أزواجه فقامت بإفشاء سرّ النبیّ صلّی اللّه علیه و آله و سلم إلی زوجة أخری،أو بالإضافة إلی جماعة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استعقب هذا الحدیث مأربا لزوجتی النبیّ صلّی اللّه علیه و آله و سلم،و القیام بتدبیر مناهض له،و مکیدة و احتیالا فی غایة الخطورة علی وجود النبیّ صلّی اللّه علیه و آله و سلم،ممّا استدعی نفیرا إلهیا عامّا،و تعبئة شاملة لجنود الرحمن،و أوجب تحذیرا و تهدیدا معلنا من قبله تعالی لأصحاب المؤامرة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فی الحکمة العقلیة،فضلا عن الحکمة الإلهیة،أن یکون کلّ هذا الاستعراض للقوّة الإلهیة فی قبال خلاف فی الأمور الزوجیة حدث بینه صلّی اللّه علیه و آله و سلم و بین زوجتیه،بل لا محالة أنّ الحدث و إن ابتدأ بذلک إلاّ أنّه انتهی إلی المواطأة الدهیاء علی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المنطقی اتّصال هذه المواطأة بأصحاب مصلحة فی إجرائها،و أنّهم علی مکمن إعداد و تهیّئ لتنفیذها،فهی علی اتّصال محتمل بقوّة مع الحادثة الخطیرة الأولی الواقعة فی عقبة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توصّلنا ثمّة إلی تجمیع العدید من خیوط المجموعة التی قامت بارتکاب محاولة الاغتیال،و الملفت للنظر أنّ تلک المجموعة علی اتّصال وثیق بزوجتی النبیّ صلّی اللّه علیه و آله و سلم،اللتین نزلت السورة فیهما،و کشفت هول ما عزمتا علیه تواطئا علی النبیّ صلّی اللّه علیه و آله و سلم، هذا هو المتراءی البدوی من ألفاظ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لنستعرض أقوال المفسّرین،و الروایات الواردة من الفریقین فی ذیل السورة،ثمّ نرجع إلی متن السورة و نمعن النظر فی معانیها مرّة أخری؛لنتعرّف علی ملابسات الحدث بصورة أوضح و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سعد،و عبد بن حمید،و البخاری،و ابن المنذر،و ابن مردویه،عن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کان یمکث عند زینب بنت جحش و یشرب عندها عسلا،فتواصیت أنا و حفصة أن أیّتنا دخل</w:t>
      </w:r>
    </w:p>
    <w:p>
      <w:pPr>
        <w:pStyle w:val="BookText"/>
        <w:rPr/>
      </w:pPr>
      <w:r>
        <w:rPr>
          <w:rFonts w:ascii="Amiri" w:hAnsi="Amiri" w:eastAsia="Amiri" w:cs="Amiri"/>
          <w:color w:val="111111"/>
          <w:sz w:val="28"/>
          <w:sz w:val="28"/>
          <w:szCs w:val="28"/>
          <w:rtl w:val="true"/>
          <w:lang w:bidi="ar-SA"/>
        </w:rPr>
        <w:t>علیها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فلتقل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أجد منک ریح المغافیر، أکلت مغافیر؟فدخل علی إحداهما فقالت ذلک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شربت عسلا عند زینب بنت جحش،و لن أعود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لِمَ تُحَرِّمُ ما أَحَلَّ اللّهُ لَکَ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لعائشة و حفصة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النسائی،و الحاکم و صحّحه،و ابن مردویه،عن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کانت له أمة یطؤها،فلم تزل به عائشة و حفصة حتّی جعلها علی نفسه حراما،فانزل اللّه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الترمذی،و الطبرانی،بسند حسن صحیح،عن ابن عبّاس،قال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الآیة،فی سریّته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جریر،و ابن المنذر،عن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المرأتان اللتان تظاهرتا؟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بدء الحدیث فی شأن ماریة أمّ إبراهیم القبطیة،أصابها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فی بیت حفصة فی یومها،فوجدت حفصة،فقالت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ما جئته إلی أحد من أزواجک،فی یومی و فی داری و علی فراشی؟فقال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ترضین أن أحرّمها فلا أقربها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تذکری ذلک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فذکرته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،فأظهره اللّه علیه،فأنزل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لِمَ تُحَرِّمُ ما أَحَلَّ اللّهُ لَکَ ،الآیات کلّها،فبلغنا أنّ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کفّر عن یمینه و أصاب جاریته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ابن سعد،و ابن مردویه،عن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عائشة و حفصة متحابّتین،فذهبت حفصة إلی بیت أبیها تحدّث عنده،فأرسل النبیّ</w:t>
      </w:r>
    </w:p>
    <w:p>
      <w:pPr>
        <w:pStyle w:val="BookText"/>
        <w:rPr/>
      </w:pP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إلی 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بقیة القصّة،و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فأسرّت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حفصة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أبشری إنّ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قد حرّم علیه فتاته،فلمّا أخبرت بسرّ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أظهر اللّه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علیه،فأنزل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w:t>
      </w:r>
      <w:r>
        <w:rPr>
          <w:rFonts w:eastAsia="Amiri" w:cs="Amiri" w:ascii="Amiri" w:hAnsi="Amiri"/>
          <w:color w:val="111111"/>
          <w:sz w:val="28"/>
          <w:szCs w:val="28"/>
          <w:rtl w:val="true"/>
          <w:lang w:bidi="ar-SA"/>
        </w:rPr>
        <w:t xml:space="preserve">... ...»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ابن مردویه،عن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أنزل أمّ إبراهیم منزل أبی أیوب،قالت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بیتها یوما فوجد خلوة،فأصابها فحملت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استبان حملها فزعت من ذلک،فمکث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حتّی ولدت،فلم یکن لأمّه لبن فاشتری له ضائنة یغذّی منها الصبی،فصلح علیه جسمه و حسن لحمه و صفا لونه،فجاء به یوما یحمله علی عنقه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غیری ما أدری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لمن تغذّی بألبان الضان لیحسن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فجزعت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حفصة من ذلک، فعاتبته حفصة،فحرّمها،و أسرّ إلیها سرّا فأفشته إلی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آیة التحریم،فاعتق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رقبة</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من هذه الروایة الأخیرة التی أوردها السیوطی أنّ السرّ الذی أفشته حفصة لعائشة لیس هو تحریم ماریة علی نفسه صلّی اللّه علیه و آله و سلم،بل هو أمر آخر،کما یتبیّن من الروایات السابقة التی أوردها أنّ هناک تحالفا شدیدا بین حفصة و عائشة،و أنّهما کانتا تغاران بشدّة من ماریة و من ولادتها إبراهیم ابنا للنبیّ صلّی اللّه علیه و آله و سلم،و أنّهما کانتا تمانعان من الشبه له به صلّی اللّه علیه و آله و سلم،و هذه بصمات لحدیث الإفک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الأخیرة دالّة علی أنّ السرّ وراء التحریم الذی تحلّل منه صلّی اللّه علیه و آله و سلم هو أمر ما،و أنّ تسمیته فی الآیة و الروایة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خطورة المعلومة التی ذکرها النبیّ صلّی اللّه علیه و آله و سلم لحفصة،و أنّ هذه المعلومة لا ریب فی ارتباطها الوثیق مع التظاهر الخفی المدبّر من ضدّه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السیوطی روی روایات عدیدة عن ابن مردویه،و ابن عساکر،و الطبرانی،و ابن المنذر،و عبد الرزّاق،و البخاری،و غیرهم،عن ابن عبّاس،و عائشة،و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السرّ الذی أسرّه النبیّ إلی حفصة هو فی أمر الخلافة من بعده صلّی اللّه علیه و آله و سلم،و أنّ الذی سیلی الأمر بعده أبویهما،إلاّ أنّ ألفاظ الروایات مختلفة،ففی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إلی عائشة فی أمر الخلافة بعده،فحدّثت به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إمارة أبی بکر و عمر لفی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النَّبِیُّ إِلی بَعْضِ أَزْواجِهِ حَدِیثاً ،قال لحفصة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أبوک و أبو عائشة والیان الناس بعدی،فإیّاک أن تخبری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صلّی اللّه علیه و آله و سلم قال لحفصة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تخبری عائشة حتّی أبشّرک بشارة،فإنّ أباک یلی الأمر بعد أبی بکر إذا أنا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حفصة فأخبرت عائشة،فقالت عائشة للنبیّ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أَنْبَأَکَ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نَبَّأَنِیَ الْعَلِیمُ الْخَبِیرُ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فی صیاغات هذه الأحادیث أنّها تعبّر عن هذا السرّ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فضائل الصدیق و 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جوّ المحیط و مناخ هذه المعلومة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تتظاهرا و تتآزرا فی تدبیر أمر خفیّ خطیر علی النبیّ صلّی اللّه علیه و آله و سلم،إلی درجة تستدعی النفیر الإلهی،و التعبئة الشدیدة المحال،و الإرباک الأمنی؟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البیّن الشاهر أنّ المناخ الذی تصوّره السورة هو جوّ ملبّد بظلمة المجابهة،و المواجهة،و الاستعداد،و إثم قلوبهما و استدعائه التوبة إلی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الدرّ المنثور عن مجاهد،قال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نری أنّ صَغَتْ قُلُوبُکُما شیء هیّن،حتّی سمعناه بقراءة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التمثیل و التعریض فی ذیل السورة بامرأتی نوح و لوط،و أنّهما مثلا للّذین کفروا،قال الرازی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ضمن هذین التمثیلین تعریض بأمّی المؤمنین،و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و عائشة،لما فرط منهما،و تحذیر لهما علی أغلظ وجه و أشدّه؛لما فی التمثیل من ذکر الکفر</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الخیانة التی ارتکبتها امرأتی نوح و لوط کانت فی الدین،و عداوتهما للنبیّین العظیمین کانت فی رسالتیهما الإلهیّتین،فکیف یکون کلّ هذا المسار الذی ترسمه الآیة هو عن بشارة خلافة والدی عائشة و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کان الحال حال بشارة لاقتضی طبع الحال تعاونهما مع النبیّ صلّی اللّه علیه و آله و سلم؛لما جبلت علیه الطباع من المیل إلی نفع الرحم،و لو کان الحال حال عهد إلهی بخلافة أبی بکر و عمر لاقتضی انشداد الابنتین إلی ذلک،مدیحا منه تعالی و عطفا ربّانیا علی ما قد أتیتاه؛لأنّه ذوبان فی الإرادة الإلهیة و مسارعة فی الغایة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ما فعلتاه مضادّة لدین النبیّ صلّی اللّه علیه و آله و سلم علی حذو مضادّة امرأة نوح و امرأة لوط،لو کان خبر خلافة أبی بکر و عمر عهد معهود من رضا الربّ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کیف یتلائم کون خلافتهما عهدا فی الکتاب و یصرّ النبیّ صلّی اللّه علیه و آله و سلم علی إخفائه و عدم تبلیغه للناس،و یکون إفشاؤه من ابنتیهما مضادّة للّه و لرسوله و خیانة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ینزل الکتاب بذلک،کما نزلت فی علیّ علیه السّلام عشرات الآیات،کقوله تعالی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494"/>
      </w:r>
      <w:r>
        <w:rPr>
          <w:rFonts w:ascii="IRNazanin" w:hAnsi="IRNazanin" w:eastAsia="IRNazanin"/>
          <w:color w:val="111111"/>
          <w:sz w:val="28"/>
          <w:sz w:val="28"/>
          <w:szCs w:val="28"/>
          <w:rtl w:val="true"/>
          <w:lang w:bidi="fa-IR"/>
        </w:rPr>
        <w:t>،الذی نزل فی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نعم،کون الخبر وصول أبویهما إلی سدّة الحکم هو ظاهر اتّفاق روایات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ستأتی بقیّتها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أنّه بشارة و عهد أم أنّه نذارة و تغلّب و نزاع مع الحقّ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اختلفت فیه الروایات،و سیاق السورة صدرا و ذیلا یتنافی مع الأوّل و یتوافق مع الثانی؛و هو ما سیتبین من مواصلة البحث فی بقیة فقرات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الدرّ المنثور،عن الطبرانی فی الأوسط،و ابن مردویه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نَبَّأَتْ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عائشة، وَ أَظْهَرَهُ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بالقرآن، عَرَّفَ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حفصة ما أظهر من أمر ماریة، وَ أَعْرَضَ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أخبرت به من أمر أبی بکر و عمر،فلم یبده، فَلَمّا نَبَّأَها بِهِ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اَلْخَبِیرُ ،ثمّ أقبل علیهما یعاتبهما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الحدیث إلفاتة حسّاسة،هی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لم ینبئ حفصة أو عائشة عمّا فعلتاه من إفشاء الخبر المرتبط بأمر أبی بکر و عمر و ما اتّصل من أمور أخری بذلک الأمر،ممّا عدّه القرآن الکریم تظاهر و تواطؤ علی النبیّ صلّی اللّه علیه و آله و سلم و دین اللّه تعالی،و ممّا له صلة أمنیة خطیرة بالنبیّ صلّی اللّه علیه و آله و سلم؛الذی استدعی هذا النفیر و التعبئة الإلهیة الشاملة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قصاصة وثائقیة بالغة المؤدّی تقتضی أنّ التدبیر الخفی الذی قامتا به هو ممّا یتّصل بأمر أبی بکر و عمر من بعده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ما فی جملة من تفاسیر أهل سنّة الجماعة و روایاتهم من تصویر هذه التظاهرة التی قامتا بها علی النبیّ صلّی اللّه علیه و آله و سلم أنّها شأن دارج فی الحیاة الزوجیة،و استدعی کلّ هذا الصخب و الاهتمام منه تعالی و الإنذار الشدید</w:t>
      </w:r>
    </w:p>
    <w:p>
      <w:pPr>
        <w:pStyle w:val="BookText"/>
        <w:rPr/>
      </w:pP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السیوطی عن عبد بن حمید،و مسلم،و ابن مردویه،عن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یشقّ علیک من شأن النساء،فإن کنت طلّقتهنّ فإنّ اللّه تعالی معک و ملائکته و جبریل و میکائیل،و أنا و أبو بکر و المؤمنون معک،و قلّما تکلّمت و أحمد اللّه بکلام إلاّ رجوت أن یکون اللّه یصدق قولی الذی أقوله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عَسی رَبُّهُ إِنْ طَلَّقَکُنَّ أَنْ یُبْدِلَهُ أَزْواجاً خَیْراً مِنْکُنَّ وَ إِنْ تَظاهَرا عَلَیْهِ فَإِنَّ اللّهَ هُوَ مَوْلاهُ وَ جِبْرِیلُ وَ صالِحُ الْمُؤْمِنِینَ وَ الْمَلائِکَةُ بَعْدَ ذلِکَ ظَهِیرٌ ،و کانت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أبی بکر و حفصة تظاهران علی سائر نساء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آثار الوضع لائحة بیّنة علی هذا الحدیث؛إذ یتضمّن المتناقضات،فإنّ المنازعة الزوجیة الاعتیادیة إذا استلزمت هذه النصرة المهیبة فتکون أشبه بالهزل البارد منها بالحدث الجدّی الخطیر،و حاشاه تعالی عن الباطل،کما تضمّن أنّ تظاهرهما هو علی بقیة أزواج النبیّ صلّی اللّه علیه و آله و سلم،و هو مخالف لصریح القرآن الکریم من أنّ المجابهة فی تدبیرهما الخفی کانت قبال النبیّ صلّی اللّه علیه و آله و سلم،کما تضمّن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فکیف یکونا فی طرف النبیّ صلّی اللّه علیه و آله و سلم فی هذه الحادثة الواقعة،و الحال أنّ ابنتیهما بشّرتاهما بأمرهما بعد النبیّ صلّی اللّه علیه و آله و سلم،و أنّه عهد معهود مرضی من ربّ العزّة؟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یکونا فی الطرف المقابل لابنتیهما و لم تقوما بإفشاء السرّ إلاّ بما هو بشارة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بطبیعة الحال إنّ مثل هذا السرّ لم تکن حفصة و عائشة لتخبر إحداهما الأخری به دون أن تطلعا أبویهما علیه؛کما هو مقتضی جبلّة الطبع،فإنّهما إذا کانتا متحابّتین فإنّ تحابّهما مع أبویهما أشدّ،و إذا کان هذا الخبر بشارة لهما فإنّ استبشارهما سیکون</w:t>
      </w:r>
    </w:p>
    <w:p>
      <w:pPr>
        <w:pStyle w:val="BookText"/>
        <w:rPr/>
      </w:pPr>
      <w:r>
        <w:rPr>
          <w:rFonts w:ascii="IRNazanin" w:hAnsi="IRNazanin" w:eastAsia="IRNazanin"/>
          <w:color w:val="111111"/>
          <w:sz w:val="28"/>
          <w:sz w:val="28"/>
          <w:szCs w:val="28"/>
          <w:rtl w:val="true"/>
          <w:lang w:bidi="fa-IR"/>
        </w:rPr>
        <w:t>بسبب النفع العائد لوالدیهما،فکیف لا تخبرانهما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بنی علیه الأربعة و أطلق القرآن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الأظرف ذکر هذه النبوءة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تکلّمت و أحمد اللّه بکلام إلاّ رجوت أن یکون اللّه یصدق قولی الذی أقوله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الموارد التی نزل الوحی فیها مطابقا لکلامه جمیعها تحتاج إلی بحث مبسوط؛کی یتبیّن النسیج المحبوک لهذه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کثیر فی تفسیره،عن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الإمام علیّ علیه السّلام،و رواه أیضا بطریق آخر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 روایات متعدّدة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ابن عساکر عن مقاتل بن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بکر و عمر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الأنبیاء،و 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أبی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مردویه عن أسماء بنت عمیس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طالب،و أخرج ابن مردویه و ابن عساکر،عن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الْمُؤْمِنِینَ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علیّ بن أبی طالب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الأقوال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أو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علیّ؛عن أسماء بنت عمیس،قالت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أبی طالب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مثل ذلک الثعلبی فی تفسیره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ابن الجوزی فی زاد المسیر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السّلام،حکاه الماوردی؛قاله الفرّاء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علیه السّلام بالغ المعنی؛فإنّ أبا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من الطرف الآخر فی الحادثة،لأنّهما ممّن أفشی لهما الخبر الذی نجم عنه التظاهر و التواطؤ علی النبیّ صلّی اللّه علیه و آله و سلم؛ففی الآیة مقابلة بین تلک المجموعة المتواطئة علی دین اللّه و نبیّه و بین معسکر الدین و التوحید بقیادة النبیّ صلّی اللّه علیه و آله و سلم،و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 و حامیه بعد اللّه تعالی و جبرئیل،و هی لا تخلو من دلالة علی التخالف و التقابل بین الولایتین،بین ولایة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السرّ الذی أفشی و تسبّب منه حصول المظاهرة و المواطئة الأمنیة علی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المنشعبة ولایته من ولایة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الزمخشری فی ذیل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اللّه عزّ و جلّ حال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أنّهم یعاقبون علی کفرهم و عداوتهم للمؤمنین معاقبة مثلهم،من غیر إبقاء و لا محاباة،و لا ینفعهم مع عداوتهم لهم ما کان بینهم و بینهم من لحمة نسب أو وصلة صهر؛لأنّ عداوتهم لهم و کفرهم باللّه و رسوله قطع العلائق و بتّ الوصل و جعلهم أبعد من الأجانب و أبعد،و إن کان المؤمن الذی یتّصل به الکافر نبیّا من أنبیاء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امرأة نوح و امرأة لوط،لمّا نافقتا و خانتا الرسولین لم یغن الرسولان عنهما بحقّ ما بینهما و بینهما من وصلة الزواج إغناء ما من عذاب اللّه، وَ قِیلَ لهما عند موتهما أو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النّارَ مَعَ سائر اَلدّاخِلِینَ الّذین لا وصلة بینهم و بین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طیّ هذین التمثیلین تعریض بأمّی المؤمنین المذکورتین فی أوّل السورة،و ما فرط منهما من التظاهر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بما کرهه،و تحذیر لهما علی أغلظ وجه و أشدّه؛لما فی التمثیل من ذکر الکفر و نحوه فی التغلیظ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فَإِنَّ اللّهَ غَنِیٌّ عَنِ الْعالَمِینَ ،و إشارة إلی أنّ من حقّهما أن تکونا فی الإخلاص و الکمال فیه کمثل هاتین المؤمنتین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تتّکلا علی أنّهما زوجا رسول اللّه؛فإنّ ذلک الفضل لا ینفعهما إلاّ مع کونهما مخلصتین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التعریض بحفصة أرجح؛لأنّ امرأة لوط أفشت علیه کما أفشت حفصة علی رسول اللّه،و أسرار التنزیل و رموزه فی کلّ باب بالغة من اللطف و الخفاء حدّ أ یدقّ عن تفطّن العالم،و یزلّ عن تبصّره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خیانتهما؟قلت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نفاقهما و إبطانهما الکفر، و تظاهرهما علی الرسولین؛فامرأة نوح قالت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مجنون،و امرأة لوط دلّت علی ضیافته،و لا یجوز أن یراد بالخیانة الفجور؛لأنّه سمج فی الطباع، نقیصة عند کلّ أحد،بخلاف الکفر،فإنّ الکفّار لا یستسمجونه بل یستحسنونه و یسمّونه حقّا،و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بغت امرأة نبیّ قط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الفخر الرازی هذا التساؤل بعینه،و قرّر أنّ الخیانة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 و إخفاء الکفر،و التظاهر علی الرسولین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السیوطی فی الدرّ،قال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المنذر عن ابن 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فَخانَتاهُما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کانتا کافرتین مخالفتین،و لا ینبغی لامرأة نبیّ أن تفجر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 الناظر فی ذیل السورة مقدار شدّة اللحن من التمثیل بزوجتی</w:t>
      </w:r>
    </w:p>
    <w:p>
      <w:pPr>
        <w:pStyle w:val="BookText"/>
        <w:rPr/>
      </w:pPr>
      <w:r>
        <w:rPr>
          <w:rFonts w:ascii="IRNazanin" w:hAnsi="IRNazanin" w:eastAsia="IRNazanin"/>
          <w:color w:val="111111"/>
          <w:sz w:val="28"/>
          <w:sz w:val="28"/>
          <w:szCs w:val="28"/>
          <w:rtl w:val="true"/>
          <w:lang w:bidi="fa-IR"/>
        </w:rPr>
        <w:t>النبیّین،ممّا یتّحد مع الممثّل له و المعرّض به،و کون جهة التمثیل و التعریض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 الدینیة و النفاق و إبطان الکفر،و من ثمّ التظاهر علی الرسولین؛فأین یجد الباحث هذه الصفات فی الحادثة الواقعة فی أوّل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فی مجرّد الغیرة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أنّها فی السرّ المفشی من أمر أبی بکر و عمر بعد النبیّ صلّی اللّه علیه و آله و سلم و ما استعقبه من التدبیر المبطن علی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ملابسات الحادثة التی انطبقت علیها الخیانة الدینیة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یخفی أنّ ذیل السورة قد اشتمل أیضا علی مقابلة بین معسکر النفاق و الکفر المبطن،و بین معسکر الصلاح و الاصطفاء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السیوطی فی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أحمد،و الطبرانی،و الحاکم و صحّحه،عن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بنت خویلد،و فاطمة بنت محمّد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سلّم،و مریم بنت عمران،و آسیة بنت مزاحم امرأة فرعون،مع ما قصّ اللّه علینا من خبرهما فی القرآن، قالَتْ رَبِّ ابْنِ لِی عِنْدَکَ بَیْتاً فِی الْجَنَّةِ </w:t>
      </w:r>
      <w:r>
        <w:rPr>
          <w:rStyle w:val="FootnoteAnchor"/>
          <w:rtl w:val="true"/>
        </w:rPr>
        <w:footnoteReference w:id="504"/>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الزمخشری فی الکشّاف</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کثیر،و لم یکمل من النساء إلاّ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آسیة بنت مزاحم امرأة فرعون،و مریم بنت عمران، و خدیجة بنت خویلد،و فاطمة بنت محمّد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القرطبی فی تفسیره،قال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من طرق صحیحة 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الحدیث،ثمّ ذکر طریقا آخر بألفاظ أخری،و ثالث بغیرها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قتادة،عن أنس،عن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حسبک من نساء العالمین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بنت عمران،و خدیجة بنت خویلد،و فاطمة بنت محمّد،و آسیة امرأة فرعون بنت مزاحم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عبد الرزّاق الصنعانی بسنده عن أنس بن مالک،عن رسول اللّه صلّی اللّه علیه و آله و سلم مثله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الطبری فی تفسیره عن أنس أیضا،و عن أبی موسی الأشعری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تتبلور صورة المواجهة و أطرافها بشکل أوضح نساء و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القرطبی فی ذیل السورة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فَخانَتاهُما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عکرمة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بالکفر،و قال سلیمان بن رقیة،عن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امرأة نوح تقول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مجنون،و کانت امرأة لوط تخبر بأضیافه،و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بغت امرأة نبیّ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إجماع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ذکر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کانت خیانتاهما فی الدین و کانتا مشرکتین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منافقتین،و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خیانتهما النمیمة؛إذ أوحی اللّه إلیهما شیئا أفشتاه إلی المشرکین؛قاله الضحّاک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یحیی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ضربه اللّه یحذّر به عائشة و حفصة فی المخالفة حین تظاهرتا علی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سلّم،ثمّ ضرب لهما مثلا بامرأة فرعون و مریم بنت عمران؛ترغیبا فی التمسّک بالطاعة و الثبات علی الدین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الشوکانی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صَغَتْ قُلُوبُکُما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ابن جریر،و ابن مردویه،عن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صَغَتْ قُلُوبُکُما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زاغت و أثمت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البزّار و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المرأتان اللتان تظاهرتا؟قال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و حفصة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صغو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میله إلی الإثم،و زیغه عن سبیل الاستقامة،و عدوله عن الصواب إلی ما یوجب الإثم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الطبرسی عن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سبحانه لعائشة و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تکونا بمنزلة امرأة نوح و امرأة لوط فی المعصیة،و کونا بمنزلة امرأة فرعون و مریم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الطبری عن الضحّاک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فَخانَتاهُما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الدین فخانتاهما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یُغْنِیا عَنْهُما مِنَ اللّهِ شَیْئاً ،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یغن نوح و لوط عن امرأتیهما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عاقبهما علی خیانتهما أزواجهما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شیئا،و لم ینفعهما أن کان أزواجهما 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مثل ذلک</w:t>
      </w:r>
    </w:p>
    <w:p>
      <w:pPr>
        <w:pStyle w:val="BookText"/>
        <w:rPr/>
      </w:pPr>
      <w:r>
        <w:rPr>
          <w:rFonts w:ascii="Amiri" w:hAnsi="Amiri" w:eastAsia="Amiri" w:cs="Amiri"/>
          <w:color w:val="111111"/>
          <w:sz w:val="28"/>
          <w:sz w:val="28"/>
          <w:szCs w:val="28"/>
          <w:rtl w:val="true"/>
          <w:lang w:bidi="ar-SA"/>
        </w:rPr>
        <w:t xml:space="preserve">عن قتادة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حکی ابن الجوزی فی زاد المسیر عن ابن السائب تفسیر الخیانة بالنفاق،و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هذا المثل یتضمّن تخویف عائشة و حفصة أنّهما إن عصیا ربّهما لم یغن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عنهما شیئا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ابن مسعود،و أبو عبد الرحمن،و مجاهد،و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تظاهرا،بتخفیف الظاء؛أی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تعاونا علی النبیّ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بالإیذاء، فَإِنَّ اللّهَ هُوَ مَوْلاهُ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ولیّه فی العون و النصرة، وَ جِبْرِیلُ ولیّه وَ صالِحُ الْمُؤْمِنِینَ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حکی أیضا عن 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صَغَتْ قُلُوبُکُما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و زاغت عن الحقّ</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القیّم فی الأمثال فی القرآن،فی ذیل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فاشتملت هذه الآیات علی ثلاثة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للکافر و مثلین للمؤمنین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فتضمّن مثل الکفّار أنّ الکافر یعاتب علی کفره و عداوته للّه تعالی و رسوله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و أولیائه،و لا ینفعه مع کفره ما کان بینه و بین المؤمنین من لحمة نسب أو وصلة صهر أو سبب من أسباب الاتّصال؛فإنّ الأسباب کلّها تنقطع یوم القیامة إلاّ ما کان منها متّصلا باللّه وحده علی أیدی رسله علیهم الصلاة و السلام،فلو نفعت وصلة القرابة و المصاهرة و النکاح مع عدم الإیمان لنفعت الصلة التی کانت بین نوح و لوط علیهما الصلاة و السلام و امرأتیهما فَلَمْ یُغْنِیا عَنْهُما مِنَ اللّهِ شَیْئاً وَ قِیلَ ادْخُلاَ النّارَ مَعَ الدّاخِلِینَ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ثلاثة أصناف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الکافرة التی لها وصلة بالرجل الصالح،و المرأة الصالحة التی لها وصلة بالرجل الکافر،و المرأة العزبة التی لا وصلة بینها و بین أحد،فالأولی لا تنفعها وصلتها و سببها، و الثانیة لا تضرّها وصلتها و سببها،و الثالثة لا یضرّها عدم الصلة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هذه الأمثال من الأسرار البدیعة ما یناسب سیاق السورة؛فإنّها سیقت فی ذکر أزواج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التحذیر من تظاهرهنّ علیه،و أنّهن إن لم یطعن اللّه و رسوله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یردن الدار الآخرة لم ینفعهن اتّصالهن برسول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سلّم،کما لم ینفع امرأة نوح و لوط اتّصالهما بهما،و لهذا ضرب لهما فی هذه السورة مثل اتّصال النکاح دون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المثل الأوّل یحذّر عائشة و حفصة،ثمّ ضرب لهما المثل الثانی یحرّضهما علی التمسّک بالطاعة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التمثیل بامرأة نوح و لوط تحذیر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لحفصة ممّا اعتمدتاه فی حقّ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سلّم،فتضمّنت هذه الأمثال التحذیر لهنّ و التخویف و التحریض لهنّ علی الطاعة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أسرار التنزیل فوق هذا و أجلّ منه،و لا سیّما أسرار الأمثال التی لا یعقلها إلاّ العالمون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کثیر فی ذیل السورة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مخالطتهم المسلمین و معاشرتهم لهم،إنّ ذلک لا یجدی عنهم شیئا،و لا ینفعهم عند اللّه إن لم یکن</w:t>
      </w:r>
    </w:p>
    <w:p>
      <w:pPr>
        <w:pStyle w:val="BookText"/>
        <w:rPr/>
      </w:pPr>
      <w:r>
        <w:rPr>
          <w:rFonts w:ascii="IRNazanin" w:hAnsi="IRNazanin" w:eastAsia="IRNazanin"/>
          <w:color w:val="111111"/>
          <w:sz w:val="28"/>
          <w:sz w:val="28"/>
          <w:szCs w:val="28"/>
          <w:rtl w:val="true"/>
          <w:lang w:bidi="fa-IR"/>
        </w:rPr>
        <w:t>الإیمان حاصلا فی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المثل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نُوحٍ وَ امْرَأَتَ لُوطٍ کانَتا تَحْتَ عَبْدَیْنِ مِنْ عِبادِنا صالِحَیْنِ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نبیّین رسولین عندهما فی صحبتهما لیلا و نهارا،یؤاکلانهما و یضاجعانهما و یعاشر انهما أشدّ العشرة و الاختلاط، فَخانَتاهُما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الإیمان،لم توافقاهما علی الإیمان و لا صدّقتاهما فی الرسالة،فلم یجد ذلک کلّه شیئا،و لا دفع عنهما محذورا،و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یُغْنِیا عَنْهُما مِنَ اللّهِ شَیْئاً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لکفرهما،و قیل للمرأتین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النّارَ مَعَ الدّاخِلِینَ ،و لیس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فَخانَتاهُما فی فاحشة بل فی الدین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حکی قول یحیی بن سلام،المتقدّم فی حکایة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أحسن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امرأتی النبیّین بعد ذکر قصّتهما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عائشة و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مظاهرتهما علی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یرشد أتمّ إرشاد و یلوّح أبلغ تلویح إلی أنّ المراد تخویفهما مع سائر أمّهات المؤمنین، و بیان أنّهما و إن کانتا تحت عصمة خیر خلق اللّه و خاتم رسله،فإنّ ذلک لا یغنی عنهما من اللّه شیئا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حدیث أنّ أفضل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خدیجة،و فاطمة،و مریم،و 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فی مجمع البیان عن مقاتل،فی ذیل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سبحانه لعائشة و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تکونا بمنزلة امرأة نوح و امرأة لوط فی المعصیة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کلمات المفسّرین التی توضّح شدّة لحن الخطاب القرآنی فی هذه السورة الموجّه لحفصة و عائشة،و أنّ غائلة تظاهرهما هی خیانة دینیة،و نفاق معادی</w:t>
      </w:r>
    </w:p>
    <w:p>
      <w:pPr>
        <w:pStyle w:val="BookText"/>
        <w:rPr/>
      </w:pPr>
      <w:r>
        <w:rPr>
          <w:rFonts w:ascii="IRNazanin" w:hAnsi="IRNazanin" w:eastAsia="IRNazanin"/>
          <w:color w:val="111111"/>
          <w:sz w:val="28"/>
          <w:sz w:val="28"/>
          <w:szCs w:val="28"/>
          <w:rtl w:val="true"/>
          <w:lang w:bidi="fa-IR"/>
        </w:rPr>
        <w:t>خطیر،و مکیدة عظیمة،استدعت هذا التصعید الشامل فی النفیر و التعبئة الإلهیة فی صدر السورة،و التعریض بأقصی الحدّة فی ذیل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لفظ ظَهِیرٌ بمعنی العون و الحمایة یعطی أنّ المکیدة متّصلة بمسألة تتعلّق بالحیاة الأمنیة لوجود النبیّ صلّی اللّه علیه و آله و سلم،و بضمیمة کون سبب المکیدة هی أمر الخلافة بعده صلّی اللّه علیه و آله و سلم،و أمر أبی بکر و عمر الذی أفشته حفصة أو عائشة إلی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إلی أبویهما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بلحاظ کون الحمایة الإلهیة المستنفرة بالغة القوّة یقتضی أنّ المکیدة لم یکن المتورّط فیها هاتین المرأتین بمفردهما بمجرّد حولهما و قوّتهما،بل کان ذلک علی اتّصال و ارتباط بأطراف القضیة،و من یعنیه شأن الحدث،و من له علاقة ماسّة بالخبر المفشی؛ و الذی قد تقدّم أنّ صدر السورة یعطی کون الخبر و الحدیث یحمل فی طیّاته إنذارا و تحذیرا،لا بشارة و استهلالا،و إلاّ لما اقتضت طبیعة الخبر تولّد المکیدة الخطیرة و التسبّب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لعظم الخطب فی هذه الحادثة نری الآیات الأخری المتوسّطة فی هذه السورة،قد حملت الشدّة نفسها فی الخطاب و التعریض،و لم یحاول المفسّرون من أهل سنّة الجماعة الإلفات إلیه،و تغاضوا عن مدلوله،و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 أَبْکاراً ،فإنّ ذکر هذه الصفات تعریض بفقدها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 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مطیعات و منقادات لأمر اللّه تعالی و رسوله صلّی اللّه علیه و آله و سلم،و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مخلصات؛و المراد ب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المعتقدات بحقیقة الإیمان؛و التعریض بهذا الوصف یماثل التعریض بما فی ذیل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فَخانَتاهُما بمعنی نافقتاهما و حاددتاهما فی الدین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 قانِتاتٍ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المطیعات الخاضعات المتذلّلات لأمر اللّه تعالی و رسوله؛إذ القنوت هو لزوم الطاعة مع الخضوع،و قد ذکر هذا فی ذیل السورة فی توصیف مریم بنت عمران،</w:t>
      </w:r>
    </w:p>
    <w:p>
      <w:pPr>
        <w:pStyle w:val="BookText"/>
        <w:rPr/>
      </w:pPr>
      <w:r>
        <w:rPr>
          <w:rFonts w:ascii="IRNazanin" w:hAnsi="IRNazanin" w:eastAsia="IRNazanin"/>
          <w:color w:val="111111"/>
          <w:sz w:val="28"/>
          <w:sz w:val="28"/>
          <w:szCs w:val="28"/>
          <w:rtl w:val="true"/>
          <w:lang w:bidi="fa-IR"/>
        </w:rPr>
        <w:t>و هو تأکید للتعریض بالصفة المقابلة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 تائِباتٍ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نادمات،و هو تعریض بعنادهما و إصرارهما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 عابِداتٍ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فی العبادة،و هو التعریض بطغیان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 سائِحاتٍ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الهجرة؛و علی الثانی یکون التعریض بهجرة جماعة النفاق و العداء للّه تعالی و لرسوله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 ثَیِّباتٍ وَ أَبْکاراً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أکثر المفسّرون من الروایات فی ذیلها أنّه صلّی اللّه علیه و آله و سلم وعد بالزواج من آسیة و هی الثیّب،و مریم و هی البکر فی الآخرة،و کذلک رووا أنّه صلّی اللّه علیه و آله و سلم أوصی خدیجة علیها السّلام عند موتها بالتسلیم علی أظآرها آسیة و مریم و کلثم،فأجابت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بالرفاه و البنین،و فی ذلک تعریض بأنّهما لیستا زوجتاه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الحال نفسه فی الآیات اللاحقة؛إذ التهدید بالنار المتوقّدة و الملائکة الغلاظ الشداد،ثمّ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نُورُهُمْ یَسْعی بَیْنَ أَیْدِیهِمْ وَ بِأَیْمانِهِمْ یَقُولُونَ رَبَّنا أَتْمِمْ لَنا نُورَنا </w:t>
      </w:r>
      <w:r>
        <w:rPr>
          <w:rStyle w:val="FootnoteAnchor"/>
          <w:rtl w:val="true"/>
        </w:rPr>
        <w:footnoteReference w:id="525"/>
      </w:r>
      <w:r>
        <w:rPr>
          <w:rFonts w:ascii="IRNazanin" w:hAnsi="IRNazanin" w:eastAsia="IRNazanin"/>
          <w:color w:val="111111"/>
          <w:sz w:val="28"/>
          <w:sz w:val="28"/>
          <w:szCs w:val="28"/>
          <w:rtl w:val="true"/>
          <w:lang w:bidi="fa-IR"/>
        </w:rPr>
        <w:t>ترغیب فی الانتهاء عن الکید و المواطأة علی الدین و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 فی ذیل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الحاکم و البیهقی فی البعث،عن ابن عبّاس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أحد من الموحّدین إلاّ یعطی نورا یوم القیامة،فأمّا المنافق فیطفأ نوره،و المؤمن مشفق ممّا رأی من إطفاء نور المنافق،فهو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أَتْمِمْ لَنا نُورَنا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 المنثور عن مجاهد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المؤمنین حین یطفأ نور المنافقین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أعظم بها من سورة قد اشتملت علی العدید من الدلالات و التلویحات؛تعریضا بأطراف الحادثة،و بالسنن الإلهیة فی مثل هذا النمط من الفتن،التی تحاک کیدا من الوسط الداخلی فی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أفصح بذلک الزمخشری فی ما مرّ من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أسرار التنزیل و رموزه فی کلّ باب بالغة من اللطف و الخفاء حدّا یدقّ عن تفطّن العالم و یزلّ عن تبصّره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قال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ضرب المثل بامرأة نوح المسمّاة بواعلة،و امرأة لوط المسمّاة بواهلة، فمشتمل علی فوائد متعدّدة لا یعرفها بتمامها إلاّ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التنبیه علی أنّ التضرّع بالصدق فی حضرة اللّه تعالی وسیلة إلی الخلاص من العقاب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مقولة ابن القیّم التی تقدّمت،قال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ذکر التعریض بهما و تحذیرهما و تخویفهما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أسرار التنزیل فوق هذا و أجلّ منه،و لا سیّما أسرار الأمثال التی لا یعقلها إلاّ العالمون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قد حان أن ننقل أسرار التنزیل و لطائفه و رموزه،و أسرار الأمثال فی هذه السورة عن أئمّة الهدی من آل محمّد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علی بن إبراهیم القمّی فی تفسیره،بسند صحیح عن الصادق علیه السّلام فی ذیل الآیة الأولی فی سبب نزولها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سبب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قصّة حلفه صلّی اللّه علیه و آله و سلم أن لا یطأ ماریة،ثمّ إخباره صلّی اللّه علیه و آله و سلم حفصة باستیلاء أبیها علی الأمر من بعد استیلاء أبی بکر علیه بعده صلّی اللّه علیه و آله و سلم، و قوله صلّی اللّه علیه و آله و سلم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أنت أخبرت به فعلیک لعنة اللّه و الملائکة و الناس</w:t>
      </w:r>
      <w:bookmarkStart w:id="130" w:name="pg1111_6669"/>
    </w:p>
    <w:p>
      <w:pPr>
        <w:pStyle w:val="BookText"/>
        <w:rPr/>
      </w:pPr>
      <w:bookmarkEnd w:id="130"/>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أخبرک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 حفصة عائشة من یومها بذلک،و أخبرت عائشة أبا بکر،فجاء أبو بکر إلی عمر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أخبرتنی عن حفصة کذا،و لا أثق بقولها،فسل أنت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عمر إلی حفصة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أخبرت عنک عائشة؟ فأنکرت ذلک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لها من ذلک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حقّا؟فأخبرینا حتّی نتقدّم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قال ذلک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أربعة علی أن یسمّوا رسول اللّه صلّی اللّه علیه و آله و سلم،فنزل جبرئیل بهذه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تَحِلَّةَ أَیْمانِکُمْ ،یعنی قد أباح اللّه لک أن تکفّر عن یمینک، وَ اللّهُ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نَبَّأَتْ بِهِ أی أخبرت به، وَ أَظْهَرَهُ اللّهُ عَلَیْهِ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اللّه نبیّه علی ما أخبرت به و ما همّوا به من قتله، عَرَّفَ بَعْضَهُ 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أخبرت بما أخبرتک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2132986_373438147"/>
      <w:bookmarkStart w:id="132" w:name="_Toc49"/>
      <w:bookmarkEnd w:id="131"/>
      <w:r>
        <w:rPr>
          <w:rtl w:val="true"/>
        </w:rPr>
        <w:t>صالح المؤمنین و أطراف المواجهة</w:t>
      </w:r>
      <w:bookmarkEnd w:id="132"/>
    </w:p>
    <w:p>
      <w:pPr>
        <w:pStyle w:val="BookText"/>
        <w:rPr/>
      </w:pPr>
      <w:r>
        <w:rPr>
          <w:rFonts w:ascii="IRNazanin" w:hAnsi="IRNazanin" w:eastAsia="IRNazanin"/>
          <w:color w:val="111111"/>
          <w:sz w:val="28"/>
          <w:sz w:val="28"/>
          <w:szCs w:val="28"/>
          <w:rtl w:val="true"/>
          <w:lang w:bidi="fa-IR"/>
        </w:rPr>
        <w:t>روی محمّد بن العبّاس،بسنده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عرّف أصحابه أمیر المؤمنین علیه السّلام مرّتین،و ذلک أنّه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من ولیّکم من بعدی؟،قالوا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تبارک و تعالی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 جِبْرِیلُ وَ صالِحُ الْمُؤْمِنِینَ یعنی أمیر المؤمنین علیه السّلام،و هو ولیّکم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المرّة الثانیة یوم غدیر خمّ،قال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مولاه فعلیّ مولاه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مقتضی الحادثة و تنازع الأطراف فیها یقتض هذا التوزیع فی طرفی المواجهة،و قد مرّ جملة من روایات أهل سنّة الجماعة فی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سرّ التعبیر بالمفرد المضاف إلی الجمع؛إذ أنّه یختلف عمّا لو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یقتضی التساوی فی الصلاح و الإیمان، فإفراده من بین مجموع المؤمنین و إدراجه فی سلک انتظام جبرئیل الروح الأمین و الملائکة قاض بعلوّ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الدرّ المنثور،قال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الطبرانی،و ابن مردویه،بسند ضعیف عن ابن عبّاس،عن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 إلی موسی یوشع بن نون، و السابق إلی عیسی صاحب یس،و السابق إلی محمّد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عساکر من طریق صدقة القرشی،عن 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الصدیق خیر أهل الأرض إلاّ أن یکون نبیّ،و إلاّ مؤمن آل یاسین،و إلاّ 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دون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عدی،و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ما کفروا باللّه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یاسین،و علیّ بن أبی طالب،و آسیة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البخاری فی تاریخه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 مؤمن آل فرعون،و حبیب النجّار صاحب آل یاسین،و علیّ بن أبی طالب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داود،و أبو نعیم،و ابن عساکر،و الدیلمی،عن ابن أبی لیلی،قال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النجّار مؤمن آل یاسین،الذی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اتَّبِعُوا الْمُرْسَلِینَ </w:t>
      </w:r>
      <w:r>
        <w:rPr>
          <w:rStyle w:val="FootnoteAnchor"/>
          <w:rtl w:val="true"/>
        </w:rPr>
        <w:footnoteReference w:id="531"/>
      </w:r>
      <w:r>
        <w:rPr>
          <w:rFonts w:ascii="Amiri" w:hAnsi="Amiri" w:eastAsia="Amiri" w:cs="Amiri"/>
          <w:color w:val="111111"/>
          <w:sz w:val="28"/>
          <w:sz w:val="28"/>
          <w:szCs w:val="28"/>
          <w:rtl w:val="true"/>
          <w:lang w:bidi="ar-SA"/>
        </w:rPr>
        <w:t>،و حزقیل مؤمن آل فرعون،الذی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یَقُولَ رَبِّیَ اللّهُ </w:t>
      </w:r>
      <w:r>
        <w:rPr>
          <w:rStyle w:val="FootnoteAnchor"/>
          <w:rtl w:val="true"/>
        </w:rPr>
        <w:footnoteReference w:id="532"/>
      </w:r>
      <w:r>
        <w:rPr>
          <w:rFonts w:ascii="Amiri" w:hAnsi="Amiri" w:eastAsia="Amiri" w:cs="Amiri"/>
          <w:color w:val="111111"/>
          <w:sz w:val="28"/>
          <w:sz w:val="28"/>
          <w:szCs w:val="28"/>
          <w:rtl w:val="true"/>
          <w:lang w:bidi="ar-SA"/>
        </w:rPr>
        <w:t>،و علیّ بن</w:t>
      </w:r>
    </w:p>
    <w:p>
      <w:pPr>
        <w:pStyle w:val="BookText"/>
        <w:rPr/>
      </w:pPr>
      <w:r>
        <w:rPr>
          <w:rFonts w:ascii="IRNazanin" w:hAnsi="IRNazanin" w:eastAsia="IRNazanin"/>
          <w:color w:val="111111"/>
          <w:sz w:val="28"/>
          <w:sz w:val="28"/>
          <w:szCs w:val="28"/>
          <w:rtl w:val="true"/>
          <w:lang w:bidi="fa-IR"/>
        </w:rPr>
        <w:t>أبی طالب و هو أفضلهم</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الحاکم الحسکانی فی شواهد التنزیل بعدّة طرق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أحمد فی فضائل علیّ علیه السّلام من فضائل الصحابة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کثیر فی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أبی نجیح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Style w:val="FootnoteAnchor"/>
          <w:rtl w:val="true"/>
        </w:rPr>
        <w:footnoteReference w:id="5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سبق إلی موسی،و مؤمن آل یس سبق إلی عیسی،و علیّ بن أبی طالب سبق إلی محمّد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مثله السیوطی فی الدرّ المنثور،قال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ابن أبی حاتم،و ابن مردویه،عن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مردویه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حزقیل مؤمن آل فرعون،و حبیب النجّار الذی ذکر فی یس،و علیّ بن أبی طالب،و کلّ رجل منهم سبق أمّته،و علیّ أفضلهم سبقا</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الروایات </w:t>
      </w:r>
      <w:r>
        <w:rPr>
          <w:rStyle w:val="FootnoteAnchor"/>
          <w:rtl w:val="true"/>
        </w:rPr>
        <w:footnoteReference w:id="539"/>
      </w:r>
      <w:r>
        <w:rPr>
          <w:rFonts w:ascii="IRNazanin" w:hAnsi="IRNazanin" w:eastAsia="IRNazanin"/>
          <w:color w:val="111111"/>
          <w:sz w:val="28"/>
          <w:sz w:val="28"/>
          <w:szCs w:val="28"/>
          <w:rtl w:val="true"/>
          <w:lang w:bidi="fa-IR"/>
        </w:rPr>
        <w:t>من طرقهم قاضیة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علیه السّلام و هو</w:t>
      </w:r>
      <w:bookmarkStart w:id="133" w:name="pg1111_6672"/>
    </w:p>
    <w:p>
      <w:pPr>
        <w:pStyle w:val="BookText"/>
        <w:rPr/>
      </w:pPr>
      <w:bookmarkEnd w:id="133"/>
      <w:r>
        <w:rPr>
          <w:rFonts w:ascii="IRNazanin" w:hAnsi="IRNazanin" w:eastAsia="IRNazanin"/>
          <w:color w:val="111111"/>
          <w:sz w:val="28"/>
          <w:sz w:val="28"/>
          <w:szCs w:val="28"/>
          <w:rtl w:val="true"/>
          <w:lang w:bidi="fa-IR"/>
        </w:rPr>
        <w:t>صدّیق هذه الأمّة الأکبر،و فاروقها الأعظم بین الحقّ و الباطل،و یقتضیه ما روی مستفیضا عند الفریقین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الأشخاص المعنیین بالخبر المفشی تقتضی السورة و الآیات بتقابلهم و تباینهم مع موقع الرسول الأکرم صلّی اللّه علیه و آله و سلم و الدین و صالح المؤمنین،و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النبیّ صلّی اللّه علیه و آله و سلم و ولیّه یلی أمره فی الدین،و من ثمّ کانت هذه الآیات فی السورة معلنة 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ولیّهم بعد رسول اللّه صلّی اللّه علیه و آله و سلم فی قبال موقع الطرف الآخر صاحب المکیدة و التدبیر علی الدین و الرسول الأمین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134" w:name="__RefHeading___Toc2132988_373438147"/>
      <w:bookmarkStart w:id="135" w:name="_Toc50"/>
      <w:bookmarkEnd w:id="134"/>
      <w:r>
        <w:rPr>
          <w:rtl w:val="true"/>
        </w:rPr>
        <w:t>الملحمة القرآنیة و الإسرار النبوی</w:t>
      </w:r>
      <w:bookmarkEnd w:id="135"/>
    </w:p>
    <w:p>
      <w:pPr>
        <w:pStyle w:val="BookText"/>
        <w:rPr/>
      </w:pPr>
      <w:r>
        <w:rPr>
          <w:rFonts w:ascii="IRNazanin" w:hAnsi="IRNazanin" w:eastAsia="IRNazanin"/>
          <w:color w:val="111111"/>
          <w:sz w:val="28"/>
          <w:sz w:val="28"/>
          <w:szCs w:val="28"/>
          <w:rtl w:val="true"/>
          <w:lang w:bidi="fa-IR"/>
        </w:rPr>
        <w:t>الحدیث الذی أسرّ به النبیّ صلّی اللّه علیه و آله و سلم إلی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إلیه سورة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و أن أنبأ به القرآن الکریم فی سورة البقرة و فی سورة محمّد صلّی اللّه علیه و آله و سلم،و الأولی من أوائل السور المدینة نزولا،و الثانیة متقدّمة نزولا علی سورة التحریم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الملفت للانتباه أنّ فی هذه الآیات جری التقابل بین طرفین و موقعین فی مجری</w:t>
      </w:r>
    </w:p>
    <w:p>
      <w:pPr>
        <w:pStyle w:val="BookText"/>
        <w:rPr/>
      </w:pPr>
      <w:r>
        <w:rPr>
          <w:rFonts w:ascii="IRNazanin" w:hAnsi="IRNazanin" w:eastAsia="IRNazanin"/>
          <w:color w:val="111111"/>
          <w:sz w:val="28"/>
          <w:sz w:val="28"/>
          <w:szCs w:val="28"/>
          <w:rtl w:val="true"/>
          <w:lang w:bidi="fa-IR"/>
        </w:rPr>
        <w:t>الأحداث فی مسار الأمّة،و هاهنا الطرف الثانی الذی تتعرّض له الآیات بالمدیح و الثناء،و بیان أنّه المؤهّل لولایة الأمر من قبله تعالی؛بقرینة تقریع الآیات للطرف الأوّل،الذی تتوقّع استیلاءه علی مقالید الأمور،و تذکر له العدید من الصفات،مثل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حلاوة المقال مع عداوة القلب،و خصامه الکثیر و لجاجه،و قساوته عند تولّیه الأمور بتغریب النتاج المدنی البشری،و الإبادة للطبیعة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الآیات لم تصف النسل البشری بصفة خاصّة،ممّا یعطی أنّ التقریع للإبادة موردها الطبیعة البشریة من حیث هی محترمة کخلق للّه تعالی،بغضّ النظر عن الحرمة من جهة الإیمان أو الإسلام،و هذا مؤشّر علی موارد وقوع هذه الصفة المتنبأ بها فی الآیات،و قد مرّت الإشارة إلی هذا البحث فی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إنّ الطرف الثانی الذی تمدحه الآیات هو فی مقابل الطرف الأوّل المذموم لتولّی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الممدوح هاهنا کما هو معروف من الروایات و لدی المفسّرین هو علیّ بن أبی طالب علیه السّلام؛إذ فدّی نفسه للنبیّ صلّی اللّه علیه و آله و سلم فی لیلة المبیت علی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السورة الثانیة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أُنْزِلَتْ سُورَةٌ مُحْکَمَةٌ وَ 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فَإِذا عَزَمَ الْأَمْرُ فَلَوْ صَدَقُوا اللّهَ لَکانَ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تشیر إلی وقوع استیلاء علی مقالید الأمور من قبل فئة من المسلمین،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مَرَضٌ ،و هذا العنوان قد أشار القرآن الکریم إلی وجوده بین صفوف المسلمین منذ بدایة نشأة الإسلام،کما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سورة نزلت علی النبیّ صلّی اللّه علیه و آله و سلم فی مکّة فی أوائل البعثة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التقارن بین سورة المدّثر و سورة محمّد صلّی اللّه علیه و آله و سلم دالّ علی أنّ هدف هذه الفئة</w:t>
      </w:r>
    </w:p>
    <w:p>
      <w:pPr>
        <w:pStyle w:val="BookText"/>
        <w:rPr/>
      </w:pPr>
      <w:r>
        <w:rPr>
          <w:rFonts w:ascii="IRNazanin" w:hAnsi="IRNazanin" w:eastAsia="IRNazanin"/>
          <w:color w:val="111111"/>
          <w:sz w:val="28"/>
          <w:sz w:val="28"/>
          <w:szCs w:val="28"/>
          <w:rtl w:val="true"/>
          <w:lang w:bidi="fa-IR"/>
        </w:rPr>
        <w:t>من الدخول فی الإسلام منذ أوائل عهده هو الوصول إلی مسند القدرة و زمام الأمور بعد النبیّ صلّی اللّه علیه و آله و سلم،کما هو طمع و هدف أعلن علی لسان کثیر من القبائل التی کان النبیّ صلّی اللّه علیه و آله و سلم یدعوها للدخول فی الإسلام؛فقد کانت مشارطتهم للدخول فی الدین استخلافهم علی زمام الأمور بعد النبیّ صلّی اللّه علیه و آله و سلم،و کان النبیّ صلّی اللّه علیه و آله و سلم یرفض هذا الشرط،و یجیب بأنّ ذلک لیس له،بل للّه عزّ و جلّ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انضمام سورة التحریم إلی السور السابقة یتّضح جلیّا مفاد الإشارة فی السور القرآنیة،و تتبیّن أوصاف من تعرّض به الملحمة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نظیر هذه الأنباء من الرسول صلّی اللّه علیه و آله و سلم حول مجریات الاستیلاء علی السلطة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البخاری،عن عمر بن یحیی بن سعید بن عمرو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أبی هریرة فی مسجد النبیّ صلّی اللّه علیه و آله و سلم بالمدینة و معنا مروان،قال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الصادق المصدّق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هلکة أمّتی علی یدی غلمة من قریش،فقال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 غلمة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أن أقول بنی فلان بنی فلان 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أخرج مع جدّی إلی بنی مروان حین ملکوا بالشام،فإذا رآهم غلمانا أحداثا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هؤلاء أن یکونوا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أعلم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فی شرحه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المراد بالهلاک مبیّنا فی حدیث آخر لأبی هریرة أخرجه علی بن معبد،و ابن أبی شیبة من وجه آخر عن أبی هریرة،رفعه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إمارة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ما إمارة الصبیان؟قال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أطعتموهم هلکتم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عصیتموهم أهلکوکم،إن فی دنیاکم بإزهاق النفس،أو بإذهاب المال،أو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هریرة کان یمشی فی السوق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تدرکنی سنة ستّین و لا إمارة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إشارة إلی أنّ أوّل الأغیلمة کان فی سنة ستّین،و هو کذلک؛فإنّ یزید بن معاویة استخلف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یتعجّب من لعن مروان الظلمة المذکورین مع أنّ الظاهر أنّهم من ولده،فکأنّ اللّه تعالی أجری ذلک علی لسانه لیکون أشدّ فی الحجّة علیهم لعلّهم یتّعظون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أحادیث فی لعن الحکم والد مروان و ما ولد،أخرجها الطبرانی و غیره،غالبها فیه مقال،و بعضها جیّد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رواه البخاری فی الباب الثانی من کتاب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 بعدی أمورا تنکرونها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زید،قال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حتّی تلقونی علی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روی البخاری أحادیث فی الباب تدعو إلی السکوت عن سلاطین الجور و الإطاعة لهم،و هی أشبه بنصوص السلطة من النصوص النبویة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هذه الملحمة القرآنیة و الإسرار النبوی ما رواه البخاری أیضا فی کتاب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 و الرابع من اقتراب الفتن بعده صلّی اللّه علیه و آله و سلم،و إحداث أصحابه بعده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خارج مخرج التحذیر و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بالِغَةٌ فَما تُغْنِ النُّذُرُ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bookmarkStart w:id="136" w:name="pg1111_6676"/>
    </w:p>
    <w:p>
      <w:pPr>
        <w:pStyle w:val="Heading2"/>
        <w:numPr>
          <w:ilvl w:val="1"/>
          <w:numId w:val="1"/>
        </w:numPr>
        <w:rPr/>
      </w:pPr>
      <w:bookmarkStart w:id="137" w:name="__RefHeading___Toc2132990_373438147"/>
      <w:bookmarkStart w:id="138" w:name="_Toc51"/>
      <w:bookmarkEnd w:id="136"/>
      <w:bookmarkEnd w:id="137"/>
      <w:r>
        <w:rPr/>
        <w:t>9</w:t>
      </w:r>
      <w:r>
        <w:rPr>
          <w:rtl w:val="true"/>
        </w:rPr>
        <w:t>-</w:t>
      </w:r>
      <w:r>
        <w:rPr>
          <w:rtl w:val="true"/>
        </w:rPr>
        <w:t>آفاق الوحدة</w:t>
      </w:r>
      <w:bookmarkEnd w:id="13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2132992_373438147"/>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إنّ مسألة الفتوحات طرحت تارة تمهیدا لعدالة الصحابة و دلیلا لها کوجه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البحث عنه مبسوطا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تمهیدا للوحدة الإسلامیة بین المذاهب 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الملک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البحث المهم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کثیرا من الضلالات ناشئة من العمی فی البصیرة،قال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Style w:val="FootnoteAnchor"/>
          <w:rtl w:val="true"/>
        </w:rPr>
        <w:footnoteReference w:id="54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أَبْصَرَ فَلِنَفْسِهِ وَ مَنْ عَمِیَ فَعَلَیْها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العمی فی البصیرة ینشأ من أسباب مختلفة،تارة من ضحالة فی العلم و الفقه،و أخری من اتّباع الهوی و المصالح الدنیویة القصیرة المدی،و إذا اجتمع السببان فالطامّة الدهیاء بین العمی و الازدواجیة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الکریمة کما تعیّن مدار وحدة المسلمین فهی تنبّأ بملحمة خطیرة،هی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الوحدة الإسلامیة لم و لن تتمّ و لا تتحقّق فی هذه الأمّة و تنال تلک السعادة فی ظلّ الألفة الأخویة إلاّ بالاعتصام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التمسّک بحبل اللّه،فیکون هذا الحبل عاصما عن الفرقة،و عن السقوط فی الهاویة،و عن الضیاع فی المتاهات؛فما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سرّ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لکلّ 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طرفان،طرف تستمسک به الأمّة،و طرف آخر عند اللّه تعالی،أی أنّ هذا الحبل شیء رابط بین البشریة و الغیب،و سبب متّصل بین الأرض و السماء،فلا بدّ أن یکون قطب الوحدة و مرکز الاتّحاد سبب موصل مطّلع علی الغیب؛ و هذا یعطی أنّ سفینة الوحدة و الاتّحاد یجب أن ترسو علی ما هو حقّ و حقیقة،لا التوافق علی الهوی و الهوس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الآیة الثانیة المتّصلة یصرّح بأنّ الوحدة یجب أن تکون علی الخیر و المعروف و الاجتناب عن المنکر،بحسب الواقع و الحقیقة،فلو حصلت وحدة علی المنکر و اجتناب المعروف،لکانت هذه فرقة فی منطق القرآن الکریم؛لأنّ الناس افترقوا و ابتعدوا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الحقّ و المعروف له وجود و حقیقة فی نفس الأمر،اتّفقت کلمة الأمّة علیه أم لم تتّفق،و لیس الحقّ ناتجا و متولّدا من اتّفاق الأمّة 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اتّفقت الأمّة علیه فهو حقّ،و کلّ ما لم تتّفق علیه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کان الحسن و القبح فی الأفعال،و الصفات،و الاعتقادات ذاتی،تکوینی، عقلی،حقیقی؛إذ لیس حسن الشیء بسبب رأی الأکثریة أو توافق الکلّ علی مدحه،و لا قبح الشیء بسبب رأی الأکثریة أو توافق الکلّ علی ذمّه،بل الحسن و المدح و الثناء ذاتی؛ للکمال،و القبح و الذمّ و الهجاء ذاتی؛للنقص،و من ذلک یعلم أنّ الثابت الدینی لیس ولید الوفاق بل هو مرهون بالأدلّة و البراهین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الحقّ ثابت فی نفسه فیجب إقامة الوحدة علی أساسه،لا أن تقام الوحدة علی أساس الباطل أو الحقّ الممزوج بالباطل،فنقیم الاتّحاد و لو علی النهج السقیفی أو</w:t>
      </w:r>
    </w:p>
    <w:p>
      <w:pPr>
        <w:pStyle w:val="BookText"/>
        <w:rPr/>
      </w:pPr>
      <w:r>
        <w:rPr>
          <w:rFonts w:ascii="IRNazanin" w:hAnsi="IRNazanin" w:eastAsia="IRNazanin"/>
          <w:color w:val="111111"/>
          <w:sz w:val="28"/>
          <w:sz w:val="28"/>
          <w:szCs w:val="28"/>
          <w:rtl w:val="true"/>
          <w:lang w:bidi="fa-IR"/>
        </w:rPr>
        <w:t>الأموی أو العبّاسی،بل هذا اتّحاد علی الغوایة و تعاون علی الإثم و العدوان،و من ثمّ لم یبال سیّد الشهداء علیه السّلام أن یشقّ عصا المسلمین المتآلفین علی النهج الیزیدی،و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خرجت لطلب الإصلاح فی أمّة جدّی،أرید أن آمر بالمعروف و أنهی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فالاصلاح و النصیحة للمسلمین لیس بإقرارهم علی ما هم علیه من الفساد و الغوایة،بل هو بأمرهم بالمعروف و الحقیقة و نهیهم عن المنکر و الباطل،و دعوتهم للتعاون علی السیر علی نهج الحقّ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 مثالا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شاهدت مدمنا علی المخدّرات و أردت أن تنصحه،فإنّ نصیحته لیست بمدحه علی فعله و تحسینه له؛فهو غشّ و دغل و احتیال،بل نصیحته بتعلیمه بسوء ما هو علیه و قبحه،و إرشاده إلی الطریق السوی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قام سیّد الشهداء بتفرقة الجماعة المتجمّعة علی الباطل،قام جدّه النبیّ المصطفی صلّی اللّه علیه و آله و سلم بتفرقة المجتمع المکّی القرشی،الذی کان متّحدا علی عبادة الأوثان،و أرشدهم بالأسلوب التدریجی،و بالحکمة و الموعظة،و بالتی هی أحسن،و المداراة،إلی طریق الصواب و الهدایة،و لم تکن مداراته بمعنی ذوبانه فی أرجاس الجاهلیة و مداهنته لزیغهم و غیّهم،نعم لا یکون العلاج إلاّ تدریجیا و بتعقّل و تروّی و تؤدة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تعتبر بسیرة سیّد الشهداء علیه السّلام،فإنّه لمّا رأی العالم الإسلامی ساکت علی تولّی یزید بن معاویة للأمور وفاقا سکوتیا أخذ فی توعیة الناس فی المدینة المنوّرة،ثمّ فی مکّة عدّة أشهر،یلتقی بوفود المسلمین فی العمرة و موسم الحجّ و یخطب فیهم،إلی أن أثمرت جهوده علیه السّلام و بانت فی مخالفة أهل العراق للسلطة الأمویة،فخالفوا وحدة الصفّ التی کانت فی جانب یزید،و أخذ فی توسیع القاعدة الشعبیة المخالفة کی تصبح أکثریة، ثمّ توجّه صوب العراق لإنجاز الإصلاح فی الأمّة،فلمّا رأی عودة أهل العراق عن مخالفة الصفّ الیزیدی و اتّحادهم مع الوفاق الأموی،لم یستسلم للوحدة علی الباطل و الغی حتّی استشهد إحیاء لفریضة الإصلاح و الأمر بالوحدة علی المعروف و الانتهاء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 سیّد الشهداء علیه السّلام لم یقم وزنا للوحدة و الاتّحاد علی الخطأ و الباطل، و أشاد بالوحدة علی طریق الحقّ و الهدایة،و هذا هو معنی أنّ الحسن و القبح للأشیاء ذاتیا واقعیا،و لیس اعتباریا خاضعا لرأی الأکثریة و المجموع و توافقهم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معانی الأخبار عن ابن حمید رفعه،قال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السنّة و البدعة،و عن الجماعة و عن الفرقة؟فقال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 رسول اللّه صلّی اللّه علیه و آله و سلم،و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أحدث من بعده،و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 و إن کانوا قلیلا،و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الباطل و إن کانوا کثیرا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النعمانی بسنده فی کتاب الغیبة عن ابن نباتة،قال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علیه السّلام علی منبر الکوفة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أنف الهدی و عیناه،أیّها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تستوحشوا فی طریق الهدی لقلّة من یسلکه،إنّ الناس اجتمعوا علی مائدة قلیل شبعها کثیر جوعها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هشام المعروفة عن موسی بن جعفر 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ذمّ اللّه الکثرة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w:t>
      </w:r>
      <w:r>
        <w:rPr>
          <w:rStyle w:val="FootnoteAnchor"/>
          <w:rtl w:val="true"/>
        </w:rPr>
        <w:footnoteReference w:id="55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Style w:val="FootnoteAnchor"/>
          <w:rtl w:val="true"/>
        </w:rPr>
        <w:footnoteReference w:id="5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مدح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Style w:val="FootnoteAnchor"/>
          <w:rtl w:val="true"/>
        </w:rPr>
        <w:footnoteReference w:id="5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ما هُمْ </w:t>
      </w:r>
      <w:r>
        <w:rPr>
          <w:rStyle w:val="FootnoteAnchor"/>
          <w:rtl w:val="true"/>
        </w:rPr>
        <w:footnoteReference w:id="55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w:t>
      </w:r>
      <w:r>
        <w:rPr>
          <w:rStyle w:val="FootnoteAnchor"/>
          <w:rtl w:val="true"/>
        </w:rPr>
        <w:footnoteReference w:id="5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آمَنَ وَ ما آمَنَ مَعَهُ إِلاّ قَلِیلٌ </w:t>
      </w:r>
      <w:r>
        <w:rPr>
          <w:rStyle w:val="FootnoteAnchor"/>
          <w:rtl w:val="true"/>
        </w:rPr>
        <w:footnoteReference w:id="55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Style w:val="FootnoteAnchor"/>
          <w:rtl w:val="true"/>
        </w:rPr>
        <w:footnoteReference w:id="56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أَکْثَرُهُمْ لا یَعْقِلُونَ </w:t>
      </w:r>
      <w:r>
        <w:rPr>
          <w:rStyle w:val="FootnoteAnchor"/>
          <w:rtl w:val="true"/>
        </w:rPr>
        <w:footnoteReference w:id="56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أَکْثَرَهُمْ لا یَشْکُرُونَ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الروایات فی صدد بیان ضوابط و موازین البصیرة الحقّة و تمییزها عن الباطل،لا فی مقام ترک المسئولیة تجاه الأکثریة و القیام بواجب هدایتهم و إرشادهم، و العنایة بأمورهم بالإصلاح و تقویم العوج و إزالة الفساد،بل هی فی مقام بیان أنّ الاعتداد بشأن موازین منطق التفکیر التی هی موازین العلم و العقل و الفطرة و السنّة غیر المحرّفة لا یکون بالمنطق الأکثری بل بالقیم و المبادئ التی تتضمّن هذه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مستطرفات السرائر بسنده عن أبی الحسن موسی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خیرا و قل خیرا و لا تکوننّ إمّعة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الإمّعة؟قال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أنا مع الناس و أنا کواحد من الناس؛إنّ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نجدان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نجد الخیر،و نجد الشرّ،فلا یکن نجد الشرّ أحبّ إلیکم من نجد الخیر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رأی له،فهو یتابع کلّ أحد علی رأیه،و الذی یقول لکلّ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معک،أنا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بسنده عن أبی عبد اللّه علیه السّلام أنّه قال لرجل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تکون إمّعة،تقول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مع الناس،و أنا کواحد من الناس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الأحادیث أیضا فی مقام تخطئة التأثّر من رأی الأکثریة بسبب الأکثریة، و الحثّ علی التمسّک بما هو مقتضی البدیهة الفطریة و الضرورة الدینیة،و هناک توصیات عدیدة فی القرآن و السنّة علی طریقة التفکیر و الاعتقاد کمنهج منطقی دینی لا یسع المقام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آیة الاعتصام بحبل اللّه تعالی تتضمّن نبوءة بملحمة قرآنیة مهمّة،و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وحدة الأمّة الإسلامیة لا و لن تتمّ إلاّ بالتمسّک جمیعا بحبل اللّه،فلا تأمل هذه الأمّة یوما ما فی الخلاص من ذلّ الفرقة و التشتّت و الضعف أمام الأعداء بدون التمسّک بحبل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الرغبة فی الوحدة بأن تکون علی محور الاعتصام بحبل اللّه کی لا یقعوا فی الفرقة؛فحبل اللّه هو العاصم من الفرقة،و بدونه سوف تکون الرغبة فی الوحدة حلما و شعارا أجوف و مجرّد تشدّق باللسان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حبل اللّه الذی یدعو إلیه القرآن الکریم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الثقلان؛لأنّه حبل طرف منه عند الناس و طرف آخر عند اللّه،و هذا القرآن الکریم قد تضمّنت عدّة سور قرآنیة منه التشدید علی أنّ للقرآن قرینا و ملازما لا یفترق عنه،هو ثلّة مطهّرة من هذه الأمّة،لدیها علم الکتاب؛فقد قال تعالی فی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الْحَدِیثِ أَنْتُمْ 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فذکر تعالی أنّ للقرآن وجودا علویا غیبیا غیر ما تنزّل منه،لا یصل إلی حقیقته و حقائق ذلک الوجود غیر المطهّرین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الأمّة،و هم الموصوفون بالطهارة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اعترف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أهمّیة لاعترافه فأهمّیة القرآن 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دالّة علی وجود شخص فی زمن لا یزل و لا یخطأ یکون شاهدا علی أمّة کلّ قرن </w:t>
      </w:r>
      <w:r>
        <w:rPr>
          <w:rStyle w:val="FootnoteAnchor"/>
          <w:rtl w:val="true"/>
        </w:rPr>
        <w:footnoteReference w:id="569"/>
      </w:r>
      <w:r>
        <w:rPr>
          <w:rFonts w:ascii="Amiri" w:hAnsi="Amiri" w:eastAsia="Amiri" w:cs="Amiri"/>
          <w:color w:val="111111"/>
          <w:sz w:val="28"/>
          <w:sz w:val="28"/>
          <w:szCs w:val="28"/>
          <w:rtl w:val="true"/>
          <w:lang w:bidi="ar-SA"/>
        </w:rPr>
        <w:t>، و إلاّ فکیف یکون شاهدا و هو مشهود علیه بالذنب أو الضلالة؛کما تبیّن الآیة من 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الکتاب أو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بَیِّناتٌ فِی صُدُورِ الَّذِینَ أُوتُوا الْعِلْمَ وَ ما یَجْحَدُ بِآیاتِنا إِلاَّ الظّالِمُونَ </w:t>
      </w:r>
      <w:r>
        <w:rPr>
          <w:rStyle w:val="FootnoteAnchor"/>
          <w:rtl w:val="true"/>
        </w:rPr>
        <w:footnoteReference w:id="570"/>
      </w:r>
      <w:r>
        <w:rPr>
          <w:rFonts w:ascii="Amiri" w:hAnsi="Amiri" w:eastAsia="Amiri" w:cs="Amiri"/>
          <w:color w:val="111111"/>
          <w:sz w:val="28"/>
          <w:sz w:val="28"/>
          <w:szCs w:val="28"/>
          <w:rtl w:val="true"/>
          <w:lang w:bidi="ar-SA"/>
        </w:rPr>
        <w:t>و مثله قوله تعالی فی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Style w:val="FootnoteAnchor"/>
          <w:rtl w:val="true"/>
        </w:rPr>
        <w:footnoteReference w:id="571"/>
      </w:r>
      <w:r>
        <w:rPr>
          <w:rFonts w:ascii="IRNazanin" w:hAnsi="IRNazanin" w:eastAsia="IRNazanin"/>
          <w:color w:val="111111"/>
          <w:sz w:val="28"/>
          <w:sz w:val="28"/>
          <w:szCs w:val="28"/>
          <w:rtl w:val="true"/>
          <w:lang w:bidi="fa-IR"/>
        </w:rPr>
        <w:t>و غیرها من آیات الثقلین و أنّهما مقترنان معا لا یفترقان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آیة الاعتصام تنبّأ بملحمة مهمّة،و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ضعف و ذلّ هذه الأمّة لفرقتها لا یزول بغیر الاعتصام بحبل اللّه،و هما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العترة،و بذلک تتحقّق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أشارت الصدّیقة الزهراء علیها السّلام بنت المصطفی صلّی اللّه علیه و آله و سلم إلی هذه الملحمة القرآنیة فی خطبتها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الإیمان تطهیرا لکم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طاعتنا نظاما للملّة و إمامتنا أمانا</w:t>
      </w:r>
    </w:p>
    <w:p>
      <w:pPr>
        <w:pStyle w:val="BookText"/>
        <w:rPr/>
      </w:pPr>
      <w:r>
        <w:rPr>
          <w:rFonts w:ascii="Amiri" w:hAnsi="Amiri" w:eastAsia="Amiri" w:cs="Amiri"/>
          <w:color w:val="111111"/>
          <w:sz w:val="28"/>
          <w:sz w:val="28"/>
          <w:szCs w:val="28"/>
          <w:rtl w:val="true"/>
          <w:lang w:bidi="ar-SA"/>
        </w:rPr>
        <w:t xml:space="preserve">من الفرقة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المرتضی علیه السّلام وصیّ المصطفی صلّی اللّه علیه و آله و سلم فی خطبته القاصعة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أعظم خطبه صلوات اللّه علیه؛إذ یصف فیها ولایة أهل البیت علیهم السّلام أنّها توحید للّه تعالی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إلی مواقع نعم اللّه علیهم حین بعث إلیهم رسولا؛فعقد بملّته طاعتهم،و جمع علی دعوته ألفتهم،کیف نشرت النعمة علیهم جناح کرامتها، و أسالت لهم جداول نعیمها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تعطفت الأمور علیهم فی ذری ملک ثابت،فهم حکّام علی العالمین و ملوک فی أطراف الأرضین،یملکون الأمور علی من یملکها علیهم،و یمضون الأحکام فی من کان یمضیها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إنّکم قد نفضتم أیدیکم من حبل الطاعة،و ثلمتم حصن اللّه المضروب علیکم بأحکام الجاهلیة،فإنّ اللّه سبحانه قد امتنّ علی جماعة هذه الأمّة فی ما عقد بینهم من حبل هذه الألفة التی ینتقلون فی ظلّها،و یأوون إلی کنفها، بنعمة لا یعرف أحد من المخلوقین لها قیمة؛لأنّها أرجح من کلّ ثمن،و أجلّ من کلّ خطر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أنّکم صرتم بعد الهجرة أعرابا،و بعد الموالاة أحزابا،ما تتعلّقون من الإسلام إلاّ باسمه،و لا تعرفون من الإیمان إلاّ رسمه،تقولون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تریدون أن تکفئوا الإسلام علی وجهه انتهاکا لحریمه،و نقضا لمیثاقه الذی وضعه اللّه لکم،حرما فی أرضه،و أمنا بین خلقه،و إنّکم إن لجأتم إلی غیره حاربکم أهل الکفر،ثمّ لا جبرائیل و لا میکائیل و لا مهاجرون و لا أنصار ینصرونکم إلاّ المقارعة بالسیف حتّی یحکم اللّه</w:t>
      </w:r>
    </w:p>
    <w:p>
      <w:pPr>
        <w:pStyle w:val="BookText"/>
        <w:rPr/>
      </w:pPr>
      <w:r>
        <w:rPr>
          <w:rFonts w:ascii="IRNazanin" w:hAnsi="IRNazanin" w:eastAsia="IRNazanin"/>
          <w:color w:val="111111"/>
          <w:sz w:val="28"/>
          <w:sz w:val="28"/>
          <w:szCs w:val="28"/>
          <w:rtl w:val="true"/>
          <w:lang w:bidi="fa-IR"/>
        </w:rPr>
        <w:t xml:space="preserve">بینکم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بملّته طاعتهم،و جمع علی دعوته ألفتهم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نفضتم أیدیکم من حبل الطاعة،و ثلمتم حصن اللّه المضروب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منّة اللّه علی جماعة و وحدة الأمّة هو بتوسّط ذلک الحبل،حبل الطاعة،و هو حبل الألفة،و إنّ فی مقابل الموالاة الأحزاب، أیّ التفرّق و الفرقة؛فلا نصرة لهم من اللّه تعالی و ملائکته و المؤمنین،کما أنّه علیه السّلام أخبر الأمّة بملحمة مستقبلیة،هی الملحمة القرآنیة فی آیة الاعتصام،أنّهم سیتفرّقون و یضعفون أمام الکفر و تکالب الأعداء و کثرة الحروب حتّی یقدّر اللّه تعالی النهایة،و لعلّه إشارة إلی عصر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الاقتباس فی تعبیره علیه السّلام بالحبل و إنّه الطاعة؛إذ تضمّن الإشارة إلی آیة الاعتصام من الفرقة بحبل اللّه،و أنّه طاعتهم و 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یأمل و لا یحلم المسلمون بتحقّق الألفة و الوحدة و القدرة لهم علی أعدائهم من دون التمسّک بحبل اللّه،المتمثّل بولایة و طاعة أهل بیت النبیّ صلّی اللّه علیه و آله و سلم،و أنّ إنشاد الوحدة من دون ذلک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الإخبار من القرآن و من النبیّ صلّی اللّه علیه و آله و سلم و أهل بیته علیهم السّلام إخبار إعجاز و تحدّ للمسلمین؛یعضد ذلک العقل و المشاهدة العیانیة الاستقرائیة لأوضاع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المسلمین إن لم یرجعوا فی عقائدهم،و من ثمّ فی أحکامهم و قوانینهم إلی مصدر واحد،فکیف یتمّ لهم الاتّفاق فی نظامهم السیاسی و الاجتماعی و المذهبی؟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المشاهدة العیانیة الاستقرائیة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حاصلة بأنّ مذاهب العامّة لا تکاد تنحصر فی عدد معیّن،و حصرها فی أربعة ما هو إلاّ من فعل الخلافة العبّاسیة فی القرن الرابع الهجری،و إلاّ فمذاهب فقهائهم کثیرة کاثرة،و هی لا تزال فی تشعّب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أصول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فقهی و اعتقادی،و لم یبق من الأربعة إلاّ العدد فقط،فهناک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الوهّابیّة و الظاهریة و الأباضیة و التکفیر و الهجرة،و هلمّ جرّا؛فکیف یرجی خلاص الأمّة و هم یتّبعون مذاهب فقهیة و اعتقادیة هی فی الأصل من وضع الأمویّین و العبّاسیّین،أی فقه السلاطین و اعتقاداتهم؟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ففقهاؤهم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شذّ و 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 الخروج علی سلطان الجور،بلغ ما بلغ غیّه و فساده و جوره،ما لم یکن کفرا بواحا،و إن کان وصوله إلی السلطة بالتغلّب و القهر و السیف؛فهل تری للأمّة الإسلامیة من خلاص و نصرة علی عدوّها و الحال أنّ علی رقاب و رءوس المسلمین حکّاما خونة؟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العبّاس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المزّی السند إلی حسن بن زیاد،یقول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حنیفة و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أفقه من رأیت؟فقال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أفقه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أقدمه المنصور الحیرة بعث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فتنوا بجعفر بن محمّد،فهیّئ له من مسائلک الصعاب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فهیأت له أربعین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إلیّ أبو جعفر فأتیته بالحیرة،فدخلت علیه و جعفر جالس عن یمینه،فلمّا بصرت بهما دخلنی لجعفر من الهیبة ما لم یدخل لأبی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فسلّمت،و أذن لی،فجلست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جعفر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أتانا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مسائلک نسأل أبا عبد اللّه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ابتدأت أسأله،و کان یقول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تقولون فیها کذا و کذا،و أهل المدینة یقولون کذا و کذا و نحن نقول کذا و کذا،فربّما تابعنا،و ربّما تابع أهل المدینة،و ربّما خالفنا جمیعا،حتّی أتیت علی أربعین مسألة ما أحزم منها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قد روینا أنّ أعلم الناس أعلمهم باختلاف الناس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 أنّک تری أنّ أبا حنیفة یستخدمه الخلیفة العبّاسی آلة طیّعة لیقابل تنامی نفوذ الإمام الصادق علیه السّلام فی المسلمین،و مثله الحال فی بقیة فقهائهم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محمّد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مالک ابن أنس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حجّ أبو جعفر المنصور دعانی،فدخلت علیه فحادثته،و سألنی فأجبته،فقال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عزمت أن آمر بکتبک هذه التی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فتنسخ نسخا ثمّ أبعث إلی کلّ مصر من أمصار المسلمین منها نسخة،و آمرهم أن یعملوا بما فیها و لا یتعدّوها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رأیت أصل العلم روایة أهل المدینة و علمهم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هذه الحادثة ابن قتیبة الدینوری،و ذکر دخول أکثر فقهاء العامّة علی المنصور،کسفیان الثوری،و ابن ابی ذؤیب،و ابن سمعان،و أنّ المنصور خطب فیهم ثمّ قسّم علیهم أموالا،و أنّ بعضهم أخذها،و منهم مالک،و أنّ المهدی العبّاسی أمر لمالک بأربعة آلاف دینار مکافأة علی کتابه الموطّأ،و لابنه بألف دینار،و أنّ هارون بالغ فی الحفاوة به أیضا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فبدون ولایة و طاعة المعصوم لا سبیل للنجاة من الفرقة؛إذ الأهواء المتّبعة مدعاة للفرقة،و الجهل و الجهالات المتفشّیة هی الأخری موجبة لاختلاف القول و الرأی، و بالتالی اختلاف الکلمة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توحید الکلمة الذی هو مظهر التوحید الإلهی لا یتحقّق إلاّ بإمامة أهل البیت علیهم السّلام؛و ذلک لأنّ توحید اللّه تعالی علی مقامات و مواطن،فمنه توحید الذات و الصفات و الأفعال،و التوحید فی العبادة بالإخلاص،و التوحید فی التشریع و هو النبوّة،و</w:t>
      </w:r>
    </w:p>
    <w:p>
      <w:pPr>
        <w:pStyle w:val="BookText"/>
        <w:rPr/>
      </w:pPr>
      <w:r>
        <w:rPr>
          <w:rFonts w:ascii="IRNazanin" w:hAnsi="IRNazanin" w:eastAsia="IRNazanin"/>
          <w:color w:val="111111"/>
          <w:sz w:val="28"/>
          <w:sz w:val="28"/>
          <w:szCs w:val="28"/>
          <w:rtl w:val="true"/>
          <w:lang w:bidi="fa-IR"/>
        </w:rPr>
        <w:t>التوحید فی الغایة و هی المعاد،و التوحید فی الطاعة و الولایة و هی الإمامة؛إذ أنّ الأئمّة المعصومین هم أوعیة مشیئة و إرادة اللّه تعالی،فقیادتهم هی حاکمیة لمشیئة اللّه تعالی و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یستکمل التوحید حتّی یعمّ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Style w:val="FootnoteAnchor"/>
          <w:rtl w:val="true"/>
        </w:rPr>
        <w:footnoteReference w:id="578"/>
      </w:r>
      <w:r>
        <w:rPr>
          <w:rFonts w:ascii="IRNazanin" w:hAnsi="IRNazanin" w:eastAsia="IRNazanin"/>
          <w:color w:val="111111"/>
          <w:sz w:val="28"/>
          <w:sz w:val="28"/>
          <w:szCs w:val="28"/>
          <w:rtl w:val="true"/>
          <w:lang w:bidi="fa-IR"/>
        </w:rPr>
        <w:t xml:space="preserve">کلّ المواطن،و إلاّ فعزل الباری عن مسرح الحیاة البشریة و قصر التوحید علی الذات و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یصنع العلمانیون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إلاّ توحید أجوف صوری،کما أنّ التوحید فی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التوحید فی التطبیق هو الآخر توحید نظری بدون تطبیق،کما قال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بالشجرة و أضاعوا الثمرة</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،أی ثمرة النبوّة و هی الولایة لأهل البیت علیهم السّلام،فولایتهم و إمامتهم نهایة معاقل التوحید و زبدة مواطنه،و هو الامتحان الذی فشل فیه إبلیس الرجیم؛إذ لم یکفر بتوحید الذات و لا الصفات بحسب الظاهر و لا بالمعاد،بل کفر بولایة آدم و خلافته،أی بالتوحید فی مقام الطاعة و الولایة،فنجم عن ذلک کفره و حبط عمله،و إلی ذلک یشیر أمیر المؤمنین علیه السّلام فی خطبته القاصعة الطویلة، و سنشیر إلی مقطعین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العزّ و الکبریاء،و اختارهما لنفسه دون خلقه، و جعلهما حمی و حرما علی غیره،و اصطفاهما لجلاله،و جعل اللعنة علی من نازعه فیهما من عباده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اختبر بذلک ملائکته المقرّبین لیمیز المتواضعین منهم من المستکبرین؛فقال سبحانه و هو العالم بمضمرات القلوب و محجوبات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w:t>
      </w:r>
      <w:r>
        <w:rPr>
          <w:rStyle w:val="FootnoteAnchor"/>
          <w:rtl w:val="true"/>
        </w:rPr>
        <w:footnoteReference w:id="580"/>
      </w:r>
      <w:r>
        <w:rPr>
          <w:rFonts w:ascii="IRNazanin" w:hAnsi="IRNazanin" w:eastAsia="IRNazanin"/>
          <w:color w:val="111111"/>
          <w:sz w:val="28"/>
          <w:sz w:val="28"/>
          <w:szCs w:val="28"/>
          <w:rtl w:val="true"/>
          <w:lang w:bidi="fa-IR"/>
        </w:rPr>
        <w:t>اعترضته الحمیة فافتخر علی آدم بخلقه،و تعصّب علیه لأصله،فعدوّ اللّه</w:t>
      </w:r>
    </w:p>
    <w:p>
      <w:pPr>
        <w:pStyle w:val="BookText"/>
        <w:rPr/>
      </w:pPr>
      <w:r>
        <w:rPr>
          <w:rFonts w:ascii="IRNazanin" w:hAnsi="IRNazanin" w:eastAsia="IRNazanin"/>
          <w:color w:val="111111"/>
          <w:sz w:val="28"/>
          <w:sz w:val="28"/>
          <w:szCs w:val="28"/>
          <w:rtl w:val="true"/>
          <w:lang w:bidi="fa-IR"/>
        </w:rPr>
        <w:t>إمام المتعصّبین،و سلف المتکبّرین،الذی وضع أساس العصبیة،و نازع اللّه رداء الجبریة، و ادّرع لباس التعزّز،و خلع قناع التذلّل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ترون کیف صغّره اللّه بتکبیره،و وضعه بترفّعه،فجعله فی الدنیا مدحورا، و أعدّ له فی الآخرة سعیرا،فاعتبروا بما کان من فعل اللّه بإبلیس؛إذ أحبط عمله الطویل و جهده الجهید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عبد اللّه ستّة آلاف سنة لا یدری أ من سنیّ الدنیا أم من سنیّ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کبر ساعة واحدة،فمن ذا بعد إبلیس یسلم علی اللّه بمثل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یعدیکم بدائه،و أن یستفزّکم بندائه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أمعنتم فی البغی،و أفسدتم فی الأرض،مصارحة للّه بالمناصبة،و مبارزة للمؤمنین بالمحاربة،فاللّه اللّه فی کبر الحمیة،و فخر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فالحذر الحذر من طاعة ساداتکم و کبرائکم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تکبّروا عن حسبهم،و ترفّعوا فوق نسبهم،و ألقوا الهجینة علی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قبحوا فعل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جاحدوا اللّه علی ما صنع بهم؛مکابرة لقضائه، و مغالبة لآلائه،فإنّهم قواعد أساس العصبیة،و دعائم أرکان الفتنة،و سیوف عنزاء الجاهلیة،فاتقوا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تطیعوا الأدعیاء الّذین شربتم بصفوکم کدرهم،و خلطتم بصحّتکم مرضهم، و أدخلتم فی حقّکم باطلهم،و هم أساس الفسوق،و أحلاس العقوق،اتّخذهم إبلیس مطایا ضلال و جندا بهم یصول علی الناس،و تراجمة ینطق علی ألسنتهم،استراقا لعقولکم، و دخولا فی عیونکم،و نفثا فی أسماعکم،فجعلکم مرمی نبله،و موطئ قدمه،و مأخذ یده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علیه السّلام فی آخر الخطبة خصائصه الموجبة لوصایته بعد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علیه السّلام أنّ الخضوع لآدم و طاعته و ولایته بأمر من اللّه تعالی هی تواضع للّه،و نفی للکبر،أی نفی المخلوق استقلالیّته أمام استقلالیة الذات الأزلیة؛فولایة خلیفة اللّه توحید للّه تعالی فی آخر المعاقل التی یطرد منها الکفر و یقام فیها التوحید،و ذلک المعقل هو ذات الإنسان</w:t>
      </w:r>
    </w:p>
    <w:p>
      <w:pPr>
        <w:pStyle w:val="BookText"/>
        <w:rPr/>
      </w:pPr>
      <w:r>
        <w:rPr>
          <w:rFonts w:ascii="IRNazanin" w:hAnsi="IRNazanin" w:eastAsia="IRNazanin"/>
          <w:color w:val="111111"/>
          <w:sz w:val="28"/>
          <w:sz w:val="28"/>
          <w:szCs w:val="28"/>
          <w:rtl w:val="true"/>
          <w:lang w:bidi="fa-IR"/>
        </w:rPr>
        <w:t>نفسه،فهدم کبر الأنانیة و إقامة فقر العبد للّه بتولّی الإمام المنصوب من قبل اللّه،إقامة للتوحید فی صقع الذات الإنسانیة،و إن إبلیس قد فشل فی هذا الامتحان للتوحید،فلم تنفعه دعواه التوحید فی سائر المقامات،هذا فی المقطع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المقطع الثانی فهو علیه السّلام یبیّن فیه أنّ من تقحّموا الخلافة من قبله قد ردّوا علی اللّه تعالی أمره،و قبّحوا نصبه تعالی و جعله علیّا علیه السّلام خلیفة و وصیّا؛فنهجوا نهج إبلیس فی الاستکبار،و أنّهم قواعد أساس العصبیة و دعائم أرکان الفتنة،و هذا الحکم منه علیه السّلام أشدّ ممّا ورد فی الخطبة الشقشقیة و أصرح فی بیان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بیّن أنّ الإفساد فی الأرض هو لکون الناس أحزابا متفرّقین غیر مجتمعین علی وحدة الطاعة و الولایة لخلیفة اللّه فی الأرض،و هذا التفرّق عن الطاعة و الولایة یعنی مناصبة العداء للّه تعالی،و بالتالی فلا یقبل تعالی علی البشر بالبرکات و النعم،مضافا إلی تأدیة الخلاف إلی الخراب بدل الإعمار؛لتخالف الهوی و المصلحة، فتصبح البشریة فی حرمان من البرکات الإلهیة المقدّرة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تتّضح جلیّا الإشارة إلی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أُمَّتُکُمْ أُمَّةً واحِدَةً وَ أَنَا رَبُّکُمْ فَاعْبُدُونِ </w:t>
      </w:r>
      <w:r>
        <w:rPr>
          <w:rStyle w:val="FootnoteAnchor"/>
          <w:rtl w:val="true"/>
        </w:rPr>
        <w:footnoteReference w:id="581"/>
      </w:r>
      <w:r>
        <w:rPr>
          <w:rFonts w:ascii="IRNazanin" w:hAnsi="IRNazanin" w:eastAsia="IRNazanin"/>
          <w:color w:val="111111"/>
          <w:sz w:val="28"/>
          <w:sz w:val="28"/>
          <w:szCs w:val="28"/>
          <w:rtl w:val="true"/>
          <w:lang w:bidi="fa-IR"/>
        </w:rPr>
        <w:t>فلازم کونها أمّة واحدة توحیدیة بتمام التوحید هو الربوبیة للّه وحده من دون وجود طاغوت استکباری علی أوامره تعالی،و إلاّ فالأمّة الإسلامیة ستکون أمما کثیرة،کلّ مجموعة تتّبع هوی ما،و طاغوتا ما؛إذ الأمّة فی اللغة و الاشتقاق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یؤمّ،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اتّبع،فإذا کانت المقاصد و المناهج الأصلیة مختلفة فسیکون المجموع أمما لا أمّة واحدة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الإشارة إلی ذلک أیضا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توحّد الربوبیة للّه تعالی یقضی بتوحید المنهاج و الشریعة و الطاعة و الولایة،نعم من أبجدیات فقه أهل البیت علیهم السّلام أنّ أهل الکتاب فی ظلّ الحکم الشرعی لهم حقّ التعایش السلمی بضریبة الجزیة،بدلا عن ضریبة الزکاة و الخمس الموضوعة علی المسلمین،و أنّ من خصوصیات عقیدة الإمامة أنّ الحاکم الأوّل فی النظام الاجتماعی السیاسی هو اللّه تعالی،سواء فی السلطة التنفیذیة أو القضائیة أو التشریعیة،و سواء علی الصعید السیاسی أو العسکری أو المالی أو التقنینی،و هذه الحقیقة تتحقّق لکون الإمام وعاء مشیئة اللّه و إرادته،کما هو الحال فی حکومة الرسول صلّی اللّه علیه و آله و سلم،التی یستعرض سیرتها القرآن الکریم فی السور المدنیة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المشاهد فی الآیات أنّه عند المنعطفات الحادّة الصعبة سیاسیا،أو عسکریا من الحرب أو السلم،أو قضائیا أو مالیا یکون التدبیر الجزئی و الحکم صادر منه تعالی، فالحاکم السیاسی الأوّل فی حکومة الرسول صلّی اللّه علیه و آله و سلم هو اللّه تعالی،و حاکمیّته تعالی لا تقتصر علی التشریعات الکلیة فحسب،کما هو المزعوم فی معتقد المذاهب الإسلامیة الأخری،و کما هو الحال فی الدیانة المسیحیة و الیهودیة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w:t>
      </w:r>
      <w:r>
        <w:rPr>
          <w:rStyle w:val="FootnoteAnchor"/>
          <w:rtl w:val="true"/>
        </w:rPr>
        <w:footnoteReference w:id="583"/>
      </w:r>
      <w:r>
        <w:rPr>
          <w:rFonts w:ascii="IRNazanin" w:hAnsi="IRNazanin" w:eastAsia="IRNazanin"/>
          <w:color w:val="111111"/>
          <w:sz w:val="28"/>
          <w:sz w:val="28"/>
          <w:szCs w:val="28"/>
          <w:rtl w:val="true"/>
          <w:lang w:bidi="fa-IR"/>
        </w:rPr>
        <w:t>،بل تشمل جمیع نواحی الحیاة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تتبنّی حاکمیة اللّه تعالی السیاسیة و العسکریة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نواحی الحیاة فضلا عن حاکمیّته فی مجال التشریع غیر عقیدة الإمامة الإلهیة؛و هذا معنی أنّ الإمامة و الولایة باب من أبواب التوحید و من أبواب ربوبیة اللّه تعالی وحده فی النظام الاجتماعی السیاسی</w:t>
      </w:r>
      <w:r>
        <w:rPr>
          <w:rFonts w:eastAsia="IRNazanin" w:cs="IRNazanin"/>
          <w:color w:val="111111"/>
          <w:sz w:val="28"/>
          <w:szCs w:val="28"/>
          <w:rtl w:val="true"/>
          <w:lang w:bidi="fa-IR"/>
        </w:rPr>
        <w:t>.</w:t>
      </w:r>
      <w:bookmarkStart w:id="141" w:name="pg1111_6693"/>
    </w:p>
    <w:p>
      <w:pPr>
        <w:pStyle w:val="Heading3"/>
        <w:numPr>
          <w:ilvl w:val="2"/>
          <w:numId w:val="1"/>
        </w:numPr>
        <w:rPr/>
      </w:pPr>
      <w:bookmarkStart w:id="142" w:name="__RefHeading___Toc2132994_373438147"/>
      <w:bookmarkStart w:id="143" w:name="_Toc53"/>
      <w:bookmarkEnd w:id="141"/>
      <w:bookmarkEnd w:id="142"/>
      <w:r>
        <w:rPr>
          <w:rtl w:val="true"/>
        </w:rPr>
        <w:t>النبیّ هارون علیه السّلام و نموذج الوحدة</w:t>
      </w:r>
      <w:bookmarkEnd w:id="143"/>
    </w:p>
    <w:p>
      <w:pPr>
        <w:pStyle w:val="BookText"/>
        <w:rPr/>
      </w:pPr>
      <w:r>
        <w:rPr>
          <w:rFonts w:ascii="Amiri" w:hAnsi="Amiri" w:eastAsia="Amiri" w:cs="Amiri"/>
          <w:color w:val="111111"/>
          <w:sz w:val="28"/>
          <w:sz w:val="28"/>
          <w:szCs w:val="28"/>
          <w:rtl w:val="true"/>
          <w:lang w:bidi="ar-SA"/>
        </w:rPr>
        <w:t>و قوله تعالی حکایة عن هارون بعد عبادة بنی إسرائیل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Style w:val="FootnoteAnchor"/>
          <w:rtl w:val="true"/>
        </w:rPr>
        <w:footnoteReference w:id="584"/>
      </w:r>
      <w:r>
        <w:rPr>
          <w:rFonts w:ascii="Amiri" w:hAnsi="Amiri" w:eastAsia="Amiri" w:cs="Amiri"/>
          <w:color w:val="111111"/>
          <w:sz w:val="28"/>
          <w:sz w:val="28"/>
          <w:szCs w:val="28"/>
          <w:rtl w:val="true"/>
          <w:lang w:bidi="ar-SA"/>
        </w:rPr>
        <w:t>ملحمة قرآنیة یسطرها لنا القرآن الکریم تبیانا لموقف هارون وصیّ موسی علیه السّلام بعد ما ضلّ کثیر من بنی إسرائیل عن الهدی إلی عبادة العجل و اتّباع السامری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الوقت الذی راعی فیه هارون وحدة بنی إسرائیل و حافظ علیها،إلاّ أنّه لم یتّبع ضلال أکثریة بنی إسرائیل و السامری فی عبادة العجل لتحقیق الوحدة،بل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فُتِنْتُمْ بِهِ وَ إِنَّ رَبَّکُمُ الرَّحْمنُ فَاتَّبِعُونِی وَ أَطِیعُوا أَمْرِی </w:t>
      </w:r>
      <w:r>
        <w:rPr>
          <w:rStyle w:val="FootnoteAnchor"/>
          <w:rtl w:val="true"/>
        </w:rPr>
        <w:footnoteReference w:id="585"/>
      </w:r>
      <w:r>
        <w:rPr>
          <w:rFonts w:ascii="IRNazanin" w:hAnsi="IRNazanin" w:eastAsia="IRNazanin"/>
          <w:color w:val="111111"/>
          <w:sz w:val="28"/>
          <w:sz w:val="28"/>
          <w:szCs w:val="28"/>
          <w:rtl w:val="true"/>
          <w:lang w:bidi="fa-IR"/>
        </w:rPr>
        <w:t>فقام بالأمر بالمعروف و 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الأسلوب الذی اتّخذه لا بنحو یؤدّی إلی فرقة بنی إسرائیل و لا بنحو ذوبانه هو فی الانحراف و ترک طریق الإصلاح،لا سیّما و أنّه لم تکن لدیه القدرة علی الالتجاء إلی القوّة فی الإصلاح،کما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اسْتَضْعَفُونِی وَ کادُوا یَقْتُلُونَنِی </w:t>
      </w:r>
      <w:r>
        <w:rPr>
          <w:rStyle w:val="FootnoteAnchor"/>
          <w:rtl w:val="true"/>
        </w:rPr>
        <w:footnoteReference w:id="586"/>
      </w:r>
      <w:r>
        <w:rPr>
          <w:rFonts w:ascii="IRNazanin" w:hAnsi="IRNazanin" w:eastAsia="IRNazanin"/>
          <w:color w:val="111111"/>
          <w:sz w:val="28"/>
          <w:sz w:val="28"/>
          <w:szCs w:val="28"/>
          <w:rtl w:val="true"/>
          <w:lang w:bidi="fa-IR"/>
        </w:rPr>
        <w:t>و هو یدلّ علی مدی رفض هارون علیه السّلام للانحراف الحاصل لدی بنی إسرائیل و مقاومته السلمیة الثابتة لهم بلا مهادنة حتّی کادوا أن یقتلوه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قام به هارون علیه السّلام هو الذی أوصاه 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لِأَخِیهِ هارُونَ اخْلُفْنِی فِی قَوْمِی وَ أَصْلِحْ وَ لا تَتَّبِعْ سَبِیلَ الْمُفْسِدِینَ </w:t>
      </w:r>
      <w:r>
        <w:rPr>
          <w:rStyle w:val="FootnoteAnchor"/>
          <w:rtl w:val="true"/>
        </w:rPr>
        <w:footnoteReference w:id="587"/>
      </w:r>
      <w:r>
        <w:rPr>
          <w:rFonts w:ascii="Amiri" w:hAnsi="Amiri" w:eastAsia="Amiri" w:cs="Amiri"/>
          <w:color w:val="111111"/>
          <w:sz w:val="28"/>
          <w:sz w:val="28"/>
          <w:szCs w:val="28"/>
          <w:rtl w:val="true"/>
          <w:lang w:bidi="ar-SA"/>
        </w:rPr>
        <w:t>،فأمره بالإصلاح و نهاه عن اتّباع سبیل المفسدین،و من ثمّ لمّا رجع موسی إلی قومه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هارُونُ ما مَنَعَکَ إِذْ رَأَیْتَهُمْ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فَعَصَیْتَ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 أُمَّ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مساءلة موسی علیه السّلام عن عدم اتّباع هارون علیه السّلام له،أی عن عدم مفارقة هارون لبنی إسرائیل و لحوقه بموسی کی یحلّ علیهم العذاب،أو عن عدم مقاتلته لتیّار الانحراف</w:t>
      </w:r>
    </w:p>
    <w:p>
      <w:pPr>
        <w:pStyle w:val="BookText"/>
        <w:rPr/>
      </w:pPr>
      <w:r>
        <w:rPr>
          <w:rFonts w:ascii="IRNazanin" w:hAnsi="IRNazanin" w:eastAsia="IRNazanin"/>
          <w:color w:val="111111"/>
          <w:sz w:val="28"/>
          <w:sz w:val="28"/>
          <w:szCs w:val="28"/>
          <w:rtl w:val="true"/>
          <w:lang w:bidi="fa-IR"/>
        </w:rPr>
        <w:t>و الضلال فی بنی إسرائیل،فأجابه بتحرّیه طریق الإصلاح من الاهتمام بمصیر بنی إسرائیل،و إرشادهم إلی الصواب،و نهیهم عن الضلال،و مقاطعته و تبرّیه عن سبیل المفسدین،و رضی موسی علیه السّلام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إنّ مساءلة النبیّ موسی علیه السّلام لوصیّه النبیّ هارون علیه السّلام عن دوره فی هذا الحدث الداهیة الفظیع،و کذلک أخذه برأسه و لحیته،لیس لإدانة أخیه و وصیّه،أو شکّه فی استقامته،بل هی لأجل بیان مدی فظاعة الانحراف و الضلال الذی ارتکب،کما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خَلَفْتُمُونِی مِنْ بَعْدِی </w:t>
      </w:r>
      <w:r>
        <w:rPr>
          <w:rStyle w:val="FootnoteAnchor"/>
          <w:rtl w:val="true"/>
        </w:rPr>
        <w:footnoteReference w:id="589"/>
      </w:r>
      <w:r>
        <w:rPr>
          <w:rFonts w:ascii="Amiri" w:hAnsi="Amiri" w:eastAsia="Amiri" w:cs="Amiri"/>
          <w:color w:val="111111"/>
          <w:sz w:val="28"/>
          <w:sz w:val="28"/>
          <w:szCs w:val="28"/>
          <w:rtl w:val="true"/>
          <w:lang w:bidi="ar-SA"/>
        </w:rPr>
        <w:t xml:space="preserve">، قالَ فَإِنّا قَدْ فَتَنّا قَوْمَکَ مِنْ بَعْدِکَ وَ أَضَلَّهُمُ السّامِرِیُّ </w:t>
      </w:r>
      <w:r>
        <w:rPr>
          <w:rStyle w:val="FootnoteAnchor"/>
          <w:rtl w:val="true"/>
        </w:rPr>
        <w:footnoteReference w:id="590"/>
      </w:r>
      <w:r>
        <w:rPr>
          <w:rFonts w:ascii="IRNazanin" w:hAnsi="IRNazanin" w:eastAsia="IRNazanin"/>
          <w:color w:val="111111"/>
          <w:sz w:val="28"/>
          <w:sz w:val="28"/>
          <w:szCs w:val="28"/>
          <w:rtl w:val="true"/>
          <w:lang w:bidi="fa-IR"/>
        </w:rPr>
        <w:t>،و کذلک لدفع تهمة تخاذل هارون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أیضا نظیر مساءلة اللّه تعالی للنبیّ عیسی یوم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 </w:t>
      </w:r>
      <w:r>
        <w:rPr>
          <w:rStyle w:val="FootnoteAnchor"/>
          <w:rtl w:val="true"/>
        </w:rPr>
        <w:footnoteReference w:id="591"/>
      </w:r>
      <w:r>
        <w:rPr>
          <w:rFonts w:ascii="IRNazanin" w:hAnsi="IRNazanin" w:eastAsia="IRNazanin"/>
          <w:color w:val="111111"/>
          <w:sz w:val="28"/>
          <w:sz w:val="28"/>
          <w:szCs w:val="28"/>
          <w:rtl w:val="true"/>
          <w:lang w:bidi="fa-IR"/>
        </w:rPr>
        <w:t>إذ هی لبیان العظیمة التی ارتکبها النصاری من الشرک،لا لأجل عتاب النبیّ عیسی علیه السّلام؛کیف و هو تعالی عالم ببراءة ساحته عن انحراف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لکون مساءلة و محاسبة النبیّ عیسی علیه السّلام تدلّ علی عظم الخطب فی الحدث،الذی یستدعی مساءلة کلّ أطراف الحدث عنه،حتّی مثل النبیّ؛و لتبرئة عیسی علیه السّلام عن ضلال النصاری،و هذا الأسلوب من فنون الکلام و البیان،فکذلک الحال فی مساءلة النبیّ موسی علیه السّلام لوصیّه هارون علیه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مساءلة الصدّیقة الزهراء لوصیّ المصطفی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مشیمة</w:t>
      </w:r>
    </w:p>
    <w:p>
      <w:pPr>
        <w:pStyle w:val="BookText"/>
        <w:rPr/>
      </w:pPr>
      <w:r>
        <w:rPr>
          <w:rFonts w:ascii="IRNazanin" w:hAnsi="IRNazanin" w:eastAsia="IRNazanin"/>
          <w:color w:val="111111"/>
          <w:sz w:val="28"/>
          <w:sz w:val="28"/>
          <w:szCs w:val="28"/>
          <w:rtl w:val="true"/>
          <w:lang w:bidi="fa-IR"/>
        </w:rPr>
        <w:t>الجنین،و قعدت حجرة الظنین،نقضت قادمة الأجدل،فخانک ریش الأعزل؟</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فهی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یوهمه عمی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 منها علیها السّلام أو عتابا لأمیر المؤمنین،و إنّما هی علیها السّلام فی صدد بیان انحراف القوم و شدّة ضلال ما ارتکبوه،و لکی یتبیّن أنّ علیّا علیه السّلام لم یکن سکوته عن مقاتلتهم تخاذلا منه أو جبنا أو نکصا عن الحقّ،بل لأنّ صدامه المسلّح معهم یوجب تزلزل عقیدة الناس بالدین،و النزاع علی السلطة فی نظر و ذهنیة عامّة الناس من أکبر أمثلة التنازع علی الدنیا و أعظمها،و بالتالی سیسری شکّهم فی دواعی الوصیّ علیه السّلام إلی دواعی ابن عمّه النبیّ صلّی اللّه علیه و آله و سلم بأنّ کلّ ما جری هو تغالب علی الملک،کما قال ذلک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خبر جاء و لا وحی نزل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قال أبی سفیان عند فتح مکّة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ابن اخیک 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النبوّة</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لیس لدیهم الوعی و البصیرة الکافیة فی کون خطورة هذا الانحراف هو شبیه الانحراف الذی حصل فی الدیانة الیهودیة و المسیحیة،و لیس هو محض مسند القدرة فی النظام الاجتماعی السیاسی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سیرة هارون علیه السّلام تستخلص العبر؛إذ المحافظة علی وحدة بنی إسرائیل أوجبت عدم المصادمة المسلّحة بین فریقی الحقّ و الباطل،لکن الوحدة لم توجب ذوبان فریق الحقّ فی فریق الباطل،و لا ترکهم للنصیحة و الوعظ بأسلوب المداراة،و الوحدة التکتیکیة لم توجب إیقاف الإصلاح و الأمر بالحقّ و النهی عن الباطل بأسلوب الحکمة و طریق الموعظة الحسنة،فضلا عن التنکر و الریب فی ثوابت الحقّ،و لا استحسان الباطل و موادّته،و لا کراهة الحقّ و الازدراء به</w:t>
      </w:r>
      <w:r>
        <w:rPr>
          <w:rFonts w:eastAsia="IRNazanin" w:cs="IRNazanin"/>
          <w:color w:val="111111"/>
          <w:sz w:val="28"/>
          <w:szCs w:val="28"/>
          <w:rtl w:val="true"/>
          <w:lang w:bidi="fa-IR"/>
        </w:rPr>
        <w:t>.</w:t>
      </w:r>
      <w:bookmarkStart w:id="144" w:name="pg1111_6696"/>
    </w:p>
    <w:p>
      <w:pPr>
        <w:pStyle w:val="Heading3"/>
        <w:numPr>
          <w:ilvl w:val="2"/>
          <w:numId w:val="1"/>
        </w:numPr>
        <w:rPr/>
      </w:pPr>
      <w:bookmarkStart w:id="145" w:name="__RefHeading___Toc2132996_373438147"/>
      <w:bookmarkStart w:id="146" w:name="_Toc54"/>
      <w:bookmarkEnd w:id="144"/>
      <w:bookmarkEnd w:id="145"/>
      <w:r>
        <w:rPr>
          <w:rtl w:val="true"/>
        </w:rPr>
        <w:t>الوحدة و عناوین مختلطة</w:t>
      </w:r>
      <w:bookmarkEnd w:id="146"/>
    </w:p>
    <w:p>
      <w:pPr>
        <w:pStyle w:val="BookText"/>
        <w:rPr/>
      </w:pPr>
      <w:r>
        <w:rPr>
          <w:rFonts w:ascii="IRNazanin" w:hAnsi="IRNazanin" w:eastAsia="IRNazanin"/>
          <w:color w:val="111111"/>
          <w:sz w:val="28"/>
          <w:sz w:val="28"/>
          <w:szCs w:val="28"/>
          <w:rtl w:val="true"/>
          <w:lang w:bidi="fa-IR"/>
        </w:rPr>
        <w:t>ثمّ إنّه فی بحث الوحدة هناک محور آخر یثار دائما و یحصل الخلط المتعمّد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السبّ،اللعن،التولّی،التبرّی،المداراة،الموادّة،الاحترام،التعظیم،الخلق الحسن، المحبّة،الأدب،تحرّی و کشف الحقیقة فی الأحداث التاریخیة للمسلمین،الطعن علی الآخرین،و غیرها من العناوین التی تتداول،هی موضوعات و أفعال مختلفة،لکن یتوسّل بمفردات ألفاظ بعضها لإرادة بعضها الآخر تمویها،و لکلّ منها حکم شرعی و عقلی و أخلاقی یختلف عن الآخر،فتری بعضهم یدافع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بذریعة قبح السبّ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عمّن انحرف عن منهاج النبیّ صلّی اللّه علیه و آله و سلم،و یتولاّه،و یعظّمه، و یتوادده عند ذکره،و یجعل منه قدوة تحتذی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تحریر معانی هذه العناوین،ثمّ بیان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الشتم و ذکر الشخص بعار و نقیصة،و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الشخص بالألفاظ المستقبحة و الشنیعة و المستهجنة و القذرة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اللعن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عن الرحمة؛و قد سمّی اللّه تعالی ابلیس بذلک لأنّه أبلس من رحمة اللّه،أی یئس و طرد من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التبرّی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النفرة،و القطیعة،و التباعد،و التجافی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المداراة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المجاملة،و إظهار حسن العشرة و اللین،و نحو ذلک علی صعید التعامل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الخلق الحسن فی العریکة و المعشر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الأدب فی المعاملة و المخالطة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المحبّة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قلبی و انعطاف نفسانی تجاه المحبوب،و الموادّة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المحبّة أو اشتدادها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الاحترام و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إبداء حرمة و عظمة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 فی مکانة و منزلة مرموقة</w:t>
      </w:r>
      <w:r>
        <w:rPr>
          <w:rFonts w:eastAsia="IRNazanin" w:cs="IRNazanin"/>
          <w:color w:val="111111"/>
          <w:sz w:val="28"/>
          <w:szCs w:val="28"/>
          <w:rtl w:val="true"/>
          <w:lang w:bidi="fa-IR"/>
        </w:rPr>
        <w:t>.</w:t>
      </w:r>
      <w:bookmarkStart w:id="147" w:name="pg1111_6697"/>
    </w:p>
    <w:p>
      <w:pPr>
        <w:pStyle w:val="BookText"/>
        <w:rPr/>
      </w:pPr>
      <w:bookmarkEnd w:id="147"/>
      <w:r>
        <w:rPr>
          <w:rFonts w:ascii="IRNazanin" w:hAnsi="IRNazanin" w:eastAsia="IRNazanin"/>
          <w:color w:val="111111"/>
          <w:sz w:val="28"/>
          <w:sz w:val="28"/>
          <w:szCs w:val="28"/>
          <w:rtl w:val="true"/>
          <w:lang w:bidi="fa-IR"/>
        </w:rPr>
        <w:t>أمّا کشف الحقائق فإنّه ضروری لتکوین رؤیة واقعیة صادقة،و لاستخلاص العبر و المنهاج و إلاّ کانت البصیرة زائفة،و فی هذا المجال لا معنی لطمس ورقة من الحقیقة بذریعة تحاشی الطعن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الطعن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إمّا أن یکون کاذبا غیر مطابق للواقع،أو مطابقا إلاّ أنّه غیر هادف و ناشئ عن دواعی متدنّیة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اتّضحت مفاهیم جملة من العناوین المتداولة فی البحث فاللازم بیان حکم کلّ منها</w:t>
      </w:r>
      <w:r>
        <w:rPr>
          <w:rFonts w:eastAsia="IRNazanin" w:cs="IRNazanin"/>
          <w:color w:val="111111"/>
          <w:sz w:val="28"/>
          <w:szCs w:val="28"/>
          <w:rtl w:val="true"/>
          <w:lang w:bidi="fa-IR"/>
        </w:rPr>
        <w:t>.</w:t>
      </w:r>
    </w:p>
    <w:p>
      <w:pPr>
        <w:pStyle w:val="Heading3"/>
        <w:numPr>
          <w:ilvl w:val="2"/>
          <w:numId w:val="1"/>
        </w:numPr>
        <w:rPr/>
      </w:pPr>
      <w:bookmarkStart w:id="148" w:name="__RefHeading___Toc2132998_373438147"/>
      <w:bookmarkStart w:id="149" w:name="_Toc55"/>
      <w:bookmarkEnd w:id="148"/>
      <w:r>
        <w:rPr>
          <w:rtl w:val="true"/>
        </w:rPr>
        <w:t>الوحدة و التولّی و التبرّی</w:t>
      </w:r>
      <w:bookmarkEnd w:id="149"/>
    </w:p>
    <w:p>
      <w:pPr>
        <w:pStyle w:val="BookText"/>
        <w:rPr/>
      </w:pPr>
      <w:r>
        <w:rPr>
          <w:rFonts w:ascii="IRNazanin" w:hAnsi="IRNazanin" w:eastAsia="IRNazanin"/>
          <w:color w:val="111111"/>
          <w:sz w:val="28"/>
          <w:sz w:val="28"/>
          <w:szCs w:val="28"/>
          <w:rtl w:val="true"/>
          <w:lang w:bidi="fa-IR"/>
        </w:rPr>
        <w:t>أمّا فریضة التبرّی من أهل الباطل و الضلال من ذوی العناد فیدلّ علیه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هذه الآیات یلاحظ الحثّ علی إبراز و إظهار البراءة القلبیة و النفسیة علی مستوی العلاقة الخارجیة،نعم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Style w:val="FootnoteAnchor"/>
          <w:rtl w:val="true"/>
        </w:rPr>
        <w:footnoteReference w:id="598"/>
      </w:r>
      <w:r>
        <w:rPr>
          <w:rFonts w:ascii="IRNazanin" w:hAnsi="IRNazanin" w:eastAsia="IRNazanin"/>
          <w:color w:val="111111"/>
          <w:sz w:val="28"/>
          <w:sz w:val="28"/>
          <w:szCs w:val="28"/>
          <w:rtl w:val="true"/>
          <w:lang w:bidi="fa-IR"/>
        </w:rPr>
        <w:t>،و هذا لیس تفصیل فی المودّة بل فی تجویز البرّ و المعاملة الحسنة مع غیر المعادین منهم،و إلاّ فالموادّة لا استثناء فیها،بخلاف المعادین منهم فاللازم إظهار الشدّة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عَلَی الْکُفّارِ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Style w:val="FootnoteAnchor"/>
          <w:rtl w:val="true"/>
        </w:rPr>
        <w:footnoteReference w:id="601"/>
      </w:r>
      <w:r>
        <w:rPr>
          <w:rFonts w:ascii="IRNazanin" w:hAnsi="IRNazanin" w:eastAsia="IRNazanin"/>
          <w:color w:val="111111"/>
          <w:sz w:val="28"/>
          <w:sz w:val="28"/>
          <w:szCs w:val="28"/>
          <w:rtl w:val="true"/>
          <w:lang w:bidi="fa-IR"/>
        </w:rPr>
        <w:t>،و الولجة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المکان الذی یستتر فیه المار عن المطر و غیره،و الولوج هو دخول شیء فی شیء باستتار الأوّل فی الثانی،فالولیجة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التی یحتمی بها الشخص و ینضمّ إلیها و یتحالف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تعدّد ألسن البراءة و التبرّی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الموادّة،و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ولیجة غیر المؤمنین مطلقا،و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التبرّی من الأعداء فی الدین،و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الاستغفار لهم و هو نحو من طلب الرحمة الإلهیة لهم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 لَوْ</w:t>
      </w:r>
    </w:p>
    <w:p>
      <w:pPr>
        <w:pStyle w:val="BookText"/>
        <w:rPr/>
      </w:pPr>
      <w:r>
        <w:rPr>
          <w:rFonts w:ascii="Amiri" w:hAnsi="Amiri" w:eastAsia="Amiri" w:cs="Amiri"/>
          <w:color w:val="111111"/>
          <w:sz w:val="28"/>
          <w:sz w:val="28"/>
          <w:szCs w:val="28"/>
          <w:rtl w:val="true"/>
          <w:lang w:bidi="ar-SA"/>
        </w:rPr>
        <w:t xml:space="preserve">أَنَّ لَنا کَرَّةً فَنَتَبَرَّأَ مِنْهُمْ کَما تَبَرَّؤُا مِنّا کَذلِکَ یُرِیهِمُ اللّهُ أَعْمالَهُمْ حَسَراتٍ عَلَیْهِمْ وَ ما هُمْ بِخارِجِینَ مِنَ النّارِ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 فی هذه الآیات تقنین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 محبّة الأنداد، و 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یدعی لغیر طاعة اللّه تعالی،کما جاء فی الروایات،و یطابق المعنی اللغوی بقرینة السیاق،و أنّ التبرّی من أهل العصیان و الطغیان فریضة،و أنّ هذا العصیان فی التولّی و التبرّی یوجب الخلود فی النار؛و فی ذلک تعظیم لفریضة التولّی و التبرّی،و أنّها بمثابة الأصول الاعتقادیة الموجبة للنجاة مع الطاعة،و للخلود فی النار مع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لسان خامس فی هذه الفریضة؛قال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w:t>
      </w:r>
      <w:r>
        <w:rPr>
          <w:rStyle w:val="FootnoteAnchor"/>
          <w:rtl w:val="true"/>
        </w:rPr>
        <w:footnoteReference w:id="603"/>
      </w:r>
      <w:r>
        <w:rPr>
          <w:rFonts w:ascii="IRNazanin" w:hAnsi="IRNazanin" w:eastAsia="IRNazanin"/>
          <w:color w:val="111111"/>
          <w:sz w:val="28"/>
          <w:sz w:val="28"/>
          <w:szCs w:val="28"/>
          <w:rtl w:val="true"/>
          <w:lang w:bidi="fa-IR"/>
        </w:rPr>
        <w:t>،و کان طالوت إماما لبنی إسرائیل و جعل متابعته و عدمها مرتبطة بالتولّی و التبرّی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604"/>
      </w:r>
      <w:r>
        <w:rPr>
          <w:rFonts w:ascii="IRNazanin" w:hAnsi="IRNazanin" w:eastAsia="IRNazanin"/>
          <w:color w:val="111111"/>
          <w:sz w:val="28"/>
          <w:sz w:val="28"/>
          <w:szCs w:val="28"/>
          <w:rtl w:val="true"/>
          <w:lang w:bidi="fa-IR"/>
        </w:rPr>
        <w:t>إذ جعلت المودّة التی هی عماد التولّی لأهل البیت فی مصاف أصول الدین بمقتضی تعادل الأجر مع العمل فی ماهیة المؤاجرة و المعاوضة،و العمل هو تبلیغ الدین،و هذه الآیة جعلت مدار التولّی فی الدین و الإسلام و الإیمان هو موالاة أهل النبیّ صلّی اللّه علیه و آله و سلم؛و هو ممّا یقتضی عصمتهم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أَ 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w:t>
      </w:r>
    </w:p>
    <w:p>
      <w:pPr>
        <w:pStyle w:val="BookText"/>
        <w:rPr/>
      </w:pPr>
      <w:r>
        <w:rPr>
          <w:rFonts w:ascii="Amiri" w:hAnsi="Amiri" w:eastAsia="Amiri" w:cs="Amiri"/>
          <w:color w:val="111111"/>
          <w:sz w:val="28"/>
          <w:sz w:val="28"/>
          <w:szCs w:val="28"/>
          <w:rtl w:val="true"/>
          <w:lang w:bidi="ar-SA"/>
        </w:rPr>
        <w:t>مِنْکُمْ عَنْ دِینِهِ فَسَوْفَ یَأْتِی اللّهُ بِقَوْمٍ یُحِبُّهُمْ وَ یُحِبُّونَهُ أَذِلَّةٍ عَلَی الْمُؤْمِنِینَ أَعِزَّةٍ عَلَی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الآیات کآیة مودّة القربی حاصرة للتولّی فی الدین باللّه و الرسول و الأئمّة أوصیاء النبیّ صلّی اللّه علیه و آله و سلم،و قد اتّفق الفریقان علی نزولها فی علیّ علیه السّلام و تصدّقه و هو راکع فی الصلاة،کما تدلّ هذه الآیات علی کون التولّی لأئمة الهدی من أهل البیت و التبرّی من الأعداء هو من أصول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تدلّ علی أنّ فئة اَلَّذِینَ فِی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الفئة التی نشأت فی صفوف المسلمین فی أوائل البعثة النبویة فی مکّة،کما تشیر إلی ذلک سورة المدّثر،رابع سورة نزلت علی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تتولّی أهل الکتاب و الکفّار لخوفهم من انقلاب الکفّة لصالحهم علی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الآیة تدلّ علی أنّ النصرة لهذا الدین و ولیّه منحصرة بعلیّ علیه السّلام و ولده علیهم السّلام بتولّیهم،و أنّهم حزب اللّه الغالبون،و أنّ من یرتدّ عن الدین بترک فریضة التولّی لهم علیهم السّلام و التبرّی من الکفّار و بقیة أعدائهم فسوف یأتی اللّه بقوم یقومون بفریضة التولّی و التبرّی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روت العامّة بطرق مستفیضة حدیثا بمضمون الآیة نفسه عن النبیّ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لا یزال عزیزا ما مضی فیهم اثنا عشر خلیفة،کلّهم من قریش</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الناس ماضیا ما ولیهم اثنا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،و فی لفظ آخر فی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متبعا إلی اثنی</w:t>
      </w:r>
    </w:p>
    <w:p>
      <w:pPr>
        <w:pStyle w:val="BookText"/>
        <w:rPr/>
      </w:pPr>
      <w:r>
        <w:rPr>
          <w:rFonts w:ascii="IRNazanin" w:hAnsi="IRNazanin" w:eastAsia="IRNazanin"/>
          <w:color w:val="111111"/>
          <w:sz w:val="28"/>
          <w:sz w:val="28"/>
          <w:szCs w:val="28"/>
          <w:rtl w:val="true"/>
          <w:lang w:bidi="fa-IR"/>
        </w:rPr>
        <w:t>عشر خلیفة،کلّهم من قریش</w:t>
      </w:r>
      <w:r>
        <w:rPr>
          <w:rFonts w:eastAsia="IRNazanin" w:cs="IRNazanin"/>
          <w:color w:val="111111"/>
          <w:sz w:val="28"/>
          <w:szCs w:val="28"/>
          <w:rtl w:val="true"/>
          <w:lang w:bidi="fa-IR"/>
        </w:rPr>
        <w:t xml:space="preserve">»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داود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قائما حتّی یکون علیکم 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عزیزا إلی اثنی عشر خلیفة،قال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الناس و ضجّوا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أمّتی صالحا حتّی یمضی 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الطبرانی فی الأوسط </w:t>
      </w:r>
      <w:r>
        <w:rPr>
          <w:rStyle w:val="FootnoteAnchor"/>
          <w:rtl w:val="true"/>
        </w:rPr>
        <w:footnoteReference w:id="611"/>
      </w:r>
      <w:r>
        <w:rPr>
          <w:rFonts w:ascii="IRNazanin" w:hAnsi="IRNazanin" w:eastAsia="IRNazanin"/>
          <w:color w:val="111111"/>
          <w:sz w:val="28"/>
          <w:sz w:val="28"/>
          <w:szCs w:val="28"/>
          <w:rtl w:val="true"/>
          <w:lang w:bidi="fa-IR"/>
        </w:rPr>
        <w:t xml:space="preserve">و الکبیر،و البزّار </w:t>
      </w:r>
      <w:r>
        <w:rPr>
          <w:rStyle w:val="FootnoteAnchor"/>
          <w:rtl w:val="true"/>
        </w:rPr>
        <w:footnoteReference w:id="612"/>
      </w:r>
      <w:r>
        <w:rPr>
          <w:rFonts w:ascii="IRNazanin" w:hAnsi="IRNazanin" w:eastAsia="IRNazanin"/>
          <w:color w:val="111111"/>
          <w:sz w:val="28"/>
          <w:sz w:val="28"/>
          <w:szCs w:val="28"/>
          <w:rtl w:val="true"/>
          <w:lang w:bidi="fa-IR"/>
        </w:rPr>
        <w:t>،و رجال الطبرانی رجال الصحیح</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الإسلام ظاهرا حتّی یکون اثنا عشر أمیرا أو خلیفة،کلّهم من قریش</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هذه الأمّة هادیا علی من ناواها حتّی یکون علیکم اثنی عشر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هذه الأمّة ظاهرا</w:t>
      </w:r>
      <w:r>
        <w:rPr>
          <w:rFonts w:eastAsia="IRNazanin" w:cs="IRNazanin"/>
          <w:color w:val="111111"/>
          <w:sz w:val="28"/>
          <w:szCs w:val="28"/>
          <w:rtl w:val="true"/>
          <w:lang w:bidi="fa-IR"/>
        </w:rPr>
        <w:t xml:space="preserve">...»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هذا الدین من ناواه حتّی یقوم اثنی عشر خلیفة، کلّهم من قریش</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أمّتی علی الحقّ ظاهرین حتّی یکون علیهم اثنی عشر أمیرا،کلّهم من قریش</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تبرحون بخیر ما قام علیکم اثنی عشر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عزیزا منیعا،ینصرون علی من ناواهم علیه إلی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یزال هذا الدین عزیزا منیعا علی من</w:t>
      </w:r>
    </w:p>
    <w:p>
      <w:pPr>
        <w:pStyle w:val="BookText"/>
        <w:rPr/>
      </w:pPr>
      <w:r>
        <w:rPr>
          <w:rFonts w:ascii="IRNazanin" w:hAnsi="IRNazanin" w:eastAsia="IRNazanin"/>
          <w:color w:val="111111"/>
          <w:sz w:val="28"/>
          <w:sz w:val="28"/>
          <w:szCs w:val="28"/>
          <w:rtl w:val="true"/>
          <w:lang w:bidi="fa-IR"/>
        </w:rPr>
        <w:t>ناوأه،لا یضرّه من فارقه أو خالفه حتّی یملک اثنا عشر،کلّهم من قریش</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أو یکون علیکم اثنی عشر خلیفة،کلّهم من قریش</w:t>
      </w:r>
      <w:r>
        <w:rPr>
          <w:rFonts w:eastAsia="IRNazanin" w:cs="IRNazanin"/>
          <w:color w:val="111111"/>
          <w:sz w:val="28"/>
          <w:szCs w:val="28"/>
          <w:rtl w:val="true"/>
          <w:lang w:bidi="fa-IR"/>
        </w:rPr>
        <w:t xml:space="preserve">»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صالحا</w:t>
      </w:r>
      <w:r>
        <w:rPr>
          <w:rFonts w:eastAsia="IRNazanin" w:cs="IRNazanin"/>
          <w:color w:val="111111"/>
          <w:sz w:val="28"/>
          <w:szCs w:val="28"/>
          <w:rtl w:val="true"/>
          <w:lang w:bidi="fa-IR"/>
        </w:rPr>
        <w:t xml:space="preserve">...»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هذه الأمّة مستقیما أمرها،ظاهرة علی عدوّها،حتّی یمضی منهم اثنی عشر خلیفة،کلّهم من قریش</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قائما</w:t>
      </w:r>
      <w:r>
        <w:rPr>
          <w:rFonts w:eastAsia="IRNazanin" w:cs="IRNazanin"/>
          <w:color w:val="111111"/>
          <w:sz w:val="28"/>
          <w:szCs w:val="28"/>
          <w:rtl w:val="true"/>
          <w:lang w:bidi="fa-IR"/>
        </w:rPr>
        <w:t xml:space="preserve">...»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لاحظ بقیة الألفاظ فی إحقاق الحقّ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من آیات سورة المائدة و الأحادیث النبویة أنّ عزّة الدین و الإسلام و قوامه بالأئمّة من أهل بیت النبیّ صلّی اللّه علیه و آله و سلم،کما أنّ صلاح أمر الأمّة الإسلامیة و مضیّه و استقامته هو بالاثنی عشر علیهم السّلام،و أنّ هدی أمر الأمّة بیدهم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غلبة الأمّة علی أعدائها و عزّها و بقاءها علی الحقّ هو ببرکة الذی یقوم به أئمّة أهل البیت علیهم السّلام،سواء الدور البارز علی السطح أو الدور الخفی الذی یتّخذ أشکالا و صورا مختلفة،و سواء العلمی أو الاجتماعی أو السیاسی أو الأمنی أو العسکری أو الاقتصادی أو الأخلاقی المعنوی أو باقی المجالات الأخری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أنّ بهم علیهم السّلام حصل انتشار الإسلام و بأعدائهم حصل توقّف انتشاره،و بهم علیهم السّلام تفتّقت بنیة الاعتقادات و المعارف الحقّة و بأعدائهم تولّد الزیغ و الضلال،و بهم علیهم السّلام شیّد للدین منهاجه الأخلاقی و القانونی و بأعدائهم دبّت الأهواء و المیول</w:t>
      </w:r>
    </w:p>
    <w:p>
      <w:pPr>
        <w:pStyle w:val="BookText"/>
        <w:rPr/>
      </w:pPr>
      <w:r>
        <w:rPr>
          <w:rFonts w:ascii="IRNazanin" w:hAnsi="IRNazanin" w:eastAsia="IRNazanin"/>
          <w:color w:val="111111"/>
          <w:sz w:val="28"/>
          <w:sz w:val="28"/>
          <w:szCs w:val="28"/>
          <w:rtl w:val="true"/>
          <w:lang w:bidi="fa-IR"/>
        </w:rPr>
        <w:t>و حصلت الفوضی،و ذلک بیّن واضح لمن أمعن قراءة التاریخ الاجتماعی طوال الأربعة عشر قرنا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الآیات الدالّة علی التولّی و التبرّی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کَثِیراً مِنْهُمْ یَتَوَلَّوْنَ الَّذِینَ کَفَرُوا لَبِئْسَ ما قَدَّمَتْ لَهُمْ أَنْفُسُهُمْ أَنْ سَخِطَ اللّهُ عَلَیْهِمْ وَ فِی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یُؤْمِنُونَ بِاللّهِ وَ النَّبِیِّ وَ ما أُنْزِلَ إِلَیْهِ مَا اتَّخَذُوهُمْ أَوْلِیاءَ وَ لکِنَّ کَثِیراً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الآیات تقابل بین المودّة و العداوة،و المودّة مقرّرة بین المؤمنین و العداوة مع الأعداء،و الولاء مع أهل الحقّ و القطیعة مع أهل الباطل،و قد تکون الوظیفة حیثیة أو نسبیة بقدر ما عند الطرف الآخر من اتّباع للحقّ أو اتّباع 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الآیات طائفة أخری دالّة علی اتّخاذ العداوة مع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 علی لسان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فَرَأَیْتُمْ ما کُنْتُمْ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آباؤُکُمُ الْأَقْدَمُونَ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آیات الأمر بالمعروف و 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 الْمُؤْمِناتُ بَعْضُهُمْ أَوْلِیاءُ بَعْضٍ یَأْمُرُونَ بِالْمَعْرُوفِ وَ یَنْهَوْنَ عَنِ الْمُنْکَرِ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أنّ النهی عن منکر تبرّی منه،و الواجب فی النهی عن المنکر أن یکون بنکرانه فی القلب أوّلا و بالسعی فی إزالته ثانیا،کما أنّ الواجب فی الأمر بالمعروف برضاه و حبّه فی القلب أوّلا و بالسعی لإقامته ثانیا،و من أحبّ عمل قوم أشرک معهم؛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أمرا فکرهه کان کمن غاب عنه،و من غاب عن أمر فرضیه کان کمن شهده</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فالتولّی للمعروف بالقلب و العمل فریضة رکنیة،و التبرّی من المنکر بالقلب و العمل فریضة رکنیة،و من أعظم المعروف معرفة الحقّ،و من أعظم المنکر جحود الحقّ و الإقرار بالباطل؛فظهر أنّ باب الأمر بالمعروف و النهی عن المنکر قائم علی التولّی و التبرّی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لتولّی المعروف و الحقّ و الأمر به،و للتبرّی من الباطل و المنکر و النهی عنه،درجات و أسالیب و مقامات مشروحة فی محالّها،فلیس النهی عن المنکر و التبرّی</w:t>
      </w:r>
    </w:p>
    <w:p>
      <w:pPr>
        <w:pStyle w:val="BookText"/>
        <w:rPr/>
      </w:pPr>
      <w:r>
        <w:rPr>
          <w:rFonts w:ascii="IRNazanin" w:hAnsi="IRNazanin" w:eastAsia="IRNazanin"/>
          <w:color w:val="111111"/>
          <w:sz w:val="28"/>
          <w:sz w:val="28"/>
          <w:szCs w:val="28"/>
          <w:rtl w:val="true"/>
          <w:lang w:bidi="fa-IR"/>
        </w:rPr>
        <w:t>من الباطل یعنی أسلوب الحدّة و الشدّة بل قد یکون اللین و الموعظة الحسنة أنفع و أنجع فی إزالة الباطل و المنکر،إلاّ أنّ الخلط و التشویش یقع بین کیفیة أسلوب اللین و بین استحسان المنکر و استنکار المعروف،أو بین المداراة و بین الرضا بالباطل،و کذلک بین مقام التعامل مع الطوائف الأخری و بین مقام الحقیقة الدینیة الواقعیة و فی ما هو داخل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الخلط فی الموازنة بین المحافظة علی حقائق الدین و بین تجنّب الفرقة فی زمن الهدنة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موقف هارون علیه السّلام من ضلال بنی إسرائیل و تبرّیه من زیغهم فی حین عدم تفریطه بوحدتهم و أنّ ردعه عن منکرهم اقتصر فیه علی ذلک لعدم قدرته علی ما هو أشدّ درجة،کذلک مرّ موقف سیّد الشهداء علیه السّلام من الانحراف فی حین کان علیه السّلام یجعل مصیر الأمّة و المسلمین من مسئولیّته،و کذلک موقف سیّد الوصیّین فی حروب الجمل و صفّین و النهروان؛فهو لم یعر أهمّیة لما اقترح علیه جملة ممّن زعم الحرص علی وحدة المسلمین من عدم قتال الناکثین و القاسطین و المارقین،إذ أنّه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من النبیّ الأکرم صلّی اللّه علیه و آله و سلم أن یقاتل الفئات الثلاث،و أنّه یقاتل علی التأویل فی الشریعة و القرآن کما قاتل صلّی اللّه علیه و آله و سلم علی تنزیله،و أنّ القتال الثانی عین القتال الأوّل فی الأهمّیة و الضرورة لبناء صرح الدین،بل نشاهد علیّا علیه السّلام لم یقبل البیعة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اشترط فیها الأخذ بسنّة الشیخین،کما أنّه لم یشارک فی حروبهم رغم أنّ بسیفه فتح اللّه علی نبیّه صلّی اللّه علیه و آله و سلم،و به قام الإسلام فی ربوعه أمّة و ملّة و دولة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موقف الصدّیقة البتول التی شهد القرآن بطهارتها و عصمتها،ثالثة أصحاب الکساء،التی احتجّ اللّه تعالی بشهادتها لصدق النبوّة علی أهل الکتاب فی واقعة المباهلة، و روی الفریقان أنّها سیّدة نساء أهل الجنّة؛إذ قامت بالمعارضة الشدیدة حتّی استنهضت الأنصار للانقلاب علی حکم السقیفة،مع أنّ الأوضاع بعد وفاة النبیّ صلّی اللّه علیه و آله و سلم کانت مضطربة حسب زعم أهل السقیفة،و قد أعلن علیّ علیه السّلام بطلان مشروعیة الحکم بامتناعه عن بیعتهم،کما روی ذلک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قتل عثمان لم یمانع علیه السّلام وقوعه،و إنّما کان ینکر علی الثوّار هذا الأسلوب من جهة أنّه یعطی الذریعة لمعاویة و بنی أمیة و غیرهم لزعم مظلومیة عثمان،بخلاف حصره و مطالبته بخلع نفسه و تسلیم من سبّب الفتنة ممّن کان فی جهته،فإنّ ذلک کان قد ارتضاه علیه السّلام،و هو مفاد الوساطة التی قام علیه السّلام بها فی المرّة الأولی،إلاّ أنّ عثمان اتّهمه بأنّه السبب فی کلّ ذلک فاعتزل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منع السیّد المرتضی فی الشافی </w:t>
      </w:r>
      <w:r>
        <w:rPr>
          <w:rStyle w:val="FootnoteAnchor"/>
          <w:rtl w:val="true"/>
        </w:rPr>
        <w:footnoteReference w:id="635"/>
      </w:r>
      <w:r>
        <w:rPr>
          <w:rFonts w:ascii="IRNazanin" w:hAnsi="IRNazanin" w:eastAsia="IRNazanin"/>
          <w:color w:val="111111"/>
          <w:sz w:val="28"/>
          <w:sz w:val="28"/>
          <w:szCs w:val="28"/>
          <w:rtl w:val="true"/>
          <w:lang w:bidi="fa-IR"/>
        </w:rPr>
        <w:t xml:space="preserve">و الشیخ فی تلخیصه </w:t>
      </w:r>
      <w:r>
        <w:rPr>
          <w:rStyle w:val="FootnoteAnchor"/>
          <w:rtl w:val="true"/>
        </w:rPr>
        <w:footnoteReference w:id="636"/>
      </w:r>
      <w:r>
        <w:rPr>
          <w:rFonts w:ascii="IRNazanin" w:hAnsi="IRNazanin" w:eastAsia="IRNazanin"/>
          <w:color w:val="111111"/>
          <w:sz w:val="28"/>
          <w:sz w:val="28"/>
          <w:szCs w:val="28"/>
          <w:rtl w:val="true"/>
          <w:lang w:bidi="fa-IR"/>
        </w:rPr>
        <w:t xml:space="preserve">ثبوت إرسال أمیر المؤمنین الحسن علیه السّلام للذبّ عن عثمان من طرقنا؛و لو سلّم فلیس للذبّ عنه بل للوساطة درءا عن تشعّب الفوضی،و إلی ذلک یشیر ما رواه الشریف المرتضی </w:t>
      </w:r>
      <w:r>
        <w:rPr>
          <w:rStyle w:val="FootnoteAnchor"/>
          <w:rtl w:val="true"/>
        </w:rPr>
        <w:footnoteReference w:id="637"/>
      </w:r>
      <w:r>
        <w:rPr>
          <w:rFonts w:ascii="IRNazanin" w:hAnsi="IRNazanin" w:eastAsia="IRNazanin"/>
          <w:color w:val="111111"/>
          <w:sz w:val="28"/>
          <w:sz w:val="28"/>
          <w:szCs w:val="28"/>
          <w:rtl w:val="true"/>
          <w:lang w:bidi="fa-IR"/>
        </w:rPr>
        <w:t>عن الواقدی،عن الحکم بن الصلت،عن محمّد بن عمّار بن یاسر،عن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علیّا علی منبر رسول اللّه صلّی اللّه علیه و آله و سلم حین قتل عثمان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قتله و لا کرهته،و لا أمرت به و لا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البلاذری عنه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الذی لا إله إلاّ هو ما قتلته و لا مالأت علی قتله و لا ساءنی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بطرق کثیرة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یسائلی عن دم عثمان فإنّ اللّه قتله و أنا معه</w:t>
      </w:r>
      <w:r>
        <w:rPr>
          <w:rFonts w:eastAsia="IRNazanin" w:cs="IRNazanin"/>
          <w:color w:val="111111"/>
          <w:sz w:val="28"/>
          <w:szCs w:val="28"/>
          <w:rtl w:val="true"/>
          <w:lang w:bidi="fa-IR"/>
        </w:rPr>
        <w:t xml:space="preserve">» </w:t>
      </w:r>
      <w:r>
        <w:rPr>
          <w:rStyle w:val="FootnoteAnchor"/>
          <w:rtl w:val="true"/>
        </w:rPr>
        <w:footnoteReference w:id="639"/>
      </w:r>
      <w:r>
        <w:rPr>
          <w:rFonts w:ascii="Amiri" w:hAnsi="Amiri" w:eastAsia="Amiri" w:cs="Amiri"/>
          <w:color w:val="111111"/>
          <w:sz w:val="28"/>
          <w:sz w:val="28"/>
          <w:szCs w:val="28"/>
          <w:rtl w:val="true"/>
          <w:lang w:bidi="ar-SA"/>
        </w:rPr>
        <w:t>،و فسّر بأنّ حکم اللّه هو قتله و أنّه علیه السّلام راض بحکم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خطبه له جوابا لاعتراض الأشعث بن قیس قال علیه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عثمان لمّا قال 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اخلعها و نکفّ عنک،خلعها،لم یقتلوه، و 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أخلعها،فقالوا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قاتلوک فکفّ یده عنهم حتّی قتلوه،</w:t>
      </w:r>
      <w:bookmarkStart w:id="150" w:name="pg1111_6707"/>
    </w:p>
    <w:p>
      <w:pPr>
        <w:pStyle w:val="BookText"/>
        <w:rPr/>
      </w:pPr>
      <w:bookmarkEnd w:id="150"/>
      <w:r>
        <w:rPr>
          <w:rFonts w:ascii="IRNazanin" w:hAnsi="IRNazanin" w:eastAsia="IRNazanin"/>
          <w:color w:val="111111"/>
          <w:sz w:val="28"/>
          <w:sz w:val="28"/>
          <w:szCs w:val="28"/>
          <w:rtl w:val="true"/>
          <w:lang w:bidi="fa-IR"/>
        </w:rPr>
        <w:t>و لعمری لخلعه إیّاها کان خیرا له؛لأنّه أخذها بغیر حقّ،و لم یکن له فیها نصیب،و ادّعی ما لیس له،و تناول حقّ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 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لا یعدوا أن یکون 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دعا الناس إلی نصرته فلم ینصرونه،و إمّا أن یکون القوم دعوه إلی أن ینصروه فنهاهم عن نصرته؛فلم یکن یحلّ له أن ینهی المسلمین عن أن ینصروا إماما هادیا مهتدیا،لم یحدث حدثا و لم یؤو محدثا،و بئس ما صنع حین نهاهم، و بئس ما صنعوا حین أطاعوه،فإمّا أن یکونوا لم یروه أهلا لنصرته؛لجوره و حکمه بخلاف الکتاب و السنّة</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هکذا مواقف حواریّیه علیه السّلام تجاه عثمان،مثل أبی ذرّ و ما جری بینهما،و موقف عمّار مع عثمان،بل إنّ مصادر القوم تنسب تدبیر خلع عثمان فی الدرجة الأولی إلی عمّار و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مواقفهم علیهم السّلام و مواقف 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یتخیّل أنّ فیها مصادمة مع الوحدة،و لم یجدوا فی الوحدة معنی یطغی علی الأمر بالحقّ و المعروف و النهی عن الباطل و المنکر،أی علی تولّی الحقّ و التبرّی من الباطل</w:t>
      </w:r>
      <w:r>
        <w:rPr>
          <w:rFonts w:eastAsia="IRNazanin" w:cs="IRNazanin"/>
          <w:color w:val="111111"/>
          <w:sz w:val="28"/>
          <w:szCs w:val="28"/>
          <w:rtl w:val="true"/>
          <w:lang w:bidi="fa-IR"/>
        </w:rPr>
        <w:t>.</w:t>
      </w:r>
    </w:p>
    <w:p>
      <w:pPr>
        <w:pStyle w:val="Heading3"/>
        <w:numPr>
          <w:ilvl w:val="2"/>
          <w:numId w:val="1"/>
        </w:numPr>
        <w:rPr/>
      </w:pPr>
      <w:bookmarkStart w:id="151" w:name="__RefHeading___Toc2133000_373438147"/>
      <w:bookmarkStart w:id="152" w:name="_Toc56"/>
      <w:bookmarkEnd w:id="151"/>
      <w:r>
        <w:rPr>
          <w:rtl w:val="true"/>
        </w:rPr>
        <w:t>معنی و قوام الوحدة</w:t>
      </w:r>
      <w:bookmarkEnd w:id="152"/>
    </w:p>
    <w:p>
      <w:pPr>
        <w:pStyle w:val="BookText"/>
        <w:rPr/>
      </w:pPr>
      <w:r>
        <w:rPr>
          <w:rFonts w:ascii="IRNazanin" w:hAnsi="IRNazanin" w:eastAsia="IRNazanin"/>
          <w:color w:val="111111"/>
          <w:sz w:val="28"/>
          <w:sz w:val="28"/>
          <w:szCs w:val="28"/>
          <w:rtl w:val="true"/>
          <w:lang w:bidi="fa-IR"/>
        </w:rPr>
        <w:t>و یشیر علیه السّلام إلی الوحدة المعنیة التی هی محلّ أهمّیة فی قوله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أیم اللّه لو لا مخافة الفرقة من المسلمین أن یعودوا إلی الکفر و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لکنّا قد غیّرنا ذلک ما استطعنا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علیه السّلام یفسّر الفرقة بمعنی اختلاف المسلمین عن الدین باختیار جملة منهم الخروج عن الإسلام و اعتناق الکفر أو دیانة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بیانه علیه السّلام هذا یفسّر قول هارون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خَشِیتُ أَنْ تَقُولَ فَرَّقْتَ بَیْنَ بَنِی إِسْرائِیلَ وَ لَمْ تَرْقُبْ قَوْلِی </w:t>
      </w:r>
      <w:r>
        <w:rPr>
          <w:rStyle w:val="FootnoteAnchor"/>
          <w:rtl w:val="true"/>
        </w:rPr>
        <w:footnoteReference w:id="642"/>
      </w:r>
      <w:r>
        <w:rPr>
          <w:rFonts w:ascii="Amiri" w:hAnsi="Amiri" w:eastAsia="Amiri" w:cs="Amiri"/>
          <w:color w:val="111111"/>
          <w:sz w:val="28"/>
          <w:sz w:val="28"/>
          <w:szCs w:val="28"/>
          <w:rtl w:val="true"/>
          <w:lang w:bidi="ar-SA"/>
        </w:rPr>
        <w:t>،أنّه بمعنی تفرّق بنی إسرائیل عن دین النبیّ موسی علیه السّلام لو اصطدم هارون معهم بالسلاح أو قاطعهم بمفارقتهم و الخروج عنهم،و هذا یوجب شدّة تعصّبهم و ارتدادهم عن دین موسی علیه السّلام؛إذ أنّ عبادتهم للعجل بتسویل السامری کانت بخداعه أنّ ذلک من شرع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السبّ،فقد تقدّم افتراقه عن اللعن؛إذ هو الفحش من القول القذر الذی یمارسه حثالی و أسافل الناس،قال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Style w:val="FootnoteAnchor"/>
          <w:rtl w:val="true"/>
        </w:rPr>
        <w:footnoteReference w:id="644"/>
      </w:r>
      <w:r>
        <w:rPr>
          <w:rFonts w:ascii="IRNazanin" w:hAnsi="IRNazanin" w:eastAsia="IRNazanin"/>
          <w:color w:val="111111"/>
          <w:sz w:val="28"/>
          <w:sz w:val="28"/>
          <w:szCs w:val="28"/>
          <w:rtl w:val="true"/>
          <w:lang w:bidi="fa-IR"/>
        </w:rPr>
        <w:t>،و هو یفترق عن ذکر حقائق الأمور و الأحداث الواقعة فی تاریخ المسلمین،فالسبّ لا یرتبط بها،و خلط العناوین مثار 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 قوما من أصحابه یسبّون أهل الشام أیام حربهم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أکره لکم أن تکونوا سبّابین،و لکنّکم لو وصفتم أعمالهم،و ذکرتم حالهم،کان أصوب فی القول،و أبلغ فی العذر،و قلتم مکان سبّکم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احقن دماءنا و دماءهم،و أصلح ذات بیننا و بینهم،و اهدهم من ضلالتهم، حتّی یعرف الحقّ من جهله،و یرعوی عن الغی من لهج به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فتراه علیه السّلام فی الوقت الذی ینهی عن السبّ،یحثّ علی وصف أعمالهم و ذکر حالهم، أی استعراض حقائق الأمور و ما علیه أهل الباطل من رداءة العمل و رذیلة الحال،و بیّن علیه السّلام الغایة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 الحقّ من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لیتبیّن طریق الحقّ و أهله و</w:t>
      </w:r>
    </w:p>
    <w:p>
      <w:pPr>
        <w:pStyle w:val="BookText"/>
        <w:rPr/>
      </w:pPr>
      <w:r>
        <w:rPr>
          <w:rFonts w:ascii="IRNazanin" w:hAnsi="IRNazanin" w:eastAsia="IRNazanin"/>
          <w:color w:val="111111"/>
          <w:sz w:val="28"/>
          <w:sz w:val="28"/>
          <w:szCs w:val="28"/>
          <w:rtl w:val="true"/>
          <w:lang w:bidi="fa-IR"/>
        </w:rPr>
        <w:t>طریق الباطل و أهله،و تفیق الأجیال من رقدتها و سباتها،و تبصر الحقّ و الهدی،و لا یصیبها العمی و الهذیان،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یرعوی عن الغی و العدوان من لهج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المسلمون السالکون طریق الغی و العدوان،و لئلاّ یدعون إلی ذلک الطریق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الخطبة فی شرح النهج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کرهه علیه السّلام منهم أنّهم کانوا یشتمون أهل الشام،و لم یکن یکره منهم لعنهم إیّاهم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علیه السّلام یبیّن قواعد و ضوابط الوحدة الإسلامیة،بقوله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احقن دماءنا و دماءهم،و أصلح ذات بیننا و بینهم،و اهدهم من ضلالتهم،حتّی یعرف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فالقاعدة الأولی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الدماء و سیادة الأمن بین طوائف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إصلاح ذات البین بین طوائف المسلمین یجب أن یکون علی مسیر الهدایة و الحقیقة و الابتعاد عن الضلال،و لغایة معرفة الحقّ و رجوع صاحب الغی عن غیّه و رجوع صاحب العدوان عن اعتدائه و صاحب الدعوة الضالّة عن ترویجه للضلال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کلامه علیه السّلام طبق هدی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دلّت الآیة علی أنّ إصلاح ذات البین و رفع اختلاف المسلمین و وحدتهم یجب أن یرسو علی العدل و القسط و الحقّ و الهدی،لا علی الظلم و إغماط الحقّ،و أنّ الإصلاح و الوحدة یجب أن تکون علی أساس الفیء و الرجوع إلی أمر اللّه تعالی،لا إلی الأهواء و المیول و الضلالات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فی الآیة الناهیة عن سبّ الّذین یدعون من دون اللّه نکتة ظریفة،و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علّة</w:t>
      </w:r>
    </w:p>
    <w:p>
      <w:pPr>
        <w:pStyle w:val="BookText"/>
        <w:rPr/>
      </w:pPr>
      <w:r>
        <w:rPr>
          <w:rFonts w:ascii="IRNazanin" w:hAnsi="IRNazanin" w:eastAsia="IRNazanin"/>
          <w:color w:val="111111"/>
          <w:sz w:val="28"/>
          <w:sz w:val="28"/>
          <w:szCs w:val="28"/>
          <w:rtl w:val="true"/>
          <w:lang w:bidi="fa-IR"/>
        </w:rPr>
        <w:t>النهی هی تمادی أهل الضلال فی ضلالهم و غیّهم و ابتعادهم عن سبیل اللّه،و لم یعلل النهی بترک مباغضة المؤمنین لأهل الضلال و التبرّی من غیّهم،و لو علی مستوی القلب أو علی مستوی السلوک الداخلی فی ما بین المؤمنین،کما أنّ مورد آیة النهی عن السبّ هو صعید التعامل مع أهل الضلال،و صعید دعوتهم 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اتّضح الفرق بین السبّ و اللعن موضوعا،فالمناسب الإشارة إلی حکم اللعن للظالمین و المعتدین،فإنّه خلق إلهی،استعرضه القرآن الکریم فی ما یزید علی الثلاثین موردا فی السور القرآنیة </w:t>
      </w:r>
      <w:r>
        <w:rPr>
          <w:rStyle w:val="FootnoteAnchor"/>
          <w:rtl w:val="true"/>
        </w:rPr>
        <w:footnoteReference w:id="648"/>
      </w:r>
      <w:r>
        <w:rPr>
          <w:rFonts w:ascii="Amiri" w:hAnsi="Amiri" w:eastAsia="Amiri" w:cs="Amiri"/>
          <w:color w:val="111111"/>
          <w:sz w:val="28"/>
          <w:sz w:val="28"/>
          <w:szCs w:val="28"/>
          <w:rtl w:val="true"/>
          <w:lang w:bidi="ar-SA"/>
        </w:rPr>
        <w:t>،و کذلک هو خلق الأنبیاء،کما فی قوله تعالی فی آیة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نَبْتَهِلْ فَنَجْعَلْ لَعْنَتَ اللّهِ عَلَی الْکاذِبِینَ </w:t>
      </w:r>
      <w:r>
        <w:rPr>
          <w:rStyle w:val="FootnoteAnchor"/>
          <w:rtl w:val="true"/>
        </w:rPr>
        <w:footnoteReference w:id="64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Style w:val="FootnoteAnchor"/>
          <w:rtl w:val="true"/>
        </w:rPr>
        <w:footnoteReference w:id="651"/>
      </w:r>
      <w:r>
        <w:rPr>
          <w:rFonts w:ascii="IRNazanin" w:hAnsi="IRNazanin" w:eastAsia="IRNazanin"/>
          <w:color w:val="111111"/>
          <w:sz w:val="28"/>
          <w:sz w:val="28"/>
          <w:szCs w:val="28"/>
          <w:rtl w:val="true"/>
          <w:lang w:bidi="fa-IR"/>
        </w:rPr>
        <w:t xml:space="preserve">دعوة و ندب إلی التبرّی من الکاتمین لحقائق الدین و الشرائع و لهدایة السماء بتوسّط اللعن هذا،فضلا عن عشرات الموارد التی لعن فیها سیّد المرسلین صلّی اللّه علیه و آله و سلم أشخاصا بأسمائهم،مثل لعنه أصحاب العقبة و أبی سفیان فی سبعة مواطن </w:t>
      </w:r>
      <w:r>
        <w:rPr>
          <w:rStyle w:val="FootnoteAnchor"/>
          <w:rtl w:val="true"/>
        </w:rPr>
        <w:footnoteReference w:id="652"/>
      </w:r>
      <w:r>
        <w:rPr>
          <w:rFonts w:ascii="IRNazanin" w:hAnsi="IRNazanin" w:eastAsia="IRNazanin"/>
          <w:color w:val="111111"/>
          <w:sz w:val="28"/>
          <w:sz w:val="28"/>
          <w:szCs w:val="28"/>
          <w:rtl w:val="true"/>
          <w:lang w:bidi="fa-IR"/>
        </w:rPr>
        <w:t xml:space="preserve">،و لعن رسول اللّه قاتل الحسین علیه السّلام،کما رواه الفریقان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التفتازانی فی شرح العقائد النسفیة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اختلفوا فی یزید بن معاویة؛حتّی ذکر فی الخلاصة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اللعن علیه و لا علی الحجّاج؛لأنّ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نهی عن لعن المصلّین و من کان من أهل القبلة،و ما نقل عن لعن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لبعض من أهل القبلة فلما أنّه یعلم من أحوال الناس ما لا یعلمه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أطلق اللعن علیه لما أنّه کفر حین أمر بقتل الحسین رضی اللّه عنه،و اتّفقوا علی جواز اللعن علی من قتله،و أمر به، و أجازه،و 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رضا یزید بقتل الحسین رضی اللّه عنه،و استبشاره بذلک، و إهانته أهل بیت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سلّم،ممّا تواتر معناه،و إن کان تفاصیله آحادا،فنحن لا نتوقّف فی شأنه بل فی إیمانه،لعنة اللّه علیه و علی أنصاره و أعوانه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المناط و الضابطة التی ذکرها التفتازانی تنطبق علی کثیر ممّن عادی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الصفات المقتضیة للّعن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الکفر و البدعة و الفسق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ألّف أبو الفرج ابن الجوزی کتابا فی لعن یزید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المتعصّب العنید المانع من ذمّ یزید،و نسب فیه اللعن إلی العلماء الورعین </w:t>
      </w:r>
      <w:r>
        <w:rPr>
          <w:rStyle w:val="FootnoteAnchor"/>
          <w:rtl w:val="true"/>
        </w:rPr>
        <w:footnoteReference w:id="656"/>
      </w:r>
      <w:r>
        <w:rPr>
          <w:rFonts w:ascii="IRNazanin" w:hAnsi="IRNazanin" w:eastAsia="IRNazanin"/>
          <w:color w:val="111111"/>
          <w:sz w:val="28"/>
          <w:sz w:val="28"/>
          <w:szCs w:val="28"/>
          <w:rtl w:val="true"/>
          <w:lang w:bidi="fa-IR"/>
        </w:rPr>
        <w:t>،کما حکی القاضی أبو یعلی الفرّاء فی کتاب المعتمد عن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الشبراوی </w:t>
      </w:r>
      <w:r>
        <w:rPr>
          <w:rStyle w:val="FootnoteAnchor"/>
          <w:rtl w:val="true"/>
        </w:rPr>
        <w:footnoteReference w:id="657"/>
      </w:r>
      <w:r>
        <w:rPr>
          <w:rFonts w:ascii="Amiri" w:hAnsi="Amiri" w:eastAsia="Amiri" w:cs="Amiri"/>
          <w:color w:val="111111"/>
          <w:sz w:val="28"/>
          <w:sz w:val="28"/>
          <w:szCs w:val="28"/>
          <w:rtl w:val="true"/>
          <w:lang w:bidi="ar-SA"/>
        </w:rPr>
        <w:t>فی الإتحاف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جوّز</w:t>
      </w:r>
    </w:p>
    <w:p>
      <w:pPr>
        <w:pStyle w:val="BookText"/>
        <w:rPr/>
      </w:pPr>
      <w:r>
        <w:rPr>
          <w:rFonts w:ascii="IRNazanin" w:hAnsi="IRNazanin" w:eastAsia="IRNazanin"/>
          <w:color w:val="111111"/>
          <w:sz w:val="28"/>
          <w:sz w:val="28"/>
          <w:szCs w:val="28"/>
          <w:rtl w:val="true"/>
          <w:lang w:bidi="fa-IR"/>
        </w:rPr>
        <w:t xml:space="preserve">لعن یزید </w:t>
      </w:r>
      <w:r>
        <w:rPr>
          <w:rStyle w:val="FootnoteAnchor"/>
          <w:rtl w:val="true"/>
        </w:rPr>
        <w:footnoteReference w:id="658"/>
      </w:r>
      <w:r>
        <w:rPr>
          <w:rFonts w:ascii="Amiri" w:hAnsi="Amiri" w:eastAsia="Amiri" w:cs="Amiri"/>
          <w:color w:val="111111"/>
          <w:sz w:val="28"/>
          <w:sz w:val="28"/>
          <w:szCs w:val="28"/>
          <w:rtl w:val="true"/>
          <w:lang w:bidi="ar-SA"/>
        </w:rPr>
        <w:t>،و استدلّ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w:t>
      </w:r>
      <w:r>
        <w:rPr>
          <w:rStyle w:val="FootnoteAnchor"/>
          <w:rtl w:val="true"/>
        </w:rPr>
        <w:footnoteReference w:id="659"/>
      </w:r>
      <w:r>
        <w:rPr>
          <w:rFonts w:ascii="IRNazanin" w:hAnsi="IRNazanin" w:eastAsia="IRNazanin"/>
          <w:color w:val="111111"/>
          <w:sz w:val="28"/>
          <w:sz w:val="28"/>
          <w:szCs w:val="28"/>
          <w:rtl w:val="true"/>
          <w:lang w:bidi="fa-IR"/>
        </w:rPr>
        <w:t xml:space="preserve">و حکی الدمیری </w:t>
      </w:r>
      <w:r>
        <w:rPr>
          <w:rStyle w:val="FootnoteAnchor"/>
          <w:rtl w:val="true"/>
        </w:rPr>
        <w:footnoteReference w:id="660"/>
      </w:r>
      <w:r>
        <w:rPr>
          <w:rFonts w:ascii="IRNazanin" w:hAnsi="IRNazanin" w:eastAsia="IRNazanin"/>
          <w:color w:val="111111"/>
          <w:sz w:val="28"/>
          <w:sz w:val="28"/>
          <w:szCs w:val="28"/>
          <w:rtl w:val="true"/>
          <w:lang w:bidi="fa-IR"/>
        </w:rPr>
        <w:t xml:space="preserve">ذلک عن أبی حنیفة و مالک و أحمد و مثله ابن کثیر </w:t>
      </w:r>
      <w:r>
        <w:rPr>
          <w:rStyle w:val="FootnoteAnchor"/>
          <w:rtl w:val="true"/>
        </w:rPr>
        <w:footnoteReference w:id="661"/>
      </w:r>
      <w:r>
        <w:rPr>
          <w:rFonts w:ascii="IRNazanin" w:hAnsi="IRNazanin" w:eastAsia="IRNazanin"/>
          <w:color w:val="111111"/>
          <w:sz w:val="28"/>
          <w:sz w:val="28"/>
          <w:szCs w:val="28"/>
          <w:rtl w:val="true"/>
          <w:lang w:bidi="fa-IR"/>
        </w:rPr>
        <w:t xml:space="preserve">،و الطبری </w:t>
      </w:r>
      <w:r>
        <w:rPr>
          <w:rStyle w:val="FootnoteAnchor"/>
          <w:rtl w:val="true"/>
        </w:rPr>
        <w:footnoteReference w:id="662"/>
      </w:r>
      <w:r>
        <w:rPr>
          <w:rFonts w:ascii="IRNazanin" w:hAnsi="IRNazanin" w:eastAsia="IRNazanin"/>
          <w:color w:val="111111"/>
          <w:sz w:val="28"/>
          <w:sz w:val="28"/>
          <w:szCs w:val="28"/>
          <w:rtl w:val="true"/>
          <w:lang w:bidi="fa-IR"/>
        </w:rPr>
        <w:t xml:space="preserve">،و الآلوسی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کذلک عن الحنفیة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وقع أهل السنّة فی حیص و بیص من لعن النبیّ جماعة بأسمائهم،فأخذوا فی توجیه ذلک بما یضحک الثکلی </w:t>
      </w:r>
      <w:r>
        <w:rPr>
          <w:rStyle w:val="FootnoteAnchor"/>
          <w:rtl w:val="true"/>
        </w:rPr>
        <w:footnoteReference w:id="665"/>
      </w:r>
      <w:r>
        <w:rPr>
          <w:rFonts w:ascii="IRNazanin" w:hAnsi="IRNazanin" w:eastAsia="IRNazanin"/>
          <w:color w:val="111111"/>
          <w:sz w:val="28"/>
          <w:sz w:val="28"/>
          <w:szCs w:val="28"/>
          <w:rtl w:val="true"/>
          <w:lang w:bidi="fa-IR"/>
        </w:rPr>
        <w:t xml:space="preserve">مع أنّهم رووا عنه صلّی اللّه علیه و آله و سلم أنّه کان یلعنهم فی صلاته و یقنت علیهم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الحاکم عن عائشة أنّه قال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لعنتهم،لعنهم اللّه و کلّ نبیّ مجاب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الزائد فی کتاب اللّه،و المکذّب بقدر اللّه تعالی،و المتسلّط بالجبروت؛فیعزّ بذلک من أذلّ اللّه و یذلّ من أعزّ اللّه،و المستحلّ لحرم اللّه،و المستحلّ من عترتی ما حرّم اللّه،و التارک لسنّتی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الکرکی فی نفحات اللاهوت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أنّ اللعن هو الطرد و الإبعاد من الرحمة،و إنزال العقوبة بالمکلّف، و کلّ فعل أو قول اقتضی نزول العقوبة بالمکلّف من فسق أو کفر فهو مقتضی لجواز اللعن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حکم اللعن للظالمین و المعتدین فی نفسه أو فی الوسط الداخلی،و أمّا أسلوب دعوة الآخرین و إرشادهم فلا ریب أن یتحرّی فیه ما لا یثیر عصبیة الطرف</w:t>
      </w:r>
      <w:bookmarkStart w:id="153" w:name="pg1111_6713"/>
    </w:p>
    <w:p>
      <w:pPr>
        <w:pStyle w:val="BookText"/>
        <w:rPr/>
      </w:pPr>
      <w:bookmarkEnd w:id="153"/>
      <w:r>
        <w:rPr>
          <w:rFonts w:ascii="IRNazanin" w:hAnsi="IRNazanin" w:eastAsia="IRNazanin"/>
          <w:color w:val="111111"/>
          <w:sz w:val="28"/>
          <w:sz w:val="28"/>
          <w:szCs w:val="28"/>
          <w:rtl w:val="true"/>
          <w:lang w:bidi="fa-IR"/>
        </w:rPr>
        <w:t>الآخر،کما ینبغی الالتفات إلی فلسفة اللعن فی نفسه أو فی الوسط الداخلی؛إذ أنّه مصداق لطبیعة التولّی و التبرّی،التی مرّ أنّها فریضة قرآنیة اعتقادیة،کما أنّه مصداق لطبیعة إنکار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بالقلب و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کراهة الباطل،و بالتالی فإنّه أسلوب تربوی للنفوس یقیمها علی الحقّ و یبعدها عن استحسان الباطل،فإنّه من أکبر الأدواء فی المجتمعات استنکار الحقّ و استحسان الباطل و الأمر بالمنکر و النهی عن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خطبة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إنّی لعالم بما یصلحکم و یقیم أودکم و لکنّی لا أری إصلاحکم بإفساد نفسی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أصل بالغ الأهمّیة لطریقة إصلاح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علی حساب فساد المصلح نفسه؛فقد یداری المصلح الطرف الآخر لدرجة یضیّع فیها علی نفسه و طائفته موقف الثبات علی الحقّ،و یؤدّی إلی ذوبانه فی الباطل و الانحراف باسم المداراة للإصلاح، و بادّعاء أنّ الإصلاح قد یستلزم تخلّی الطائفة المحقّة عن بعض مبادئها و ضروریاتها لتربیة الطائفة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لمعرفة الأهمّیة البالغة للأمر بالمعروف و الحقّ و النهی عن المنکر و الباطل دور کبیر فی ثبات هویة المجتمع الدینی،و نظامه الاجتماعی،و حصانته أمام الغزو الثقافی و العقائدی الأجنبی الدخیل،الموجب للتحلّل الخلقی و لعدم التزام أفراد المجتمع تجاه مقدّسات الملّة و الأمّة و المسئولیات الملقاة علی عاتقهم</w:t>
      </w:r>
      <w:r>
        <w:rPr>
          <w:rFonts w:eastAsia="IRNazanin" w:cs="IRNazanin"/>
          <w:color w:val="111111"/>
          <w:sz w:val="28"/>
          <w:szCs w:val="28"/>
          <w:rtl w:val="true"/>
          <w:lang w:bidi="fa-IR"/>
        </w:rPr>
        <w:t>.</w:t>
      </w:r>
    </w:p>
    <w:p>
      <w:pPr>
        <w:pStyle w:val="Heading3"/>
        <w:numPr>
          <w:ilvl w:val="2"/>
          <w:numId w:val="1"/>
        </w:numPr>
        <w:rPr/>
      </w:pPr>
      <w:bookmarkStart w:id="154" w:name="__RefHeading___Toc2133002_373438147"/>
      <w:bookmarkStart w:id="155" w:name="_Toc57"/>
      <w:bookmarkEnd w:id="154"/>
      <w:r>
        <w:rPr>
          <w:rtl w:val="true"/>
        </w:rPr>
        <w:t>الوحدة و شعائر المذهب</w:t>
      </w:r>
      <w:bookmarkEnd w:id="15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الوظیفة التی تؤدّیها فریضة التولّی و التبرّی و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إیجاد الغیرة الدینیة و حسّ المسئولیة الاجتماعیة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تتأدّی بآلیات</w:t>
      </w:r>
      <w:bookmarkStart w:id="156" w:name="pg1111_6714"/>
    </w:p>
    <w:p>
      <w:pPr>
        <w:pStyle w:val="BookText"/>
        <w:rPr/>
      </w:pPr>
      <w:bookmarkEnd w:id="156"/>
      <w:r>
        <w:rPr>
          <w:rFonts w:ascii="IRNazanin" w:hAnsi="IRNazanin" w:eastAsia="IRNazanin"/>
          <w:color w:val="111111"/>
          <w:sz w:val="28"/>
          <w:sz w:val="28"/>
          <w:szCs w:val="28"/>
          <w:rtl w:val="true"/>
          <w:lang w:bidi="fa-IR"/>
        </w:rPr>
        <w:t>عدیدة،عمدتها الشعائر الدینیة،و من هنا یتفطّن لأهمیّة الشعائر و عدم التفریط بها،و لا سیّما الشعائر الإیمانیة المذهبیة؛فإنّ التفریط بها یوجب التفریط بکیان المذهب و ذوبانه أمام هویة المذاهب الإسلامیة الأخری،القائمة علی فقه و اعتقادات السلاطین، المصنوعة من سیاسات السلطات الحاکمة،کالجبریة،و القدریة،و المجسّمة،و اجتهاد النبیّ صلّی اللّه علیه و آله و سلم بالظنّ و إلقاء الشیطان فی أمنیّته،و أنّ 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مقطوعة عن الأرض،و مشروعیة ولایة الحاکم المتغلّب بالقوّة،و إطلاق الاجتهاد بالرأی،و التأوّل، و القیاس،و الاستحسان،و غیرها من الأصول،و یؤکّد علماء الاجتماع کذلک علی أهمیّة 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الدینیة و فلسفتها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الخلط السابق بین العناوین،الخلط فی الموازنة بین إقامة الشعائر الإیمانیة و بین عنوان التقیة،مع أنّ موضوع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سلطة قائمة للمؤمنین،و کونهم أقلّیة قلیلة و نحو ذلک،أو الخلط بین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إقامة المعرفة الحقّة فی نفوس أبناء الطائفة؛فإنّ التقیة إنّما شرّعت لحفظ الحقّ و أهله لا لطمسهما فی المجتمع</w:t>
      </w:r>
      <w:r>
        <w:rPr>
          <w:rFonts w:eastAsia="IRNazanin" w:cs="IRNazanin"/>
          <w:color w:val="111111"/>
          <w:sz w:val="28"/>
          <w:szCs w:val="28"/>
          <w:rtl w:val="true"/>
          <w:lang w:bidi="fa-IR"/>
        </w:rPr>
        <w:t>.</w:t>
      </w:r>
    </w:p>
    <w:p>
      <w:pPr>
        <w:pStyle w:val="Heading3"/>
        <w:numPr>
          <w:ilvl w:val="2"/>
          <w:numId w:val="1"/>
        </w:numPr>
        <w:rPr/>
      </w:pPr>
      <w:bookmarkStart w:id="157" w:name="__RefHeading___Toc2133004_373438147"/>
      <w:bookmarkStart w:id="158" w:name="_Toc58"/>
      <w:bookmarkEnd w:id="157"/>
      <w:r>
        <w:rPr>
          <w:rtl w:val="true"/>
        </w:rPr>
        <w:t>الوحدة و طوائف الشیعة</w:t>
      </w:r>
      <w:bookmarkEnd w:id="158"/>
    </w:p>
    <w:p>
      <w:pPr>
        <w:pStyle w:val="BookText"/>
        <w:rPr/>
      </w:pPr>
      <w:r>
        <w:rPr>
          <w:rFonts w:ascii="IRNazanin" w:hAnsi="IRNazanin" w:eastAsia="IRNazanin"/>
          <w:color w:val="111111"/>
          <w:sz w:val="28"/>
          <w:sz w:val="28"/>
          <w:szCs w:val="28"/>
          <w:rtl w:val="true"/>
          <w:lang w:bidi="fa-IR"/>
        </w:rPr>
        <w:t>و إنّ التساؤل الجادّ المطروح فی مشروع سیاسة الوحدة هو عن الاهتمام ببقیّة طوائف و مذاهب الشیعة غیر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کالإسماعیلیة و الزیدیة و مذهب العلویّین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الاهتمام بالطوائف السنّیة،مع أنّ الملاحظ قلّة العنایة بهم،بل اللازم أولویة الاهتمام بهم لعدّة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تحالفهم السیاسی مع الطائفة مضمون؛نظرا لقرب أصولهم الاعتقادیة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و أقربیّة احتمال هدایتهم بالمقارنة مع الطوائف السنّیة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حجمهم العددی و الخطورة الاستراتیجیة لأماکن تواجدهم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 تعدادهم فی جنوب ترکیا إلی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نسمة حسب الإحصائیات الرسمیة،و لکن بعض التقاریر المحلیة تصل بعددهم إلی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نسمة، فضلا عن تواجدهم فی سوریا و لبنان و شمال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 الإسماعیلیة،فهم منتشرون فی لبنان و سوریا و العراق و أفغانستان و پاکستان و الهند و الیمن،و فی جنوب السعودیة یشکّلون الأکثریة فی المحافظات الجنوبیة،و الغریب أنّه فی مؤتمرات الوحدة لم توجّه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دعوة لعلماء الإسماعیلیة فی سوریا أو فی المناطق الأخری،و الظاهر أنّ الحال کذلک بالنسبة إلی العلویّین؛إذ لم توجّه لهم 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الزیدیة فهم الأکثریة فی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الحال بالنسبة إلی الأشراف السادة من نسل الرسول صلّی اللّه علیه و آله و سلم؛فإنّ انتشارهم فی الأصقاع کوثر کاثر،و لهم نقابات فی أکثر البلدان، و هم علی محبّة و ولاء قلبی لأئمّة أهل البیت علیهم السّلام أشدّ من غیرهم،ففی بلاد المغرب العربی و الجزائر و تونس ما یقرب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ملایین حسنی،فضلا عن مصر و لیبیا،و کذلک فی المدینة المنوّرة و مکّة المکرّمة و أندونسیا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قلّما یخلو بلد من البلدان الإسلامیة من هذا النسل الطیّب،و هم أولی بإقامة الجسور معهم من أتباع بنی أمیة و مروان،بل إنّ صوفیة السنّة و فرقهم أولی بإقامة العلاقة معهم من بقیة طوائف السنّة؛إذ أنّ غالبیّتهم یعتقدون باطنا بإمامة الاثنی عشر علیهم السّلام،و لذلک تتخوّف الطوائف السنّیة الظاهریة الرسمیة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سیاسة الوحدة لم تبن علی بصیرة منهجیة،آخذة فی عین الاعتبار درجات و أقسام الطوائف الإسلامیة الموجودة،و إرساء منهج یستند علی أولویات مدروسة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 فرق بین من یبطن المحبّة لک و بین من یبطن العداوة و البغضاء؛قال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 وَ لا یُحِبُّونَکُمْ وَ تُؤْمِنُونَ بِالْکِتابِ کُلِّهِ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إِنْ یَظْهَرُوا عَلَیْکُمْ لا یَرْقُبُوا فِیکُمْ إِلاًّ وَ لا ذِمَّةً یُرْضُونَکُمْ بِأَفْواهِهِمْ وَ تَأْبی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9" w:name="pg1111_6716"/>
    </w:p>
    <w:p>
      <w:pPr>
        <w:pStyle w:val="BookText"/>
        <w:rPr/>
      </w:pPr>
      <w:bookmarkEnd w:id="159"/>
      <w:r>
        <w:rPr>
          <w:rFonts w:ascii="Amiri" w:hAnsi="Amiri" w:eastAsia="Amiri" w:cs="Amiri"/>
          <w:color w:val="111111"/>
          <w:sz w:val="28"/>
          <w:sz w:val="28"/>
          <w:szCs w:val="28"/>
          <w:rtl w:val="true"/>
          <w:lang w:bidi="ar-SA"/>
        </w:rPr>
        <w:t>و کم فرق بین من یبطن المحبّة لک و بین من یبطن العداوة و البغضاء؛قال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أُولاءِ تُحِبُّونَهُمْ وَ لا یُحِبُّونَکُمْ وَ تُؤْمِنُونَ بِالْکِتابِ کُلِّهِ</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إِنْ یَظْهَرُوا عَلَیْکُمْ لا یَرْقُبُوا فِیکُمْ إِلاًّ وَ لا ذِمَّةً یُرْضُونَکُمْ بِأَفْواهِهِمْ وَ تَأْبی قُلُوبُهُمْ</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الآیات المزبورة لیست فی صدد تخشین العلاقة الخلقیة مع الآخرین المتّصفین بذلک کی یتوهّم معارضتها بنظیر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Style w:val="FootnoteAnchor"/>
          <w:rtl w:val="true"/>
        </w:rPr>
        <w:footnoteReference w:id="672"/>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w:t>
      </w:r>
      <w:r>
        <w:rPr>
          <w:rStyle w:val="FootnoteAnchor"/>
          <w:rtl w:val="true"/>
        </w:rPr>
        <w:footnoteReference w:id="673"/>
      </w:r>
      <w:r>
        <w:rPr>
          <w:rFonts w:ascii="IRNazanin" w:hAnsi="IRNazanin" w:eastAsia="IRNazanin"/>
          <w:color w:val="111111"/>
          <w:sz w:val="28"/>
          <w:sz w:val="28"/>
          <w:szCs w:val="28"/>
          <w:rtl w:val="true"/>
          <w:lang w:bidi="fa-IR"/>
        </w:rPr>
        <w:t>،بل هی فی صدد بیان سیاسة الانفتاح و بناء العلاقات الأساسیة المعتمدة لبناء خطوات المستقبل من التحالفات فی المجالات المختلفة</w:t>
      </w:r>
      <w:r>
        <w:rPr>
          <w:rFonts w:eastAsia="IRNazanin" w:cs="IRNazanin"/>
          <w:color w:val="111111"/>
          <w:sz w:val="28"/>
          <w:szCs w:val="28"/>
          <w:rtl w:val="true"/>
          <w:lang w:bidi="fa-IR"/>
        </w:rPr>
        <w:t>.</w:t>
      </w:r>
    </w:p>
    <w:p>
      <w:pPr>
        <w:pStyle w:val="Heading3"/>
        <w:numPr>
          <w:ilvl w:val="2"/>
          <w:numId w:val="1"/>
        </w:numPr>
        <w:rPr/>
      </w:pPr>
      <w:bookmarkStart w:id="160" w:name="__RefHeading___Toc2133006_373438147"/>
      <w:bookmarkStart w:id="161" w:name="_Toc59"/>
      <w:bookmarkEnd w:id="160"/>
      <w:r>
        <w:rPr>
          <w:rtl w:val="true"/>
        </w:rPr>
        <w:t>الوحدة و حدیث الفرقة الناجیة</w:t>
      </w:r>
      <w:bookmarkEnd w:id="161"/>
    </w:p>
    <w:p>
      <w:pPr>
        <w:pStyle w:val="BookText"/>
        <w:rPr/>
      </w:pPr>
      <w:r>
        <w:rPr>
          <w:rFonts w:ascii="IRNazanin" w:hAnsi="IRNazanin" w:eastAsia="IRNazanin"/>
          <w:color w:val="111111"/>
          <w:sz w:val="28"/>
          <w:sz w:val="28"/>
          <w:szCs w:val="28"/>
          <w:rtl w:val="true"/>
          <w:lang w:bidi="fa-IR"/>
        </w:rPr>
        <w:t>إنّ الحدیث المتواتر بین الفریقین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أمّتی ستفترق بعدی علی ثلاث و سبعین فرقة،فرقة منها ناجیة و اثنتان و سبعون فی النار</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یلزم الباحث المسلم الطالب للنجاة الأخرویة الفحص عن خصوص تلک الفرقة الناجیة،و التمسّک بها دون بقیة فرق المسلمین؛لأنّ مؤدّی الحدیث النبوی أنّ الاختلاف الواقع لیس فی دائرة الظنون و الاجتهاد المشروع،بل هو فی دائرة الأصول و الأرکان من الأمور القطعیة و الیقینیة،أی ممّا قام الدلیل القطعی و الیقینی علیها،و إن لم تکن ضروریة فی زمن أو أزمان معیّنة نتیجة التشویش أو التعتیم الذی تقوم به الفرق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ملحمة 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یحدّد معالم الوحدة التی یجب أن تقیمها الأمّة الإسلامیة بأن تکون علی منهاج الحقّ و الهدی الذی تسیر علیه الفرقة الناجیة،و إنّ الأمّة و إن اشترکت فی الإقرار بالشهادتین و الانتماء إلی الملّة الواحدة إلاّ أنّ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لا یعدو الأحکام بحسب ظاهر الإسلام فی النشأة الدنیویة،إلاّ أنّها مفترقة بحسب واقع الإسلام و الإیمان الذی به النجاة الأخرویة؛فهناک دیانة بحسب إقرار اللسان تترتّب علیها أحکام المواطنة فی النظام الاجتماعی السیاسی،و هناک دیانة بحسب القلب و الأعمال تترتّب علیها أحکام الآخرة من النجاة من النار و إعطاء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المستفادة من الحدیث الشریف المتواتر إنّما هی بلحاظ الإنسان البالغ العاقل المکلّف،الذی قد اجتمعت فیه شرائط التکلیف،أمّا الصبی و المجنون و الجاهل القاصر أو المعتوه أو الأبله و حدیث العهد بالإسلام و نحوهم ممّن لم تقم علیه الحجّة و تتمّ شرائط التکلیف لدیه،فهم معذورون،و عاقبة المعذور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 علی المشیئة الإلهیة الأخرویة،التی فسّرت فی الروایات بإقامة امتحان إلهی له یوم القیامة إن أطاع فیه نجا و إن عصی 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أطلق علی أفراد المعذور فی الکتاب و السنّة عدّة تسمیات،ک اَلْمُسْتَضْعَفِینَ مِنَ الرِّجالِ وَ النِّساءِ وَ الْوِلْدانِ لا یَسْتَطِیعُونَ حِیلَةً وَ لا یَهْتَدُونَ سَبِیلاً </w:t>
      </w:r>
      <w:r>
        <w:rPr>
          <w:rStyle w:val="FootnoteAnchor"/>
          <w:rtl w:val="true"/>
        </w:rPr>
        <w:footnoteReference w:id="675"/>
      </w:r>
      <w:r>
        <w:rPr>
          <w:rFonts w:ascii="Amiri" w:hAnsi="Amiri" w:eastAsia="Amiri" w:cs="Amiri"/>
          <w:color w:val="111111"/>
          <w:sz w:val="28"/>
          <w:sz w:val="28"/>
          <w:szCs w:val="28"/>
          <w:rtl w:val="true"/>
          <w:lang w:bidi="ar-SA"/>
        </w:rPr>
        <w:t xml:space="preserve">،و مُرْجَوْنَ لِأَمْرِ اللّهِ </w:t>
      </w:r>
      <w:r>
        <w:rPr>
          <w:rStyle w:val="FootnoteAnchor"/>
          <w:rtl w:val="true"/>
        </w:rPr>
        <w:footnoteReference w:id="676"/>
      </w:r>
      <w:r>
        <w:rPr>
          <w:rFonts w:ascii="Amiri" w:hAnsi="Amiri" w:eastAsia="Amiri" w:cs="Amiri"/>
          <w:color w:val="111111"/>
          <w:sz w:val="28"/>
          <w:sz w:val="28"/>
          <w:szCs w:val="28"/>
          <w:rtl w:val="true"/>
          <w:lang w:bidi="ar-SA"/>
        </w:rPr>
        <w:t xml:space="preserve">،و أَصْحابُ الْأَعْرافِ </w:t>
      </w:r>
      <w:r>
        <w:rPr>
          <w:rStyle w:val="FootnoteAnchor"/>
          <w:rtl w:val="true"/>
        </w:rPr>
        <w:footnoteReference w:id="677"/>
      </w:r>
      <w:r>
        <w:rPr>
          <w:rFonts w:ascii="Amiri" w:hAnsi="Amiri" w:eastAsia="Amiri" w:cs="Amiri"/>
          <w:color w:val="111111"/>
          <w:sz w:val="28"/>
          <w:sz w:val="28"/>
          <w:szCs w:val="28"/>
          <w:rtl w:val="true"/>
          <w:lang w:bidi="ar-SA"/>
        </w:rPr>
        <w:t xml:space="preserve">،و الّذین خَلَطُوا عَمَلاً صالِحاً وَ آخَرَ سَیِّئاً </w:t>
      </w:r>
      <w:r>
        <w:rPr>
          <w:rStyle w:val="FootnoteAnchor"/>
          <w:rtl w:val="true"/>
        </w:rPr>
        <w:footnoteReference w:id="678"/>
      </w:r>
      <w:r>
        <w:rPr>
          <w:rFonts w:ascii="Amiri" w:hAnsi="Amiri" w:eastAsia="Amiri" w:cs="Amiri"/>
          <w:color w:val="111111"/>
          <w:sz w:val="28"/>
          <w:sz w:val="28"/>
          <w:szCs w:val="28"/>
          <w:rtl w:val="true"/>
          <w:lang w:bidi="ar-SA"/>
        </w:rPr>
        <w:t xml:space="preserve">، و اَلْمُؤَلَّفَةِ قُلُوبُهُمْ </w:t>
      </w:r>
      <w:r>
        <w:rPr>
          <w:rStyle w:val="FootnoteAnchor"/>
          <w:rtl w:val="true"/>
        </w:rPr>
        <w:footnoteReference w:id="679"/>
      </w:r>
      <w:r>
        <w:rPr>
          <w:rFonts w:ascii="IRNazanin" w:hAnsi="IRNazanin" w:eastAsia="IRNazanin"/>
          <w:color w:val="111111"/>
          <w:sz w:val="28"/>
          <w:sz w:val="28"/>
          <w:szCs w:val="28"/>
          <w:rtl w:val="true"/>
          <w:lang w:bidi="fa-IR"/>
        </w:rPr>
        <w:t>،و أطلق علیهم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هذا أحد معانیه،و إلاّ فهو یطلق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المخلّد فی النار أیضا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لا مفرّ لهذا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مخلص و لا نجاة له إلاّ بالفحص عن الفرقة الناجیة من فرق المسلمین،و لیس له أن یتعامی عن عمد و یسلک طریق الضلال و الغوایة و یرجو مع ذلک النجاة،کما أنّ البحث الجادّ بین فرق المسلمین فی إطار الوحدة لا بدّ أن یتحرّی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الحدیث الشریف و التوصیة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 الذی</w:t>
      </w:r>
    </w:p>
    <w:p>
      <w:pPr>
        <w:pStyle w:val="BookText"/>
        <w:rPr/>
      </w:pPr>
      <w:r>
        <w:rPr>
          <w:rFonts w:ascii="IRNazanin" w:hAnsi="IRNazanin" w:eastAsia="IRNazanin"/>
          <w:color w:val="111111"/>
          <w:sz w:val="28"/>
          <w:sz w:val="28"/>
          <w:szCs w:val="28"/>
          <w:rtl w:val="true"/>
          <w:lang w:bidi="fa-IR"/>
        </w:rPr>
        <w:t>تسلکه الفرقة الناجیة لکی تتّبعها بقیّة الفرق،فإنّ منهاج الهدی لا یرسم بضلال القاصر المستضعف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تتمّ الفائدة من هذا الحدیث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الفرقة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أقرّت بمضمونه جلّ فرق المسلمین،نذکر بعض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rtl w:val="true"/>
          <w:lang w:bidi="fa-IR"/>
        </w:rPr>
        <w:t>إنّ الکلام فی النجاة فی الحدیث الشریف هو بحسب الاستحقاق و الامتثال،لا بحسب الشفاعة و الشفقة الإلهیة و الرحمة الواسعة،أی بحسب ما یلزمه حکم العقل باتّباع الأدلّة و البراهین الشرعیة و العقلیة الأولیة،فإنّ العقل یوجب التجنّب عن التعرّض للسخط الإلهی و احتمال العقوبة الأخرویة،و إن لم یکن بین استحقاق العقوبة و وقوعها تلازم؛لاحتمال الشفاعة و نحوها،فإنّ التعرّض لمثل العقوبة الأخرویة التی أشفقت منها السماوات و الأرض یعدّ من الإلقاء فی الهلکة،هذا فضلا عن الأصناف الأخری لحکم العقل من وجوب شکر المنعم و قبح التمرّد و الطغیان علی المولی،و غیرها من أنماط حکم العقل و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إنّ المقصود من النجاة فی الحدیث الشریف هو النجاة من الدخول فی النار و من ذوق حریق العذاب،لا فی النجاة من الخلود فیها و من دوام العذاب؛فإنّ آراء المتکلّمین تکاد تتّفق أنّ الخلود للجاحدین و أهل العناد،سواء کان الجحود فی توحید الذات أو الصفات،أو فی التشریع و الرسالة،أو فی الولایة و الإمامة،أو فی الغایة و المعاد،و نحوها من أصول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الحدیث فی دخول الجنّة عند الحساب و المیزان،لا فی دخول الجنّة بعد أحقاب من العذاب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معذوریة أفراد المعذور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تنجّز نجاته بل هی مرهونة</w:t>
      </w:r>
    </w:p>
    <w:p>
      <w:pPr>
        <w:pStyle w:val="BookText"/>
        <w:rPr/>
      </w:pPr>
      <w:r>
        <w:rPr>
          <w:rFonts w:ascii="IRNazanin" w:hAnsi="IRNazanin" w:eastAsia="IRNazanin"/>
          <w:color w:val="111111"/>
          <w:sz w:val="28"/>
          <w:sz w:val="28"/>
          <w:szCs w:val="28"/>
          <w:rtl w:val="true"/>
          <w:lang w:bidi="fa-IR"/>
        </w:rPr>
        <w:t>بالمشیئة الإلهیة،و التی فسّرت فی عدّة من الأخبار بالامتحان،کما لا یعنی أنّ مسار هؤلاء هو طریق هدی بل مفروض العذریة تخبّط المعذور فی الضلال و الغوایة،فلا تلازم بین العذریة و الأمان و لا بینها و بین ضمان النجاة،و لا بینها و بین اتّخاذ خطأ و ضلال المعذور منهاجا یتبجّح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 فی الروایات ما یدلّ علی أنّه یبیّن الحقّ لأفراد المعذور فی امتحان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p>
    <w:p>
      <w:pPr>
        <w:pStyle w:val="BookText"/>
        <w:rPr/>
      </w:pPr>
      <w:r>
        <w:rPr>
          <w:rFonts w:ascii="IRNazanin" w:hAnsi="IRNazanin" w:eastAsia="IRNazanin"/>
          <w:color w:val="111111"/>
          <w:sz w:val="28"/>
          <w:sz w:val="28"/>
          <w:szCs w:val="28"/>
          <w:rtl w:val="true"/>
          <w:lang w:bidi="fa-IR"/>
        </w:rPr>
        <w:t>إنّ هناک جملة من الأحادیث النبویة المستفیضة و المتواترة الأخری الدالّة علی مفاد حدیث الفرقة الناجیة نفسه،لکن بألفاظ مختلفة و دلالات متعدّدة التزامیة و مطابقیة،منها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و فی بعض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عنقه بیعه لإمام زمانه</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کسفینة نوح،من رکبها نجا و من ترکها هلک</w:t>
      </w:r>
      <w:r>
        <w:rPr>
          <w:rFonts w:eastAsia="IRNazanin" w:cs="IRNazanin"/>
          <w:color w:val="111111"/>
          <w:sz w:val="28"/>
          <w:szCs w:val="28"/>
          <w:rtl w:val="true"/>
          <w:lang w:bidi="fa-IR"/>
        </w:rPr>
        <w:t xml:space="preserve">»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حدیث الثقلین؛و مفهومه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فلن تضلّوا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الأحادیث النبویة الواردة فی علیّ علیه السّلام و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p>
    <w:p>
      <w:pPr>
        <w:pStyle w:val="BookText"/>
        <w:rPr/>
      </w:pPr>
      <w:r>
        <w:rPr>
          <w:rFonts w:ascii="IRNazanin" w:hAnsi="IRNazanin" w:eastAsia="IRNazanin"/>
          <w:color w:val="111111"/>
          <w:sz w:val="28"/>
          <w:sz w:val="28"/>
          <w:szCs w:val="28"/>
          <w:rtl w:val="true"/>
          <w:lang w:bidi="fa-IR"/>
        </w:rPr>
        <w:t>قد وردت جملة من الروایات المستفیضة فی امتحان أقسام المعذور یوم القیامة،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هشام؛عن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عمّن مات فی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زمان انقطاع الرسل و غیاب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عمّن لم یدرک 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المعتوه،فقال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اللّه علیهم یرفع لهم نارا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ادخلوها،فمن دخلها کانت علیه بردا</w:t>
      </w:r>
    </w:p>
    <w:p>
      <w:pPr>
        <w:pStyle w:val="BookText"/>
        <w:rPr/>
      </w:pPr>
      <w:r>
        <w:rPr>
          <w:rFonts w:ascii="IRNazanin" w:hAnsi="IRNazanin" w:eastAsia="IRNazanin"/>
          <w:color w:val="111111"/>
          <w:sz w:val="28"/>
          <w:sz w:val="28"/>
          <w:szCs w:val="28"/>
          <w:rtl w:val="true"/>
          <w:lang w:bidi="fa-IR"/>
        </w:rPr>
        <w:t>و سلاما،و من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قد أمرتکم فعصیتمونی</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أخری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یحتجّ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الأبکم،و الطفل،و من مات فی الفترة،فیرفع لهم نار 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ادخلوها،فمن دخلها کانت علیه بردا و سلاما،و من أبی قال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قد أمرتکم فعصیتمونی</w:t>
      </w:r>
      <w:r>
        <w:rPr>
          <w:rFonts w:eastAsia="IRNazanin" w:cs="IRNazanin"/>
          <w:color w:val="111111"/>
          <w:sz w:val="28"/>
          <w:szCs w:val="28"/>
          <w:rtl w:val="true"/>
          <w:lang w:bidi="fa-IR"/>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المشرکین خدم أهل الجنّة</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سئل رسول اللّه صلّی اللّه علیه و آله و سلم عن الأطفال؟فقال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سئل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بما کانوا 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ما قوله اللّه أعلم بما کانوا 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عزّ و جلّ فیهم المشیئة؛إنّه إذا کان یوم القیامة أتی بالأطفال،و الشیخ الکبیر الذی قد أدرک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یعقل من الکبر و الخرف،و الذی مات فی الفترة بین النبیّین،و المجنون،و الأبله الذی لا یعقل،فکلّ واحد یحتجّ علی اللّه عزّ و جلّ،فیبعث اللّه تعالی إلیهم ملکا من الملائکة و یؤجّج نارا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ربّکم یأمرکم أن تثبوا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وثب فیها کانت علیه بردا و سلاما،و من عصاه سبق إلی النار</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جملة عدیدة من الروایات،فلاحظها فی محالّها </w:t>
      </w:r>
      <w:r>
        <w:rPr>
          <w:rStyle w:val="FootnoteAnchor"/>
          <w:rtl w:val="true"/>
        </w:rPr>
        <w:footnoteReference w:id="687"/>
      </w:r>
      <w:r>
        <w:rPr>
          <w:rFonts w:ascii="IRNazanin" w:hAnsi="IRNazanin" w:eastAsia="IRNazanin"/>
          <w:color w:val="111111"/>
          <w:sz w:val="28"/>
          <w:sz w:val="28"/>
          <w:szCs w:val="28"/>
          <w:rtl w:val="true"/>
          <w:lang w:bidi="fa-IR"/>
        </w:rPr>
        <w:t>،کما أنّ هناک جملة أخری من الروایات دالّة علی دخول أطفال المشرکین مع آبائهم فی النار،لکنّها محمولة علی عصیانهم فی الامتحان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لزرارة،قال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أکلّمه فی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p>
    <w:p>
      <w:pPr>
        <w:pStyle w:val="BookText"/>
        <w:rPr/>
      </w:pPr>
      <w:r>
        <w:rPr>
          <w:rFonts w:ascii="Amiri" w:hAnsi="Amiri" w:eastAsia="Amiri" w:cs="Amiri"/>
          <w:color w:val="111111"/>
          <w:sz w:val="28"/>
          <w:sz w:val="28"/>
          <w:szCs w:val="28"/>
          <w:rtl w:val="true"/>
          <w:lang w:bidi="ar-SA"/>
        </w:rPr>
        <w:t>أَصْحابُ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المرجون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الّذین خَلَطُوا عَمَلاً صالِحاً وَ آخَرَ سَیِّئاً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أهل تبیان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تعبیره علیه السّلام عن أفراد المعذورین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تبیان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به أنّه یبیّن تعالی لهم الهدی من الضلال فی الامتحان المقام لهم عند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p>
    <w:p>
      <w:pPr>
        <w:pStyle w:val="BookText"/>
        <w:rPr/>
      </w:pPr>
      <w:r>
        <w:rPr>
          <w:rFonts w:ascii="IRNazanin" w:hAnsi="IRNazanin" w:eastAsia="IRNazanin"/>
          <w:color w:val="111111"/>
          <w:sz w:val="28"/>
          <w:sz w:val="28"/>
          <w:szCs w:val="28"/>
          <w:rtl w:val="true"/>
          <w:lang w:bidi="fa-IR"/>
        </w:rPr>
        <w:t>هناک جملة أخری من الروایات یظهر منها دخول أفراد المعذور إلی الجنّة،و لکنّها محمولة و مقیّدة بامتحانهم و طاعتهم فیه،و من ثمّ نجاتهم،کما تقدّم حمل جملة من الروایات الواردة فی دخول أطفال المشرکین النار علی عصیانهم فی الامتحان؛بمقتضی العدید من الروایات المستفیضة المفصّلة المقیّدة لدخول الجنّة أو النار بالامتحان عند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نمدّ المطمار؟قال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المطمار؟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التتر،فمن وافقنا من علوی أو غیره تولّیناه،و من خالفنا من علوی أو غیره برئنا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أصدق من قولک؛فأین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المرجون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الّذین خَلَطُوا عَمَلاً صالِحاً وَ آخَرَ سَیِّئاً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أَصْحابُ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اَلْمُؤَلَّفَةِ قُلُوبُهُمْ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فیه جمیل،عن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کثر بینی و بینه الکلام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w:t>
      </w:r>
    </w:p>
    <w:p>
      <w:pPr>
        <w:pStyle w:val="BookText"/>
        <w:rPr/>
      </w:pPr>
      <w:r>
        <w:rPr>
          <w:rFonts w:ascii="Amiri" w:hAnsi="Amiri" w:eastAsia="Amiri" w:cs="Amiri"/>
          <w:color w:val="111111"/>
          <w:sz w:val="28"/>
          <w:sz w:val="28"/>
          <w:szCs w:val="28"/>
          <w:rtl w:val="true"/>
          <w:lang w:bidi="ar-SA"/>
        </w:rPr>
        <w:t>اللّه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الضّلال الجنّة</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بناء علی نسخة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 اللّه أن یدخلک الجنّة</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صدر الروایة قد روی بطرق متعدّدة،و موردها فی الأصل أنّه علیه السّلام سأل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متأهّل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زرارة أنّه لا یستحلّ نکاح هؤلاء فذکر علیه السّلام أنّ المستضعفین لا زالوا علی الولاء،لا ولاء الإیمان بل ولاء ظاهر الإسلام من المناکحة و حلّیة ذبیحتهم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روایة لحمران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أهل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إنّها لیست بولایة فی الدین و لکنّها الولایة فی المناکحة و الموارثة و المخالطة،و هم لیسوا بالمؤمنین و لا بالکفّار،و هم المرجون لأمر اللّه عزّ و جلّ</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هذه الروایة و مثیلاتها محمولة علی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مقیّدة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بالطاعة عند الامتحان فی الحساب مع تبیان الحقّ لهم و اختیارهم له؛لما مرّ من روایات مستفیضة دالّة علی ذلک مضافا إلی کون مثل هذه الروایات متعرّضة إلی أحکام الحیاة الاجتماعیة مع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التقیید فی صحیح ضریس الکناسی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فداک،ما حال الموحّدین المقرّین بنبوّة محمّد صلّی اللّه علیه و آله و سلم من المسلمین المذنبین، الّذین یموتون و لیس لهم إمام و لا یعرفون ولایتکم؟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هؤلاء فإنّهم فی حفرهم لا یخرجون منها،فمن کان له عمل صالح و لم یظهر منه عداوة فإنّه یخدّ له خدّا إلی الجنّة التی خلقها اللّه بالمغرب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البرزخیة لا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علیه الروح فی حفرته إلی یوم القیامة حتّی یلقی اللّه فیحاسبه بحسناته و سیئاته،فإمّا إلی الجنّة و إمّا إلی النار،فهؤلاء الموقوفون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یفعل بالمستضعفین،و البله،و الأطفال،و أولاد المسلمین الّذین لم یبلغوا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ذیل الروایة صریح فی کون حالهم موقوفا علی المشیئة الإلهیة،التی قد فسرت فی روایات عدیدة بالامتحان،و حاشا لعدله تعالی أن یدخل النار بغیر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روایة الأعمش،عن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الحدود فسّاق،لا مؤمنون و لا کافرون،و لا یخلدون فی النار و یخرجون منها یوما ما،و الشفاعة لهم جائزة، و للمستضعفین إذا ارتضی اللّه دینهم</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ذیل هذه الروایة دالّ علی التمییز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لهم الشفاعة حتّی یرتضی اللّه تعالی دینهم،أی حتّی یدینوا بالعقائد الحقّة فحینئذ یکونوا علی حدّ فسّاق المؤمنین من صلاح العقیدة لکنّهم أساءوا العمل؛فهی تدلّ علی إقامة الامتحان للمستضعفین،و أنّه بالدرجة الأولی فی تبیان العقائد و الإیمان الحقّ،کما مرّ فی بعض الروایات أنّهم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تبیان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هذا النمط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الصباح بن سیابة،عن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لیحبّکم و ما یدری ما تقولون فیدخله اللّه الجنّة،و إنّ الرجل لیبغضکم و ما یدری ما تقولون فیدخله النار</w:t>
      </w:r>
      <w:r>
        <w:rPr>
          <w:rFonts w:eastAsia="IRNazanin" w:cs="IRNazanin"/>
          <w:color w:val="111111"/>
          <w:sz w:val="28"/>
          <w:szCs w:val="28"/>
          <w:rtl w:val="true"/>
          <w:lang w:bidi="fa-IR"/>
        </w:rPr>
        <w:t xml:space="preserve">»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تبیّن مدی أهمّیة تولّی أولیاء اللّه، و الهلاک فی ترک ولایتهم،و إنّ التولّی و التبرّی منشأه من الأصول الاعتقادیة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التقیید بمن أحبّ الشیعة لحبّهم سیّدة نساء العالمین الزهراء</w:t>
      </w:r>
    </w:p>
    <w:p>
      <w:pPr>
        <w:pStyle w:val="BookText"/>
        <w:rPr/>
      </w:pPr>
      <w:r>
        <w:rPr>
          <w:rFonts w:ascii="IRNazanin" w:hAnsi="IRNazanin" w:eastAsia="IRNazanin"/>
          <w:color w:val="111111"/>
          <w:sz w:val="28"/>
          <w:sz w:val="28"/>
          <w:szCs w:val="28"/>
          <w:rtl w:val="true"/>
          <w:lang w:bidi="fa-IR"/>
        </w:rPr>
        <w:t xml:space="preserve">فاطمة علیها السّلام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الروایات الأخری أنّ ذلک بعد شفاعة المؤمنین فی من أحبّهم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أی تقدیر؛ وَ لا یَشْفَعُونَ إِلاّ لِمَنِ ارْتَضی </w:t>
      </w:r>
      <w:r>
        <w:rPr>
          <w:rStyle w:val="FootnoteAnchor"/>
          <w:rtl w:val="true"/>
        </w:rPr>
        <w:footnoteReference w:id="698"/>
      </w:r>
      <w:r>
        <w:rPr>
          <w:rFonts w:ascii="IRNazanin" w:hAnsi="IRNazanin" w:eastAsia="IRNazanin"/>
          <w:color w:val="111111"/>
          <w:sz w:val="28"/>
          <w:sz w:val="28"/>
          <w:szCs w:val="28"/>
          <w:rtl w:val="true"/>
          <w:lang w:bidi="fa-IR"/>
        </w:rPr>
        <w:t>،کما فی الآیة الکریمة،و رضاه بارتضاء دینه،کما مرّ فی روایة الأعمش،و فسّر بذلک فی روایات الشفاعة،فیدلّ علی أنّ الامتحان الذی یقام للمستضعفین و نحوهم من أفراد الضّلال القاصرین هو فی الدیانة و اعتناق الإیمان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کون الشفاعة موردها من ارتضی دینه فیدلّ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یُشْرِکْ بِاللّهِ فَقَدْ ضَلَّ ضَلالاً بَعِیداً </w:t>
      </w:r>
      <w:r>
        <w:rPr>
          <w:rStyle w:val="FootnoteAnchor"/>
          <w:rtl w:val="true"/>
        </w:rPr>
        <w:footnoteReference w:id="700"/>
      </w:r>
      <w:r>
        <w:rPr>
          <w:rFonts w:ascii="IRNazanin" w:hAnsi="IRNazanin" w:eastAsia="IRNazanin"/>
          <w:color w:val="111111"/>
          <w:sz w:val="28"/>
          <w:sz w:val="28"/>
          <w:szCs w:val="28"/>
          <w:rtl w:val="true"/>
          <w:lang w:bidi="fa-IR"/>
        </w:rPr>
        <w:t>،و هو شامل للکفر؛لأنّه ضرب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الکفر علی جحود ولایة خلیفة اللّه فی أرضه، کما فی إبلیس لعنه اللّه،فیعمّ ولایة علیّ علیه السّلام و ولده علیهم السّلام،کما وردت بذلک روایات عدیدة فی ذیل الآیتین فی تفسیری البرهان و نور الثقلین،فلاحظها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Style w:val="FootnoteAnchor"/>
          <w:rtl w:val="true"/>
        </w:rPr>
        <w:footnoteReference w:id="70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Style w:val="FootnoteAnchor"/>
          <w:rtl w:val="true"/>
        </w:rPr>
        <w:footnoteReference w:id="703"/>
      </w:r>
      <w:r>
        <w:rPr>
          <w:rFonts w:ascii="IRNazanin" w:hAnsi="IRNazanin" w:eastAsia="IRNazanin"/>
          <w:color w:val="111111"/>
          <w:sz w:val="28"/>
          <w:sz w:val="28"/>
          <w:szCs w:val="28"/>
          <w:rtl w:val="true"/>
          <w:lang w:bidi="fa-IR"/>
        </w:rPr>
        <w:t>،فالآیة قیّدت المغفرة بالهدایة إضافة إلی الإیمان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فالهدایة هی للولایة؛کما عرّفت فی آیات عدیدة أنّ الهدایة الصراطیة للإیصال إلی المطلوب هی الولایة و الإمامة،کما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7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جَعَلْناهُمْ أَئِمَّةً یَهْدُونَ بِأَمْرِنا وَ أَوْحَیْنا إِلَیْهِمْ فِعْلَ الْخَیْراتِ </w:t>
      </w:r>
      <w:r>
        <w:rPr>
          <w:rStyle w:val="FootnoteAnchor"/>
          <w:rtl w:val="true"/>
        </w:rPr>
        <w:footnoteReference w:id="70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وردت روایات مستفیضة فی ذیل الآیة فی بیان ذلک براهینا،فلاحظ تفسیر البرهان </w:t>
      </w:r>
      <w:r>
        <w:rPr>
          <w:rStyle w:val="FootnoteAnchor"/>
          <w:rtl w:val="true"/>
        </w:rPr>
        <w:footnoteReference w:id="707"/>
      </w:r>
      <w:r>
        <w:rPr>
          <w:rFonts w:ascii="IRNazanin" w:hAnsi="IRNazanin" w:eastAsia="IRNazanin"/>
          <w:color w:val="111111"/>
          <w:sz w:val="28"/>
          <w:sz w:val="28"/>
          <w:szCs w:val="28"/>
          <w:rtl w:val="true"/>
          <w:lang w:bidi="fa-IR"/>
        </w:rPr>
        <w:t xml:space="preserve">و نور الثقلین </w:t>
      </w:r>
      <w:r>
        <w:rPr>
          <w:rStyle w:val="FootnoteAnchor"/>
          <w:rtl w:val="true"/>
        </w:rPr>
        <w:footnoteReference w:id="708"/>
      </w:r>
      <w:r>
        <w:rPr>
          <w:rFonts w:ascii="IRNazanin" w:hAnsi="IRNazanin" w:eastAsia="IRNazanin"/>
          <w:color w:val="111111"/>
          <w:sz w:val="28"/>
          <w:sz w:val="28"/>
          <w:szCs w:val="28"/>
          <w:rtl w:val="true"/>
          <w:lang w:bidi="fa-IR"/>
        </w:rPr>
        <w:t>فمقتضی الآیة کون الامتحان و التبیان لأهل الأعذار من الضّلال مستعقب لهدایتهم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روایة الحسین بن خالد،عن الرضا،عن أبیه،عن آبائه،عن أمیر المؤمنین علیهم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یؤمن بحوضی فلا أورده اللّه حوضی،و من لم یؤمن بشفاعتی فلا أناله اللّه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شفاعتی لأهل الکبائر من أمّتی،فأمّا المحسنون فما علیهم من سبیل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Style w:val="FootnoteAnchor"/>
          <w:rtl w:val="true"/>
        </w:rPr>
        <w:footnoteReference w:id="7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یشفعون إلاّ لمن ارتضی اللّه دینه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عمدة الباب ما فی صحیحة ابن أبی عمیر؛قال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موسی بن جعفر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یخلد اللّه فی النار إلاّ أهل الکفر و الجحود،و أهل الضلال و الشرک،و من اجتنب الکبائر من المؤمنین لم یسأل عن الصغائر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 علیه السّلام أنّ الشفاعة لأهل الکبائر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أبی عمیر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تکون الشفاعة لأهل الکبائر 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وَ هُمْ مِنْ خَشْیَتِهِ مُشْفِقُونَ ،و من یرکب الکبائر لا یکون 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یرتکب ذنبا إلاّ ساءه ذلک و ندم علیه،و قد قال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بالندم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سرّته حسنة و ساءته سیّئة فهو مؤمن؛فمن لم یندم علی ذنب یرتکبه فلیس بمؤمن،و لم تجب له الشفاعة، و کان ظالما،و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 لا شَفِیعٍ یُطاعُ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یکون مؤمنا من لم یندم علی ذنب یرتکبه؟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یرتکب کبیرة من المعاصی و هو یعلم أنّه سیعاقب علیها إلاّ ندم علی ما ارتکب،و متی ندم کان تائبا مستحقّا للشفاعة،و متی لم یندم علیها کان مصرّا،و المصرّ لا یغفر له؛ لأنّه غیر مؤمن بعقوبة ما ارتکب،و لو کان مؤمنا بالعقوبة لندم،و قد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کبیرة مع الاستغفار و لا صغیرة مع الإصرار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،فإنّهم لا یشفعون إلاّ لمن ارتضی اللّه دینه،و الدین الإقرار بالجزاء علی الحسنات و السیّئات،و من ارتضی اللّه دینه ندم علی ما یرتکبه من الذنوب؛لمعرفته بعاقبته فی القیامة </w:t>
      </w:r>
      <w:r>
        <w:rPr>
          <w:rStyle w:val="FootnoteAnchor"/>
          <w:rtl w:val="true"/>
        </w:rPr>
        <w:footnoteReference w:id="71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استدلال عقلی لتقیید الشفاعة بمن ارتضی اللّه دینه و هو المؤمن،و أنّ الضالّ</w:t>
      </w:r>
    </w:p>
    <w:p>
      <w:pPr>
        <w:pStyle w:val="BookText"/>
        <w:rPr/>
      </w:pPr>
      <w:r>
        <w:rPr>
          <w:rFonts w:ascii="IRNazanin" w:hAnsi="IRNazanin" w:eastAsia="IRNazanin"/>
          <w:color w:val="111111"/>
          <w:sz w:val="28"/>
          <w:sz w:val="28"/>
          <w:szCs w:val="28"/>
          <w:rtl w:val="true"/>
          <w:lang w:bidi="fa-IR"/>
        </w:rPr>
        <w:t>القاصر لا تناله الشفاعة إلاّ بعد التبیان و الامتحان و تعرّفه علی حقائق الإیمان فینخرط فی زمرة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بسنده عن أبی عبد اللّه،عن أبیه،عن جدّه،عن علیّ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للجنّة ثمانیة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یدخل منه سائر المسلمین ممّن یشهد أن لا إله إلاّ اللّه و لم یکن فی قلبه مقدار ذرّة من بغضنا أهل البیت</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غایة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خلودهم فی النار،و لا تنافی ما دلّ علی امتحانهم و توقّف دخولهم الجنّة علی إطاعتهم بالإیمان،کما لا تنافی ما دلّ علی دخولهم النار حقبة لتطهیرهم ثمّ دخولهم الجنّة؛فهناک فرق بین الخلود فی النار و بین الدخول فیها و لو لحقبة منقطعة الأمد،و کذلک بین الدخول فی الجنّة ابتداء و بین الدخول فیها لاحقا،فحساب الأکثریة و الأقلیة من الناجین یختلف بحسب المقامین،و قد ورد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الناجون من النار قلیل؛ لغلبة الهوی و الضلال</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،و الروایة ناظرة للنجاة من النار لا النجاة من الخلود فیها،و قد تقدّم فی حدیث الکاظم علیه السّلام أنّ طوائف المخلّدین أربع و ما عداهم لا یخلد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 قد دلّت الآیات و الروایات المتواترة علی أنّ قبول الأعمال مشروط، و صحّتها کذلک مشروطة بعدّة شرائط،لا یثاب العامل علی عمله إلاّ بها،و إلاّ یکون مردودا بالنسبة إلی الثواب الأخروی،لا سیّما مثل الدخول فی الجنّة،بل الأدلّة دالّة علی أنّ صحّة الاعتقادات مشروطة بالولایة،نظیر قوله تعالی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،فقد قیّد الإیمان و العمل الصالح بالهدایة؛فإنّ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النجاة من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مقیّدة فکیف بالمثوبة؟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715"/>
      </w:r>
      <w:r>
        <w:rPr>
          <w:rFonts w:ascii="IRNazanin" w:hAnsi="IRNazanin" w:eastAsia="IRNazanin"/>
          <w:color w:val="111111"/>
          <w:sz w:val="28"/>
          <w:sz w:val="28"/>
          <w:szCs w:val="28"/>
          <w:rtl w:val="true"/>
          <w:lang w:bidi="fa-IR"/>
        </w:rPr>
        <w:t>،و الغایة فی تعبیر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قیّد</w:t>
      </w:r>
    </w:p>
    <w:p>
      <w:pPr>
        <w:pStyle w:val="BookText"/>
        <w:rPr/>
      </w:pPr>
      <w:r>
        <w:rPr>
          <w:rFonts w:ascii="IRNazanin" w:hAnsi="IRNazanin" w:eastAsia="IRNazanin"/>
          <w:color w:val="111111"/>
          <w:sz w:val="28"/>
          <w:sz w:val="28"/>
          <w:szCs w:val="28"/>
          <w:rtl w:val="true"/>
          <w:lang w:bidi="fa-IR"/>
        </w:rPr>
        <w:t>القبول لیس بوصف العمل بالتقوی بل بوصف العامل بذلک،و الصفة لا تصدق إلاّ مع تحقّقها فی مجمل الأعمال و أرکانها،و هی العقائد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اسْتَکْبَرَ وَ کانَ مِنَ الْکافِرِینَ </w:t>
      </w:r>
      <w:r>
        <w:rPr>
          <w:rStyle w:val="FootnoteAnchor"/>
          <w:rtl w:val="true"/>
        </w:rPr>
        <w:footnoteReference w:id="716"/>
      </w:r>
      <w:r>
        <w:rPr>
          <w:rFonts w:ascii="IRNazanin" w:hAnsi="IRNazanin" w:eastAsia="IRNazanin"/>
          <w:color w:val="111111"/>
          <w:sz w:val="28"/>
          <w:sz w:val="28"/>
          <w:szCs w:val="28"/>
          <w:rtl w:val="true"/>
          <w:lang w:bidi="fa-IR"/>
        </w:rPr>
        <w:t>،فجعل تعالی أعمال إبلیس کلّها هباء منثورا باستکباره علی ولیّ اللّه و عدم إطاعته لخلیفة اللّه بتولّیه،بل الملاحظ فی واقعة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یستعرضها القرآن الکریم فی سبع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کفره لم یکن شرکا بالذات الإلهیة و لا بالصفات و لا بالمعاد و لا بالنبوّة،بل هو جحود لإمامة و خلافة آدم علیه السّلام،فلم یقبل اللّه تعالی اعتقاد إبلیس،کما لم یقبل أعماله،و أطلق علیه الکفر بدل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السرّ فی ذلک أنّ ذروة التوحید و سنامه و مفتاحه و بابه هو التوحید فی الولایة؛ فإنّ الیهود قائلون بالتوحید فی الذات و المعاد و هو توحید الغایة،و بالتوحید فی التشریع و هو النبوّة،إلاّ أنّهم کافرون بالتوحید فی الولایة؛إذ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مَغْلُولَةٌ غُلَّتْ أَیْدِیهِمْ وَ لُعِنُوا بِما قالُوا بَلْ یَداهُ مَبْسُوطَتانِ </w:t>
      </w:r>
      <w:r>
        <w:rPr>
          <w:rStyle w:val="FootnoteAnchor"/>
          <w:rtl w:val="true"/>
        </w:rPr>
        <w:footnoteReference w:id="717"/>
      </w:r>
      <w:r>
        <w:rPr>
          <w:rFonts w:ascii="IRNazanin" w:hAnsi="IRNazanin" w:eastAsia="IRNazanin"/>
          <w:color w:val="111111"/>
          <w:sz w:val="28"/>
          <w:sz w:val="28"/>
          <w:szCs w:val="28"/>
          <w:rtl w:val="true"/>
          <w:lang w:bidi="fa-IR"/>
        </w:rPr>
        <w:t>،فإنّهم حجبوا الذات الإلهیة عن التصرّف فی النظام البشری،و قالوا بأنّ البشر مختارین فی نظامهم الاجتماعی السیاسی،و أنّ الحاکمیة السیاسیة لیست للّه تعالی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إنّک و إن أجهدت و أتعبت نفسک فلن تجد دینا و مذهبا یعتقد بحاکمیة اللّه تعالی السیاسیة و التنفیذیة کحاکمیته تعالی فی التشریع و القانون،کما کان حال حکومة الرسول صلّی اللّه علیه و آله و سلم و سیرته السیاسیة،التی یستعرضها القرآن الکریم؛فإنّ الحاکم السیاسی الأوّل فی حکومته صلّی اللّه علیه و آله و سلم کان هو الباری تعالی فی المهمّات و المنعطفات فی التدبیر السیاسی و العسکری و القضائی،و قد اختفت حاکمیة اللّه تعالی هذه فی عهد الخلفاء الثلاثة ثمّ عاودت الظهور فی عهد الأمیر علیه السّلام،فإنّ أئمّة أهل البیت علیهم السّلام محالّ مشیئة اللّه تعالی و إرادته،فتصرّفاتهم منوطة بإرادته المتنزّلة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الحاکمیة التوحیدیة لا تجد لها أثرا فی مذاهب المسلمین،فضلا عن الأدیان الأخری المحرّفة،سوی مذهب أهل البیت علیهم السّلام،فمن ثمّ کانت الإمامة و الولایة هی مظهر و مجلی التوحید فی الولایة،و کان الاعتقاد بها هو کمال التوحید و ذروته و سنامه؛إذ أنّ تمجید التوحید فی الذات أو فی الصفات أو فی التشریع أو فی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إلیه الرجعی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له،و لا تظهر ثمرته إلاّ بظهوره فی الولایة و الحاکمیة فی مسیرة البشر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ملاحظة اشتراط الولایة فی صحّة الاعتقاد،فضلا عن الأعمال،فی جلّ الآیات الواردة فی ولایة أهل البیت علیهم السّلام،و کذلک فی کثیر من الروایات</w:t>
      </w:r>
      <w:r>
        <w:rPr>
          <w:rFonts w:eastAsia="IRNazanin" w:cs="IRNazanin"/>
          <w:color w:val="111111"/>
          <w:sz w:val="28"/>
          <w:szCs w:val="28"/>
          <w:rtl w:val="true"/>
          <w:lang w:bidi="fa-IR"/>
        </w:rPr>
        <w:t>.</w:t>
      </w:r>
      <w:bookmarkStart w:id="162" w:name="pg1111_6730"/>
    </w:p>
    <w:p>
      <w:pPr>
        <w:pStyle w:val="Heading3"/>
        <w:numPr>
          <w:ilvl w:val="2"/>
          <w:numId w:val="1"/>
        </w:numPr>
        <w:rPr/>
      </w:pPr>
      <w:bookmarkStart w:id="163" w:name="__RefHeading___Toc2133008_373438147"/>
      <w:bookmarkStart w:id="164" w:name="_Toc60"/>
      <w:bookmarkEnd w:id="162"/>
      <w:bookmarkEnd w:id="163"/>
      <w:r>
        <w:rPr>
          <w:rtl w:val="true"/>
        </w:rPr>
        <w:t>*</w:t>
      </w:r>
      <w:r>
        <w:rPr>
          <w:rtl w:val="true"/>
        </w:rPr>
        <w:t>أمّا الآیات</w:t>
      </w:r>
      <w:bookmarkEnd w:id="164"/>
    </w:p>
    <w:p>
      <w:pPr>
        <w:pStyle w:val="BookText"/>
        <w:rPr/>
      </w:pPr>
      <w:r>
        <w:rPr>
          <w:rFonts w:ascii="Amiri" w:hAnsi="Amiri" w:eastAsia="Amiri" w:cs="Amiri"/>
          <w:color w:val="111111"/>
          <w:sz w:val="28"/>
          <w:sz w:val="28"/>
          <w:szCs w:val="28"/>
          <w:rtl w:val="true"/>
          <w:lang w:bidi="ar-SA"/>
        </w:rPr>
        <w:t>فنظیر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تعالی قد نفی تبلیغ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إبلاغ ولایة علیّ علیه السّلام للناس،و هو یقتضی عدم الاعتداد بتوحید الناس للذات الإلهیة و بإقرارهم بالمعاد و النبوّة من دون ولایة علیّ علیه السّلام،أی أنّ التوحید فی جمیع أبوابه و أرکانه وحدة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الذات،و توحید الغایة و الخلوص، و توحید التشریع،و توحید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الکفر و الإشراک فی مقام من مقامات التوحید هو الکفر و الإشراک الخفی المبطّن فی بقیة المقامات،و ذیل الآیة صریح فی ترتّب الکفر علی ذلک فی مقابل الإیمان، لا ما یقابل ظاهر الإسلام؛إذ الظاهر مترتّب علی الإقرار بالشهادتین لسانا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الإکمال یستعمل فی تحوّل الشیء فی الأطوار النوعیة من نوع إلی نوع،و الإتمام یستعمل فی انضمام الأجزاء الخارجیة بعضها إلی بعض،ففی التعبیر عنایة فائقة فی کون الدین لم یکتمل طوره النوعی التام إلاّ بالولایة،و أمّا النعمة الدنیویة فلا تتمّ أجزاءها إلاّ بها أیضا،و إن کان للأجزاء قوام مستقلّ،کمن امتنع عن المحرّمات و الفواحش فإنّه یتنعّم بالوقایة من مفاسدها الدنیویة،و هذا ممّا یبیّن الاختلاف الماهوی بین الإسلام فی ظاهر اللسان و بین الإیمان فی مکنون القلب و مقام العمل و هو الإسلام بوجوده الحقیقی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الآیة تقیید رضا الربّ بکون الإسلام دینا بالولایة،فالإسلام من توحید الذات و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 و توحید الغایة معلّق رضا الربّ به بشرطیة الولایة،</w:t>
      </w:r>
    </w:p>
    <w:p>
      <w:pPr>
        <w:pStyle w:val="BookText"/>
        <w:rPr/>
      </w:pPr>
      <w:r>
        <w:rPr>
          <w:rFonts w:ascii="IRNazanin" w:hAnsi="IRNazanin" w:eastAsia="IRNazanin"/>
          <w:color w:val="111111"/>
          <w:sz w:val="28"/>
          <w:sz w:val="28"/>
          <w:szCs w:val="28"/>
          <w:rtl w:val="true"/>
          <w:lang w:bidi="fa-IR"/>
        </w:rPr>
        <w:t>فضلا عن العمل بفرائض الفروع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فالمصلّی عند ما یقرّ لربّه فی النصف الأوّل من السورة بالتوحید فی الذات اَلْحَمْدُ لِلّهِ رَبِّ الْعالَمِینَ ،و الصفات اَلرَّحْمنِ الرَّحِیمِ ،و فی الغایة و المعاد مالِکِ یَوْمِ الدِّینِ ،و فی التشریع إِیّاکَ نَعْبُدُ وَ إِیّاکَ نَسْتَعِینُ فی جمیع الأمور فی الحیاة الفردیة و الاجتماعیة؛فإنّه یعود فی النصف الثانی من السورة لیطلب الهدایة إلی الصراط المستقیم اِهْدِنَا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کلّ ما تقدّم من إقراره و تسلیمه بالعقائد الحقّة لم یکفه حتّی یثمر ذلک فی طیّه صراط التوحید المستقیم،و هو صراط ثلّة فی هذه الأمّة و مجموعة موصوفة بثلاث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 أی منعم علیهم بنعمة خاصّة لهم دون سائر الأمّة و هی نعمة الاصطفاء و الاجتباء،کما فی الاستعمال القرآنی لاصطفاء الأنبیاء و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الأمّة قد أنعم الباری تعالی علی أهل البیت علیهم السّلام قربی النبیّ صلّی اللّه علیه و آله و سلم بالتطهیر الخاص بهم،و أنّهم الّذین یمسّون و یصلون إلی الوجود الغیبی العلوی للقرآن فی الکتاب المکنون فی 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الصفة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،و هی العصمة العملیة،فلا یغضبون ربّهم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الضّالِّینَ ،و هی العصمة العلمیة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الولایة لهؤلاء ثمرة لإقرار المصلّی بالتوحید فی المواطن الأربعة فی النصف الأوّل من السورة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نظیر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جعل مودّة و اتّباع و تولّی قربی النبیّ صلّی اللّه علیه و آله و سلم عدل کلّ الرسالة المتضمّنة لتوحید الذات و الصفات و التشریع و الغایة لبیان أنّ توحید الولایة هو ثمرة التوحید فی سائر المقامات،و هو الذروة و السنام،و قد أشار إلی ذلک أمیر المؤمنین علیه السّلام فی وصفه للمسلمین بعد رسول اللّه صلّی اللّه علیه و آله و سلم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 بالشجرة و ضیّعوا الثمرة</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سائر الآیات الواردة فی</w:t>
      </w:r>
      <w:bookmarkStart w:id="165" w:name="pg1111_6732"/>
    </w:p>
    <w:p>
      <w:pPr>
        <w:pStyle w:val="BookText"/>
        <w:rPr/>
      </w:pPr>
      <w:bookmarkEnd w:id="165"/>
      <w:r>
        <w:rPr>
          <w:rFonts w:ascii="IRNazanin" w:hAnsi="IRNazanin" w:eastAsia="IRNazanin"/>
          <w:color w:val="111111"/>
          <w:sz w:val="28"/>
          <w:sz w:val="28"/>
          <w:szCs w:val="28"/>
          <w:rtl w:val="true"/>
          <w:lang w:bidi="fa-IR"/>
        </w:rPr>
        <w:t>ولایتهم علیهم السّلام تبیّن هذه الحقیقة الدینیة</w:t>
      </w:r>
      <w:r>
        <w:rPr>
          <w:rFonts w:eastAsia="IRNazanin" w:cs="IRNazanin"/>
          <w:color w:val="111111"/>
          <w:sz w:val="28"/>
          <w:szCs w:val="28"/>
          <w:rtl w:val="true"/>
          <w:lang w:bidi="fa-IR"/>
        </w:rPr>
        <w:t>.</w:t>
      </w:r>
    </w:p>
    <w:p>
      <w:pPr>
        <w:pStyle w:val="Heading3"/>
        <w:numPr>
          <w:ilvl w:val="2"/>
          <w:numId w:val="1"/>
        </w:numPr>
        <w:rPr/>
      </w:pPr>
      <w:bookmarkStart w:id="166" w:name="__RefHeading___Toc2133010_373438147"/>
      <w:bookmarkStart w:id="167" w:name="_Toc61"/>
      <w:bookmarkEnd w:id="166"/>
      <w:r>
        <w:rPr>
          <w:rtl w:val="true"/>
        </w:rPr>
        <w:t>*</w:t>
      </w:r>
      <w:r>
        <w:rPr>
          <w:rtl w:val="true"/>
        </w:rPr>
        <w:t>و أمّا الروایات</w:t>
      </w:r>
      <w:bookmarkEnd w:id="167"/>
    </w:p>
    <w:p>
      <w:pPr>
        <w:pStyle w:val="BookText"/>
        <w:rPr/>
      </w:pPr>
      <w:r>
        <w:rPr>
          <w:rFonts w:ascii="IRNazanin" w:hAnsi="IRNazanin" w:eastAsia="IRNazanin"/>
          <w:color w:val="111111"/>
          <w:sz w:val="28"/>
          <w:sz w:val="28"/>
          <w:szCs w:val="28"/>
          <w:rtl w:val="true"/>
          <w:lang w:bidi="fa-IR"/>
        </w:rPr>
        <w:t>فقد روی الفریقان مستفیضا عنه صلّی اللّه علیه و آله و سلم،أنّه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عبد بین الرکن و المقام ألف عام ثمّ ألف عام و لم یحبّنا أهل البیت أکبّه اللّه علی منخریه فی النار</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الطبرانی فی الأوسط،أنّه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مودّتنا أهل البیت،فإنّه من لقی اللّه عزّ و جلّ و هو یودّنا دخل الجنّة بشفاعتنا،و الذی نفسی بیده لا ینفع عبدا عمله إلاّ بمعرفة حقّنا</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مبغضا لعلیّ بن أبی طالب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أکبّه</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نعم،فی غالب الطرق الوارد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الجزاء دخول النار،و فی الطرق الوارد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معرفتهم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الجزاء عدم قبول عمله و صیرورته هباء منثورا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طرقنا؛ففی صحیح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دان اللّه عزّ و جلّ بعبادة یجهد فیها نفسه و لا إمام له من اللّه فسعیه غیر مقبول،و هو ضالّ متحیّر،و اللّه شانئ لأعماله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 علی هذه الحال مات میتة کفر و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أئمّة الجور و أتباعهم لمعزولون عن دین اللّه قد ضلّوا و أضلّوا، فأعمالهم التی یعملونها کَرَمادٍ اشْتَدَّتْ بِهِ الرِّیحُ فِی یَوْمٍ عاصِفٍ لا یَقْدِرُونَ مِمّا کَسَبُوا عَلی</w:t>
      </w:r>
    </w:p>
    <w:p>
      <w:pPr>
        <w:pStyle w:val="BookText"/>
        <w:rPr/>
      </w:pPr>
      <w:r>
        <w:rPr>
          <w:rFonts w:ascii="Amiri" w:hAnsi="Amiri" w:eastAsia="Amiri" w:cs="Amiri"/>
          <w:color w:val="111111"/>
          <w:sz w:val="28"/>
          <w:sz w:val="28"/>
          <w:szCs w:val="28"/>
          <w:rtl w:val="true"/>
          <w:lang w:bidi="ar-SA"/>
        </w:rPr>
        <w:t xml:space="preserve">شَیْءٍ ذلِکَ هُوَ الضَّلالُ الْبَعِیدُ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عبد الحمید بن أبی العلاء عن أبی عبد اللّه علیه السّلام فی 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 إبلیس سجد للّه بعد المعصیة و التکبّر عمر الدنیا ما نفعه ذلک،و لا قبله اللّه عزّ و جلّ؛ ما لم یسجد لآدم کما أمره اللّه عزّ و جلّ أن یسجد له،و کذلک هذه الأمّة العاصیة، المفتونة بعد نبیّها صلّی اللّه علیه و آله و سلم،و بعد ترکهم الإمام الذی نصبه نبیّهم صلّی اللّه علیه و آله و سلم لهم،فلن یقبل اللّه لهم عملا،و لن یرفع لهم حسنة،حتّی یأتوا اللّه من حیث أمرهم،و یتولّوا الإمام الذی أمروا بولایته،و یدخلوا من الباب الذی فتحه اللّه و رسوله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 اللّه بغیر ولایتنا لکان حقیقا علی اللّه عزّ و جلّ أن یکبّه علی منخریه فی نار جهنّم</w:t>
      </w:r>
      <w:r>
        <w:rPr>
          <w:rFonts w:eastAsia="IRNazanin" w:cs="IRNazanin"/>
          <w:color w:val="111111"/>
          <w:sz w:val="28"/>
          <w:szCs w:val="28"/>
          <w:rtl w:val="true"/>
          <w:lang w:bidi="fa-IR"/>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 حقّنا و حرمتنا أهل البیت لم یقبل اللّه منه شیئا أبدا</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،و مثلها روایة المفضّل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آخر لمحمّد بن مسلم،عن أحدهما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لنری الرجل له عبادة و اجتهاد و خشوع و لا یقول بالحقّ،فهل ینفعه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البیت مثل أهل بیت کانوا فی بنی إسرائیل،کان لا یجتهد أحد منهم أربعین لیلة إلاّ دعا فأجیب،و إنّ رجلا منهم اجتهد أربعین لیلة ثمّ دعا فلم یستجب له،فأتی عیسی بن مریم علیه السّلام یشکو إلیه ما هو فیه و یسأله الدعاء،قال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فتطهّر عیسی و صلّی ثمّ دعا اللّه عزّ و جلّ،فأوحی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عبدی أتانی من غیر الباب الذی أوتی منه،إنّه دعانی و فی قلبه شکّ منک،فلو دعانی حتّی ینقطع عنقه و تنتثر أنامله ما استجبت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إلیه عیسی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ربّک و</w:t>
      </w:r>
    </w:p>
    <w:p>
      <w:pPr>
        <w:pStyle w:val="BookText"/>
        <w:rPr/>
      </w:pPr>
      <w:r>
        <w:rPr>
          <w:rFonts w:ascii="IRNazanin" w:hAnsi="IRNazanin" w:eastAsia="IRNazanin"/>
          <w:color w:val="111111"/>
          <w:sz w:val="28"/>
          <w:sz w:val="28"/>
          <w:szCs w:val="28"/>
          <w:rtl w:val="true"/>
          <w:lang w:bidi="fa-IR"/>
        </w:rPr>
        <w:t>أنت فی شکّ من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و اللّه ما قلت،فادع اللّه لی أن یذهب به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 عیسی علیه السّلام فتاب اللّه علیه و قبل منه و صار فی حدّ أهل البیت</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جعل تعالی مودّة ذوی القربی سبیلا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أَسْئَلُکُمْ عَلَیْهِ مِنْ أَجْرٍ إِلاّ مَنْ شاءَ أَنْ یَتَّخِذَ إِلی رَبِّهِ سَبِیلاً </w:t>
      </w:r>
      <w:r>
        <w:rPr>
          <w:rStyle w:val="FootnoteAnchor"/>
          <w:rtl w:val="true"/>
        </w:rPr>
        <w:footnoteReference w:id="730"/>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إِلَیْهِ الْوَسِیلَةَ </w:t>
      </w:r>
      <w:r>
        <w:rPr>
          <w:rStyle w:val="FootnoteAnchor"/>
          <w:rtl w:val="true"/>
        </w:rPr>
        <w:footnoteReference w:id="731"/>
      </w:r>
      <w:r>
        <w:rPr>
          <w:rFonts w:ascii="Amiri" w:hAnsi="Amiri" w:eastAsia="Amiri" w:cs="Amiri"/>
          <w:color w:val="111111"/>
          <w:sz w:val="28"/>
          <w:sz w:val="28"/>
          <w:szCs w:val="28"/>
          <w:rtl w:val="true"/>
          <w:lang w:bidi="ar-SA"/>
        </w:rPr>
        <w:t>،فلم یکن التعبیر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فابتغوه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 الوسیلة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Style w:val="FootnoteAnchor"/>
          <w:rtl w:val="true"/>
        </w:rPr>
        <w:footnoteReference w:id="732"/>
      </w:r>
      <w:r>
        <w:rPr>
          <w:rFonts w:ascii="IRNazanin" w:hAnsi="IRNazanin" w:eastAsia="IRNazanin"/>
          <w:color w:val="111111"/>
          <w:sz w:val="28"/>
          <w:sz w:val="28"/>
          <w:szCs w:val="28"/>
          <w:rtl w:val="true"/>
          <w:lang w:bidi="fa-IR"/>
        </w:rPr>
        <w:t>،فجعل الأسماء أبوابا لدعوته،و الاسم آیة للمسمّی و لیس 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p>
    <w:p>
      <w:pPr>
        <w:pStyle w:val="BookText"/>
        <w:rPr/>
      </w:pPr>
      <w:r>
        <w:rPr>
          <w:rFonts w:ascii="IRNazanin" w:hAnsi="IRNazanin" w:eastAsia="IRNazanin"/>
          <w:color w:val="111111"/>
          <w:sz w:val="28"/>
          <w:sz w:val="28"/>
          <w:szCs w:val="28"/>
          <w:rtl w:val="true"/>
          <w:lang w:bidi="fa-IR"/>
        </w:rPr>
        <w:t>فی تحدید معنی المستضعف و ذوی العذر من الضّلال القصّر؛فقد وردت عدّة آیات فی تحدیده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Style w:val="FootnoteAnchor"/>
          <w:rtl w:val="true"/>
        </w:rPr>
        <w:footnoteReference w:id="733"/>
      </w:r>
      <w:r>
        <w:rPr>
          <w:rFonts w:ascii="IRNazanin" w:hAnsi="IRNazanin" w:eastAsia="IRNazanin"/>
          <w:color w:val="111111"/>
          <w:sz w:val="28"/>
          <w:sz w:val="28"/>
          <w:szCs w:val="28"/>
          <w:rtl w:val="true"/>
          <w:lang w:bidi="fa-IR"/>
        </w:rPr>
        <w:t>،فالآیة تعدّد عدم قدرتهم علی الوسیلة،و عدم درکهم السبیل إلی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Style w:val="FootnoteAnchor"/>
          <w:rtl w:val="true"/>
        </w:rPr>
        <w:footnoteReference w:id="73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الأولی من البراءة تحدّده بالاعتراف بالذنوب،و هذا نوع و نمط من التوبة و الإیمان بالحقّ و الإعراض عن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أیضا روایات عدیدة فی تحدیده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ابن الطیّار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المستضعف،فقال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یستطیع حیلة الکفر فیکفر،و لا یهتدی سبیلا إلی الإیمان فیؤمن،لا یستطیع أن یؤمن و لا یستطیع أن یکفر،فهم الصبیان،و من کان من الرجال و النساء علی مثل عقول الصبیان،و من رفع عنه القلم</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المرجون لأمر اللّه قوم کانوا مشرکین قتلوا حمزة و جعفر و أشباههما من المؤمنین ثمّ دخلوا بعده فی الإسلام،فوحّدوا اللّه و ترکوا الشرک،و لم یعرفوا الإیمان بقلوبهم فیکونوا من المؤمنین فتجب لهم الجنّة،و لم یکونوا علی جحودهم فتجب لهم النار،فهم علی تلک الحالة مرجون لأمر اللّه إمّا یعذّبهم و إمّا یتوب علیهم</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الروایة الثانیة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أسلم و لم یؤمن،نظیر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الحلبی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ستّ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مستضعف،و مؤلّف، و مرجی،و معترف بذنبه،و ناصب،و مؤمن</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عبد الغفّار الجازی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المستضعفین ضروب یخالف بعضهم بعضا،و من لم یکن من أهل القبلة ناصبا فهو مستضعف</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تبیّن أنّ القصور علی درجات عدیدة،شدّة و ضعفا،و هو هکذا عقلا، و الضابطة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ناصبا،و هی تشیر إلی اشتراط انتفاء درجات نصب العداء التی</w:t>
      </w:r>
    </w:p>
    <w:p>
      <w:pPr>
        <w:pStyle w:val="BookText"/>
        <w:rPr/>
      </w:pPr>
      <w:r>
        <w:rPr>
          <w:rFonts w:ascii="IRNazanin" w:hAnsi="IRNazanin" w:eastAsia="IRNazanin"/>
          <w:color w:val="111111"/>
          <w:sz w:val="28"/>
          <w:sz w:val="28"/>
          <w:szCs w:val="28"/>
          <w:rtl w:val="true"/>
          <w:lang w:bidi="fa-IR"/>
        </w:rPr>
        <w:t>قد فسّرت فی روایات عدیدة بأنّ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معاداة الشیعة لکونهم أتباع أهل البیت علیهم السّلام،و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أصحاب السقیفة و الائتمام بهم،و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أهل البیت قلبا و إن لم یکن لسانا،و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و جحد فضائل أهل البیت علیهم السّلام،و ستأتی الروایات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سفیان بن السمط،قال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المستضعفین؟فقال لی شبها بالمفزع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ترکتم أحدا یکون مستضعفا؟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المستضعفون؟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مشی بأمرکم هذا العواتق إلی العواتق فی خدورهنّ،و تحدّث به السقایات بطرق المدینة</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عمرو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 المستضعف الذی ذکره اللّه عزّ و 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یحسن سورة من القرآن و قد خلقه اللّه عزّ و جلّ خلقة ما ینبغی له أن لا یحسن</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 الحدّ فی هذه الروایة من هو متخلّف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حمران،قال 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إنّها لیست بولایة فی الدین و لکنّها الولایة فی المناکحة و الموارثة و المخالطة،و هم لیسوا بالمؤمنین و لا بالکفّار،و هم المرجون لأمر اللّه عزّ و جلّ</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سلیمان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هؤلاء المستضعفین من هو أثخن رقبة منک،المستضعفون قوم یصومون و یصدّون،تعفّ بطونهم و فروجهم،لا یرون أنّ الحقّ فی 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آخذین بأغصان الشجرة، فَأُولئِکَ عَسَی اللّهُ أَنْ یَعْفُوَ عَنْهُمْ ؛إذ کانوا آخذین بالأغصان و إن لم یعرفوا أولئک،فإن عفی عنهم</w:t>
      </w:r>
    </w:p>
    <w:p>
      <w:pPr>
        <w:pStyle w:val="BookText"/>
        <w:rPr/>
      </w:pPr>
      <w:r>
        <w:rPr>
          <w:rFonts w:ascii="IRNazanin" w:hAnsi="IRNazanin" w:eastAsia="IRNazanin"/>
          <w:color w:val="111111"/>
          <w:sz w:val="28"/>
          <w:sz w:val="28"/>
          <w:szCs w:val="28"/>
          <w:rtl w:val="true"/>
          <w:lang w:bidi="fa-IR"/>
        </w:rPr>
        <w:t>فبرحمته،و إن عذّبهم فبضلالتهم عمّا عرّفهم</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أنّ الحقّ فی غیر الأعمال الصالحة، کالصوم و الصلاة و العفّة،و لا یعرفون حقائق الإیمان و الولایة،فعسی أن یعفو اللّه تعالی عنهم بأخذهم بتلک الأعمال و بعد امتحانهم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مستفیض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یعرفوا أولئک أصحاب السقیفة بالباطل،فإن عفی عنهم بعد الامتحان فبرحمته،و إن عذّبهم فبضلالتهم عن حقیقة الإیمان التی عرّفها لهم،و من هو أثخن رقبة منک،أی الساذج البله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أنّ الحقّ فی غیرنا،و لکنّهم لم یعرفوا أصحاب السقیفة بالباطل،فلدیهم تولّی و لکن لیس لدیهم 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 سلیمان بن خالد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المستضعفین؟فقال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البلهاء فی خدرها و الخادم تقول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فتصلّی لا تدری إلاّ ما قلت لها،و الجلیب المجلوب،و هو الخادم الذی لا یدری إلاّ ما قلت له،و الکبیر الفانی،و الصبی الصغیر، هؤلاء المستضعفین،فأمّا رجل شدید العنق،جدل خصم،یتولّی الشراء و البیع،لا تستطیع أن تغبنه فی شیء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کرامة</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الاختلاف فلیس بمستضعف</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اختلاف الناس</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سلیم بن قیس فی جواب أمیر المؤمنین علیه السّلام للأشعث بن قیس؛قال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کان الأمر کما تقول لقد هلکت الأمّة غیرک و غیر</w:t>
      </w:r>
    </w:p>
    <w:p>
      <w:pPr>
        <w:pStyle w:val="BookText"/>
        <w:rPr/>
      </w:pPr>
      <w:r>
        <w:rPr>
          <w:rFonts w:ascii="IRNazanin" w:hAnsi="IRNazanin" w:eastAsia="IRNazanin"/>
          <w:color w:val="111111"/>
          <w:sz w:val="28"/>
          <w:sz w:val="28"/>
          <w:szCs w:val="28"/>
          <w:rtl w:val="true"/>
          <w:lang w:bidi="fa-IR"/>
        </w:rPr>
        <w:t>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و اللّه معی یا ابن قیس کما أقول،و ما هلک من الأمّة إلاّ الناصبین و المکابرین و الجاحدین و المعاندین،فأمّا من تمسّک بالتوحید و الإقرار بمحمّد و الإسلام،و لم یخرج من الملّة،و لم یظاهر علینا الظلمة و لم ینصب لنا العداوة،و شکّ فی الخلافة و لم یعرف أهلها و ولاتها،و لم یعرف لنا ولایة و لم ینصب لنا عداوة،فإنّ ذلک مسلم مستضعف یرجی له رحمة اللّه و یتخوّف علیه ذنوبه</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 علیه السّلام للمستضعف تسعة قیود لفظا قد ترجع خمسة منها إلی أن لا یتوالی أعداء أهل البیت،و الغاصبین للخلافة،و یکون شاکّا،و لا یظاهر علیهم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مستطرفات السرائر مسائل محمّد بن علی بن عیسی مکاتبة لمولانا أبی الحسن الهادی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عن الناصب،هل أحتاج فی امتحانه إلی أکثر من تقدیمه الجبت و الطاغوت و اعتقاده بإمامتهما؟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هذا فهو ناصب</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العلل،بسنده إلی عبد اللّه بن سنان،عن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الناصب من نصب لنا أهل البیت؛لأنّک لا تجد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أبغض محمّدا و آل محمّد،و لکنّ الناصب من نصب لکم و هو یعلم أنّکم تتولّونا و أنّکم من شیعتنا</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المعلّی بن الخنیس،قال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الناصب من نصب لنا أهل البیت،لأنّک لا تجد أحدا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أبغض محمّدا و آل محمّد،و لکنّ الناصب من نصب لکم و هو یعلم أنّکم تتولّونا و تتبرءون من أعدائنا</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الأمالی عن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یعلم أ محبّ لنا أم مبغض؟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فلیمتحن قلبه،فإن کان یحبّ ولیّا لنا فلیس بمبغض لنا،و إن کان یبغض ولیّا لنا</w:t>
      </w:r>
    </w:p>
    <w:p>
      <w:pPr>
        <w:pStyle w:val="BookText"/>
        <w:rPr/>
      </w:pPr>
      <w:r>
        <w:rPr>
          <w:rFonts w:ascii="IRNazanin" w:hAnsi="IRNazanin" w:eastAsia="IRNazanin"/>
          <w:color w:val="111111"/>
          <w:sz w:val="28"/>
          <w:sz w:val="28"/>
          <w:szCs w:val="28"/>
          <w:rtl w:val="true"/>
          <w:lang w:bidi="fa-IR"/>
        </w:rPr>
        <w:t>فلیس بمحبّ لنا</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تفسیر العسکری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و لا أمة زال عن ولایتنا،و خالف طریقتنا،و سمّی غیرنا بأسمائنا و أسماء خیار أهلنا،الذی اختاره اللّه للقیام بدینه و دنیاه،و لقّبه بألقابنا،و هو کذلک یلقّبه معتقدا،لا یحمله علی ذلک تقیّة خوف،و لا تدبیر مصلحة دین،إلاّ بعثه اللّه یوم القیامة و من کان قد اتّخذه من دون اللّه ولیّا و حشر إلیه الشیاطین الّذین کانوا یغوونه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ربّا معی هؤلاء کنت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إیّاهم کنت تطلب؟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فاطلب ثواب ما کنت تعمل،لک معهم عقاب أجرامک</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فیتحصّل أنّ الناصب علی أقسام و المستضعف علی درجات،کلّها خارجة عن التقصیر،و لا یندرج فیه الموالی لأئمّة الضلال،و من ثمّ روی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الناجون من النار قلیل؛لغلبة الهوی و الضلال</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،و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النجاة من النار،لا النجاة من الخلود، و بینهما بون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p>
    <w:p>
      <w:pPr>
        <w:pStyle w:val="BookText"/>
        <w:rPr/>
      </w:pPr>
      <w:r>
        <w:rPr>
          <w:rFonts w:ascii="IRNazanin" w:hAnsi="IRNazanin" w:eastAsia="IRNazanin"/>
          <w:color w:val="111111"/>
          <w:sz w:val="28"/>
          <w:sz w:val="28"/>
          <w:szCs w:val="28"/>
          <w:rtl w:val="true"/>
          <w:lang w:bidi="fa-IR"/>
        </w:rPr>
        <w:t>إنّ شرطیة النجاة بالولایة لا تعنی التواکل فی العمل،و إنّما تعنی أهمیّة الولایة و أهمّیة هذا المقام التوحیدی،فإنّ روح العمل و قوامه بالنیّة؛قال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العسکری علیه السّلام،عن آبائه علیهم السّلام،عن رسول اللّه صلّی اللّه علیه و آله و سلم،أنّه قال لبعض</w:t>
      </w:r>
    </w:p>
    <w:p>
      <w:pPr>
        <w:pStyle w:val="BookText"/>
        <w:rPr/>
      </w:pPr>
      <w:r>
        <w:rPr>
          <w:rFonts w:ascii="IRNazanin" w:hAnsi="IRNazanin" w:eastAsia="IRNazanin"/>
          <w:color w:val="111111"/>
          <w:sz w:val="28"/>
          <w:sz w:val="28"/>
          <w:szCs w:val="28"/>
          <w:rtl w:val="true"/>
          <w:lang w:bidi="fa-IR"/>
        </w:rPr>
        <w:t>أصحابه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فی اللّه و أبغض فی اللّه،و وال فی اللّه و عاد فی اللّه؛ فإنّه لا تنال ولایة اللّه إلاّ بذلک،و لا یجد رجل طعم الإیمان و إن کثرت صلاته و صیامه حتّی یکون کذلک،و قد صارت مؤاخاة الناس یومکم هذا أکثرها فی الدنیا،علیها یتوادّون و علیها یتباغضون،و ذلک لا یغنی عنهم من اللّه شیئا</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فکما أنّ أهمّیة الولایة لا تعنی التفریط فی العمل و التهاون فیه،فکذلک صلاح العمل فی صورته و قالبه لا یعنی التفریط بالولایة و الإیمان،إذ أنّ الولایة لهم علیهم السّلام هی توحید الولایة له تعالی و إخلاص له فی التولّی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 أکّدت عدّة آیات و روایات علی خواء العمل بدونها،و إنّه هباء منثورا؛قال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أَنَّهُمْ یُحْسِنُونَ صُنْعاً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یَحْسَبُونَ أَنَّهُمْ عَلی شَیْءٍ أَلا إِنَّهُمْ هُمُ الْکاذِبُونَ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مفاد الحدیث النبوی المعروف بین الفریقین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الفرقة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الدعوة لتمییزها و معرفتها کی تتّبع،و النهی عن اتّباع غیرها،و عن التوقّف و التبلبل</w:t>
      </w:r>
    </w:p>
    <w:p>
      <w:pPr>
        <w:pStyle w:val="BookText"/>
        <w:rPr/>
      </w:pPr>
      <w:r>
        <w:rPr>
          <w:rFonts w:ascii="IRNazanin" w:hAnsi="IRNazanin" w:eastAsia="IRNazanin"/>
          <w:color w:val="111111"/>
          <w:sz w:val="28"/>
          <w:sz w:val="28"/>
          <w:szCs w:val="28"/>
          <w:rtl w:val="true"/>
          <w:lang w:bidi="fa-IR"/>
        </w:rPr>
        <w:t>و الحیرة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المفید بسنده عن سلمان رضی اللّه عنه،یقول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أمّتی ثلاث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علی الحقّ لا ینقص الباطل منه شیئا،یحبّوننی و یحبّون أهل بیتی،مثلهم کمثل الذهب الجیّد کلّما أدخلته النار فأوقدت علیه لم یزده إلاّ جودة، و فرقة علی الباطل لا ینقص الحقّ منه شیئا،یبغضوننی و یبغضون أهل بیتی،مثلهم مثل الحدید کلّما أدخلته النار فأوقدت علیه لم یزده إلاّ شرّا،و فرقة مدهدهة،علی ملّة السامری،لا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مساس،لکنّهم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قتال،إمامهم عبد اللّه بن قیس الأشعری</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یشیر صلّی اللّه علیه و آله و سلم إلی اضطراب الفرقة الثالثة،و أنّ 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فیصلة بین الحقّ عن الباطل،و یمزجون المذاهب و المسارات،مدهدهة البصیرة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ذلک عن أمیر المؤمنین علیه السّلام،إلاّ أنّه وصف الفرقة المذبذبة بأنّها شرّ الفرق؛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الأمّة تفترق علی ثلاث و سبعین فرقة،فرقة واحدة منها فی الجنّة و اثنتان و سبعون فی النار،و شرّها فأبغضها إلی اللّه و أبعدها منه السامرة،الّذین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کذبوا،و قد أمر اللّه عزّ و جلّ بقتال هؤلاء الباغین فی کتابه و سنّة نبیّه،و کذلک المارقة</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کشف الغمّة أنّ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انتحلت طوائف من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مفارقتها أئمّة الدین و الشجرة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إخلاص الدیانة و أخذوا أنفسهم فی ضحائل الرهبانیة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طال علیهم الأمد و بعدت علیهم الشقّة و امتحنوا بمحن الصادقین رجعوا علی أعقابهم ناکصین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إلی التقصیر فی أمرنا،و احتجّوا بمتشابه القرآن،فتأوّلوا بآرائهم، و اتّهموا مأثور الخبر ممّا استحسنوا،یقتحمون فی أغمار الشبهات و دیاجیر الظلمات بغیر قبس نور من الکتاب،و لا أثرة علم من مظانّ العلم،بتحذیر مثبطین زعموا أنّهم علی الرشد من غیّهم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من یفزع خلف هذه الأمّة،و قد درست أعلام الملّة،و دانت الأمّة بالفرقة و الاختلاف یکفّر بعضهم بعضا،و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w:t>
      </w:r>
      <w:r>
        <w:rPr>
          <w:rStyle w:val="FootnoteAnchor"/>
          <w:rtl w:val="true"/>
        </w:rPr>
        <w:footnoteReference w:id="7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الموثوق به علی إبلاغ الحجّة و تأویل الحکمة،إلاّ أهل الکتاب و أبناء أئمّة الهدی و مصابیح الدجی؟</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الحادیة عشرة</w:t>
      </w:r>
    </w:p>
    <w:p>
      <w:pPr>
        <w:pStyle w:val="BookText"/>
        <w:rPr/>
      </w:pPr>
      <w:r>
        <w:rPr>
          <w:rFonts w:ascii="IRNazanin" w:hAnsi="IRNazanin" w:eastAsia="IRNazanin"/>
          <w:color w:val="111111"/>
          <w:sz w:val="28"/>
          <w:sz w:val="28"/>
          <w:szCs w:val="28"/>
          <w:rtl w:val="true"/>
          <w:lang w:bidi="fa-IR"/>
        </w:rPr>
        <w:t>إنّ جملة من أتباع الشیخین قد ذهبوا إلی وجود النصّ من النبیّ صلّی اللّه علیه و آله و سلم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 علی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 علی إمام،و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 خفیّا،و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خفیّا،و الإمامیة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جلیّا أیضا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کلامه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جمهور أصحابنا و المعتزلة و الخوارج إلی 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لم ینصّ علی إمام بعده،و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 أبی بکر؛فقال الحسن البصری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 خفیّا،و هو تقدیمه إیّاه فی الصلاة،و قال بعض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 جلیّا</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التفتازانی یناقص نفسه؛فمع إنکاره للقول بالنصّ یستدلّ علی إمامة أبی بکر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أبو بکر،و قالت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إجماع أهل الحلّ و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لِلْمُخَلَّفِینَ مِنَ الْأَعْرابِ</w:t>
      </w:r>
      <w:r>
        <w:rPr>
          <w:rFonts w:eastAsia="Amiri" w:cs="Amiri" w:ascii="Amiri" w:hAnsi="Amiri"/>
          <w:color w:val="111111"/>
          <w:sz w:val="28"/>
          <w:szCs w:val="28"/>
          <w:rtl w:val="true"/>
          <w:lang w:bidi="ar-SA"/>
        </w:rPr>
        <w:t xml:space="preserve">... </w:t>
      </w:r>
      <w:r>
        <w:rPr>
          <w:rStyle w:val="FootnoteAnchor"/>
          <w:rtl w:val="true"/>
        </w:rPr>
        <w:footnoteReference w:id="770"/>
      </w:r>
      <w:r>
        <w:rPr>
          <w:rFonts w:ascii="IRNazanin" w:hAnsi="IRNazanin" w:eastAsia="IRNazanin"/>
          <w:color w:val="111111"/>
          <w:sz w:val="28"/>
          <w:sz w:val="28"/>
          <w:szCs w:val="28"/>
          <w:rtl w:val="true"/>
          <w:lang w:bidi="fa-IR"/>
        </w:rPr>
        <w:t>الآیة،فالداعی المفترض الطاعة أبو بکر عند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عند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المطلوب،و بقوله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 المسلمون إلاّ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استخلفه فی الصلاة و لم یعزله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ظنّیات ربّما تفید باجتماعها القطع،مع أنّ المسألة فرعیة یکفی فیها الظنّ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فی موضع آخر بعدّة نصوص رووها فی فضائل أبی بکر و عمر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ککثیر من متکلّمی و محدّثی أهل سنّة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بحثا آخر مستقلاّ فی ذیل الإمامة،و هو البحث عن الأفضلیة فی هذه الأمّة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ترتیبها و أدلّتها،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الأفضلیة عندنا بترتیب الخلافة،مع تردّد فیما بین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الشیعة و جمهور المعتزلة الأفضل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إجمالا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لاحظ الإیجی فی المواقف،و الشریف الجرجانی فی شرحها فی المرصد الرابع،فإنّهما مع نفیهما للنصّ قالا فی جواب النصوص علی إمامة علیّ علیه 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النصوص معارضة بالنصوص الدالّة علی إمامة أبی بکر،و هی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استدلّ بعدّة آیات قرآنیة و نصوص روائیة </w:t>
      </w:r>
      <w:r>
        <w:rPr>
          <w:rStyle w:val="FootnoteAnchor"/>
          <w:rtl w:val="true"/>
        </w:rPr>
        <w:footnoteReference w:id="774"/>
      </w:r>
      <w:r>
        <w:rPr>
          <w:rFonts w:ascii="IRNazanin" w:hAnsi="IRNazanin" w:eastAsia="IRNazanin"/>
          <w:color w:val="111111"/>
          <w:sz w:val="28"/>
          <w:sz w:val="28"/>
          <w:szCs w:val="28"/>
          <w:rtl w:val="true"/>
          <w:lang w:bidi="fa-IR"/>
        </w:rPr>
        <w:t>،کما أنّه فی المقصد الخامس من المرصد الرابع عقد البحث فی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الإمعان فی کلماتهم فی عدالة الصحابة و فضائلهم،و بالخصوص أصحاب السقیفة،و بالأخصّ الشیخین،یدلّ بوضوح علی أنّهم یستدلّون بها بنحو یوازی الاستدلال بالعصمة و امتناع ارتکاب الباطل،إلاّ أنّهم یغلّفوها بعبارات و عناوین عائمة غائمة تغطیة للمعنی المستدلّ به بألفاظ أخری کی تتم المغالطة و تنطوی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النمط من الاستدلال من أوسع أنواع صناعة المغالطة مضافا إلی اضطراب حدود المعانی بتوسّط هذا النمط من الاستدلال،کما أنّهم إذا ضاق بهم الخناق فی الاستدلال و الجواب عن دلائل إمامة علیّ علیه السّلام تراهم یتأمّلون فی کون عصمة النبیّ صلّی اللّه علیه و آله و سلم مطلقة،لاحظ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الإیجی فی المواقف عن الاستدلال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هی عاقبة الأمر،و قد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محدّث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نبیّا بعدی لکان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p>
    <w:p>
      <w:pPr>
        <w:pStyle w:val="BookText"/>
        <w:rPr/>
      </w:pPr>
      <w:r>
        <w:rPr>
          <w:rFonts w:ascii="IRNazanin" w:hAnsi="IRNazanin" w:eastAsia="IRNazanin"/>
          <w:color w:val="111111"/>
          <w:sz w:val="28"/>
          <w:sz w:val="28"/>
          <w:szCs w:val="28"/>
          <w:rtl w:val="true"/>
          <w:lang w:bidi="fa-IR"/>
        </w:rPr>
        <w:t>هناک طوائف عدیدة من الروایات بألفاظ مختلفة تنهی عن الذوبان فی المخالفین و التسیّب فی مخالطتهم،و تأمر بالتحفّظ فی کیفیة التعایش معهم،و هذه الطوائف متوافقة مع الطوائف الأخری الآمرة بالمداراة لهم و التعامل معهم بالحسن و التجمّل؛لأنّ الأولی تحدّد هذا التعامل بکونه سطحیّا لا فی العمق،و الثانیة إنّما تحثّ علی حسن التعامل علی صعید السطح</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أتاه قوم من أهل خراسان من ما وراء النهر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تصافحون أهل بلادکم و تناکحونهم،أما إنّهم إذا صافحتموهم</w:t>
      </w:r>
    </w:p>
    <w:p>
      <w:pPr>
        <w:pStyle w:val="BookText"/>
        <w:rPr/>
      </w:pPr>
      <w:r>
        <w:rPr>
          <w:rFonts w:ascii="IRNazanin" w:hAnsi="IRNazanin" w:eastAsia="IRNazanin"/>
          <w:color w:val="111111"/>
          <w:sz w:val="28"/>
          <w:sz w:val="28"/>
          <w:szCs w:val="28"/>
          <w:rtl w:val="true"/>
          <w:lang w:bidi="fa-IR"/>
        </w:rPr>
        <w:t>انقطعت عروة من عری الإسلام و إذا ناکحتموهم انتهک الحجاب فیما بینکم و بین اللّه عزّ و جلّ</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زرارة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تحته امرأة من ثقیف و له منها ابن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إبراهیم،فدخلت علیها مولاة لثقیف فقالت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زوجک هذا؟قالت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لذلک أصحابا بالکوفة قوم یشتمون السلف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فخلّی سبیلها،فرأیته بعد ذلک قد استبان علیه و تضعضع من جسمه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عبد اللّه بن سنان،عن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یتزوج المستضعف المؤمنة</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زرارة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فی الشکّاک و لا تزوّجوهم؛فإنّ المرأة تأخذ أدب زوجها و یقهرها علی دینه</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و رواها الصدوق بطریق صحیح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فی مورد النکاح و إن اختلفت أقوال الفقهاء فی المنع أو الکراهة أو التفصیل،إلاّ أنّ مفادها إجمالا یسوس باتّجاه التحفّظ عن الذوبان فیهم،و إبقاء عازل فی ضمن نظام التعایش معهم</w:t>
      </w:r>
      <w:r>
        <w:rPr>
          <w:rFonts w:eastAsia="IRNazanin" w:cs="IRNazanin"/>
          <w:color w:val="111111"/>
          <w:sz w:val="28"/>
          <w:szCs w:val="28"/>
          <w:rtl w:val="true"/>
          <w:lang w:bidi="fa-IR"/>
        </w:rPr>
        <w:t>.</w:t>
      </w:r>
      <w:bookmarkStart w:id="168" w:name="pg1111_6746"/>
    </w:p>
    <w:p>
      <w:pPr>
        <w:pStyle w:val="Heading2"/>
        <w:numPr>
          <w:ilvl w:val="1"/>
          <w:numId w:val="1"/>
        </w:numPr>
        <w:rPr/>
      </w:pPr>
      <w:bookmarkStart w:id="169" w:name="__RefHeading___Toc2133012_373438147"/>
      <w:bookmarkStart w:id="170" w:name="_Toc62"/>
      <w:bookmarkEnd w:id="168"/>
      <w:bookmarkEnd w:id="169"/>
      <w:r>
        <w:rPr/>
        <w:t>10</w:t>
      </w:r>
      <w:r>
        <w:rPr>
          <w:rtl w:val="true"/>
        </w:rPr>
        <w:t>-</w:t>
      </w:r>
      <w:r>
        <w:rPr>
          <w:rtl w:val="true"/>
        </w:rPr>
        <w:t>محطّة الفتوحات</w:t>
      </w:r>
      <w:bookmarkEnd w:id="17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2133014_373438147"/>
      <w:bookmarkStart w:id="172" w:name="_Toc63"/>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إنّ من الأمور التی تسترعی اهتمام کلّ مؤمن و مسلم هو حال الدین الإسلامی من حیث الانتشار فی بلاد الأرض من جهة،و حاله من حیث إقامة أحکامه و معالمه فی البلدان الإسلامیة نفسها من جهة أخری،فلما ذا لم ینتشر فی کلّ أو سائر أرجاء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لا یقام الحکم العادل القویم للدین الإسلامی بتمام أرکانه و أصوله و سائر جوانبه؟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یقم حکم العدل منذ عهد النبیّ صلّی اللّه علیه و آله و سلم إلی الآن،سوی خمس سنین،هی مدّة حکومة أمیر المؤمنین علیّ علیه السّلام،مع مواجهته للعدید من الموانع التی خلّفتها السنن الجائرة التی شیّدها من سبقه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السؤالان یتحرّی کلّ طالب للحقیقة،و کلّ ذی وجدان و ضمیر دینی الجواب عنهما،فلما ذا لا تنعم البشریة جمعا بربیع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لا ینعم المسلمون بجمیع ثمار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تقف بنت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مجیبة الأجیال عن السبب فی ذلک،و ترسم لنا موطن العجز الذی أصاب المسلمین و بسببه لم یتمکّنوا من نیل هذه المنی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الأخذ بعین الاعتبار أنّ الدین قد بدأ و تولّد فی المشیئة الإلهیة برعایة سیّد النبیّین صلّی اللّه علیه و آله و سلم و جهود علیّ علیه السّلام،و ببرکتهما ترعرع و بنی صرح نظام المسلمین،ملّة و مجتمعا و دولة،کما قال صلّی اللّه علیه و آله و سلم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أنت أبوا هذه الأمّة،فمن عقّنا فلعنه اللّه علیه، ألا و إنّی و أنت مولیا هذه الأمّة،فعلی من أبق عنّا لعنة اللّه،ألا و إنّی و أنت أجیرا هذه</w:t>
      </w:r>
    </w:p>
    <w:p>
      <w:pPr>
        <w:pStyle w:val="BookText"/>
        <w:rPr/>
      </w:pPr>
      <w:r>
        <w:rPr>
          <w:rFonts w:ascii="IRNazanin" w:hAnsi="IRNazanin" w:eastAsia="IRNazanin"/>
          <w:color w:val="111111"/>
          <w:sz w:val="28"/>
          <w:sz w:val="28"/>
          <w:szCs w:val="28"/>
          <w:rtl w:val="true"/>
          <w:lang w:bidi="fa-IR"/>
        </w:rPr>
        <w:t>الأمّة،فمن ظلمنا أجرتنا فلعنة اللّه علیه</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أبوا هذه الأمّة،و لحقّنا علیهم أعظم من حقّ أبوی ولادتهم؛ فإنّا ننقذهم إن أطاعونا من النار إلی دار القرار،و نلحقهم من العبودیة بخیار الأحرار</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علیّ،یقیمان أودهم و ینقذانهم من العذاب الدائم إن اطاعوهما،و یبیعانهم النعیم الدائم إن وافقوهما</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یؤخذ بعین الاعتبار أیضا الوعد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الوعد الإلهی الذی روی الفریقان متواترا أنّه سینجزه الباری تعالی علی ید المهدی من ولد فاطمة علیها السّلام،و هو من أهل البیت علیهم السّلام،فالدین قد بدأ بهم،و آخره مآلا یطبق علی الأرجاء بهم أیضا،إلاّ أنّ السؤالین المتقدّمین یطرحان بشأن الحقب المتوسطة بین البدایة و النهایة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نکاد نلمس الإجابة فی قول فاطمة علیها السلام فی خطبتها علی رءوس المسلمین أیام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علی شفا حفرة من النار،مذقة الشارب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فأنقذکم اللّه تبارک و تعالی بأبی محمّد،بعد اللتیا و اللتی،و بعد أن منی ببهم الرجال و ذؤبان العرب و مردة أهل الکتاب، کُلَّما أَوْقَدُوا ناراً لِلْحَرْبِ أَطْفَأَهَا اللّهُ </w:t>
      </w:r>
      <w:r>
        <w:rPr>
          <w:rStyle w:val="FootnoteAnchor"/>
          <w:rtl w:val="true"/>
        </w:rPr>
        <w:footnoteReference w:id="787"/>
      </w:r>
      <w:r>
        <w:rPr>
          <w:rFonts w:ascii="IRNazanin" w:hAnsi="IRNazanin" w:eastAsia="IRNazanin"/>
          <w:color w:val="111111"/>
          <w:sz w:val="28"/>
          <w:sz w:val="28"/>
          <w:szCs w:val="28"/>
          <w:rtl w:val="true"/>
          <w:lang w:bidi="fa-IR"/>
        </w:rPr>
        <w:t>،أو نجم قرن للشیطان،أو فغرت فاغرة</w:t>
      </w:r>
    </w:p>
    <w:p>
      <w:pPr>
        <w:pStyle w:val="BookText"/>
        <w:rPr/>
      </w:pPr>
      <w:r>
        <w:rPr>
          <w:rFonts w:ascii="IRNazanin" w:hAnsi="IRNazanin" w:eastAsia="IRNazanin"/>
          <w:color w:val="111111"/>
          <w:sz w:val="28"/>
          <w:sz w:val="28"/>
          <w:szCs w:val="28"/>
          <w:rtl w:val="true"/>
          <w:lang w:bidi="fa-IR"/>
        </w:rPr>
        <w:t>من المشرکین،قذف أخاه فی لهواتها،فلا ینکفئ حتّی یطأ صماخها بأخمصه،و یخمد لهبها بسیفه،مکدودا فی ذات اللّه،مجتهدا فی أمر اللّه،قریبا من رسول اللّه،سیّدا فی أولیاء اللّه،مشمّرا،ناصحا،مجدّا،کادحا،لا تأخذه فی اللّه لومة لائم،و أنتم فی رفاهیة من العیش، وادعون فاکهون آمنون،تتربّصون بنا الدوائر،و تتوکّفون الأخبار،و تنکصون عند النزال،و تفرّون من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اختار اللّه لنبیّه دار أنبیائه و مأوی أصفیائه،ظهرت فیکم حسیکة النفاق، و سمل جلباب الدین،و نطق کاظم الغاوین،و نبغ خامل الأقلّین،و هدر فنیق المبطلین، فخطر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العهد قریب،و الکلم رحیب،و الجرح لمّا یندمل،و الرسول لمّا یقبر، ابتدارا زعمتم خوف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فِی الْفِتْنَةِ سَقَطُوا وَ إِنَّ جَهَنَّمَ لَمُحِیطَةٌ بِالْکافِرِینَ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إذا دارت بنا رحی الإسلام،و درّ حلب الأیام،و خضعت نعرة الشرک، و سکنت فورة الإفک،و خمدت نیران الکفر،و هدأت دعوة الهرج،و استوسق نظام الدین، فأنّی جرتم بعد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أسررتم بعد الإعلان؟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أشرکتم بعد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لقوم نکثوا أیمانهم من بعد 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قد أری أن قد أخلدتم إلی الخفض،و أبعدتم من هو أحقّ بالبسط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قلت ما قلت علی معرفة منّی بالخذلة التی خامرتکم،و الغدرة التی استشعرتها قلوبکم</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فی خطبتها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زعزعوها عن رواسی الرسالة،و قواعد النبوّة و الدلالة،و مهبط الروح الأمین،و الطبین بأمور الدنیا 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ذلِکَ هُوَ الْخُسْرانُ الْمُبِینُ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الذی نقموا من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نقموا منه و اللّه نکیر سیفه،و قلّة مبالاته بحتفه، و شدّة وطأته و نکال وقعته،و تنمّره فی ذات اللّه،و تاللّه لو مالوا عن المحجّة اللائحة، و زالوا عن قبول الحجّة الواضحة،لردّهم إلیها،و لحملهم علیها،و لسار بهم سیرا سجحا،لا یکلم خشاشه،و لا یکلّ سائره،و لا یملّ راکبه،و لأوردهم منهلا نمیرا صافیا رویّا فضفاضا،تطفح ضفتاه و لا یترنّق جانباه،و لأصدرهم بطانا،و نصح لهم سرّا و إعلانا،و لم یکن یحکی من الغنی بطائل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یجمع لنفسه الثروة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یحظی من الدنیا بنائل،غیر ریّ الناهل،و شبعة الکافل،و لبان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من الراغب،و الصادق من الکاذب، وَ لَوْ أَنَّ أَهْلَ الْقُری آمَنُوا وَ اتَّقَوْا لَفَتَحْنا عَلَیْهِمْ بَرَکاتٍ مِنَ السَّماءِ وَ الْأَرْضِ وَ لکِنْ کَذَّبُوا فَأَخَذْناهُمْ بِما کانُوا یَکْسِبُونَ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استبدلوا و اللّه الذنابی بالقوادم،و العجز بالکاهل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أوضحت تصویر حال الفتنة بعد وفاة الرسول صلّی اللّه علیه و آله و سلم أخذت سلام اللّه علیها فی تصویر المستقبل المتوقّع للأمّة الإسلامیة بسبب هذا الانحراف الذی قامت به بعض رجالاتها،فقالت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لعمری لقد لقحت فنظرة ریثما تنتج،ثمّ احتلبوا ملء القعب دما عبیطا، و ذعافا مبیدا،هنا لک یخسر المبطلون،و یعرف التالون غبّ ما أسّس الأوّلون،ثمّ طیبوا عن دنیاکم نفسا،و اطمئنوا للفتنة جأشا،و أبشروا بسیف صارم،و سطوة معتلّ غاشم، و بهرج شامل دائم،و استبداد من الظالمین یدع فیأکم زهیدا،و جمعکم حصیدا،فیا حسرة لکم و أنّی بکم و قد عمّیت علیکم أَ نُلْزِمُکُمُوها وَ أَنْتُمْ لَها کارِهُونَ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بدء تولّد انحراف الدین و النظام الإسلامی عن مسیره،و سینتج ذلک تفشّی الظلم و الفساد فی الأمّة و هرج فی مسیرها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حصل؛فإنّ الخلیفة الأوّل عیّن یزید بن أبی سفیان والیا علی الشام،کما جعل الولاة و أمراء الجیش غالبهم من الحزب القرشی من مسلمة الفتح و الطلقاء،الّذین لم یفتئوا یکیدوا للإسلام عداء،و بالتالی فهو أوّل من وطّأ و أعدّ لمجیء بنی أمیة إلی رأس السلطة،و التسلّط علی رقاب المسلمین و التحکّم بمصیر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فعل الخلیفة الثانی؛إذ عیّن معاویة بن أبی سفیان والیا علی الشام،و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البطن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له من بعده؛بتوسّط معادلة شوری الستّة الّذین عیّنهم،و التی کانت واضحة الرجحان لصالح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قام به کلّ من الأوّل و الثانی من السنن الجائرة الحائدة عن سنن اللّه و رسوله،فلم یبقیا من الإسلام إلاّ اسمه و من القرآن إلاّ رسمه،کما ستأتی الإشارة إلی جملة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طفقت ثروات الحزب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الأوّلین،فضلا عن الثالث،تزید من غنائم الفتوحات حتّی بلغت أرقاما خیالیة،کما سنوا فیک بقائمة ببعضها،و ساد التمییز الطبقی و العرقی مجتمع المسلمین؛فقتل الخلیفة الثانی بید أحد الموالی،بعد أن مات الأوّل فی ظروف مریبة،بسبب الاختلاف الذی جری بین عصابة أصحاب السقیفة،حتّی قام أهل بلاد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مصر 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أهل المدینة بقتل الثالث،بسبب وصول فساد وضع المسلمین الداخلی إلی درجة المناداة بتقویم أو خلع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من طریق عبد الرحمن بن یسار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الناس ما صنع عثمان کتب من بالمدینة من أصحاب النبیّ صلّی اللّه علیه و آله و سلم إلی من بالآفاق،و کانوا قد تفرّقوا فی الثغور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إنّما خرجتم أن تجاهدوا فی سبیل اللّه عزّ و جلّ تطلبون دین محمّد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،فإنّ دین</w:t>
      </w:r>
    </w:p>
    <w:p>
      <w:pPr>
        <w:pStyle w:val="BookText"/>
        <w:rPr/>
      </w:pPr>
      <w:r>
        <w:rPr>
          <w:rFonts w:ascii="IRNazanin" w:hAnsi="IRNazanin" w:eastAsia="IRNazanin"/>
          <w:color w:val="111111"/>
          <w:sz w:val="28"/>
          <w:sz w:val="28"/>
          <w:szCs w:val="28"/>
          <w:rtl w:val="true"/>
          <w:lang w:bidi="fa-IR"/>
        </w:rPr>
        <w:t>محمّد قد أفسده من خلفکم و ترک،فهلمّوا فأقیموا دین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الأثیر أیضا،إلاّ أنّه 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دین محمّد قد أفسده خلیفتکم فأقیموه</w:t>
      </w:r>
      <w:r>
        <w:rPr>
          <w:rFonts w:eastAsia="IRNazanin" w:cs="IRNazanin"/>
          <w:color w:val="111111"/>
          <w:sz w:val="28"/>
          <w:szCs w:val="28"/>
          <w:rtl w:val="true"/>
          <w:lang w:bidi="fa-IR"/>
        </w:rPr>
        <w:t xml:space="preserve">»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أبی الحدید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فاخلعوه</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الصحوة التی حصلت للمسلمین فی قتل عثمان لم تکن نافعة تماما لتستأصل الداء؛و ذلک لأنّ أسس الانحراف فی الأمّة و بنیان الفساد قد تمّ علی طول عهد الثلاثة،و لم تکن تلک البنی لتزول بسهولة،کما سنشیر إلیها،کما لم یکن الحال الموصوف فی کلام الناس مختصّا بعهد عثمان من أنّ دین محمّد صلّی اللّه علیه و آله و سلم قد أفسده الخلیفة،فإلی م یدعو المسلمون الآخرین فی الجهاد فی سبیل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جهاد فی سبیل اللّه أم فی سبیل الخلافة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ذا یدعی الآخرین؟إلی الدین الذی قد أفسده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الإمام الصادق علیه السّلام إلی هذه الحالة التی نخرت فی داخل المسلمین و النظام الدینی فی صحیح أبی بکر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 شرّ أم أهل الروم؟فقال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الروم کفروا و لم یعادونا و إنّ أهل الشام کفروا و عادونا</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علیه السّلام إلی کفر إبلیس لعنه اللّه؛فکفره کان جحود خلیفة اللّه آدم علیه السّلام،و لم یکن کفره بجحود الذات الإلهیة،و لا بجحود المعاد،و لا بجحود شریعة اللّه تعالی،فقد کان یتعبّد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موثّق سلیمان بن خالد،عن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 شرّ من أهل الروم،و أهل المدینة شرّ من أهل مکّة،و أهل مکّة یکفرون باللّه جهرة</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هذا الکلام فی زمن بنی أمیّة،و أهل الشام،من بنی أمیّة و أتباعهم،کانوا منافقین یظهرون الإسلام و یبطنون الکفر،و المنافقون شرّ من الکفّار و هم فی الدرک الأسفل من النار،و هم کانوا یسبّون أمیر المؤمنین علیه السّلام و هو الکفر باللّه العظیم،و النصاری لم یکونوا یفعلون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هذا مبنیا علی أنّ المخالفین غیر المستضعفین مطلقا شرّ من سائر الکفّار،کما یظهر من کثیر الأخبار،و التفاوت بین أهل تلک البلدان باعتبار اختلاف رسوخهم فی مذهبهم الباطل،أو علی أنّ أکثر المخالفین فی تلک الأزمنة کانوا نواصب منحرفین عن أهل البیت علیهم السّلام،لا سیّما أهل البلدان الثلاثة،و اختلافهم فی الشقاوة باعتبار اختلافهم فی شدّة النصب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فی أنّ النواصب أخبث الکفّار،و کفر أهل مکّة جهرة هو إظهارهم عداوة أهل البیت علیهم السّلام،و قد بقی بینهم إلی الآن،و یعدّون یوم عاشوراء عیدا لهم،بل من أعظم أعیادهم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السنن التی یجازون بها نبیّ الرحمة صلّی اللّه علیه و آله و سلّم لا زالت منتشرة فی بلدان الشام و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بعض بلدان المغرب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کان النظام الدینی القائم فی البلاد الإسلامیة عند أئمّة أهل البیت علیهم السّلام وفقه الإمامیة لیس یشکّل دار الإیمان و إنّما هو دار الإسلام صورة،و یفرّق فی الأحکام الاجتماعیة و السیاسیة و المالیة و الحقوقیة و غیرها بین الدارین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روایة محمّد بن سابق بن طلحة الأنصاری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ممّا 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الحسن حین أدخل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الدار؟فقال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 الفاسقین،قال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من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لشیعتنا فترة،و لغیرهم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صاحب الدار لا یأخذها؟فقال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منه عامرة و لا یأخذها إلاّ معمورة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شیعتک؟فقرأ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لکن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بَدَّلُوا نِعْمَتَ اللّهِ کُفْراً وَ أَحَلُّوا قَوْمَهُمْ دارَ الْبَوارِ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عند ذلک و غلط علیه</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أبی یعفور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لقول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w:t>
      </w:r>
      <w:r>
        <w:rPr>
          <w:rStyle w:val="FootnoteAnchor"/>
          <w:rtl w:val="true"/>
        </w:rPr>
        <w:footnoteReference w:id="8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یخرجهم من ظلمات الذنوب إلی نور التوبة و المغفرة لولایتهم کلّ إمام عادل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أَوْلِیاؤُهُمُ الطّاغُوتُ یُخْرِجُونَهُمْ مِنَ النُّورِ إِلَی الظُّلُماتِ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عنی بها الکفّار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نور للکافر و هو کافر فأخرج منه إلی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عنی اللّه بهذا أنّهم کانوا علی نور الإسلام فلمّا أن تولّوا کلّ إمام جائر لیس من اللّه خرجوا بولایتهم إیّاهم من نور الإسلام إلی ظلمات الکفر،فأوجب لهم النار مع الکفّار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النّارِ هُمْ فِیها خالِدُونَ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طرقهم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أخاف علی أمّتی الأئمّة المضلّین،فاذا وضع السیف فی أمّتی لم یرفع عنها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تزال طائفة من أمّتی علی الحقّ ظاهرین،لا یضرّهم من خالفهم حتّی یأتی أمر اللّه و هم علی ذلک</w:t>
      </w:r>
      <w:r>
        <w:rPr>
          <w:rFonts w:eastAsia="IRNazanin" w:cs="IRNazanin"/>
          <w:color w:val="111111"/>
          <w:sz w:val="28"/>
          <w:szCs w:val="28"/>
          <w:rtl w:val="true"/>
          <w:lang w:bidi="fa-IR"/>
        </w:rPr>
        <w:t xml:space="preserve">»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فی</w:t>
      </w:r>
    </w:p>
    <w:p>
      <w:pPr>
        <w:pStyle w:val="BookText"/>
        <w:rPr/>
      </w:pPr>
      <w:r>
        <w:rPr>
          <w:rFonts w:ascii="IRNazanin" w:hAnsi="IRNazanin" w:eastAsia="IRNazanin"/>
          <w:color w:val="111111"/>
          <w:sz w:val="28"/>
          <w:sz w:val="28"/>
          <w:szCs w:val="28"/>
          <w:rtl w:val="true"/>
          <w:lang w:bidi="fa-IR"/>
        </w:rPr>
        <w:t xml:space="preserve">مشکاة المصابیح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أدرک المسلمون الحال المتردّی الذی وصلوا إلیه،و إنّ إقامة دین محمّد صلّی اللّه علیه و آله و سلم و إبعاد الزیغ و الانحراف عنه فی داخل البلاد الإسلامیة أوّلا مقدّم علی فتح البلدان غیر الإسلامیة،و إنّ خلع الخلیفة الفاسد و نصب الخلیفة العادل هو قطب الرحی الذی یدور علیه نظام الدین و نظام المسلمین،کما قالت بنت المصطفی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طاعتنا نظاما للملّة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 التی أدرکها المسلمون فی قتل عثمان هی التی أوجبت اشتعال حروب علیّ علیه السّلام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الجمل و صفّین و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فتح البلدان، و کذلک سیرة الحسنین علیهما السّلام؛فإنّ إصلاح أمّة محمّد صلّی اللّه علیه و آله و سلّم مقدّم علی دعوة الکفّار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إسلام یدعی الکفّار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الإسلام الذی لبنی أمیّة فیه النصیب الأوفر؟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الإسلام الذی ینصّب معاویة بن أبی سفیان و یزید بن أبی سفیان ولاة علی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الإسلام الذی یفرّق بین القرشی و غیر القرشی،و العربی و غیر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الإسلام الطبقی البرجوازی،و إسلام الإقطاع و تکدّس الثروات؟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الإسلام الذی یحرّم الخروج علی الخلیفة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الإسلام الذی یری مشروعیة الخلیفة المتغلّب بالقوّة علی رقاب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الإسلام الذی یسوّغ کلّ مخالفة للأحکام و الأصول تحت 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فأخطأ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فیعذر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الإسلام الذی یمنع تدوین و حفظ أحادیث النبیّ صلّی اللّه علیه و آله و سلم لطمس معالم الدین؟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فالحقیقة التی یصل إلیها الباحث فی التاریخ و العلوم الإسلامیة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 و جملة من قبائل العرب لمّا شاهدوا بزوغ الدین الجدید و أنّه ستکون له القدرة و السلطة علی کلّ الجزیرة العربیة و غیرها من البلدان،أخذوا بتنظیم عملیة اختراق لصفوف</w:t>
      </w:r>
    </w:p>
    <w:p>
      <w:pPr>
        <w:pStyle w:val="BookText"/>
        <w:rPr/>
      </w:pPr>
      <w:r>
        <w:rPr>
          <w:rFonts w:ascii="IRNazanin" w:hAnsi="IRNazanin" w:eastAsia="IRNazanin"/>
          <w:color w:val="111111"/>
          <w:sz w:val="28"/>
          <w:sz w:val="28"/>
          <w:szCs w:val="28"/>
          <w:rtl w:val="true"/>
          <w:lang w:bidi="fa-IR"/>
        </w:rPr>
        <w:t>المسلمین منذ السنوات الأولی لبعثة النبیّ صلّی اللّه علیه و آله و سلم؛ففی الوقت الذی کان رؤساء قریش و غیرها قد اعتمدوا المواجهة المعلنة و المصادمة الشدیدة لهذا الدین،لأنّ مصالحهم و مواقعهم القبلیة مهدّدة بالخطر،اعتمدوا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 الاختراق هذه،التی هی طریق طبیعی مألوف،فی کلّ عصور البشر،بین أیّ قوّتین متدافعتین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الحزب القرشی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یقیم علاقة فی أوائل الهجرة مع عبد اللّه بن أبی سلول فی المدینة،الذی أسلم فی الظاهر و کان من رءوس النفاق،و لم یقم مثل هذه العلاقة مع من أسلم فی مکّة فی الأیام الأولی؛لاختراق صفوف و نظام الإسلام و المسلمین،و اعتمادا علی هذه السیاسة،تحسّبا لنتائج المستقبل من أنّ القوّة و السلطة فی الجزیرة قد تقع فی ید صاحب هذا الدین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القبائل النائیة عن مکّة تتطلّع إلی ذلک،فکیف لا تتطلّع قریش إلیه؛یقول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آله و سلم یعرض نفسه فی الموسم إذا کان علی قبائل العرب یدعوهم إلی اللّه،و یخبرهم أنّه نبیّ مرسل،و یسألهم أن یصدّقوه و یمنعوه حتّی یبیّن عن اللّه ما بعثه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حمید،قال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مسلم بن شهاب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بنی عامر بن صعصعة و دعاهم إلی اللّه و عرض علیهم نفسه،فقال رجل منهم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بیحرة بن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أنّی أخذت هذا الفتی من قریش لأکلت به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نحن تابعناک علی أمرک ثمّ أظهرک اللّه علی من خالفک أ یکون لنا الأمر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فنهدف نحورنا للعرب دونک فإذا ظهرت کان الأمر لغیرنا؟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بأمرک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علیه</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القبائل المتوسّطة و الصغیرة تتطلّع إلی تولّی الحکم بعد رسول اللّه صلّی اللّه علیه و آله و سلم،</w:t>
      </w:r>
    </w:p>
    <w:p>
      <w:pPr>
        <w:pStyle w:val="BookText"/>
        <w:rPr/>
      </w:pPr>
      <w:r>
        <w:rPr>
          <w:rFonts w:ascii="IRNazanin" w:hAnsi="IRNazanin" w:eastAsia="IRNazanin"/>
          <w:color w:val="111111"/>
          <w:sz w:val="28"/>
          <w:sz w:val="28"/>
          <w:szCs w:val="28"/>
          <w:rtl w:val="true"/>
          <w:lang w:bidi="fa-IR"/>
        </w:rPr>
        <w:t>فکیف لا تعتمد قریش سیاسة و تدبیر من أوائل أیام البعثة کی تکون هی الظافرة بملک محمّد صلّی اللّه علیه و آله و سلم،لا سیّما و أنّ النبیّ صلّی اللّه علیه و آله و سلم قد کان ینبئ و یخبر بما سیکون علیه مستقبل دین الإسلام و أنّه سیسود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الطبری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ناسا من قریش اجتمعوا،فیهم أبو جهل بن هشام، و العاص بن وائل،و الأسود بن المطّلب،و الأسود بن عبد یغوث،فی نفر من مشیخة قریش،فقال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بنا إلی أبی طالب فنکلّمه فیه فلینصفنا منه،فیأمره فلیکفّ عن شتم آلهتنا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أدعوهم إلی ما هو خیر لهم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تدعوهم؟قال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إلی أن یتکلّموا بکلمة تدین لهم بها العرب و یملکون بها العجم</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المتتبّع فی کتب التاریخ و السیر یجد الکثیر من هذه النماذج التی تشیر إلی تحسّب القبائل و طمعها فی الدعوة الجدیدة و مستقبلها،و السلطة الجدیدة الآخذة فی الانتشار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ما کانت تتنبّأ به الکهنة و المنجّمین،و کانت قریش تعتمد علیهم کثیرا،و قد ذکر إخبارهم بمستقبل النبیّ صلّی اللّه علیه و آله و سلم فی کتب السیر و التاریخ،بل کانت الیهود و النصاری کثیرا ما تتوعّد المشرکین بالظفر علیهم عند بعثة خاتم النبیّین من مکّة، و لذلک هاجروا من بلاد الشام و استوطنوا الحجاز انتظارا لبعثة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القرآن الکریم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Style w:val="FootnoteAnchor"/>
          <w:rtl w:val="true"/>
        </w:rPr>
        <w:footnoteReference w:id="813"/>
      </w:r>
      <w:r>
        <w:rPr>
          <w:rFonts w:ascii="IRNazanin" w:hAnsi="IRNazanin" w:eastAsia="IRNazanin"/>
          <w:color w:val="111111"/>
          <w:sz w:val="28"/>
          <w:sz w:val="28"/>
          <w:szCs w:val="28"/>
          <w:rtl w:val="true"/>
          <w:lang w:bidi="fa-IR"/>
        </w:rPr>
        <w:t>،بل قد ذکرت کتب السیر و التاریخ أنّ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تترصّد اغتیال أجداد و آباء النبیّ صلّی اللّه علیه و آله و سلم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کلّ ذلک یتبیّن أنّ خبر المستقبل کان متفشّیا منتشرا فی أرجاء مکّة</w:t>
      </w:r>
    </w:p>
    <w:p>
      <w:pPr>
        <w:pStyle w:val="BookText"/>
        <w:rPr/>
      </w:pPr>
      <w:r>
        <w:rPr>
          <w:rFonts w:ascii="IRNazanin" w:hAnsi="IRNazanin" w:eastAsia="IRNazanin"/>
          <w:color w:val="111111"/>
          <w:sz w:val="28"/>
          <w:sz w:val="28"/>
          <w:szCs w:val="28"/>
          <w:rtl w:val="true"/>
          <w:lang w:bidi="fa-IR"/>
        </w:rPr>
        <w:t>و الحجاز،فکیف لا تطمع قریش فی نصیب المستقبل لو قدّر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سیاستها علی نمطین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المواجهة المعلنة،و الاختراق لصفوف المسلمین؛لکی یعضد کلّ نمط النمط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الکریم یشیر إلی حصول الاختراق فی صفوف المسلمین منذ أوائل البعثة النبویة،نجد ذلک فی رابع سورة نزلت علی الرسول صلّی اللّه علیه و آله و سلم،و هی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التقسیم القرآنی فاضح لوجود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فِی قُلُوبِهِمْ مَرَضٌ فی أوساط المسلمین المؤمنین،و هم لیسوا من الکفّار فی العلن بل فی باطنهم مرض،و قد لاحق القرآن الکریم هذه الفئة و میّزها عن فئة المنافقین؛إذ أنّ أهل النفاق لم یکونوا قد احترفوا الخفاء و السریة التامّة و الدهاء الذی کانت تعتمده فئة اَلَّذِینَ فِی قُلُوبِهِمْ مَرَضٌ فی اختراق صفوف المسلمین و نظام الدین الجدید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لاحق القرآن هذه الفئة إلی آخر حیاة الرسول صلّی اللّه علیه و آله و سلم،و أشار إلی شبکة اتّصالاتهم مع الأطراف الأخری من الحزب القرشی و القبائل الأخری و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 النَّصاری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الخندق و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أنّهم کانوا علی خلطة قریبة من أزواج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أنّهم کانوا أهل جبن فی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أُنْزِلَتْ سُورَةٌ مُحْکَمَةٌ وَ ذُکِرَ فِیهَا الْقِتالُ رَأَیْتَ الَّذِینَ فِی قُلُوبِهِمْ مَرَضٌ یَنْظُرُونَ إِلَیْکَ نَظَرَ الْمَغْشِیِّ عَلَیْهِ مِنَ الْمَوْتِ فَأَوْلی لَهُمْ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فسّر القرآن المرض الذی فی قلوب هذه الفئة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الضغینة و عداوة الحسد؛ ففی تتمّة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فَإِذا عَزَمَ الْأَمْرُ فَلَوْ صَدَقُوا اللّهَ لَکانَ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وَ اللّهُ یَعْلَمُ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 یَضْرِبُونَ وُجُوهَهُمْ وَ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الآیات تفصح عن علاقة هذه الفئة بالکفّار،و أنّها سوف تتقلّد الأمور و تتسلّط علی رءوس المسلمین،و أنّ سیرتها الإفساد فی الأرض،نظیر ما تنبّأت به الآیات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تجد فی سورة البقرة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،و التوبة </w:t>
      </w:r>
      <w:r>
        <w:rPr>
          <w:rFonts w:eastAsia="Amiri" w:cs="Amiri" w:ascii="Amiri" w:hAnsi="Amiri"/>
          <w:color w:val="111111"/>
          <w:sz w:val="28"/>
          <w:szCs w:val="28"/>
          <w:lang w:bidi="ar-SA"/>
        </w:rPr>
        <w:t>9:125</w:t>
      </w:r>
      <w:r>
        <w:rPr>
          <w:rFonts w:ascii="Amiri" w:hAnsi="Amiri" w:eastAsia="Amiri" w:cs="Amiri"/>
          <w:color w:val="111111"/>
          <w:sz w:val="28"/>
          <w:sz w:val="28"/>
          <w:szCs w:val="28"/>
          <w:rtl w:val="true"/>
          <w:lang w:bidi="ar-SA"/>
        </w:rPr>
        <w:t xml:space="preserve">،و الحجّ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،و النور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الأدوار التی قاموا بها،و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 وَ الَّذِینَ فِی قُلُوبِهِمْ مَرَضٌ</w:t>
      </w:r>
    </w:p>
    <w:p>
      <w:pPr>
        <w:pStyle w:val="BookText"/>
        <w:rPr/>
      </w:pPr>
      <w:r>
        <w:rPr>
          <w:rFonts w:ascii="Amiri" w:hAnsi="Amiri" w:eastAsia="Amiri" w:cs="Amiri"/>
          <w:color w:val="111111"/>
          <w:sz w:val="28"/>
          <w:sz w:val="28"/>
          <w:szCs w:val="28"/>
          <w:rtl w:val="true"/>
          <w:lang w:bidi="ar-SA"/>
        </w:rPr>
        <w:t xml:space="preserve">وَ الْمُرْجِفُونَ فِی الْمَدِینَةِ لَنُغْرِیَنَّکَ بِهِمْ </w:t>
      </w:r>
      <w:r>
        <w:rPr>
          <w:rStyle w:val="FootnoteAnchor"/>
          <w:rtl w:val="true"/>
        </w:rPr>
        <w:footnoteReference w:id="822"/>
      </w:r>
      <w:r>
        <w:rPr>
          <w:rFonts w:ascii="IRNazanin" w:hAnsi="IRNazanin" w:eastAsia="IRNazanin"/>
          <w:color w:val="111111"/>
          <w:sz w:val="28"/>
          <w:sz w:val="28"/>
          <w:szCs w:val="28"/>
          <w:rtl w:val="true"/>
          <w:lang w:bidi="fa-IR"/>
        </w:rPr>
        <w:t>دورهم فی إعاقة سیاسات الرسول صلّی اللّه علیه و آله و سلم و مسیرته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ذلک ما روی فی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کان رسول اللّه صلّی اللّه علیه و آله و سلم ترک ولدا ذکرا قد بلغ الحلم و آنس منه الرشد،أ کانت العرب تسلم إلیه أمرها؟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کانت تقتله إن لم یفعل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کرهت أمر محمّد صلّی اللّه علیه و آله و سلم، و حسدته علی ما آتاه اللّه من فضله،و استطالت أیّامه حتّی قذفت زوجته،و نفّرت به ناقته،مع عظیم إحسانه إلیها،و جسیم مننه عندها،و أجمعت مذ کان حیّا علی صرف الأمر عن أهل بیته بعد موته،و لو لا أنّ قریشا جعلت اسمه ذریعة إلی الرئاسة،و سلّما إلی العزّ و الإمرة،لما عبدت اللّه بعد موته یوما واحدا،و لارتدّت فی حافرتها و عاد تارحها جذعا،و بازلها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اللّه علیها الفتوح فأثرت بعد الفاقة،و تموّلت بعد الجهد و المخمصة،فحسن فی عیونها من الإسلام ما کان سمجا،و ثبت فی قلوب کثیر منها من الدین ما کان مضطربا،و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أنّه حقّ لما 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نسبت تلک الفتوح إلی آراء ولاتها،و حسن تدبیر الأمراء القائمین بها،فتأکّد عند الناس نباهة قوم و خمول آخرین،فکنّا نحن ممّن خمل ذکره،و خبت ناره،و انقطع صوته وصیته حتّی أکل الدهر علینا و شرب،و مضت السنون و الأحقاب بما فیها،و مات کثیر ممّن یعرف و نشأ کثیر ممّن لا یعرف،و ما عسی أن یکون الولد لو کان؟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و سلم لم یقرّبنی بما تعلمونه من القرب للنسب و اللحمة،بل للجهاد و النصیحة،أ فتراه لو کان له ولد هل کان یفعل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لم یکن یقرب ما قربت، ثمّ لم یکن عند قریش و العرب سببا للحظوة و المنزلة،بل للحرمان و الجفوة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تعلم أنّی لم أرد الإمرة و لا علوّ الملک و الرئاسة،و إنّما أردت القیام بحدودک،و الأداء لشرعک،و وضع الأمور فی مواضعها،و توفیر الحقوق علی أهلها،و المضی علی منهاج نبیّک،و إرشاد الضالّ إلی أنوار هدایتک</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علیه السّلام یشیر إلی أنّ ما دعا قریش إلی البقاء علی ظاهر الإسلام بعد موت النبیّ صلّی اللّه علیه و آله و سلم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 تکن لتسود العرب،فضلا عن العجم،إلاّ باسم نبوّة النبیّ صلّی اللّه علیه و آله و سلم و دینه المبعوث به،و إلاّ لأبت باقی القبائل علیها ذلک،کما هو حال توزّع القدرة بین القبائل فی الجاهلیة،و إلاّ فقریش لم تکن تذعن بقلبها لبعثة النبیّ صلّی اللّه علیه و آله و سلم و ما فضّله به اللّه تعالی من کرامة له علیها،کالذی حصل لجمیع الأنبیاء من قبله مع قومهم،أو نظیر ما حصل لعیسی علیه السّلام مع قومه بنی إسرائیل؛قال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کَفَفْتُ بَنِی إِسْرائِیلَ عَنْکَ إِذْ جِئْتَهُمْ بِالْبَیِّناتِ </w:t>
      </w:r>
      <w:r>
        <w:rPr>
          <w:rStyle w:val="FootnoteAnchor"/>
          <w:rtl w:val="true"/>
        </w:rPr>
        <w:footnoteReference w:id="8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عِیسی مِنْهُمُ الْکُفْرَ قالَ مَنْ أَنْصارِی إِلَی اللّهِ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علیه السّلام بیّن عاملا ثانیا لانشداد قریش لدین النبیّ صلّی اللّه علیه و آله و سلم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الفتوح و ما جلبته من ثراء،و هو یبیّن نوایا أصحاب فتوح البلدان،کما أنّه علیه السّلام یبیّن أنّ خطط فتوح البلدان کانت من تدبیر النبیّ صلّی اللّه علیه و آله و سلم و أوامره و بشاراته فی عدّة مواطن،و تدبیره و رأیه هو علیه السّلام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أسباب الفتح ترجع إلی عوامل عدّة لا صلة لها بالخلفاء الثلاثة،کیف و الثلاثة لا عهد لهم بالحروب و إدارتها و تدبیرها؟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لم یسبق لهم خوض یذکر فی القتال إلاّ ما فی غزوة خیبر؛فقد ذکر المؤرّخون أنّ الأوّل و الثانی انتدبهما النبیّ صلّی اللّه علیه و آله و سلم لفتح الحصن،کلّ منهما مع سریة،فرجع کلّ منهما مع سریّته یجبّن الناس و الناس یجبّنونه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حظّهم من الفرار فی غزوة أحد و الخندق و حنین و غیرها هو الحظّ الأوفر فی مواطن عدیدة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فرار عمر فی غزوة حنین البخاری فی صحیحه باب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حُنَیْنٍ إِذْ أَعْجَبَتْکُمْ کَثْرَتُکُمْ</w:t>
      </w:r>
      <w:r>
        <w:rPr>
          <w:rFonts w:eastAsia="Amiri" w:cs="Amiri" w:ascii="Amiri" w:hAnsi="Amiri"/>
          <w:color w:val="111111"/>
          <w:sz w:val="28"/>
          <w:szCs w:val="28"/>
          <w:rtl w:val="true"/>
          <w:lang w:bidi="ar-SA"/>
        </w:rPr>
        <w:t xml:space="preserve">... </w:t>
      </w:r>
      <w:r>
        <w:rPr>
          <w:rStyle w:val="FootnoteAnchor"/>
          <w:rtl w:val="true"/>
        </w:rPr>
        <w:footnoteReference w:id="828"/>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الفخر الرازی أنّ من المنهزمین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عثمان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مصحّح کتاب المغازی أنّ صاحب شرح نهج البلاغة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الفارّین ممّن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عثمان،و أبدلت النسخة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فرارهما الآلوسی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روی عن عمر بن الخطّاب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فلقد رأیتنی أنزو کأنّنی أروی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الطبری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غزوة خیبر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بعث رسول اللّه أبا بکر فرجع منهزما و من معه، فلمّا کان من الغد بعث عمر فرجع منهزما یجبّن أصحابه و یجبّنه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عیّر و أعاب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خالد بن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خوفه و جبنه عن قتال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لوددت أنّ الدرب جمرة بیننا و بینهم،لنا ما دونه و للروم ما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یکره قتالهم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معرکة بدر کان موقف أبو بکر و عمر معروفا من تثبیط رسول اللّه صلّی اللّه علیه و آله و سلم عن حرب قریش؛إذ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 اللّه قریش و عزّها،و اللّه ما ذلّت منذ عزّت،و اللّه ما آمنت</w:t>
      </w:r>
    </w:p>
    <w:p>
      <w:pPr>
        <w:pStyle w:val="BookText"/>
        <w:rPr/>
      </w:pPr>
      <w:r>
        <w:rPr>
          <w:rFonts w:ascii="Amiri" w:hAnsi="Amiri" w:eastAsia="Amiri" w:cs="Amiri"/>
          <w:color w:val="111111"/>
          <w:sz w:val="28"/>
          <w:sz w:val="28"/>
          <w:szCs w:val="28"/>
          <w:rtl w:val="true"/>
          <w:lang w:bidi="ar-SA"/>
        </w:rPr>
        <w:t>منذ کفرت،و اللّه لا تسلّم عزّها أبدا و لتقتلنّک،فاتّهب لذلک أهبته،و أعدّ لذلک عدّته</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شاور أصحابه حین بلغه إقبال أبی سفیان فتکلّم أبو بکر فأعرض عنه،ثمّ تکلّم عمر فأعرض عنه،فقام سعد بن عبادة</w:t>
      </w:r>
      <w:r>
        <w:rPr>
          <w:rFonts w:eastAsia="IRNazanin" w:cs="IRNazanin"/>
          <w:color w:val="111111"/>
          <w:sz w:val="28"/>
          <w:szCs w:val="28"/>
          <w:rtl w:val="true"/>
          <w:lang w:bidi="fa-IR"/>
        </w:rPr>
        <w:t xml:space="preserve">...»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المقداد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لأمر اللّه فنحن معک،و اللّه لا نقول لک کما قالت بنو إسرائیل لنبیّها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اذهب أنت و ربّک فقاتلا إنّا معکما مقاتلون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استعرضت هذا البحر فخضته لخضناه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عمر فی الهجر أمام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سنبیّن عدّة عوامل أخری لاحقا هی الدخیلة فی تحقّق فتح البلدان،ک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و شعارات الإسلام،من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العدالة،و نفی الطبقیة،و الحریة للأفراد أمام السلطة الحاکمة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سیرة الرسول الأکرم صلّی اللّه علیه و آله و سلم خلقا و زهدا و 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رزح شعوب البلدان المجاورة لبلاد المسلمین تحت نیر الملوکیات المستبدّة الغاشمة طوال قرون،و تطلّعهم إلی متنفّس للحریة،و لتبدیل نظامهم السیاسی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تیقّن المسلمین من صدق بشارات الرسول الکریم صلّی اللّه علیه و آله و سلم،التی هی تدبیر و برمجة منه لوظائف الدولة الآتیة بعده صلّی اللّه علیه و آله و سلم،مضافا إلی تدبیر علیّ علیه السّلام فی الموارد الحرجة التی وقع المسلمون فیها؛و إلاّ فممارسات الحزب الحاکم کانت تفتّ فی عضد الأمّة،و هی التی سبّبت وقوف انتشار الإسلام فی ما بعد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إلی السیاسة التی مارسها الحزب القرشی لاختراق صفوف المسلمین ما تعاقدت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الّذین فی قلوبهم مرض،و الطلقاء من قریش،و المنافقین من الأنصار، و من کان فی قلبه الارتداد من العرب فی المدینة و ما حولها؛من تنفیر ناقة الرسول صلّی اللّه علیه و آله و سلم</w:t>
      </w:r>
    </w:p>
    <w:p>
      <w:pPr>
        <w:pStyle w:val="BookText"/>
        <w:rPr/>
      </w:pPr>
      <w:r>
        <w:rPr>
          <w:rFonts w:ascii="IRNazanin" w:hAnsi="IRNazanin" w:eastAsia="IRNazanin"/>
          <w:color w:val="111111"/>
          <w:sz w:val="28"/>
          <w:sz w:val="28"/>
          <w:szCs w:val="28"/>
          <w:rtl w:val="true"/>
          <w:lang w:bidi="fa-IR"/>
        </w:rPr>
        <w:t>لاغتیاله،ثمّ لم یتمّ لهم ذلک،فکرّروا المحاولة مرّة أخری،و لمّا لم یفلحوا تعاقدوا فی صحیفة کتبوها علی إزواء الأمر بعد رسول اللّه صلّی اللّه علیه و آله و سلم عن أهل بیته و عن أمیر المؤمنین علیه السّلام،و استودعوها أحدهم،و جعلوه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علیها،و شهدها جماعة آخرون،و کاتبها هو سعید بن العاص الأموی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المتعاقدون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الّذین أرادوا تنفیر ناقة رسول اللّه صلّی اللّه علیه و آله و سلم و اغتیاله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أربعة عشر رجلا،و عشرون رجلا آخر،فکان مجموعهم أربعة و ثلاثین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هؤلاء رؤساء القبائل و أشرافها،و ما من رجل من هؤلاء إلاّ و معه خلق عظیم من الناس یسمعون له و یطیعون،و قد اتّفق هواهم علی عدم وصول الإمارة لعلیّ علیه السّلام،و لا تجتمع النبوّة و الخلافة فی بنی هاشم،فاتّفقت کلمتهم علی تقاسم القدرة بعد رسول اللّه صلّی اللّه علیه و آله و سلم و تولیة أبو بکر الخلافة کواجهة،و توزیع المناصب الأخری فی ما بینهم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شواهد تاریخیة عدیدة علی وجود العلاقة بین فئة الّذین فی قلوبهم مرض، و هم المجموعة التی اخترقت صفوف المسلمین فی الأیام الأولی من البعثة النبویة،و بین کفّار قریش،الّذین تحلّوا فی ما بعد إلی الطلقاء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الواقدی،قال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أبی سبرة،عن أبی بکر بن عبد اللّه بن أبی جهم،و اسم أبی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خالد بن الولید یحدّث و هو بالشام،یقول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هدانی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رأیتنی و رأیت عمر بن الخطّاب حین جالوا و انهزموا یوم أحد و ما معه أحد،و إنّی لفی کتیبة خشناء فما عرفه منهم أحد غیری،فنکبت عنه و خشیت إن أغریت به من معی أن یصمدوا له،فنظرت إلیه موجّها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الشعب</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فیا تری لما ذا لا یرید خالد یوم أحد قتل عمر بن الخطّاب،و یخشی علی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خالد یرید قتل رسول اللّه صلّی اللّه علیه و آله و سلم و علیّا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المفید فی الإرشاد عن أبی بکر الهذلی،عن الزهری،عن صالح 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العاص بن سعید بن أمیة عرض له عمر یوم بدر و لم یقتله،و کان عمر ینفی عن نفسه قتل العاص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قاتله علیّ علیه السّلام</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الواقدی و غیره فی غزوة الخندق،قال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ضرار بن الخطّاب علی عمر بن الخطّاب بالرمح،حتّی إذا وجد عمر مسّ الرمح رفعه عنه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مشکورة فاحفظها یا بن الخطّاب</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ضرار بن الخطّاب و هبیرة بن أبی وهب علی علیّ کرّم اللّه وجهه،فأقبل علیّ علیهما،فأمّا ضرار فولّی هاربا،و أمّا هبیرة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ضرار راجعا و حمل علی عمر بالرمح لیطعنه،ثمّ أمسک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نعمة مشکورة أثبتها علیک،و ید لی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أخری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مجزی بها،فاحفظها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له مع عمر مثل ذلک فی أحد؛فإنّه التقی معه،فضرب عمر بالقناة،ثمّ رفعها عنه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لأقتلک یا بن الخطّاب</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رثاء عمر و أبی بکر قتلی کفّار قریش فی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کأیّن بالقلیب قلیب بدر من الفتیان و العرب الکرام</w:t>
      </w:r>
    </w:p>
    <w:p>
      <w:pPr>
        <w:pStyle w:val="BookText"/>
        <w:rPr/>
      </w:pPr>
      <w:r>
        <w:rPr>
          <w:rFonts w:ascii="IRNazanin" w:hAnsi="IRNazanin" w:eastAsia="IRNazanin"/>
          <w:color w:val="111111"/>
          <w:sz w:val="28"/>
          <w:sz w:val="28"/>
          <w:szCs w:val="28"/>
          <w:rtl w:val="true"/>
          <w:lang w:bidi="fa-IR"/>
        </w:rPr>
        <w:t>أ یوعدنی ابن کبشة أن سنحیا و کیف حیاة أصداء و 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 الأشعار التی قالاها بعد شربهما الخمر،لا سیّما و أنّ السکر یخرج خبایا النفس و الضمیر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المتبادلة بین أصحاب السقیفة و قریش فی مکّة،کالتی جرت بین</w:t>
      </w:r>
      <w:bookmarkStart w:id="173" w:name="pg1111_6771"/>
    </w:p>
    <w:p>
      <w:pPr>
        <w:pStyle w:val="BookText"/>
        <w:rPr/>
      </w:pPr>
      <w:bookmarkEnd w:id="173"/>
      <w:r>
        <w:rPr>
          <w:rFonts w:ascii="IRNazanin" w:hAnsi="IRNazanin" w:eastAsia="IRNazanin"/>
          <w:color w:val="111111"/>
          <w:sz w:val="28"/>
          <w:sz w:val="28"/>
          <w:szCs w:val="28"/>
          <w:rtl w:val="true"/>
          <w:lang w:bidi="fa-IR"/>
        </w:rPr>
        <w:t xml:space="preserve">عبد الرحمن بن عوف و أمیة بن خلف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اشتراک قریش الطلقاء و أصحاب السقیفة لاغتیال النبیّ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174" w:name="__RefHeading___Toc2133016_373438147"/>
      <w:bookmarkStart w:id="175" w:name="_Toc64"/>
      <w:bookmarkEnd w:id="174"/>
      <w:r>
        <w:rPr>
          <w:rtl w:val="true"/>
        </w:rPr>
        <w:t>سبب الردّة و حقیقتها</w:t>
      </w:r>
      <w:bookmarkEnd w:id="175"/>
    </w:p>
    <w:p>
      <w:pPr>
        <w:pStyle w:val="BookText"/>
        <w:rPr/>
      </w:pPr>
      <w:r>
        <w:rPr>
          <w:rFonts w:ascii="IRNazanin" w:hAnsi="IRNazanin" w:eastAsia="IRNazanin"/>
          <w:color w:val="111111"/>
          <w:sz w:val="28"/>
          <w:sz w:val="28"/>
          <w:szCs w:val="28"/>
          <w:rtl w:val="true"/>
          <w:lang w:bidi="fa-IR"/>
        </w:rPr>
        <w:t xml:space="preserve">روی أبان بن تغلب </w:t>
      </w:r>
      <w:r>
        <w:rPr>
          <w:rStyle w:val="FootnoteAnchor"/>
          <w:rtl w:val="true"/>
        </w:rPr>
        <w:footnoteReference w:id="8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جعفر بن محمّد الصادق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هل کان أحد فی أصحاب رسول اللّه صلّی اللّه علیه و آله و سلم أنکر علی أبی بکر و جلوسه مجلس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 الذی أنکر علی أبو بکر اثنی عشر رجلا،من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 بن العاص،و کان من بنی أمیة،و سلمان الفارسی، و أبو ذرّ الغفاری،و المقداد بن الأسود،و عمّار بن یاسر،و بریدة الأسلمی،و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الهیثم بن التیهان،و سهل و عثمان ابنا حنیف،و خزیمة بن ثابت ذو الشهادتین،و أبیّ بن کعب،و أبو أیّوب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بأجمعکم إلی الرجل فعرّفوه ما سمعتم من قول رسولکم صلّی اللّه علیه و آله و سلم؛لیکون ذلک أوکد للحجّة و أبلغ للعذر،و أبعد لهم من رسول اللّه صلّی اللّه علیه و آله و سلّم إذا وردوا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القوم حتّی أحدقوا بمنبر رسول اللّه صلّی اللّه علیه و آله و سلم و کان یوم الجمعة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المعترضین تکلّم واحد تلو الآخر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من تکلّم به خالد بن سعید بن العاص،و ذکّرهم بحدیث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علیّ بن أبی طالب علیه السّلام أمیرکم بعدی و خلیفتی فیکم،بذلک أوصانی ربّی،ألا و إنّکم إن لم تحفظوا فیه</w:t>
      </w:r>
    </w:p>
    <w:p>
      <w:pPr>
        <w:pStyle w:val="BookText"/>
        <w:rPr/>
      </w:pPr>
      <w:r>
        <w:rPr>
          <w:rFonts w:ascii="IRNazanin" w:hAnsi="IRNazanin" w:eastAsia="IRNazanin"/>
          <w:color w:val="111111"/>
          <w:sz w:val="28"/>
          <w:sz w:val="28"/>
          <w:szCs w:val="28"/>
          <w:rtl w:val="true"/>
          <w:lang w:bidi="fa-IR"/>
        </w:rPr>
        <w:t>وصیّتی و تؤازروه و تنصروه اختلفتم فی أحکامکم،و اضطرب علیکم أمر دینکم، و ولیکم شرارکم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فلست من أهل المشورة </w:t>
      </w:r>
      <w:r>
        <w:rPr>
          <w:rStyle w:val="FootnoteAnchor"/>
          <w:rtl w:val="true"/>
        </w:rPr>
        <w:footnoteReference w:id="841"/>
      </w:r>
      <w:r>
        <w:rPr>
          <w:rFonts w:ascii="IRNazanin" w:hAnsi="IRNazanin" w:eastAsia="IRNazanin"/>
          <w:color w:val="111111"/>
          <w:sz w:val="28"/>
          <w:sz w:val="28"/>
          <w:szCs w:val="28"/>
          <w:rtl w:val="true"/>
          <w:lang w:bidi="fa-IR"/>
        </w:rPr>
        <w:t>و لا ممّن یقتدی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یا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تنطق عن لسان غیرک و أیم اللّه لقد علمت قریش أنّک من ألأمها حسبا،و أدناها منصبا،و أخسّها قدرا،و أخملها ذکرا، و أقلّهم غناء عن اللّه و رسوله،و أنّک لجبان فی الحروب،بخیل بالمال،لئیم العنصر،ما لک فی قریش من فخر،و لا فی الحروب 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تسند أمرک إذا نزل بک ما لا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من تفزع إذا سئلت عمّا لا تعلمه؟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أبو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أصبتم قباحة، و ترکتم قرابة،و اللّه لترتدّن جماعة من العرب،و لتشکّن فی هذا الدین،و لو جعلتم الأمر فی أهل بیت نبیّکم ما اختلف علیکم سیفان،و اللّه لقد صارت لمن غلب،و لتطمعنّ إلیها عین من لیس من أهلها،و لیسفکنّ فی طلبها دماء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قال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تغررک قریش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أوّل من عصی رسول اللّه صلّی اللّه علیه و آله و سلم فی وصیّه و صفیّه و صدف عن أمره،اردد الحقّ إلی أهله تسلم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عثمان بن حنیف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تکن یا أبا بکر أَوَّلَ کافِرٍ بِهِ </w:t>
      </w:r>
      <w:r>
        <w:rPr>
          <w:rStyle w:val="FootnoteAnchor"/>
          <w:rtl w:val="true"/>
        </w:rPr>
        <w:footnoteReference w:id="842"/>
      </w:r>
      <w:r>
        <w:rPr>
          <w:rFonts w:ascii="Amiri" w:hAnsi="Amiri" w:eastAsia="Amiri" w:cs="Amiri"/>
          <w:color w:val="111111"/>
          <w:sz w:val="28"/>
          <w:sz w:val="28"/>
          <w:szCs w:val="28"/>
          <w:rtl w:val="true"/>
          <w:lang w:bidi="ar-SA"/>
        </w:rPr>
        <w:t xml:space="preserve">و لا تَخُونُوا اللّهَ وَ الرَّسُولَ وَ تَخُونُوا أَماناتِکُمْ وَ أَنْتُمْ تَعْلَمُونَ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تخوّف منه هؤلاء الاثنا عشر من المهاجرین و الأنصار من تمرّد القبائل العربیة مسلمة الوفود بسبب تمرّد قریش نفسها و أصحاب السقیفة علی وصیّة النبیّ و أمر اللّه و رسوله،قد تحقّق؛فإنّ عصیانهم فی الوصایة و ارتدادهم عن عهد اللّه و رسوله فی خلافة</w:t>
      </w:r>
    </w:p>
    <w:p>
      <w:pPr>
        <w:pStyle w:val="BookText"/>
        <w:rPr/>
      </w:pPr>
      <w:r>
        <w:rPr>
          <w:rFonts w:ascii="IRNazanin" w:hAnsi="IRNazanin" w:eastAsia="IRNazanin"/>
          <w:color w:val="111111"/>
          <w:sz w:val="28"/>
          <w:sz w:val="28"/>
          <w:szCs w:val="28"/>
          <w:rtl w:val="true"/>
          <w:lang w:bidi="fa-IR"/>
        </w:rPr>
        <w:t>علیّ علیه السّلام فتح الباب لسائر القبائل للارتداد عن أداء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نصوص کتب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استعراضها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 علی أنّ تمرّد القبائل فی الجزیرة العربیة کان بسبب إبائها خلافة أبی بکر،و استهجانها مکانته و لآمة حسبه و نسبه،و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خانت قریش نبیّها فی وصیّه فلم نطیع قریش و أبا بکر فی بغیهم؟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فالزلزلة التی أصابت الإسلام بسبب خلافة أبی بکر هی أکبر شؤم علی الإسلام، و قد سبّبت هلاک الحرث و النسل،کما تنبّأ القرآن الکریم بذلک،و أشارت إلیه سورة المدّثر المکّیة،رابع سورة نزولا؛فقد قال تعالی فی فئة الّذین فی قلوبهم مرض،و هی الفئة التی اندسّت فی صفوف المسلمین فی أوائل البعثة،و التی کانت علی ارتباط مع قریش الطلقاء فی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Style w:val="FootnoteAnchor"/>
          <w:rtl w:val="true"/>
        </w:rPr>
        <w:footnoteReference w:id="844"/>
      </w:r>
      <w:r>
        <w:rPr>
          <w:rFonts w:ascii="Amiri" w:hAnsi="Amiri" w:eastAsia="Amiri" w:cs="Amiri"/>
          <w:color w:val="111111"/>
          <w:sz w:val="28"/>
          <w:sz w:val="28"/>
          <w:szCs w:val="28"/>
          <w:rtl w:val="true"/>
          <w:lang w:bidi="ar-SA"/>
        </w:rPr>
        <w:t xml:space="preserve">،فی سیاق آیات اَلَّذِینَ فِی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Style w:val="FootnoteAnchor"/>
          <w:rtl w:val="true"/>
        </w:rPr>
        <w:footnoteReference w:id="845"/>
      </w:r>
      <w:r>
        <w:rPr>
          <w:rFonts w:ascii="IRNazanin" w:hAnsi="IRNazanin" w:eastAsia="IRNazanin"/>
          <w:color w:val="111111"/>
          <w:sz w:val="28"/>
          <w:sz w:val="28"/>
          <w:szCs w:val="28"/>
          <w:rtl w:val="true"/>
          <w:lang w:bidi="fa-IR"/>
        </w:rPr>
        <w:t>فقد خفرت کثیر من الذمم و 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ارتداد أهل حضرموت من کندة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أبو بکر من حرب أهل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 عصیانهم هو لأبی بکر و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علی محاربة أهل حضرموت من کندة،و ذلک أنّ عاملهم زیاد بن لبید الأنصاری کان ولاّه علیهم النبیّ صلّی اللّه علیه و آله و سلم،کان مقیما بحضرموت یصلّی بهم و یأخذ منهم ما یجب علیهم من زکاة أموالهم،فلم یزل کذلک إلی أن مضی رسول اللّه صلّی اللّه علیه و آله و سلم لسبیله و صار الأمر إلی أبی بکر، فقال له 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سمعنا کلامک و دعاءک إلی هذا الرجل فإذا اجتمع الناس إلیه اجتمعنا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زیاد 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اجتمع المهاجرون و الأنصار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کیف یکون الأمر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زیاد بن</w:t>
      </w:r>
    </w:p>
    <w:p>
      <w:pPr>
        <w:pStyle w:val="BookText"/>
        <w:rPr/>
      </w:pPr>
      <w:r>
        <w:rPr>
          <w:rFonts w:ascii="IRNazanin" w:hAnsi="IRNazanin" w:eastAsia="IRNazanin"/>
          <w:color w:val="111111"/>
          <w:sz w:val="28"/>
          <w:sz w:val="28"/>
          <w:szCs w:val="28"/>
          <w:rtl w:val="true"/>
          <w:lang w:bidi="fa-IR"/>
        </w:rPr>
        <w:t>لبید و لم یقل شیئا،ثمّ قام إلی الأشعث بن قیس ابن عمّ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 بن عابس من کندة،فقال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باللّه و بإیمانک و بقدومک إلی رسول اللّه صلّی اللّه علیه و آله و سلم إن نکصت أو رجعت عن دین الإسلام،فإنّک إن تقدّمت تقدّم الناس معک،و إنّ هذا الأمر لا بدّ له من قائم یقوم به فیقتل من خالف علیه،فاتّق اللّه فی نفسک؛فقد علمت ما نزل بمن خالف أبا بکر و منعه الزکاة</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هذا النصّ التاریخی أنّ أصحاب السقیفة قد حکموا بالکفر و الردّة علی مجرّد مخالفة تنصیب أبا بکر و عدم تمکینه من الزکاة،و هذا التکفیر و الحکم بالردّة هو بنفسه و بدوره سببا لتطوّر مخالفة خلافة أبی بکر إلی التشکیک فی الدین و الرجوع حقیقة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تناقضات أصحاب السقیفة و تلاعبهم فی الدین،أنّهم کفّروا مخالفی استخلاف أبی بکر و مانعیه من التسلّط علی رقاب المسلمین و علی الأموال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حکموا بإسلام عائشة و طلحة و الزبیر و أصحاب الجمل،الّذین نکثوا بیعة علیّ علیه السّلام و قاموا بمحاربته،و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تأوّلوا و اجتهدوا و أخطئوا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حکموا بإسلام معاویة و أهل الشام القاسطین فی محاربتهم أمیر المؤمنین علیّ علیه السّلام،و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اجتهدوا و تأوّلوا و أخطئوا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حکموا بإسلام خالد بن الولید مع استحلاله لقتل مالک بن نویرة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مالک و قومه علی إسلامهم و إیمانهم،و استباحة خالد التزویج بزوجة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لا یحکم بکفر و ردّة أبی بکر و أصحاب السقیفة،الّذین أنکروا النصّ علی خلافة علیّ علیه السّلام،و خالفوا عهد اللّه و رسوله فی الوصیة؟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ابن أبی الحدید عن السیّد المرتضی فی الشافی قول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یبلغ من مکر الظالم و دهاء الماکر إذا کان أریبا و للخصومة معتادا أن یظهر کلام المظلوم و ذلّة</w:t>
      </w:r>
    </w:p>
    <w:p>
      <w:pPr>
        <w:pStyle w:val="BookText"/>
        <w:rPr/>
      </w:pPr>
      <w:r>
        <w:rPr>
          <w:rFonts w:ascii="Amiri" w:hAnsi="Amiri" w:eastAsia="Amiri" w:cs="Amiri"/>
          <w:color w:val="111111"/>
          <w:sz w:val="28"/>
          <w:sz w:val="28"/>
          <w:szCs w:val="28"/>
          <w:rtl w:val="true"/>
          <w:lang w:bidi="ar-SA"/>
        </w:rPr>
        <w:t>المنتصف،و حدب الوامق و مقة المحقّ</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الأشعث بن قیس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کندة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علی ما أری فلتکن کلمتکم واحدة،و الزموا بلادکم و حوّطوا حریمکم و امنعوا زکاة أموالکم؛ فإنّی أعلم أنّ العرب لا تقرّ بطاعة بنی تمیم بن مرّة و تدع سادات البطحاء من بنی هاشم إلی غیره،فإنّها لنا أجود،و نحن لها أجری و أصلح من غیرنا؛لأنّا ملوک من قبل أن یکون علی وجه الأرض قریشی و لا أبطحی</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یری الباحث صدق ما أخبر به أبو ذرّ و بقیة المهاجرین و الأنصار الاثنی عشر من تسبّب خیانة أبی بکر و أصحاب السقیفة،و ضعة مکانة أبی بکر فی تمرّد القبائل و طمعها فی الخلافة،و استرابتها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لزیاد بن لبید الأنصاری العامل علی کندة رجل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معاویة،فقال لزیاد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لتدعو إلی طاعة رجل لم یعهد إلینا و لا إلیکم فیه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زیاد 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صدقت،فإنّه لم یعهد إلینا و لا إلیکم فیه عهد،و لکنّا اخترناه لهذا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لم نحّیتم عنها أهل بیته و هم أحقّ الناس بها؛لأنّ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8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زیاد 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المهاجرین و الأنصار أنظر لأنفسهم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الحارث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اللّه،ما أزلتموها عن أهلها إلاّ حسدا منکم لهم،و ما یستقرّ فی قلبی أنّ رسول اللّه صلّی اللّه علیه و آله و سلم خرج من الدنیا و لم ینصب للناس علما یتّبعونه،فارحل عنّا أیّها الرجل؛فإنّک تدعو إلی غیر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الحارث بن معاویة یقول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الرسول هو المطاع فقد مضی صلّی علیه اللّه لم یستخلف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عرفجة بن عبد اللّه الذهلی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اللّه الحارث بن معاویة، أخرجوا هذا الرجل عنکم فما صاحبه بأهل للخلافة و لا یستحقّها بوجه من الوجوه، و ما المهاجرون و الأنصار بأنظر لهذه الأمّة من نبیّها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رجل من کندة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عوف،فقال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تسمعوا قول عرفجة بن عبد اللّه و لا تطیعوا أمره؛فإنّه یدعوکم إلی الکفر و یصدّکم عن الحقّ،اقبلوا من زیاد بن لبید ما یدعوکم إلیه و ارضوا بما رضی المهاجرون و الأنصار؛فإنّهم أنظر لأنفسکم منکم</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هذا النصّ التاریخی أنّ منطق أصحاب السقیفة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بالکفر و الردّة علی المعترضین علی أبی بکر و أصحابه بخیانة عهد اللّه و رسوله فی وصیّه،و إنّ حروب الردّة هی ضدّ تلک القبائل التی تمرّدت علی استخلاف أبی بکر عدا تلک التی ظهر فیها الکذّابین المدّعین للنبوّة،کمسیلمة الکذّاب و سجاح،و إنّ الردّة شعار رفعه أصحاب السقیفة ضدّ تلک القبائل لتبریر قتالهم،و إخمادا للمعارضة علی تنصیب أبی بکر،و ساعد هذا التمویه و الإغراء و الخداع تقارن هذه المعارضة مع دعاوی الکذّابین الدجّالین للنبوّة، کمسیلمة و سجاح و طلیحة بن خویلد،فحصل اختلاط فی الأوراق و هرج فی تصفیة الحسابات و معادلة المواجهات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 ذکره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وصل کتاب أبی بکر للأشعث ابن قیس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أنهاکم أن لا تنقضوا عهده،و أن لا ترجعوا عن دینه إلی غیره فلا تتّبعوا الهوی فیضلّکم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الأشعث علی الرسول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صاحبک أبا بکر هذا یلزمنا الکفر بمخالفتنا له و لا یلزم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بقتله قومی و بنی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یلزمک الکفر؛لأنّ اللّه تبارک و تعالی قد أوجب علیک الکفر بمخالفتک لجماعة المسلمین</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النصّ یوضّح أنّ مبنی أصحاب السقیفة أنّ الدین یتمثّل فی جماعتهم،و أنّهم</w:t>
      </w:r>
    </w:p>
    <w:p>
      <w:pPr>
        <w:pStyle w:val="BookText"/>
        <w:rPr/>
      </w:pPr>
      <w:r>
        <w:rPr>
          <w:rFonts w:ascii="IRNazanin" w:hAnsi="IRNazanin" w:eastAsia="IRNazanin"/>
          <w:color w:val="111111"/>
          <w:sz w:val="28"/>
          <w:sz w:val="28"/>
          <w:szCs w:val="28"/>
          <w:rtl w:val="true"/>
          <w:lang w:bidi="fa-IR"/>
        </w:rPr>
        <w:t>جماعة المسلمین و ما عداهم من المهاجرین و الأنصار و بنی هاشم و سعد بن عبادة و سائر القبائل لیسوا بجماعة المسلمین،و أنّ خیانة اللّه و رسوله فی عهد الوصایة و الإمامة و إنکار ما جاء به الرسول فی ذلک لیس یوجب الکفر،فهم قد جعلوا جماعة السقیفة عدل القرآن و بدیل النبوّة،و هذا ممّا یکشف أوراق حروب الردّة و یفضح دجلیّة شعارها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لمّا وصله خبر کندة و عصیانها له و ضعف الجیش الذی أرسله عن مقاومة کندة استشار جماعته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أبو بکر إلی منزله و أرسل إلی عمر بن الخطّاب فدعاه،و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عزمت علی أن أوجّه إلی هؤلاء القوم علیّ بن أبی طالب؛ فإنّه عدل رضا عند أکثر الناس؛لفضله و شجاعته و قرابته و علمه و فهمه و رفقه بما یحاول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کما ذکرت و فوق ما وصفت،و لکنّی أخاف علیک خصلة منه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الخصلة التی تخاف علیّ منها منه؟فقال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یأبی القتال فلا یقاتلهم،فإن أبی ذلک فلن تجد أحدا یسیر إلیهم إلاّ علی المکروه منه،و لکن ذر علیّا یکون عندک بالمدینة؛فإنّک لا تستغنی عنه و عن مشورته،و اکتب إلی عکرمة بن أبی جهل</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هذا النصّ التاریخی أنّ عمر یتخوّف من إباء علیّ علیه السّلام قتال کندة،ممّا یدلّل علی عدم تکفیر علیّ علیه السّلام لکندة و عدم قوله علیه السّلام بردّتهم،و یظهر القول بإسلام کندة أیضا من أبی أیوب الأنصاری عند ما استشاره أبی بکر فی کندة؛قال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صرفت عنهم الخیل فی عامک هذا و صفحت عن أموالهم لرجوت أن ینیبوا إلی الحقّ و أن یحملوا الزکاة إلیک بعد هذا العام طائعین غیر مکرهین،فذاک أحبّ إلیّ من محاربتک إیّاهم</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،و لکنّ أبا بکر أبی ذلک،و لعلّه فطن إلی أنّ أبا أیوب الأنصاری من أنصار علیّ علیه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عمر اعترف بإسلام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ناصروا کندة فی تمرّدهم؛إذ همّ أبو</w:t>
      </w:r>
    </w:p>
    <w:p>
      <w:pPr>
        <w:pStyle w:val="BookText"/>
        <w:rPr/>
      </w:pPr>
      <w:r>
        <w:rPr>
          <w:rFonts w:ascii="IRNazanin" w:hAnsi="IRNazanin" w:eastAsia="IRNazanin"/>
          <w:color w:val="111111"/>
          <w:sz w:val="28"/>
          <w:sz w:val="28"/>
          <w:szCs w:val="28"/>
          <w:rtl w:val="true"/>
          <w:lang w:bidi="fa-IR"/>
        </w:rPr>
        <w:t>بکر بقتل المقاتلة و قسمة النساء و الذرّیّة،فقال له عمر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علی دین الإسلام،و ذلک أنّی أراهم یحلفون باللّه 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رجعنا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شحّوا علی أموالهم</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،و الحقیقة أنّهم أبوا إمارة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هذه الحقیقة التاریخیة أیضا من بکر بن وائل فی البحرین؛إذ أنّ سبب تمرّدهم و ردّتهم فی قولهم لکسری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مضی ذلک الرجل الذی کانت قریش و سائر مضر یعتزّون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بذلک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من بعده خلیفة له،ضعیف البدن ضعیف الرأی</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أنّ سبب تمرّد و ردّة بنی أسد و غطفان و فزارة،و مناصرتهم لطلیحة بن خویلد الکذّاب هو ضعة أبی بکر،و قولهم بعدم أهلیّته للخلافة؛إذ نادوا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نبایع أبا الفصیل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أبا بکر</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،و هذه التکنیة تحقیرا لأبی بکر،و إشارة إلی عمله فی الجاهلیة،و هو الدلالة فی بیع و شراء الإبل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لمحة خاطفة تدلّل علی أنّ تدبیر الفتوحات و خططها لا تعزی إلی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لا مراس لهم بالحروب و إدارتها و أمور الجیوش؟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ولی رسول اللّه صلّی اللّه علیه و آله و سلم علیهم أسامة بن زید فی جیش المسلمین لمحاربة الروم فی آخر أیّام حیاته،و أنّ خطط الفتوح و تدبیرها راجعة إلی أسباب و عوامل أخری</w:t>
      </w:r>
      <w:r>
        <w:rPr>
          <w:rFonts w:eastAsia="IRNazanin" w:cs="IRNazanin"/>
          <w:color w:val="111111"/>
          <w:sz w:val="28"/>
          <w:szCs w:val="28"/>
          <w:rtl w:val="true"/>
          <w:lang w:bidi="fa-IR"/>
        </w:rPr>
        <w:t>.</w:t>
      </w:r>
      <w:bookmarkStart w:id="176" w:name="pg1111_6779"/>
    </w:p>
    <w:p>
      <w:pPr>
        <w:pStyle w:val="Heading3"/>
        <w:numPr>
          <w:ilvl w:val="2"/>
          <w:numId w:val="1"/>
        </w:numPr>
        <w:rPr/>
      </w:pPr>
      <w:bookmarkStart w:id="177" w:name="__RefHeading___Toc2133018_373438147"/>
      <w:bookmarkStart w:id="178" w:name="_Toc65"/>
      <w:bookmarkEnd w:id="176"/>
      <w:bookmarkEnd w:id="177"/>
      <w:r>
        <w:rPr>
          <w:rtl w:val="true"/>
        </w:rPr>
        <w:t>تدبیر الإمام علیّ علیه السّلام</w:t>
      </w:r>
      <w:bookmarkEnd w:id="178"/>
    </w:p>
    <w:p>
      <w:pPr>
        <w:pStyle w:val="BookText"/>
        <w:rPr/>
      </w:pPr>
      <w:r>
        <w:rPr>
          <w:rFonts w:ascii="IRNazanin" w:hAnsi="IRNazanin" w:eastAsia="IRNazanin"/>
          <w:color w:val="111111"/>
          <w:sz w:val="28"/>
          <w:sz w:val="28"/>
          <w:szCs w:val="28"/>
          <w:rtl w:val="true"/>
          <w:lang w:bidi="fa-IR"/>
        </w:rPr>
        <w:t>فی ظفر المسلمین فی الفتوحات</w:t>
      </w:r>
    </w:p>
    <w:p>
      <w:pPr>
        <w:pStyle w:val="BookText"/>
        <w:rPr/>
      </w:pPr>
      <w:r>
        <w:rPr>
          <w:rFonts w:ascii="IRNazanin" w:hAnsi="IRNazanin" w:eastAsia="IRNazanin"/>
          <w:color w:val="111111"/>
          <w:sz w:val="28"/>
          <w:sz w:val="28"/>
          <w:szCs w:val="28"/>
          <w:rtl w:val="true"/>
          <w:lang w:bidi="fa-IR"/>
        </w:rPr>
        <w:t>هناک نصوص تاریخیة عدیدة تبیّن تدبیر علیّ علیه السّلام فی المنعطفات الخطیرة التی عصفت بالمسلمین و دولتهم و جیوشهم،و کاد نظام المسلمین أن یتقوّض لو لا حنکته و بصیرته فی تدبیر الأمور العامّة،و إعزاز الإسلام،و نصر الدین،و رتقه،و لو لا ذلک أیضا لتشتّت أوضاع المسلمین؛بسبب استخلاف أبی بکر و نبذ أصحاب السقیفة عهد اللّه و رسوله فی الإمامة،ممّا دعا سائر القبائل للتمرّد و الریبة فی الدین،و اضطرار أبی بکر و عمر و عثمان و بقیة الصحابة لاستشارته عند اضطراب الأمر علیهم فی تدبیر الأحوال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عمدة ما حصل من الفتوحات،و طرد الروم و القضاء علی ملک کسری کان ببرکة إشرافه و تسدیده و مشورته،بل فی بعض الموارد صدرت منه المعجزات لإنقاذ الموقف؛لحکمة إلهیة،و زیادة فی الامتحان لهذه الأمّة،مع ما مر من ضعف الثلاثة فی مراس التدبیر،لا سیّما و أنّ الدولة الإسلامیة تعیش حالة استنفار عسکری،أی ما یصطلح علیه حالیا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أبعد ما یکونون وزنا عن التأثیر فی معادلة القوی فی الحروب،کما مرّ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مرّ من روایة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الفتوح إلی آراء ولاتها و حسن تدبیر الأمراء القائمین بها،فتأکّد عند الناس نباهة قوم و خمول آخرین،فکنّا نحن ممّن خمل ذکره،و خبت ناره،و انقطع صوته وصیته حتّی أکل الدهر علینا و شرب،و مضت السنون و الأحقاب بما فیها،و مات کثیر ممّن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فضائله و مناقبه و رکنیته بعد الرسول فی بنیان الدین و انتظام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w:t>
      </w:r>
    </w:p>
    <w:p>
      <w:pPr>
        <w:pStyle w:val="BookText"/>
        <w:rPr/>
      </w:pPr>
      <w:r>
        <w:rPr>
          <w:rFonts w:ascii="IRNazanin" w:hAnsi="IRNazanin" w:eastAsia="IRNazanin"/>
          <w:color w:val="111111"/>
          <w:sz w:val="28"/>
          <w:sz w:val="28"/>
          <w:szCs w:val="28"/>
          <w:rtl w:val="true"/>
          <w:lang w:bidi="fa-IR"/>
        </w:rPr>
        <w:t>کثیر ممّن لا یعرف</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جاءت عدّة نصوص تاریخیة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أبو بکر لعمر عند ما فشل الجیش الذی بعثه أبو بکر لقتال کندة،و لم یفلح المدد أیضا،فاضطرب لذلک أبو بکر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عزمت علی أن أوجّه إلی هؤلاء علیّ بن أبی طالب؛فإنّه عدل رضا عند أکثر الناس لفضله و شجاعته و قرابته و علمه و فهمه،و رفقه بما یحاول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النصّ سواء فی فقرة کلام أبی بکر أو کلام عمر یکشف النقاب عن دور علیّ علیه السّلام و مکانته فی نفسیة المسلمین و سائر القبائل المتمرّدة علی استخلاف أبی بکر کما فیه إقرار و اعتراف من أبی بکر بالإحکام فی تدبیر علیّ علیه السّلام للأمور،لا سیّما هذا الأمر الذی استعصی حلّه علی أبی بکر،و جزع من شدّة الورطة فلم یجد بدّا من الکتابة إلی الأشعث بن قیس بالرضا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فی کلام عمر؛إذ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یأبی القتال فلا یقاتلهم،فإن أبی ذلک فلن تجد أحدا یسیر إلیهم إلاّ علی المکروه منه،و لکن ذر علیّا یکون عندک بالمدینة فإنّک لا تستغنی عنه و عن مشورته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بما ذکره صاحبه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إذا أبدی قوله فی عدم قتال کندة فإنّ البقیة سیتأثّروا به و یمتنعوا عن مقاتلة کندة إلاّ بالإکراه،و إنّ دولة السقیفة لم تستطع إدارة الأمور بدون مشورة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بقیة النصوص الکثیر ممّا یعضد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أبو بکر أن یغزو الروم فشاور جماعة من الأصحاب،فقدّموا و أخّروا،فاستشار علیّ بن أبی طالب،فأشار أن یفعل،فقال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ظفرت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بشّرت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بکر فی الناس خطیبا،و أمرهم أن یتجهّزوا إلی الروم</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bookmarkStart w:id="179" w:name="pg1111_6781"/>
    </w:p>
    <w:p>
      <w:pPr>
        <w:pStyle w:val="BookText"/>
        <w:rPr/>
      </w:pPr>
      <w:bookmarkEnd w:id="179"/>
      <w:r>
        <w:rPr>
          <w:rFonts w:ascii="IRNazanin" w:hAnsi="IRNazanin" w:eastAsia="IRNazanin"/>
          <w:color w:val="111111"/>
          <w:sz w:val="28"/>
          <w:sz w:val="28"/>
          <w:szCs w:val="28"/>
          <w:rtl w:val="true"/>
          <w:lang w:bidi="fa-IR"/>
        </w:rPr>
        <w:t>و فی فتوح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علمت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،و فی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تسامع هرقل بأنّ نبیّ الإسلام أخبرهم بالنصر</w:t>
      </w:r>
      <w:r>
        <w:rPr>
          <w:rFonts w:eastAsia="IRNazanin" w:cs="IRNazanin"/>
          <w:color w:val="111111"/>
          <w:sz w:val="28"/>
          <w:szCs w:val="28"/>
          <w:rtl w:val="true"/>
          <w:lang w:bidi="fa-IR"/>
        </w:rPr>
        <w:t xml:space="preserve">»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هذا النصّ،و من الذی قبله،و ممّا یأتی من نصوص متعدّدة طمع السلطة فی فراسة علیّ علیه السّلام الغیبیة،و إخباره بالملاحم و علم المنایا و البلایا،و هی من العلوم اللدنیة للأوصیاء،و ما عنده علیه السّلام من عهد النبیّ صلّی اللّه علیه و آله و سلم بمصیر الأمور و أحوال البلدان،فإنّه نقل ذلک عنه بکثرة فی کتب السیر و التواریخ،و استخبار أبی بکر و عمر علیّا علیه السّلام،و استخفاؤهما إیّاه أحوال الأوضاع،و فی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وفد المسلمین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هرقل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ببشارة النبیّ صلّی اللّه علیه و آله و سلم بالنصر </w:t>
      </w:r>
      <w:r>
        <w:rPr>
          <w:rStyle w:val="FootnoteAnchor"/>
          <w:rtl w:val="true"/>
        </w:rPr>
        <w:footnoteReference w:id="862"/>
      </w:r>
      <w:r>
        <w:rPr>
          <w:rFonts w:ascii="IRNazanin" w:hAnsi="IRNazanin" w:eastAsia="IRNazanin"/>
          <w:color w:val="111111"/>
          <w:sz w:val="28"/>
          <w:sz w:val="28"/>
          <w:szCs w:val="28"/>
          <w:rtl w:val="true"/>
          <w:lang w:bidi="fa-IR"/>
        </w:rPr>
        <w:t>کلّ ذلک یصبّ فی النهایة فی رفعة اسمیهما عند عامّة الناس،و نسبة الفتوح إلیهما،کما قال علیه السّلام فی ما مرّ من الروایة</w:t>
      </w:r>
      <w:r>
        <w:rPr>
          <w:rFonts w:eastAsia="IRNazanin" w:cs="IRNazanin"/>
          <w:color w:val="111111"/>
          <w:sz w:val="28"/>
          <w:szCs w:val="28"/>
          <w:rtl w:val="true"/>
          <w:lang w:bidi="fa-IR"/>
        </w:rPr>
        <w:t>.</w:t>
      </w:r>
    </w:p>
    <w:p>
      <w:pPr>
        <w:pStyle w:val="Heading3"/>
        <w:numPr>
          <w:ilvl w:val="2"/>
          <w:numId w:val="1"/>
        </w:numPr>
        <w:rPr/>
      </w:pPr>
      <w:bookmarkStart w:id="180" w:name="__RefHeading___Toc2133020_373438147"/>
      <w:bookmarkStart w:id="181" w:name="_Toc66"/>
      <w:bookmarkEnd w:id="180"/>
      <w:r>
        <w:rPr>
          <w:rtl w:val="true"/>
        </w:rPr>
        <w:t>اعتراض و إجابة</w:t>
      </w:r>
      <w:bookmarkEnd w:id="181"/>
    </w:p>
    <w:p>
      <w:pPr>
        <w:pStyle w:val="BookText"/>
        <w:rPr/>
      </w:pPr>
      <w:r>
        <w:rPr>
          <w:rFonts w:ascii="IRNazanin" w:hAnsi="IRNazanin" w:eastAsia="IRNazanin"/>
          <w:color w:val="111111"/>
          <w:sz w:val="28"/>
          <w:sz w:val="28"/>
          <w:szCs w:val="28"/>
          <w:rtl w:val="true"/>
          <w:lang w:bidi="fa-IR"/>
        </w:rPr>
        <w:t>و قد یرد اعتراض فی ذهن بعض من لا بصیرة له بأوصیاء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یسدّد علیّ علیه السّلام خلفاء الجور إلی أبواب الظفر و النصر،فیعلو کعبهم و اسمهم،و تزداد فتنة الناس بضلالتهم،و ببدعهم فی الدین،و بمتارکتهم لصراط الهدایة من أهل بیت النبوّة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یستمسک بالبیّنات و البراهین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یموّه إرشاد علی علیه السّلام لهما فی تدبیر الأمور علی أنّه رضی منه بحالهما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إذ تارکوا عیش الیقین نکسوا قلوبهم فی الریب؛استحبابا منهم لذلک،بدلا من نور الحقیقة؛فإنّ الوصیّ علیه السّلام لیس غارقا فی بحر الهوی،کما قال علیه السّلام فی ذیل الروایة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أنّی لم أرد الإمرة،و لا علوّ الملک و الرئاسة،و إنّما أردت القیام بحدودک،و الأداء لشرعک،و وضع الأمور فی مواضعها،و توفیر الحقوق علی أهلها،و المضی</w:t>
      </w:r>
      <w:bookmarkStart w:id="182" w:name="pg1111_6782"/>
    </w:p>
    <w:p>
      <w:pPr>
        <w:pStyle w:val="BookText"/>
        <w:rPr/>
      </w:pPr>
      <w:bookmarkEnd w:id="182"/>
      <w:r>
        <w:rPr>
          <w:rFonts w:ascii="IRNazanin" w:hAnsi="IRNazanin" w:eastAsia="IRNazanin"/>
          <w:color w:val="111111"/>
          <w:sz w:val="28"/>
          <w:sz w:val="28"/>
          <w:szCs w:val="28"/>
          <w:rtl w:val="true"/>
          <w:lang w:bidi="fa-IR"/>
        </w:rPr>
        <w:t>علی منهاج نبیّک،و إرشاد الضالّ إلی أنوار هدایتک</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علیه السّلام ممّن طهّره اللّه من الرجس و الهوی،فلا یعیش إلاّ همّ إقامة الدین و نشره و انتشاره بقدر ما یتیسّر من ذلک،و إن مانع الطامعون فی الرئاسة و الملک،و الحریصون علی الإمارة و العلوّ فی الأرض،و الحزب القرشی و الطلقاء،عن إقامة الحقّ فی جلیل من الأبواب؛فإنّ ما لا یدرک کلّه لا یترک جلّه،و المیسور لا یسقط بالمعسور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ما قصّه اللّه تعالی من دور النبیّ یوسف علیه السّلام فی ملک عزیز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وَ لِنُعَلِّمَهُ مِنْ تَأْوِیلِ الْأَحادِیثِ وَ اللّهُ غالِبٌ عَلی أَمْرِهِ وَ لکِنَّ أَکْثَرَ النّاسِ لا یَعْلَمُونَ </w:t>
      </w:r>
      <w:r>
        <w:rPr>
          <w:rStyle w:val="FootnoteAnchor"/>
          <w:rtl w:val="true"/>
        </w:rPr>
        <w:footnoteReference w:id="864"/>
      </w:r>
      <w:r>
        <w:rPr>
          <w:rFonts w:ascii="IRNazanin" w:hAnsi="IRNazanin" w:eastAsia="IRNazanin"/>
          <w:color w:val="111111"/>
          <w:sz w:val="28"/>
          <w:sz w:val="28"/>
          <w:szCs w:val="28"/>
          <w:rtl w:val="true"/>
          <w:lang w:bidi="fa-IR"/>
        </w:rPr>
        <w:t>فإنّ التدبیر الحسن منه کان لیوسف و إن کان ینسب لملک مصر،و لو لا یوسف لتشتّت الأمر علی ملک مصر عند ما عصفت السنین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الحقبة و الفترة تجلّی خلوص علیّ علیه السّلام فی تشیید الدین؛فأین تجد من غصب حقّه،و زحزح عن مقامه،و تقمّص مکانه من لیس بأهل له،و مع ذلک یقوم بحفظ الدین و نشره،مع علمه بأنّ هذا الدور أیضا هو الآخر سوف یبتزّه الغاصبون و ینسبونه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یشیر إلی تدبیر النبیّ صلّی اللّه علیه و آله و سلم فی الفتوحات ما ذکره ابن أعثم </w:t>
      </w:r>
      <w:r>
        <w:rPr>
          <w:rStyle w:val="FootnoteAnchor"/>
          <w:rtl w:val="true"/>
        </w:rPr>
        <w:footnoteReference w:id="865"/>
      </w:r>
      <w:r>
        <w:rPr>
          <w:rFonts w:ascii="IRNazanin" w:hAnsi="IRNazanin" w:eastAsia="IRNazanin"/>
          <w:color w:val="111111"/>
          <w:sz w:val="28"/>
          <w:sz w:val="28"/>
          <w:szCs w:val="28"/>
          <w:rtl w:val="true"/>
          <w:lang w:bidi="fa-IR"/>
        </w:rPr>
        <w:t>فی الفتوح؛إذ أورد رسالة عمر إلی معاویة،التی تضمّنت عهده صلّی اللّه علیه و آله و سلم للمسلمین بتفاصیل برامج فتوح البلدان،حتّی أسماء المدن،و المهمّ منها فی حصول الظفر و النصر</w:t>
      </w:r>
      <w:r>
        <w:rPr>
          <w:rFonts w:eastAsia="IRNazanin" w:cs="IRNazanin"/>
          <w:color w:val="111111"/>
          <w:sz w:val="28"/>
          <w:szCs w:val="28"/>
          <w:rtl w:val="true"/>
          <w:lang w:bidi="fa-IR"/>
        </w:rPr>
        <w:t>.</w:t>
      </w:r>
    </w:p>
    <w:p>
      <w:pPr>
        <w:pStyle w:val="Heading3"/>
        <w:numPr>
          <w:ilvl w:val="2"/>
          <w:numId w:val="1"/>
        </w:numPr>
        <w:rPr/>
      </w:pPr>
      <w:bookmarkStart w:id="183" w:name="__RefHeading___Toc2133022_373438147"/>
      <w:bookmarkStart w:id="184" w:name="_Toc67"/>
      <w:bookmarkEnd w:id="183"/>
      <w:r>
        <w:rPr>
          <w:rtl w:val="true"/>
        </w:rPr>
        <w:t>دوره علیه السّلام فی وقعة الجسر</w:t>
      </w:r>
      <w:bookmarkEnd w:id="18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أوّل وقعة للمسلمین مع جیوش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 تدبیر الحرب و المسلمین بشدّة حتّی کاد یفلت الأمر،فأغاث علیّ علیه السّلام عمر بالمشورة</w:t>
      </w:r>
    </w:p>
    <w:p>
      <w:pPr>
        <w:pStyle w:val="BookText"/>
        <w:rPr/>
      </w:pPr>
      <w:r>
        <w:rPr>
          <w:rFonts w:ascii="IRNazanin" w:hAnsi="IRNazanin" w:eastAsia="IRNazanin"/>
          <w:color w:val="111111"/>
          <w:sz w:val="28"/>
          <w:sz w:val="28"/>
          <w:szCs w:val="28"/>
          <w:rtl w:val="true"/>
          <w:lang w:bidi="fa-IR"/>
        </w:rPr>
        <w:t>المفصّلة،و أمره بأن لا یصیر إلی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إن صرت إلی العراق و کان مع القوم حرب و اختلط الناس لم تأمن أن یکون عدوّ من الأعداء یرفع صوته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فیضطرب أمر الناس و یفشلوا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أقم بالمدینة و وجّه برجل یکفیک أمر العدوّ، و لیکن من المهاجرین و الأنصار البدریّین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تشیر علیّ أن أوجّه به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علیه بسعد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انتهت الواقعة بنصر المسلمین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یظهر أنّ التدبیر فی المفاصل الخطیرة من الفتوح کان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الواقعة ذکر ابن أعثم تهدید المسلمین یزدجرد ملک الفرس ببشارة النبیّ صلّی اللّه علیه و آله و سلم بفتح فارس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تدابیر علیّ علیه السّلام البالغة الأهمّیة أیضا بثّه الخلّص الأبدال من أصحابه فی جیوش الفتوح،و کان لهم الأثر البالغ فی الفتوح،کحذیفة بن الیمان و عمّار بن یاسر فی فتوح فارس،و مالک الأشتر فی فتوح الروم،و لا سیّما فی یوم الیرموک؛إذ بارز وزیر هرقل هامان فهزمه </w:t>
      </w:r>
      <w:r>
        <w:rPr>
          <w:rStyle w:val="FootnoteAnchor"/>
          <w:rtl w:val="true"/>
        </w:rPr>
        <w:footnoteReference w:id="868"/>
      </w:r>
      <w:r>
        <w:rPr>
          <w:rFonts w:ascii="IRNazanin" w:hAnsi="IRNazanin" w:eastAsia="IRNazanin"/>
          <w:color w:val="111111"/>
          <w:sz w:val="28"/>
          <w:sz w:val="28"/>
          <w:szCs w:val="28"/>
          <w:rtl w:val="true"/>
          <w:lang w:bidi="fa-IR"/>
        </w:rPr>
        <w:t>،و هاشم بن عتبة بن أبی وقّاص فی فتوح الشام و فارس أیضا، و کذلک عبادة بن الصامت الأنصاری،و حجر بن عدی الکندی،و الجمیع کانوا أمراء سرایا و فصائل فی الکتائب،و خالد بن سعید بن العاص و أخوه،و عدی بن حاتم الطائی،و عبد اللّه بن خلیفة،و سلمان الفارسی،و غیرهم ممّا یجده المتتبّع لتواریخ الفتوح،ذکرنا جملة منهم لا علی سبیل الاستقصاء و الحصر،هذا مع أنّ أقلام التاریخ غالبا سقیفیة أو أمویة أو عبّاسیة،لا ترصد و لا تحبّ أن تکتب لأصحاب علیّ علیه السّلام أدوارا خطیرة فی الفتوح،بل و ترکّز الضوء علی غیرهم لترفع ذکرهم دون تیار علیّ علیه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عبیدة أرسل کتابا إلی عمر یخبره فیه أنّ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حوصروا فی الشامات اشترطوا الصلح مع الخلیفة کی یثقوا بالأمان،فاستشار عمر وجوه</w:t>
      </w:r>
    </w:p>
    <w:p>
      <w:pPr>
        <w:pStyle w:val="BookText"/>
        <w:rPr/>
      </w:pPr>
      <w:r>
        <w:rPr>
          <w:rFonts w:ascii="IRNazanin" w:hAnsi="IRNazanin" w:eastAsia="IRNazanin"/>
          <w:color w:val="111111"/>
          <w:sz w:val="28"/>
          <w:sz w:val="28"/>
          <w:szCs w:val="28"/>
          <w:rtl w:val="true"/>
          <w:lang w:bidi="fa-IR"/>
        </w:rPr>
        <w:t>المهاجرین و الأنصار فی الخروج إلی الشام،فأشار علیه عثمان بعدم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عند أحد منکم غیر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نعم،عندی من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قد سألوک المنزلة التی لهم فیها الذلّ و الصغار،و نزولهم علی حکمک عزّ لک و فتح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قدمت علیهم کان الأمر و العافیة و الصلح و الفتح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فإنّی لست آمن الروم إن هم آیسوا من قبولک الصلح و قدومک علیهم أن یتمسّکوا بحصنهم و یلتئم إلیهم إخوانهم من أهل دینهم فتشتدّ شوکتهم و یدخل علی المسلمین من ذلک البلاء،و یطول أمرهم و حربهم،و یصیبهم الجهد و الجوع،و لعلّ المسلمین إن اقتربوا من الحصن فیرشقونهم بالنشاب أو یقذفونهم بالحجارة،فإن أصیب بعض المسلمین تمنّیت أن تکون قد افتدیت قتل رجل مسلم من المسلمین بکلّ مشرک إلی منقطع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عندی،و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أبا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أحسنت النظر فی مکیدة العدو، و أمّا أنت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أحسنت النظر لأهل الإسلام،و أنا سائر إلی الشام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فتح المسلمین لمدینة السوس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بلدة بخوزستان </w:t>
      </w:r>
      <w:r>
        <w:rPr>
          <w:rStyle w:val="FootnoteAnchor"/>
          <w:rtl w:val="true"/>
        </w:rPr>
        <w:footnoteReference w:id="870"/>
      </w:r>
      <w:r>
        <w:rPr>
          <w:rFonts w:ascii="IRNazanin" w:hAnsi="IRNazanin" w:eastAsia="IRNazanin"/>
          <w:color w:val="111111"/>
          <w:sz w:val="28"/>
          <w:sz w:val="28"/>
          <w:szCs w:val="28"/>
          <w:rtl w:val="true"/>
          <w:lang w:bidi="fa-IR"/>
        </w:rPr>
        <w:t>جنوب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وجدوا جثمان النبیّ دانیال و لم یکونوا یعرفوه و رأوا أهل السوس یتبرّکون و یستسقون به، و جسده لم یبلی،فکتب أبو موسی إلی عمر بذلک،فسأل عمر أکابر الصحابة عن ذلک فلم یجد عندهم فیه خبرا،و أنّی لهم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یوجد الخبر إلاّ عند من عنده ودائع النبوّة،و هو السبب المتّصل بین الأرض و السماء،و من عنده علم الکتاب؟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هذا دانیال الحکیم،و هو نبیّ غیر مرسل،غیر أنّه فی قدیم الزمان مع بختنصر و من کان بعده من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علیّ یحدّث عمر بقصّة دانیال من أوّلها إلی آخرها إلی وقت وفاته،ثمّ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إلی</w:t>
      </w:r>
      <w:bookmarkStart w:id="185" w:name="pg1111_6785"/>
    </w:p>
    <w:p>
      <w:pPr>
        <w:pStyle w:val="BookText"/>
        <w:rPr/>
      </w:pPr>
      <w:bookmarkEnd w:id="185"/>
      <w:r>
        <w:rPr>
          <w:rFonts w:ascii="IRNazanin" w:hAnsi="IRNazanin" w:eastAsia="IRNazanin"/>
          <w:color w:val="111111"/>
          <w:sz w:val="28"/>
          <w:sz w:val="28"/>
          <w:szCs w:val="28"/>
          <w:rtl w:val="true"/>
          <w:lang w:bidi="fa-IR"/>
        </w:rPr>
        <w:t>صاحبک أن یصلّی علیه و یدفنه فی موضع لا یقدر أهل السوس علی قبره،قال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عمر بن الخطّاب إلی أبی موسی الأشعری بذلک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133024_373438147"/>
      <w:bookmarkStart w:id="187" w:name="_Toc68"/>
      <w:bookmarkEnd w:id="186"/>
      <w:r>
        <w:rPr>
          <w:rtl w:val="true"/>
        </w:rPr>
        <w:t>دوره علیه السّلام فی معرکة نهاوند</w:t>
      </w:r>
      <w:bookmarkEnd w:id="187"/>
    </w:p>
    <w:p>
      <w:pPr>
        <w:pStyle w:val="BookText"/>
        <w:rPr/>
      </w:pPr>
      <w:r>
        <w:rPr>
          <w:rFonts w:ascii="IRNazanin" w:hAnsi="IRNazanin" w:eastAsia="IRNazanin"/>
          <w:color w:val="111111"/>
          <w:sz w:val="28"/>
          <w:sz w:val="28"/>
          <w:szCs w:val="28"/>
          <w:rtl w:val="true"/>
          <w:lang w:bidi="fa-IR"/>
        </w:rPr>
        <w:t>و ذکر أهل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لابن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لمّا فتحوا خوزستان تحرّکت الفرس بأرض نهاوند،و کتب بعضهم إلی بعض أن یکون اجتماعهم بها،فاجتمعوا من مدن شتّی فکانوا خمسون ألفا و مائة ألفا مع نیف و سبعین فیلا تهویلا علی خیول المسلمین،و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العرب الذی جاءهم بهذا الکتاب و أقام لهم هذا الدین قد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بذلک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فتعالوا بنا حتّی ننفی من بقربنا من جیوش العرب،ثمّ إنّا نسیر إلیهم فی دیارهم فنستأصلهم عن جدید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الخبر المسلمین فکتبوا بذلک إلی عمر،و أنّ الفرس قد قصدوهم ثمّ یأتون بعدها إلی المدینة،و هم جمع عتید،و بأس شدید،و دوابّ فره،و سلاح شاک،و قد هالهم ذلک و ما أتاهم من أمرهم و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الذی یروی عنه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الکتاب علی عمر بن الخطّاب و قرأه و فهم ما فیه وقعت علیه الرعدة و النفضة حتّی سمع المسلمون أطیط أضراسه،ثمّ قام عن موضعه حتّی دخل المسجد و جعل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المهاجرون و الأنصار؟ألا فاجتمعوا رحمکم اللّه،و أعینونی أعانکم اللّه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إلیه الناس من کلّ جانب حتّی إذا علم أنّ الناس قد اجتمعوا و تکاملوا فی المسجد وثب إلی منبر رسول اللّه صلّی اللّه علیه و آله و سلم فاستوی علیه قائما و إنّه لیرعد من شدّة غضبه علی الفرس،فحمد اللّه عزّ و جلّ و أثنی علیه،و صلّی علی نبیّه محمّد صلّی اللّه علیه و آله و سلم،ثمّ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غمّ و حزن،فاستمعوا ما ورد إلیّ من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علیهم ما</w:t>
      </w:r>
    </w:p>
    <w:p>
      <w:pPr>
        <w:pStyle w:val="BookText"/>
        <w:rPr/>
      </w:pPr>
      <w:r>
        <w:rPr>
          <w:rFonts w:ascii="IRNazanin" w:hAnsi="IRNazanin" w:eastAsia="IRNazanin"/>
          <w:color w:val="111111"/>
          <w:sz w:val="28"/>
          <w:sz w:val="28"/>
          <w:szCs w:val="28"/>
          <w:rtl w:val="true"/>
          <w:lang w:bidi="fa-IR"/>
        </w:rPr>
        <w:t>وصله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إلاّ المدائن و الکوفة،و لئن وصلوا إلی ذلک فإنّها بلیّة علی الإسلام و ثلمة لا تسدّ أبدا،و هذا یوم له ما بعده من الأیام،فاللّه اللّه یا معشر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طلحة و الزبیر و أشاروا علیه أن یعمل برأیه و ما یراه،و قام عبد الرحمن بن عوف و أشار علیه بأن یخرج بنفسه و یخرجوا معه،و قام عثمان بن عفّان و أشار علیه بما أشار ابن عوف،و أن یأتیه أهل الشام من شامهم،و أهل الیمن من یمنهم،و أهل الحرمین،و أهل المصرین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و الکوفة،فقال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أیضا رأی یأخذ بالقلب،أرید غیر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الناس،و التفت عمر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تشیر بشیء کما أشار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علمت أنّ اللّه تبارک و تعالی بعث نبیّه محمّدا صلّی اللّه علیه و آله و سلم و لیس معه ثان،و لا له فی الأرض من ناصر،و لا له من عدوه مانع،ثمّ لطف تبارک و تعالی بحوله و قوّته و طوله فجعل له أعوانا أعزّ بهم دینه،و شدّ بهم أمره،و قصم بهم کلّ جبّار عنید،و شیطان مرید،و أری مؤازریه و ناصریه من الفتوح و الظهور علی الأعداء ما دام به سرورهم،و قرّت به أعینهم،و قد تکفّل اللّه تبارک و تعالی لأهل هذا الدین بالنصر و الظفر و الإعزاز،و الذی نصرهم مع نبیّهم و هم قلیلون هو الذی ینصرهم الیوم إذ هم کثیرون،و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فأبشر بنصر اللّه عزّ و جلّ الذی وعدک،و کن علی ثقة من ربّک؛فإنّه لا یخلف المیعاد،و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 قوما أشاروا علیک بمشورة بعد مشورة فلم تقبل ذلک منهم،و لم یأخذ بقلبک شیء ممّا أشاروا به علیک،لأنّ کلّ مشیر إنّما یشیر بما یدرکه عقله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أعلمک یا أمیر المؤمنین إن کتبت إلی الشام أن یقبلوا إلیک من شامهم لم تأمن من أن یأتی هرقل فی جمیع النصرانیة فیغیر علی بلادهم،و یهدم مساجدهم،و یقتل رجالهم، و یأخذ أموالهم،و یسبی نساءهم و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کتبت إلی أهل الیمن أن یقبلوا من یمنهم أغارت الحبشة أیضا علی دیارهم و نسائهم و أموالهم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سرت بنفسک مع أهل مکّة و المدینة إلی أهل البصرة و الکوفة ثمّ قصدت بهم عدوّک انتقضت علیک الأرض من أقطارها و أطرافها،حتّی أنّک ترید بأن یکون من خلّفته وراءک أهمّ إلیک ممّا ترید أن تقصده و لا یکون للمسلمین کانفة تکنفهم،و لا کهف یلجئون إلیه،و لیس بعدک مرجع و لا موئل؛إذ کنت أنت الغایة و المفزع و الملجأ،فأقم بالمدینة و لا تبرحها؛فإنّه أهیب لک فی عدوّک و أرعب لقلوبهم،فإنّک متی غزوت الأعاجم 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العرب قد غزانا بنفسه لقلّة أتباعه و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أشدّ لکلبهم علیک و علی المسلمین،فأقم بمکانک الذی أنت فیه و ابعث من یکفیک هذا الأمر،و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 فی ذلک و قد اجتمعت الأعاجم عن بکرة أبیها بنهاوند فی خمسین و مائة ألف،یریدون استئصال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 أن تبعث إلیهم رجلا مجرّبا،قد عرفته بالبأس و الشدّة؛فإنّک أبصر بجندک و أعرف برجالک،و استعن باللّه و توکّل علیه و استنصره للمسلمین،فإن استنصاره لهم خیر من فئة عظیمة تمدّهم بها،فإن أظفر اللّه المسلمین فذلک الذی تحبّ و ترید،و إن یکن الأخری و أعوذ باللّه من ذلک أن تکون ردءا للمسلمین،و کهفا لهم یلجئون إلیه،و فئة ینحازون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قلت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أحببت أن یکون أهل البصرة و أهل الکوفة هم الّذین یتولّون هؤلاء الأعاجم؛فإنّهم ذاقوا حربهم و جرّبوهم و مارسوهم فی غیر موطن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أحببت ذلک فاکتب إلی أهل البصرة أن یفترقوا علی ثلاث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تقیم فی دیارهم یکونوا حرسا لهم یدفعون عن حریمهم،و الفرقة الثانیة فی المساجد یعمرونها بالأذان و الصلاة؛لکی لا تعطّل الصلاة،و یأخذون الجزیة من أهل العهد؛لکی لا ینتقضوا علیک،و الفرقة الثالثة یسیرون إلی إخوانهم من أهل الکوفة، و یصنع أهل الکوفة کصنع أهل البصرة،ثمّ یجتمعون و یسیرون إلی عدوّهم فإنّ اللّه عزّ</w:t>
      </w:r>
    </w:p>
    <w:p>
      <w:pPr>
        <w:pStyle w:val="BookText"/>
        <w:rPr/>
      </w:pPr>
      <w:r>
        <w:rPr>
          <w:rFonts w:ascii="Amiri" w:hAnsi="Amiri" w:eastAsia="Amiri" w:cs="Amiri"/>
          <w:color w:val="111111"/>
          <w:sz w:val="28"/>
          <w:sz w:val="28"/>
          <w:szCs w:val="28"/>
          <w:rtl w:val="true"/>
          <w:lang w:bidi="ar-SA"/>
        </w:rPr>
        <w:t xml:space="preserve">و جلّ ناصرهم علیهم و مظفرهم بهم،فثق باللّه و لا تیأس من روح اللّه، إِنَّهُ لا یَیْأَسُ مِنْ رَوْحِ اللّهِ إِلاَّ الْقَوْمُ الْکافِرُونَ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عمر مقالة علیّ کرّم اللّه وجهه و مشورته أقبل علی الناس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أعجزتم کلّکم عن آخرکم أن تقولوا کما قال أبو الحسن،و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رأیه رأیی الذی رأیته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علیه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 علیّ الآن برجل ترتضیه و یرتضیه المسلمون أجعله أمیر و أستکفیه من هؤلاء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مقرن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و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أصبت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لها من سواه</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معرکة نهاوند تعدّ المعرکة المصیریة فی مواجهة المسلمین مع دولة کسری؛ففی فتوح البلدان للبلاذری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الفتح هو فتح الفتوح</w:t>
      </w:r>
      <w:r>
        <w:rPr>
          <w:rFonts w:eastAsia="IRNazanin" w:cs="IRNazanin"/>
          <w:color w:val="111111"/>
          <w:sz w:val="28"/>
          <w:szCs w:val="28"/>
          <w:rtl w:val="true"/>
          <w:lang w:bidi="fa-IR"/>
        </w:rPr>
        <w:t xml:space="preserve">»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المصادر التاریخیة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نهاوند لم تقم لدولة الفرس قائمة بعدها،و تتالت الفتوح للمدن الأخری بکلّ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فالباحث یری مدی خطورة هذه المواجهة علی کلّ من دولة کسری و دولة المسلمین؛إذ لو قدّر النصر فی هذه المعرکة للأکاسرة لربّما قضوا علی المسلمین حتّی ألجئوهم إلی المدینة،کما ذکر ذلک کتاب أهل الکوفة إلی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یری الباحث مدی خوف و ذعر و اضطراب الخلیفة عمر فی تدبیر الأمر، حتّی أنّ أسنانه أخذت تصطکّ فسمع المسلمون أطیط أضراسه و أخذته الرعدة و النفضة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علیک هل یصلح لقیادة المسلمین رجل بهذه الأوصاف،معروف بالفرار إذا اشتدّ البأس فی الحروب،تختلط علیه الأمور إذا حمی الوطیس؟</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اللقطة التاریخیة العظیمة کافیة لوقوف الباحث علی کون علیّ علیه السّلام قطب</w:t>
      </w:r>
      <w:bookmarkStart w:id="188" w:name="pg1111_6789"/>
    </w:p>
    <w:p>
      <w:pPr>
        <w:pStyle w:val="BookText"/>
        <w:rPr/>
      </w:pPr>
      <w:bookmarkEnd w:id="188"/>
      <w:r>
        <w:rPr>
          <w:rFonts w:ascii="IRNazanin" w:hAnsi="IRNazanin" w:eastAsia="IRNazanin"/>
          <w:color w:val="111111"/>
          <w:sz w:val="28"/>
          <w:sz w:val="28"/>
          <w:szCs w:val="28"/>
          <w:rtl w:val="true"/>
          <w:lang w:bidi="fa-IR"/>
        </w:rPr>
        <w:t>الرحی فی تدبیر أمور المسلمین و الفتوح التی تتالت علیهم،و تاللّه لو لا رأیه الثاقب فی الأمور،المسدّد بالعصمة، لانتقض نظام المسلمین و لأکلتهم الدول المحیطة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هذه الحادثة حوادث أخری،استعرضنا فی ما سبق بعضها</w:t>
      </w:r>
      <w:r>
        <w:rPr>
          <w:rFonts w:eastAsia="IRNazanin" w:cs="IRNazanin"/>
          <w:color w:val="111111"/>
          <w:sz w:val="28"/>
          <w:szCs w:val="28"/>
          <w:rtl w:val="true"/>
          <w:lang w:bidi="fa-IR"/>
        </w:rPr>
        <w:t>.</w:t>
      </w:r>
    </w:p>
    <w:p>
      <w:pPr>
        <w:pStyle w:val="Heading3"/>
        <w:numPr>
          <w:ilvl w:val="2"/>
          <w:numId w:val="1"/>
        </w:numPr>
        <w:rPr/>
      </w:pPr>
      <w:bookmarkStart w:id="189" w:name="__RefHeading___Toc2133026_373438147"/>
      <w:bookmarkStart w:id="190" w:name="_Toc69"/>
      <w:bookmarkEnd w:id="189"/>
      <w:r>
        <w:rPr>
          <w:rtl w:val="true"/>
        </w:rPr>
        <w:t>وقفة مع أصحاب کتب التاریخ</w:t>
      </w:r>
      <w:bookmarkEnd w:id="190"/>
    </w:p>
    <w:p>
      <w:pPr>
        <w:pStyle w:val="BookText"/>
        <w:rPr/>
      </w:pPr>
      <w:r>
        <w:rPr>
          <w:rFonts w:ascii="IRNazanin" w:hAnsi="IRNazanin" w:eastAsia="IRNazanin"/>
          <w:color w:val="111111"/>
          <w:sz w:val="28"/>
          <w:sz w:val="28"/>
          <w:szCs w:val="28"/>
          <w:rtl w:val="true"/>
          <w:lang w:bidi="fa-IR"/>
        </w:rPr>
        <w:t>إنّ الباحث فی تاریخ المسلمین یلاحظ مدی التعتیم و التضلیل لحقائق الأحداث الذی مارسه کثیر من مؤرّخیهم،مثل ابن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تاریخه، و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فتوح البلدان،و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الکامل فی التاریخ، و أمثالهم،عند ما یقارن ما أرّخوه بأقلامهم بما کتبه ابن أعثم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الفتوح،و إن کانت هناک قصاصات کثیرة متناثرة تسرّبت فی ما کتبوه رغم ما مارسوه من حذف و تعتیم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وقعة 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الطبری یحذف مقدّمة أحداث المعرکة بجملتها، و اقتصر علی خصوص إجمال المعرکة من دون تفصیل هولها و شدّة العناء الذی لاقاه المسلمون،حتّی کادوا أن ینهزموا فی کلّ وقعات المعرکة حتّی جاء الظفر،و ما عرض علی الخلیفة عمر من أحوال و غیر ذلک ممّا مرّ،کما لم یذکر اسم من أشار علیه بالمکث، کما هی عادته فی موارد عدیدة یتابعها الباحث،و مشورة علیّ علیه السّلام علی أبی بکر و عمر؛ فإنّه لا یأتی بالاسم و لا ینوّه بالقائل،بل قد لا یتعرّض لحصول المشورة و یسند الرأی إلی أبی بکر و عمر،کما أنّه لم یذکر ما جری من مقالات بین أبی بکر و رؤساء القبائل المتمرّدة علی استخلافه،کلّ ذلک لتغطیة الحقائق و حقیقة الأمور فی الأحداث</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البلاذری فقد ذکر مسلسل الأحداث فی ما یخص معرکة نهاوند موجزا </w:t>
      </w:r>
      <w:r>
        <w:rPr>
          <w:rStyle w:val="FootnoteAnchor"/>
          <w:rtl w:val="true"/>
        </w:rPr>
        <w:footnoteReference w:id="875"/>
      </w:r>
      <w:r>
        <w:rPr>
          <w:rFonts w:ascii="IRNazanin" w:hAnsi="IRNazanin" w:eastAsia="IRNazanin"/>
          <w:color w:val="111111"/>
          <w:sz w:val="28"/>
          <w:sz w:val="28"/>
          <w:szCs w:val="28"/>
          <w:rtl w:val="true"/>
          <w:lang w:bidi="fa-IR"/>
        </w:rPr>
        <w:t>، ناسبا ذلک کلّه إلی عمر دون أن یفصح بالمشیر علی عمر و لا حال اضطراب عمر،مع أنّه</w:t>
      </w:r>
      <w:bookmarkStart w:id="191" w:name="pg1111_6790"/>
    </w:p>
    <w:p>
      <w:pPr>
        <w:pStyle w:val="BookText"/>
        <w:rPr/>
      </w:pPr>
      <w:bookmarkEnd w:id="191"/>
      <w:r>
        <w:rPr>
          <w:rFonts w:ascii="IRNazanin" w:hAnsi="IRNazanin" w:eastAsia="IRNazanin"/>
          <w:color w:val="111111"/>
          <w:sz w:val="28"/>
          <w:sz w:val="28"/>
          <w:szCs w:val="28"/>
          <w:rtl w:val="true"/>
          <w:lang w:bidi="fa-IR"/>
        </w:rPr>
        <w:t xml:space="preserve">یصرّح بوجود الروایات المفصّلة للأحداث </w:t>
      </w:r>
      <w:r>
        <w:rPr>
          <w:rStyle w:val="FootnoteAnchor"/>
          <w:rtl w:val="true"/>
        </w:rPr>
        <w:footnoteReference w:id="876"/>
      </w:r>
      <w:r>
        <w:rPr>
          <w:rFonts w:ascii="IRNazanin" w:hAnsi="IRNazanin" w:eastAsia="IRNazanin"/>
          <w:color w:val="111111"/>
          <w:sz w:val="28"/>
          <w:sz w:val="28"/>
          <w:szCs w:val="28"/>
          <w:rtl w:val="true"/>
          <w:lang w:bidi="fa-IR"/>
        </w:rPr>
        <w:t>،و لکنّه لم یأت بمتنها بل بشیء من ألفاظ صدرها و ذیلها باقتضاب شدید،مع أنّه روی أنّ الفتح فیها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الفتوح،و رغم ذلک فهو یوجز الحدیث عنها و یعرض عن ذکر ما ورد من روایات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من بعض قصاصات فتوح البلدان للبلاذری،و أخری من کتاب أخبار أصبهان </w:t>
      </w:r>
      <w:r>
        <w:rPr>
          <w:rStyle w:val="FootnoteAnchor"/>
          <w:rtl w:val="true"/>
        </w:rPr>
        <w:footnoteReference w:id="877"/>
      </w:r>
      <w:r>
        <w:rPr>
          <w:rFonts w:ascii="IRNazanin" w:hAnsi="IRNazanin" w:eastAsia="IRNazanin"/>
          <w:color w:val="111111"/>
          <w:sz w:val="28"/>
          <w:sz w:val="28"/>
          <w:szCs w:val="28"/>
          <w:rtl w:val="true"/>
          <w:lang w:bidi="fa-IR"/>
        </w:rPr>
        <w:t>للحافظ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ثالثة من کتاب الکامل </w:t>
      </w:r>
      <w:r>
        <w:rPr>
          <w:rStyle w:val="FootnoteAnchor"/>
          <w:rtl w:val="true"/>
        </w:rPr>
        <w:footnoteReference w:id="878"/>
      </w:r>
      <w:r>
        <w:rPr>
          <w:rFonts w:ascii="IRNazanin" w:hAnsi="IRNazanin" w:eastAsia="IRNazanin"/>
          <w:color w:val="111111"/>
          <w:sz w:val="28"/>
          <w:sz w:val="28"/>
          <w:szCs w:val="28"/>
          <w:rtl w:val="true"/>
          <w:lang w:bidi="fa-IR"/>
        </w:rPr>
        <w:t>لابن الأثیر،و غیرها من المصادر،و من مجموع کلّ تلک القصاصات یقف الباحث علی صدق الحقیقة عند ابن أعثم الکوفی فی کتابه الفتوح،و أنّ کلّ ما ذکره له جذور فی ما کتبوه،و اعترفوا ببعض خیوط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الأمّة الإسلامیة السلام إن کان باحثوها ینساقون وراء ظاهر ما کتبه هؤلاء المؤرّخون ممّن کانت له نزعات أمویة أو عبّاسیة أو سقیفیة؛إذ لا تجری علی لسانه و لا علی قلمه أی حقیقة تاریخیة تتّصل بعلیّ بن أبی طالب علیه السّلام،و لا یقرّ بحقیقة ما کان علیه الشیخان من تشتّت الأمر فی التدبیر،إلاّ ما تدارکه علیّ علیه السّلام بالمشورة علیهما،و اشتداد الفتن بسبب استخلاف أبی بکر،و نشوب الظواهر المنتکسة عن هدی الدین الحنیف، التی زرعت فی المسلمین ثمّ تورّمت و انفجرت فی عهد عثمان،فجاء علیّ علیه السّلام إلی سدّة الحکم و القیح و القروح منتشرة فی جسم الأمّة</w:t>
      </w:r>
      <w:r>
        <w:rPr>
          <w:rFonts w:eastAsia="IRNazanin" w:cs="IRNazanin"/>
          <w:color w:val="111111"/>
          <w:sz w:val="28"/>
          <w:szCs w:val="28"/>
          <w:rtl w:val="true"/>
          <w:lang w:bidi="fa-IR"/>
        </w:rPr>
        <w:t>.</w:t>
      </w:r>
    </w:p>
    <w:p>
      <w:pPr>
        <w:pStyle w:val="Heading3"/>
        <w:numPr>
          <w:ilvl w:val="2"/>
          <w:numId w:val="1"/>
        </w:numPr>
        <w:rPr/>
      </w:pPr>
      <w:bookmarkStart w:id="192" w:name="__RefHeading___Toc2133028_373438147"/>
      <w:bookmarkStart w:id="193" w:name="_Toc70"/>
      <w:bookmarkEnd w:id="192"/>
      <w:r>
        <w:rPr>
          <w:rtl w:val="true"/>
        </w:rPr>
        <w:t>الملاحم التی أنبأ علیه السّلام بها و دورها فی الفتوح</w:t>
      </w:r>
      <w:bookmarkEnd w:id="19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أعثم فی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موسی أراد التقدّم إلی بلاد خراسان بعد فتح المسلمین بلدان فارس و کرمان،فنهاه عمر عن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و لخراسان و ما لخراسان و لنا،و لوددت أنّ بیننا و بین خراسان جبالا من حدید و بحارا و ألف سدّ،کلّ سدّ مثل</w:t>
      </w:r>
    </w:p>
    <w:p>
      <w:pPr>
        <w:pStyle w:val="BookText"/>
        <w:rPr/>
      </w:pPr>
      <w:r>
        <w:rPr>
          <w:rFonts w:ascii="IRNazanin" w:hAnsi="IRNazanin" w:eastAsia="IRNazanin"/>
          <w:color w:val="111111"/>
          <w:sz w:val="28"/>
          <w:sz w:val="28"/>
          <w:szCs w:val="28"/>
          <w:rtl w:val="true"/>
          <w:lang w:bidi="fa-IR"/>
        </w:rPr>
        <w:t>سدّ 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بن أبی طالب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ذلک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أرض بعدت عنّا جدّا،و لا حاجة لنا بها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قد بعدک عنک خراسان فإنّ للّه عزّ و جلّ مدینة بخراسان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مرو،أسّسها ذو القرنین،و صلّی بها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علیه السّلام أسماء عدّة مدن،و الملاحم التی تقع فی کلّ مدینة منها،فذکر 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خوارزم،بخارا،سمرقند،الشاش،فرغانة،أبیجاب،بلخ،طالقان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للّه عزّ و جلّ فیها کنوز لا من ذهب و لا من فضّة،یکونون أنصارا للمهدی علیه السّلام فی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 واشجردة،سرخس،سجستان،یاسوج،نیسابور،جرجان،قومس، الدامغان،سمنان،الری،و 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علیه السّلام و لم ینطق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رغّبتنی فی فتح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ذکرت لک ما علمت منها ممّا لا شکّ فیه،فاله عنها و علیک بغیرها؛فإنّ أوّل فتحها لبنی أمیة و آخر أمرها لبنی هاشم،و ما لم أذکر منها لک هو أکثر ممّا ذکرته،و السلام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یقدم عمر علی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النصّ التاریخی و أمثاله ممّا تقدّم و ممّا هو منتشر فی کتب السیر و التواریخ دالّ بوضوح علی أنّ مخطّط الفتوح فی تفاصیله المهمّة المحوریة عهد معهود من النبیّ صلّی اللّه علیه و آله و سلم إلی علیّ علیه السّلام،فضلا عن الخطوط العامّة الکلّیة التی أخبر عامّة أصحابه و المسلمین بها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وقعت و صدقت جملة ممّا أخبر به علیه السّلام من الملاحم بعده،بل و بعض منها بعد عصر مؤلّف کتاب الفتوح،أی ما بعد القرن الرابع،و بعضها یقارب ظهور المهدی من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رصدت کثیر من الکتب الملاحم التی أخبر بها علیّ علیه السّلام،ککتاب شرح</w:t>
      </w:r>
      <w:bookmarkStart w:id="194" w:name="pg1111_6792"/>
    </w:p>
    <w:p>
      <w:pPr>
        <w:pStyle w:val="BookText"/>
        <w:rPr/>
      </w:pPr>
      <w:bookmarkEnd w:id="194"/>
      <w:r>
        <w:rPr>
          <w:rFonts w:ascii="IRNazanin" w:hAnsi="IRNazanin" w:eastAsia="IRNazanin"/>
          <w:color w:val="111111"/>
          <w:sz w:val="28"/>
          <w:sz w:val="28"/>
          <w:szCs w:val="28"/>
          <w:rtl w:val="true"/>
          <w:lang w:bidi="fa-IR"/>
        </w:rPr>
        <w:t>نهج البلاغة لابن أبی الحدید المعتزلی،و الفتوح لابن أعثم الکوفی،و غیرها من الکتب</w:t>
      </w:r>
      <w:r>
        <w:rPr>
          <w:rFonts w:eastAsia="IRNazanin" w:cs="IRNazanin"/>
          <w:color w:val="111111"/>
          <w:sz w:val="28"/>
          <w:szCs w:val="28"/>
          <w:rtl w:val="true"/>
          <w:lang w:bidi="fa-IR"/>
        </w:rPr>
        <w:t>.</w:t>
      </w:r>
    </w:p>
    <w:p>
      <w:pPr>
        <w:pStyle w:val="Heading3"/>
        <w:numPr>
          <w:ilvl w:val="2"/>
          <w:numId w:val="1"/>
        </w:numPr>
        <w:rPr/>
      </w:pPr>
      <w:bookmarkStart w:id="195" w:name="__RefHeading___Toc2133030_373438147"/>
      <w:bookmarkStart w:id="196" w:name="_Toc71"/>
      <w:bookmarkEnd w:id="195"/>
      <w:r>
        <w:rPr>
          <w:rtl w:val="true"/>
        </w:rPr>
        <w:t>دوره علیه السّلام فی النظام الاقتصادی للفتوح</w:t>
      </w:r>
      <w:bookmarkEnd w:id="196"/>
    </w:p>
    <w:p>
      <w:pPr>
        <w:pStyle w:val="BookText"/>
        <w:rPr/>
      </w:pPr>
      <w:r>
        <w:rPr>
          <w:rFonts w:ascii="IRNazanin" w:hAnsi="IRNazanin" w:eastAsia="IRNazanin"/>
          <w:color w:val="111111"/>
          <w:sz w:val="28"/>
          <w:sz w:val="28"/>
          <w:szCs w:val="28"/>
          <w:rtl w:val="true"/>
          <w:lang w:bidi="fa-IR"/>
        </w:rPr>
        <w:t>و قد شاور عمر أصحاب رسول اللّه فی سواد الکوفة فقال له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تقسمها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فشاور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قسمتها الیوم لم یکن لمن یجیء بعدنا شیء،و لکن تقرّها فی أیدیهم یعملونها فتکون لنا و لمن بعدنا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الرأی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تری هذه السنّة من علیّ علیه السّلام،لولاها لضاع نظام التوزیع و التقسیم فی الفیء و الأراضی</w:t>
      </w:r>
      <w:r>
        <w:rPr>
          <w:rFonts w:eastAsia="IRNazanin" w:cs="IRNazanin"/>
          <w:color w:val="111111"/>
          <w:sz w:val="28"/>
          <w:szCs w:val="28"/>
          <w:rtl w:val="true"/>
          <w:lang w:bidi="fa-IR"/>
        </w:rPr>
        <w:t>.</w:t>
      </w:r>
    </w:p>
    <w:p>
      <w:pPr>
        <w:pStyle w:val="Heading3"/>
        <w:numPr>
          <w:ilvl w:val="2"/>
          <w:numId w:val="1"/>
        </w:numPr>
        <w:rPr/>
      </w:pPr>
      <w:bookmarkStart w:id="197" w:name="__RefHeading___Toc2133032_373438147"/>
      <w:bookmarkStart w:id="198" w:name="_Toc72"/>
      <w:bookmarkEnd w:id="197"/>
      <w:r>
        <w:rPr>
          <w:rtl w:val="true"/>
        </w:rPr>
        <w:t>أخلاقیات الفتوحات و انتشار الدین</w:t>
      </w:r>
      <w:bookmarkEnd w:id="198"/>
    </w:p>
    <w:p>
      <w:pPr>
        <w:pStyle w:val="Heading4"/>
        <w:numPr>
          <w:ilvl w:val="3"/>
          <w:numId w:val="1"/>
        </w:numPr>
        <w:rPr/>
      </w:pPr>
      <w:bookmarkStart w:id="199" w:name="__RefHeading___Toc2133034_373438147"/>
      <w:bookmarkStart w:id="200" w:name="_Toc73"/>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و مع کلّ ما تقدّم من کون الفتوح الإسلامیة عهد من الرسول صلّی اللّه علیه و آله و سلم و وصیّه حملها المسلمون،و أنّ تفاصیلها الخطیرة المؤثّرة فی الظفر و النصر کان صلّی اللّه علیه و آله و سلم قد أودعها علیّا علیه السّلام بتوسّط العلوم اللدنیة التی ورّثها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ألف باب یفتح من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کون أصل الفتوح انتشارا لصورة الدین فی أرجاء المعمورة إلی الحدود الجغرافیة التی انتهت إلیها الفتوح،إلاّ أنّ الممارسات التی اعتمدتها خلافة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العیث و العبث و الخضم الذی مارسه الثالث،و فضلا عمّا فعله بنی أمیة و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فتوح البلدان،و ما تلاها من کیفیة إقامة نظام الحکم فیها،حالت دون مواصلة انتشار الإسلام إلی غیرها من البلدان،و إلی باقی أرجاء المعمورة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هذان البعدان و هاتان السیاستان حائلا أمام وصول الإسلام لشعوب الأرض کافّة و تحقّق الوعد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،و سدّا کثیفا مانعا من نفوذ شعاع</w:t>
      </w:r>
      <w:bookmarkStart w:id="201" w:name="pg1111_6793"/>
    </w:p>
    <w:p>
      <w:pPr>
        <w:pStyle w:val="BookText"/>
        <w:rPr/>
      </w:pPr>
      <w:bookmarkEnd w:id="201"/>
      <w:r>
        <w:rPr>
          <w:rFonts w:ascii="IRNazanin" w:hAnsi="IRNazanin" w:eastAsia="IRNazanin"/>
          <w:color w:val="111111"/>
          <w:sz w:val="28"/>
          <w:sz w:val="28"/>
          <w:szCs w:val="28"/>
          <w:rtl w:val="true"/>
          <w:lang w:bidi="fa-IR"/>
        </w:rPr>
        <w:t>نوره إلی نفوس البشریة،فکانت الکیفیّتان سدودا اقترنت بالفتوحات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محطّات لا بدّ من الوقوف عندها؛کی یستوفی الإمعان و التدبّر فی تحلیل هذه الحقبة و ما علیه المسلمون حالیا من أوضاع</w:t>
      </w:r>
      <w:r>
        <w:rPr>
          <w:rFonts w:eastAsia="IRNazanin" w:cs="IRNazanin"/>
          <w:color w:val="111111"/>
          <w:sz w:val="28"/>
          <w:szCs w:val="28"/>
          <w:rtl w:val="true"/>
          <w:lang w:bidi="fa-IR"/>
        </w:rPr>
        <w:t>.</w:t>
      </w:r>
    </w:p>
    <w:p>
      <w:pPr>
        <w:pStyle w:val="Heading4"/>
        <w:numPr>
          <w:ilvl w:val="3"/>
          <w:numId w:val="1"/>
        </w:numPr>
        <w:rPr/>
      </w:pPr>
      <w:bookmarkStart w:id="202" w:name="__RefHeading___Toc2133036_373438147"/>
      <w:bookmarkStart w:id="203" w:name="_Toc74"/>
      <w:bookmarkEnd w:id="202"/>
      <w:r>
        <w:rPr>
          <w:rtl w:val="true"/>
        </w:rPr>
        <w:t>المحطّة الأولی</w:t>
      </w:r>
      <w:bookmarkEnd w:id="203"/>
    </w:p>
    <w:p>
      <w:pPr>
        <w:pStyle w:val="Heading5"/>
        <w:numPr>
          <w:ilvl w:val="4"/>
          <w:numId w:val="1"/>
        </w:numPr>
        <w:rPr/>
      </w:pPr>
      <w:bookmarkStart w:id="204" w:name="__RefHeading___Toc2133038_373438147"/>
      <w:bookmarkStart w:id="205" w:name="_Toc75"/>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أسباب و عوامل الظفر فی الفتوحات</w:t>
      </w:r>
    </w:p>
    <w:p>
      <w:pPr>
        <w:pStyle w:val="BookText"/>
        <w:rPr/>
      </w:pPr>
      <w:r>
        <w:rPr>
          <w:rFonts w:ascii="IRNazanin" w:hAnsi="IRNazanin" w:eastAsia="IRNazanin"/>
          <w:color w:val="111111"/>
          <w:sz w:val="28"/>
          <w:sz w:val="28"/>
          <w:szCs w:val="28"/>
          <w:rtl w:val="true"/>
          <w:lang w:bidi="fa-IR"/>
        </w:rPr>
        <w:t>فإنّ جمهرة من محقّقی الأدیان و التاریخ قد عزوها إلی أمور</w:t>
      </w:r>
      <w:r>
        <w:rPr>
          <w:rFonts w:eastAsia="IRNazanin" w:cs="IRNazanin"/>
          <w:color w:val="111111"/>
          <w:sz w:val="28"/>
          <w:szCs w:val="28"/>
          <w:rtl w:val="true"/>
          <w:lang w:bidi="fa-IR"/>
        </w:rPr>
        <w:t>:</w:t>
      </w:r>
    </w:p>
    <w:p>
      <w:pPr>
        <w:pStyle w:val="Heading5"/>
        <w:numPr>
          <w:ilvl w:val="4"/>
          <w:numId w:val="1"/>
        </w:numPr>
        <w:rPr/>
      </w:pPr>
      <w:bookmarkStart w:id="206" w:name="__RefHeading___Toc2133040_373438147"/>
      <w:bookmarkStart w:id="207" w:name="_Toc76"/>
      <w:bookmarkEnd w:id="206"/>
      <w:r>
        <w:rPr>
          <w:rtl w:val="true"/>
        </w:rPr>
        <w:t>الأوّل</w:t>
      </w:r>
      <w:r>
        <w:rPr>
          <w:rtl w:val="true"/>
        </w:rPr>
        <w:t>:</w:t>
      </w:r>
      <w:r>
        <w:rPr>
          <w:rtl w:val="true"/>
        </w:rPr>
        <w:t>انجذاب أهل البلدان إلی مبادئ الدین الإسلامی العالیة</w:t>
      </w:r>
      <w:bookmarkEnd w:id="207"/>
    </w:p>
    <w:p>
      <w:pPr>
        <w:pStyle w:val="BookText"/>
        <w:rPr/>
      </w:pPr>
      <w:r>
        <w:rPr>
          <w:rFonts w:ascii="IRNazanin" w:hAnsi="IRNazanin" w:eastAsia="IRNazanin"/>
          <w:color w:val="111111"/>
          <w:sz w:val="28"/>
          <w:sz w:val="28"/>
          <w:szCs w:val="28"/>
          <w:rtl w:val="true"/>
          <w:lang w:bidi="fa-IR"/>
        </w:rPr>
        <w:t>فالعدل و القسط الذی نادی به القرآن الکریم و النبیّ العظیم صلّی اللّه علیه و آله و سلم،و المساواة بین البشر،و کرامة الإنسان،و الکمالات الروحیة و النفسیة من المعرفة و العلم،التی یسعی الدین لإیصال الإنسان إلیها،و تأمین الحیاة الأخرویة الخالدة؛ممّا یستحسنه الإنسان و یمیل إلیه بفطرته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سیّما و أنّ أهداف الجهاد قد حدّدها الخالق جلّ و علا،بقوله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فَقاتِلُوا أَوْلِیاءَ الشَّیْطانِ إِنَّ کَیْدَ الشَّیْطانِ کانَ ضَعِیفاً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فأهداف الجهاد و القتال من أجلها هی رسالات اللّه تعالی و ما تسعی لتحقیقه،من إقامة العدل فی الأرض،و رفع الظلم عن الناس،و استتباب الأمن بإقامة حکم اللّه تعالی،لا القتال من أجل السیطرة الاستعلائیة لتلبیة الغرائز الشهویة للحاکم من العلوّ</w:t>
      </w:r>
    </w:p>
    <w:p>
      <w:pPr>
        <w:pStyle w:val="BookText"/>
        <w:rPr/>
      </w:pPr>
      <w:r>
        <w:rPr>
          <w:rFonts w:ascii="IRNazanin" w:hAnsi="IRNazanin" w:eastAsia="IRNazanin"/>
          <w:color w:val="111111"/>
          <w:sz w:val="28"/>
          <w:sz w:val="28"/>
          <w:szCs w:val="28"/>
          <w:rtl w:val="true"/>
          <w:lang w:bidi="fa-IR"/>
        </w:rPr>
        <w:t>و الاستکبار،أو الإفساد بالقوة الفاشیة من الحکّام بتوسّط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فالغایة من الجهاد هی إقامة حکم اللّه فی الأرض،و الحقّ و العدل،و هدم الباطل و الظلم،لا أن یستبدل باطل بلون آخر من الباطل،و الظلم بنمط آخر من الظلم؛بأن یخرج المستضعفین فی العقیدة أو المستضعفین فی الحقوق المدنیة و السیاسیة من کفر إلی قسم آخر من الکفر،أو من الاضطهاد الحقوقی المدنی و السیاسی إلی اضطهاد من شکل آخر؛إذ للکفر أبواب و أقسام،کما أنّ للظلم أنواع و ألوان،بل یتحرّر الضعیف فی المعرفة إلی قوی فی الإیمان و البصیرة،و الضعیف فی المعیشة إلی قوی فی أسباب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فالخطاب للمؤمنین بأن یقوموا بمسئولیة النصرة و التولّی للضعفاء؛لتحلّیهم بالقوّة و الإیمان و العدالة،فالقتال و الجهاد لیس هویته فی الدین هو العنف و البطش الغاشم،بل هو العنف الهادم للظلم و الاستبداد؛محبّة و رحمة بالضعفاء،لا ما یعود إلی الوازع الشخصی للمقاتل،و النوازع الشهویة و الغضبیة و الطغیان لبناء طواغیت بشریة جدیدة،أو لإقامة شریعة محرّفة و سنن باطلة و أهواء ضالّة،بل الخلوص من کلّ الدواعی الضیّقة إلی الداعی الوسیع،و هو سبیل اللّه،الذی یعمّ خیره الجمیع؛فلا بدّ فی حال القتال و الجهاد فی سبیل اللّه من 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المطلوب إقامته بعد هدم أرکان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یونس بن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أبا الحسن علیه السّلام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موالیک بلغه أنّ رجلا یعطی سیفا و فرسا فی سبیل اللّه،فأتاه فأخذهما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جاهل بوجه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لقیه أصحابه فأخبروه أنّ السبیل مع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أمروه بردّهما؟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طلب الرجل فلم یجده،و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فلیرابط و لا یقاتل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قزوین و عسقلان و الدیلم،و ما أشبه هذه الثغور؟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العدوّ إلی الموضع الذی هو فیه مرابط،کیف یصنع؟قال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یقاتل عن بیضة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أن یخاف علی دار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 لو أنّ الروم دخلوا علی المسلمین لم ینبغ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أن</w:t>
      </w:r>
    </w:p>
    <w:p>
      <w:pPr>
        <w:pStyle w:val="BookText"/>
        <w:rPr/>
      </w:pPr>
      <w:r>
        <w:rPr>
          <w:rFonts w:ascii="IRNazanin" w:hAnsi="IRNazanin" w:eastAsia="IRNazanin"/>
          <w:color w:val="111111"/>
          <w:sz w:val="28"/>
          <w:sz w:val="28"/>
          <w:szCs w:val="28"/>
          <w:rtl w:val="true"/>
          <w:lang w:bidi="fa-IR"/>
        </w:rPr>
        <w:t>یمنعوهم؟قال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یرابط و لا یقاتل،فإن خاف علی بیضة الإسلام و المسلمین قاتل لنفسه لا للسلطان؛لأنّ فی دروس الإسلام دروس ذکر محمّد صلّی اللّه علیه و آله</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طلحة بن زید،عن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دخل أرض الحرب بأمان فغزا القوم الّذین دخل علیهم قوم آخرون؟قال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 أن یمنع نفسه و یقاتل عن حکم اللّه و حکم رسوله،و أمّا أن یقاتل الکفّار علی الجور و سنّتهم فلا یحلّ له ذلک</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الحسن بن محبوب،عن بعض أصحابه،قال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أبو جعفر علیه السّلام فی رسالته إلی بعض خلفاء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ضیّع الجهاد الذی فضّله اللّه عزّ و جلّ علی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علیهم فیه حفظ الحدود،و أوّل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إلی طاعة اللّه من طاعة العباد،و إلی عبادة اللّه من عبادة العباد،و إلی ولایة اللّه من ولایة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الدعاء من طاعة عبد إلی طاعة عبد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الفضل بن شاذان عن الرضا علیه السّلام فی کتابه إلی المأمون،قال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واجب مع الإمام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علی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من بنی هاشم إلی 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نذرت نذرا منذ سنین أن أخرج إلی ساحل من سواحل البحر إلی ناحیتنا ممّا یرابط فیه المتطوّعة،نحو مرابطتهم بجدّة و غیرها من سواحل البحر؛أ فتری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یلزمنی الوفاء به أو لا یلزمنی،أو أفتدی الخروج إلی ذلک بشیء من أبواب البرّ لأصیر إلیه إن شاء اللّه؟</w:t>
      </w:r>
    </w:p>
    <w:p>
      <w:pPr>
        <w:pStyle w:val="BookText"/>
        <w:rPr/>
      </w:pPr>
      <w:r>
        <w:rPr>
          <w:rFonts w:ascii="IRNazanin" w:hAnsi="IRNazanin" w:eastAsia="IRNazanin"/>
          <w:color w:val="111111"/>
          <w:sz w:val="28"/>
          <w:sz w:val="28"/>
          <w:szCs w:val="28"/>
          <w:rtl w:val="true"/>
          <w:lang w:bidi="fa-IR"/>
        </w:rPr>
        <w:t>فکتب إلیه بخطّه و 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سمع منک نذرک أحد من المخالفین فالوفاء به إن کنت تخاف شنعته،و إلاّ فاصرف ما نویت من ذلک فی أبواب البرّ،وفّقنا اللّه و إیّاک لما یحبّ و یرضی</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عمرو الزبیری،عن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الدعاء إلی اللّه و الجهاد فی سبیله،أ هو لقوم لا یحلّ إلاّ لهم،و لا یقوم به إلاّ من کان منهم، أم هو مباح لکلّ من وحّد اللّه عزّ و جلّ و آمن برسوله صلّی اللّه علیه و آله و سلم؟و من کان کذا فله أن یدعو إلی اللّه عزّ و جلّ و إلی طاعته،و أن یجاهد فی سبیل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لقوم لا یحلّ إلاّ لهم،و لا یقوم به إلاّ من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أولئک؟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بشرائط اللّه عزّ و جلّ فی القتال و الجهاد علی المجاهدین فهو المأذون له فی الدعاء إلی اللّه عزّ و جلّ،و من لم یکن قائما بشرائط اللّه عزّ و جلّ فی الجهاد علی المجاهدین فلیس بمأذون له فی الجهاد و الدعاء إلی اللّه حتّی یحکم فی نفسه بما أخذ اللّه علیه من شرائط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لی یرحمک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أخبر فی کتابه الدعاء إلیه،و وصف الدعاة إلیه،فجعل ذلک لهم درجات یعرّف بعضها بعضا،و یستدلّ ببعضها علی بعض؛ فأخبر أنّه تبارک و تعالی أوّل من دعا إلی نفسه و دعا إلی طاعته و اتّباع أمره،فبدأ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ثنّی برسوله؛فقال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داعیا إلی اللّه عزّ و جلّ من خالف أمر اللّه و یدعو إلیه بغیر ما أمر فی کتابه الذی أمر أن لا یدعی إلاّ به،و قال فی نبیّه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w:t>
      </w:r>
    </w:p>
    <w:p>
      <w:pPr>
        <w:pStyle w:val="BookText"/>
        <w:rPr/>
      </w:pPr>
      <w:r>
        <w:rPr>
          <w:rFonts w:ascii="Amiri" w:hAnsi="Amiri" w:eastAsia="Amiri" w:cs="Amiri"/>
          <w:color w:val="111111"/>
          <w:sz w:val="28"/>
          <w:sz w:val="28"/>
          <w:szCs w:val="28"/>
          <w:rtl w:val="true"/>
          <w:lang w:bidi="ar-SA"/>
        </w:rPr>
        <w:t xml:space="preserve">إِلی صِراطٍ مُسْتَقِیمٍ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ثلّث بالدعاء إلیه بکتابه أیضا؛فقال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یُبَشِّرُ الْمُؤْمِنِینَ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ذکر من أذن له فی الدعاء إلیه بعده و بعد رسوله فی کتابه،فقال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عن هذه الأمّة و ممّن هی،و أنّها من ذرّیّة إبراهیم علیه السّلام و ذرّیّة إسماعیل علیه السّلام من سکّان الحرم،ممّن لم یعبدوا غیر اللّه قطّ،الّذین وجبت لهم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إبراهیم 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المسجد،الّذین أخبر عنهم فی کتابه أنّه أذهب عنهم الرجس و طهّرهم تطهیرا،الّذین وصفناهم قبل هذه فی صفة أمّة إبراهیم،الّذین عناهم اللّه تبارک و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إِلَی اللّهِ عَلی بَصِیرَةٍ أَنَا وَ مَنِ اتَّبَعَنِی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اتّبعه علی الإیمان به و التصدیق له بما جاء من عند اللّه عزّ و جلّ من الأمّة التی بعث فیها و منها و إلیها قبل الخلق،ممّن لم یشرک باللّه قط و لم یلبس إیمانه بظلم،و هو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أتباع نبیّه صلّی اللّه علیه و آله و سلم و أتباع هذه الأمّة التی وصفها فی کتابه بالأمر بالمعروف و النهی عن المنکر،و جعلها داعیة إلیه،و أذن له فی الدعاء إلیه،فقال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أتباع نبیّه صلّی اللّه علیه و آله و سلم من المؤمنین؛فقال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یُخْزِی اللّهُ</w:t>
      </w:r>
    </w:p>
    <w:p>
      <w:pPr>
        <w:pStyle w:val="BookText"/>
        <w:rPr/>
      </w:pPr>
      <w:r>
        <w:rPr>
          <w:rFonts w:ascii="Amiri" w:hAnsi="Amiri" w:eastAsia="Amiri" w:cs="Amiri"/>
          <w:color w:val="111111"/>
          <w:sz w:val="28"/>
          <w:sz w:val="28"/>
          <w:szCs w:val="28"/>
          <w:rtl w:val="true"/>
          <w:lang w:bidi="ar-SA"/>
        </w:rPr>
        <w:t xml:space="preserve">اَلنَّبِیَّ وَ الَّذِینَ آمَنُوا مَعَهُ نُورُهُمْ یَسْعی بَیْنَ أَیْدِیهِمْ وَ بِأَیْمانِهِمْ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،ثمّ حلاّهم و وصفهم کیلا یطمع فی اللحاق بهم إلاّ من کان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 حلاّهم به و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صفتهم و حلیتهم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أنّه اشتری من هؤلاء المؤمنین و من کان علی مثل صفتهم أَنْفُسَهُمْ وَ أَمْوالَهُمْ بِأَنَّ لَهُمُ الْجَنَّةَ ؛قام رجل إلی رسول اللّه صلّی اللّه علیه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رأیتک یا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یأخذ سیفه فیقاتل حتّی یقتل إلاّ أنّه یقترف من هذه المحارم،أ شهید هو؟</w:t>
      </w:r>
    </w:p>
    <w:p>
      <w:pPr>
        <w:pStyle w:val="BookText"/>
        <w:rPr/>
      </w:pPr>
      <w:r>
        <w:rPr>
          <w:rFonts w:ascii="Amiri" w:hAnsi="Amiri" w:eastAsia="Amiri" w:cs="Amiri"/>
          <w:color w:val="111111"/>
          <w:sz w:val="28"/>
          <w:sz w:val="28"/>
          <w:szCs w:val="28"/>
          <w:rtl w:val="true"/>
          <w:lang w:bidi="ar-SA"/>
        </w:rPr>
        <w:t>فأنزل اللّه عزّ و جلّ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یعبدون إلاّ اللّه و لا یشرکون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یحمدون اللّه علی کلّ حال فی الشدّة 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الصائمون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اَلرّاکِعُونَ السّاجِدُونَ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یواظبون علی الصلوات الخمس و الحافظون لها و المحافظون علیها فی رکوعها و سجودها و فی الخشوع فیها و فی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اَلْآمِرُونَ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 و العاملون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المنتهون عنه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من قتل و هو قائم بهذه الشروط بالشهادة 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تبارک و تعالی أنّه لم یأمر بالقتال إلاّ أصحاب هذه الشروط؛فقال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،و إنّما أذن للمؤمنین الّذین قاموا بشرائط الإیمان التی وصفناها،و ذلک أنّه لا یکون مأذونا فی القتال حتّی یکون مظلوما،و لا یکون مظلوما حتّی یکون مؤمنا،و لا یکون مؤمنا حتّی یکون قائما بشرائط الإیمان</w:t>
      </w:r>
    </w:p>
    <w:p>
      <w:pPr>
        <w:pStyle w:val="BookText"/>
        <w:rPr/>
      </w:pPr>
      <w:r>
        <w:rPr>
          <w:rFonts w:ascii="IRNazanin" w:hAnsi="IRNazanin" w:eastAsia="IRNazanin"/>
          <w:color w:val="111111"/>
          <w:sz w:val="28"/>
          <w:sz w:val="28"/>
          <w:szCs w:val="28"/>
          <w:rtl w:val="true"/>
          <w:lang w:bidi="fa-IR"/>
        </w:rPr>
        <w:t>التی اشترط اللّه عزّ و جلّ علی المؤمنین و المجاهدین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تکاملت شرائط اللّه عزّ و جلّ کان مؤمنا،و إذا کان مؤمنا کان مظلوما،و إذا کان مظلوما کان مأذونا له فی الجهاد؛لقول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یکن مستکملا لشرائط الإیمان فهو ظالم ممّن ینبغی و یجب جهاده حتّی یتوب،و لیس مثله مأذونا له فی الجهاد و الدعاء إلی اللّه عزّ و جلّ؛ لأنّه لیس من المؤمنین المظلومین الّذین أذن لهم فی القرآن فی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علی خلاف ذلک فهو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یکون مجاهدا من قد أمر المؤمنون بجهاده و حظر الجهاد علیه و منعه منه،و لا یکون داعیا إلی اللّه عزّ و جلّ من أمر بدعائه مثله إلی التوبة و الحقّ و الأمر بالمعروف و النهی عن المنکر،و لا یأمر بالمعروف من قد أمر أن یؤمر به،و لا ینهی عن المنکر من قد أمر أن ینهی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نقول لمن أراد الجهاد و هو علی خلاف ما وصفنا من شرائط اللّه عزّ و جلّ علی المؤمنین و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علّمناکم ما شرط اللّه عزّ و جلّ علی أهل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فلیصلح امرؤ ما علم من نفسه من تقصیر عن ذلک،و لیعرضها علی شرائط اللّه عزّ و جلّ</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عبد الکریم بن عتبة الهاشمی،عن الصادق علیه السّلام،عن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الناس بسیفه و دعاهم إلی نفسه و فی المسلمین من هو أعلم منه فهو ضالّ متکلّف</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 سماعة،عن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عبّاد البصری علیّ بن الحسین علیه السّلام فی طریق مکّة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الجهاد و صعوبته و أقبلت</w:t>
      </w:r>
    </w:p>
    <w:p>
      <w:pPr>
        <w:pStyle w:val="BookText"/>
        <w:rPr/>
      </w:pPr>
      <w:r>
        <w:rPr>
          <w:rFonts w:ascii="Amiri" w:hAnsi="Amiri" w:eastAsia="Amiri" w:cs="Amiri"/>
          <w:color w:val="111111"/>
          <w:sz w:val="28"/>
          <w:sz w:val="28"/>
          <w:szCs w:val="28"/>
          <w:rtl w:val="true"/>
          <w:lang w:bidi="ar-SA"/>
        </w:rPr>
        <w:t>علی الحجّ و لینه،إنّ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بن الحسین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رأینا هؤلاء الّذین هذه صفتهم فالجهاد معهم أفضل من الحجّ</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السائل قرأ الآیة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الْحافِظُونَ لِحُدُودِ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هؤلاء لم نؤثر علی الجهاد شیئا</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بصیر،عن الصادق علیه السّلام،عن آبائه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 المسلم فی الجهاد مع من لا یؤمن علی الحکم و لا ینفّذ فی الفیء أمر اللّه عزّ و جلّ،فإنّه إن مات فی ذلک المکان کان معینا لعدوّنا فی حبس حقّنا،و الإشاطة بدمائنا،و میتته میتة جاهلیة</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الطوسی و المفید بسند إلی علیّ علیه السّلام،أنّ النبیّ صلّی اللّه علیه و آله و سلم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کتب علی المؤمنین الجهاد فی الفتنة من بعدی کما کتب علیهم جهاد المشرکین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الفتنة التی کتب علینا فیها الجهاد؟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قوم یشهدون أن لا إله إلاّ اللّه و أنّی رسول اللّه و هم مخالفون لسنّتی، و طاعنون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 نقاتلهم یا رسول اللّه و هم یشهدون أن لا إله إلاّ اللّه و أنّک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إحداثهم فی دینهم،و فراقهم لأمری،و استحلالهم دماء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الهیثم الرمّانی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ترک جهاد أعدائه خمسا</w:t>
      </w:r>
      <w:bookmarkStart w:id="208" w:name="pg1111_6801"/>
    </w:p>
    <w:p>
      <w:pPr>
        <w:pStyle w:val="BookText"/>
        <w:rPr/>
      </w:pPr>
      <w:bookmarkEnd w:id="208"/>
      <w:r>
        <w:rPr>
          <w:rFonts w:ascii="IRNazanin" w:hAnsi="IRNazanin" w:eastAsia="IRNazanin"/>
          <w:color w:val="111111"/>
          <w:sz w:val="28"/>
          <w:sz w:val="28"/>
          <w:szCs w:val="28"/>
          <w:rtl w:val="true"/>
          <w:lang w:bidi="fa-IR"/>
        </w:rPr>
        <w:t xml:space="preserve">و عشرین سنة لقلّة أعوانه علیهم،مقتدیا برسول اللّه صلّی اللّه علیه و آله و سلم؛إذ ترک صلّی اللّه علیه و آله و سلم جهاد المشرکین ثلاث عشرة سنة فی مکّة،و تسعة عشر شهرا فی المدینة لقلّة أعوانه علیهم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کلّ ذلک یتبیّن أنّ تحدید القیادة التی تقود و تحکم أمر مصیری فی البدیل الذی یراد بناؤه،و بالتالی الأهداف المراد إقامتها،فلیس الجهاد من أجل جمع الثروات و الأموال و توسیع السلطة،بل هو لإقامة العدل و الفضیلة و الإیمان،و هذا یتوقّف علی القائد و الولیّ المتّصف بذلک کی تتحقّق هذه الأهداف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أطلق علی النظام البدیل الذی حلّ فی البلدان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الإسلام،لا دار الإیمان،فی روایات وفقه أهل البیت علیهم السّلام،و قد مرّت بعض تلک الروایات،و بعضها یتضمّن تسمیتها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الفاسقین؛إذ أنّ الإسلام یجتمع مع الفسق،و التسمیة تتبع نظام الحکم و صفة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التقیة،کما فی روایة الفضل عن الرضا علیه السّلام </w:t>
      </w:r>
      <w:r>
        <w:rPr>
          <w:rStyle w:val="FootnoteAnchor"/>
          <w:rtl w:val="true"/>
        </w:rPr>
        <w:footnoteReference w:id="909"/>
      </w:r>
      <w:r>
        <w:rPr>
          <w:rFonts w:ascii="IRNazanin" w:hAnsi="IRNazanin" w:eastAsia="IRNazanin"/>
          <w:color w:val="111111"/>
          <w:sz w:val="28"/>
          <w:sz w:val="28"/>
          <w:szCs w:val="28"/>
          <w:rtl w:val="true"/>
          <w:lang w:bidi="fa-IR"/>
        </w:rPr>
        <w:t>،و دار الهدنة،کما فی صحیح محمّد بن مسلم،عن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یبطل ما کان فی الهدنة ممّا کان فی أیدی الناس، و یستقبل بهم العدل</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ذلک کلّه أنّ دین الإسلام لیس شعارا أجوف خال و لقلقة لسان،بل هو نظام متکامل مجموعی موحّد</w:t>
      </w:r>
      <w:r>
        <w:rPr>
          <w:rFonts w:eastAsia="IRNazanin" w:cs="IRNazanin"/>
          <w:color w:val="111111"/>
          <w:sz w:val="28"/>
          <w:szCs w:val="28"/>
          <w:rtl w:val="true"/>
          <w:lang w:bidi="fa-IR"/>
        </w:rPr>
        <w:t>.</w:t>
      </w:r>
    </w:p>
    <w:p>
      <w:pPr>
        <w:pStyle w:val="Heading5"/>
        <w:numPr>
          <w:ilvl w:val="4"/>
          <w:numId w:val="1"/>
        </w:numPr>
        <w:rPr/>
      </w:pPr>
      <w:bookmarkStart w:id="209" w:name="__RefHeading___Toc2133042_373438147"/>
      <w:bookmarkStart w:id="210" w:name="_Toc77"/>
      <w:bookmarkEnd w:id="209"/>
      <w:r>
        <w:rPr>
          <w:rtl w:val="true"/>
        </w:rPr>
        <w:t>الثانی</w:t>
      </w:r>
      <w:r>
        <w:rPr>
          <w:rtl w:val="true"/>
        </w:rPr>
        <w:t>-</w:t>
      </w:r>
      <w:r>
        <w:rPr>
          <w:rtl w:val="true"/>
        </w:rPr>
        <w:t>من أسباب الظفر</w:t>
      </w:r>
      <w:r>
        <w:rPr>
          <w:rtl w:val="true"/>
        </w:rPr>
        <w:t>-</w:t>
      </w:r>
      <w:bookmarkEnd w:id="21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انجذاب البلدان المجاورة إلی سیرة النبیّ صلّی اللّه علیه و آله و سلم المبارکة</w:t>
      </w:r>
      <w:bookmarkStart w:id="211" w:name="pg1111_6802"/>
    </w:p>
    <w:p>
      <w:pPr>
        <w:pStyle w:val="BookText"/>
        <w:rPr/>
      </w:pPr>
      <w:bookmarkEnd w:id="211"/>
      <w:r>
        <w:rPr>
          <w:rFonts w:ascii="IRNazanin" w:hAnsi="IRNazanin" w:eastAsia="IRNazanin"/>
          <w:color w:val="111111"/>
          <w:sz w:val="28"/>
          <w:sz w:val="28"/>
          <w:szCs w:val="28"/>
          <w:rtl w:val="true"/>
          <w:lang w:bidi="fa-IR"/>
        </w:rPr>
        <w:t>فإنّه تسامع بها الأطراف و النواحی المختلفة من البلدان،و طار صیتها کنموذج للحاکم المثالی هدیا و زهدا و خلقا،و أخذت القلوب تخفق لمثل هذا الحلم الذی لم تعهده البشریة من قبل،و فی هذا المجال هناک ملف کبیر جدّا من الموارد التی یقف علیها المتتبّع</w:t>
      </w:r>
      <w:r>
        <w:rPr>
          <w:rFonts w:eastAsia="IRNazanin" w:cs="IRNazanin"/>
          <w:color w:val="111111"/>
          <w:sz w:val="28"/>
          <w:szCs w:val="28"/>
          <w:rtl w:val="true"/>
          <w:lang w:bidi="fa-IR"/>
        </w:rPr>
        <w:t>.</w:t>
      </w:r>
    </w:p>
    <w:p>
      <w:pPr>
        <w:pStyle w:val="Heading5"/>
        <w:numPr>
          <w:ilvl w:val="4"/>
          <w:numId w:val="1"/>
        </w:numPr>
        <w:rPr/>
      </w:pPr>
      <w:bookmarkStart w:id="212" w:name="__RefHeading___Toc2133044_373438147"/>
      <w:bookmarkStart w:id="213" w:name="_Toc78"/>
      <w:bookmarkEnd w:id="212"/>
      <w:r>
        <w:rPr>
          <w:rtl w:val="true"/>
        </w:rPr>
        <w:t>الثالث</w:t>
      </w:r>
      <w:r>
        <w:rPr>
          <w:rtl w:val="true"/>
        </w:rPr>
        <w:t>:</w:t>
      </w:r>
      <w:r>
        <w:rPr>
          <w:rtl w:val="true"/>
        </w:rPr>
        <w:t>معاناة الشعوب</w:t>
      </w:r>
      <w:bookmarkEnd w:id="213"/>
    </w:p>
    <w:p>
      <w:pPr>
        <w:pStyle w:val="BookText"/>
        <w:rPr/>
      </w:pPr>
      <w:r>
        <w:rPr>
          <w:rFonts w:ascii="IRNazanin" w:hAnsi="IRNazanin" w:eastAsia="IRNazanin"/>
          <w:color w:val="111111"/>
          <w:sz w:val="28"/>
          <w:sz w:val="28"/>
          <w:szCs w:val="28"/>
          <w:rtl w:val="true"/>
          <w:lang w:bidi="fa-IR"/>
        </w:rPr>
        <w:t>مکابدة الشعوب البشریة فی البلاد عبر التاریخ لأنواع الظلم و الاستعباد،و تطلّعها إلی النجاة و التحرّر من تسلّط الملوک الغاشمین،و لتبدیل نظامهم الاجتماعی و السیاسی المبنی علی فرض الکثیر من القیود و الأغلال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أعانوا جیوش المسلمین فی اکتشاف مواقع الضعف و الاختراق فی جیوش کسری و قیصر،و هناک مسلسل للشواهد علی ذلک فی کتب الفتوح للبلدان</w:t>
      </w:r>
      <w:r>
        <w:rPr>
          <w:rFonts w:eastAsia="IRNazanin" w:cs="IRNazanin"/>
          <w:color w:val="111111"/>
          <w:sz w:val="28"/>
          <w:szCs w:val="28"/>
          <w:rtl w:val="true"/>
          <w:lang w:bidi="fa-IR"/>
        </w:rPr>
        <w:t>.</w:t>
      </w:r>
    </w:p>
    <w:p>
      <w:pPr>
        <w:pStyle w:val="Heading5"/>
        <w:numPr>
          <w:ilvl w:val="4"/>
          <w:numId w:val="1"/>
        </w:numPr>
        <w:rPr/>
      </w:pPr>
      <w:bookmarkStart w:id="214" w:name="__RefHeading___Toc2133046_373438147"/>
      <w:bookmarkStart w:id="215" w:name="_Toc79"/>
      <w:bookmarkEnd w:id="214"/>
      <w:r>
        <w:rPr>
          <w:rtl w:val="true"/>
        </w:rPr>
        <w:t>الرابع</w:t>
      </w:r>
      <w:r>
        <w:rPr>
          <w:rtl w:val="true"/>
        </w:rPr>
        <w:t>:</w:t>
      </w:r>
      <w:r>
        <w:rPr>
          <w:rtl w:val="true"/>
        </w:rPr>
        <w:t>بشائر القرآن و النبیّ صلّی اللّه علیه و آله و سلم بالفتوحات</w:t>
      </w:r>
      <w:bookmarkEnd w:id="215"/>
    </w:p>
    <w:p>
      <w:pPr>
        <w:pStyle w:val="BookText"/>
        <w:rPr/>
      </w:pPr>
      <w:r>
        <w:rPr>
          <w:rFonts w:ascii="IRNazanin" w:hAnsi="IRNazanin" w:eastAsia="IRNazanin"/>
          <w:color w:val="111111"/>
          <w:sz w:val="28"/>
          <w:sz w:val="28"/>
          <w:szCs w:val="28"/>
          <w:rtl w:val="true"/>
          <w:lang w:bidi="fa-IR"/>
        </w:rPr>
        <w:t>هذه البشائر کانت عهد عهد به النبیّ صلّی اللّه علیه و آله و سلم کوظیفة و مسئولیة علی المسلمین،ممّا کان یبعث الأمل عند المسلمین،و یرفع من هممهم</w:t>
      </w:r>
      <w:r>
        <w:rPr>
          <w:rFonts w:eastAsia="IRNazanin" w:cs="IRNazanin"/>
          <w:color w:val="111111"/>
          <w:sz w:val="28"/>
          <w:szCs w:val="28"/>
          <w:rtl w:val="true"/>
          <w:lang w:bidi="fa-IR"/>
        </w:rPr>
        <w:t>.</w:t>
      </w:r>
    </w:p>
    <w:p>
      <w:pPr>
        <w:pStyle w:val="Heading5"/>
        <w:numPr>
          <w:ilvl w:val="4"/>
          <w:numId w:val="1"/>
        </w:numPr>
        <w:rPr/>
      </w:pPr>
      <w:bookmarkStart w:id="216" w:name="__RefHeading___Toc2133048_373438147"/>
      <w:bookmarkStart w:id="217" w:name="_Toc80"/>
      <w:bookmarkEnd w:id="216"/>
      <w:r>
        <w:rPr>
          <w:rtl w:val="true"/>
        </w:rPr>
        <w:t>الخامس</w:t>
      </w:r>
      <w:r>
        <w:rPr>
          <w:rtl w:val="true"/>
        </w:rPr>
        <w:t>:</w:t>
      </w:r>
      <w:r>
        <w:rPr>
          <w:rtl w:val="true"/>
        </w:rPr>
        <w:t>تدبیر النبیّ صلّی اللّه علیه و آله و سلم و علیّ علیه السّلام</w:t>
      </w:r>
      <w:bookmarkEnd w:id="217"/>
    </w:p>
    <w:p>
      <w:pPr>
        <w:pStyle w:val="BookText"/>
        <w:rPr/>
      </w:pPr>
      <w:r>
        <w:rPr>
          <w:rFonts w:ascii="IRNazanin" w:hAnsi="IRNazanin" w:eastAsia="IRNazanin"/>
          <w:color w:val="111111"/>
          <w:sz w:val="28"/>
          <w:sz w:val="28"/>
          <w:szCs w:val="28"/>
          <w:rtl w:val="true"/>
          <w:lang w:bidi="fa-IR"/>
        </w:rPr>
        <w:t>و ذلک بعهده تفاصیل خطط الفتوح فی المواضع الشریانیة إلی علیّ علیه السّلام،مضافا إلی تدبیر علیّ علیه السّلام بما یشیر به علی الثلاثة کلّما اضطرب علیهم الأمر و تشتّت لدیهم الأمور و استعصت،کما مرّ استعراض مقتطفات من ذلک</w:t>
      </w:r>
      <w:r>
        <w:rPr>
          <w:rFonts w:eastAsia="IRNazanin" w:cs="IRNazanin"/>
          <w:color w:val="111111"/>
          <w:sz w:val="28"/>
          <w:szCs w:val="28"/>
          <w:rtl w:val="true"/>
          <w:lang w:bidi="fa-IR"/>
        </w:rPr>
        <w:t>.</w:t>
      </w:r>
    </w:p>
    <w:p>
      <w:pPr>
        <w:pStyle w:val="Heading5"/>
        <w:numPr>
          <w:ilvl w:val="4"/>
          <w:numId w:val="1"/>
        </w:numPr>
        <w:rPr/>
      </w:pPr>
      <w:bookmarkStart w:id="218" w:name="__RefHeading___Toc2133050_373438147"/>
      <w:bookmarkStart w:id="219" w:name="_Toc81"/>
      <w:bookmarkEnd w:id="218"/>
      <w:r>
        <w:rPr>
          <w:rtl w:val="true"/>
        </w:rPr>
        <w:t>السادس</w:t>
      </w:r>
      <w:r>
        <w:rPr>
          <w:rtl w:val="true"/>
        </w:rPr>
        <w:t>:</w:t>
      </w:r>
      <w:r>
        <w:rPr>
          <w:rtl w:val="true"/>
        </w:rPr>
        <w:t>قوّة البناء الاجتماعی الدینی</w:t>
      </w:r>
      <w:bookmarkEnd w:id="21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بناه النبیّ صلّی اللّه علیه و آله و سلم علی أنقاض المجتمع الجاهلی،و الذی حمل الکثیر من عناصر</w:t>
      </w:r>
      <w:bookmarkStart w:id="220" w:name="pg1111_6803"/>
    </w:p>
    <w:p>
      <w:pPr>
        <w:pStyle w:val="BookText"/>
        <w:rPr/>
      </w:pPr>
      <w:bookmarkEnd w:id="220"/>
      <w:r>
        <w:rPr>
          <w:rFonts w:ascii="IRNazanin" w:hAnsi="IRNazanin" w:eastAsia="IRNazanin"/>
          <w:color w:val="111111"/>
          <w:sz w:val="28"/>
          <w:sz w:val="28"/>
          <w:szCs w:val="28"/>
          <w:rtl w:val="true"/>
          <w:lang w:bidi="fa-IR"/>
        </w:rPr>
        <w:t>الإعجاز الحضاری،مثل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التضحیة و الفداء و الشهادة،و التشکیلة الجدیدة للعلائق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البناء هو فی طوره الأوّل فی النمو،و قد اعتوره آثار و بقایا الجاهلیة السابقة،المتمثّلة بتدبیر السقیفة و تغییر رأس نظام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المسلمین شاهدوا أیّام الرسول الأکرم صلّی اللّه علیه و آله و سلم تحقّق الوعد الإلهی بنصر الروم،بل العرب، علی الفرس و کسری؛فقد کانت قبائل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الکثیر ممّن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معرکة ذی قار فهزموا عدوهم،و قال عنها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معرکة انتصف فیها العرب من العجم،و بی نصروا</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ناموس العدالة و المساواة و السویة بین آحاد المسلمین،الذی أصبح أصلا اجتماعیا عظیما یهدّد کلّ أمیر أو خلیفة یحاول أن یعتمد الإقطاع القبلی الجاهلی أساسا فی سیاسته و حکمه للمسلمین،و إلی درجة یهابها و یحسب لها ألف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الظاهرة هی التی حاکمت الخلیفة الثالث و قضت علیه،و هی التی خنقت و حاصرت حزب السقیفة و الحزب القرشی عن التلاعب فی کلّ مقدرات المسلمین إلی حدّ ما نسبیا،لکن هذه الظاهرة النیرة سرعان ما تضاءلت عند وصول الأمویّین إلی سدة الحکم،و ذلک لأنّ النور لا بدّ له من مدد،و قد ضیّع المسلمون المدد،و هو رأس السلطة الهادی إلی الحقّ،الإمام المعصوم</w:t>
      </w:r>
      <w:r>
        <w:rPr>
          <w:rFonts w:eastAsia="IRNazanin" w:cs="IRNazanin"/>
          <w:color w:val="111111"/>
          <w:sz w:val="28"/>
          <w:szCs w:val="28"/>
          <w:rtl w:val="true"/>
          <w:lang w:bidi="fa-IR"/>
        </w:rPr>
        <w:t>.</w:t>
      </w:r>
    </w:p>
    <w:p>
      <w:pPr>
        <w:pStyle w:val="Heading4"/>
        <w:numPr>
          <w:ilvl w:val="3"/>
          <w:numId w:val="1"/>
        </w:numPr>
        <w:rPr/>
      </w:pPr>
      <w:bookmarkStart w:id="221" w:name="__RefHeading___Toc2133052_373438147"/>
      <w:bookmarkStart w:id="222" w:name="_Toc82"/>
      <w:bookmarkEnd w:id="221"/>
      <w:r>
        <w:rPr>
          <w:rtl w:val="true"/>
        </w:rPr>
        <w:t>المحطّة الثانیة</w:t>
      </w:r>
      <w:bookmarkEnd w:id="222"/>
    </w:p>
    <w:p>
      <w:pPr>
        <w:pStyle w:val="Heading5"/>
        <w:numPr>
          <w:ilvl w:val="4"/>
          <w:numId w:val="1"/>
        </w:numPr>
        <w:rPr/>
      </w:pPr>
      <w:bookmarkStart w:id="223" w:name="__RefHeading___Toc2133054_373438147"/>
      <w:bookmarkStart w:id="224" w:name="_Toc83"/>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الممارسات المرتکبة فی البلدان المفتوحة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مقتطفات من ملف هذه الممارسات،و ما ارتکب منها فی أثناء الفتح و ما بعده،و التی عادت بانتکاس الخطّ البیانی لانتشار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فنذکر</w:t>
      </w:r>
      <w:bookmarkStart w:id="225" w:name="pg1111_6804"/>
    </w:p>
    <w:p>
      <w:pPr>
        <w:pStyle w:val="BookText"/>
        <w:rPr/>
      </w:pPr>
      <w:bookmarkEnd w:id="225"/>
      <w:r>
        <w:rPr>
          <w:rFonts w:ascii="IRNazanin" w:hAnsi="IRNazanin" w:eastAsia="IRNazanin"/>
          <w:color w:val="111111"/>
          <w:sz w:val="28"/>
          <w:sz w:val="28"/>
          <w:szCs w:val="28"/>
          <w:rtl w:val="true"/>
          <w:lang w:bidi="fa-IR"/>
        </w:rPr>
        <w:t>نتفا من ذلک</w:t>
      </w:r>
      <w:r>
        <w:rPr>
          <w:rFonts w:eastAsia="IRNazanin" w:cs="IRNazanin"/>
          <w:color w:val="111111"/>
          <w:sz w:val="28"/>
          <w:szCs w:val="28"/>
          <w:rtl w:val="true"/>
          <w:lang w:bidi="fa-IR"/>
        </w:rPr>
        <w:t>:</w:t>
      </w:r>
    </w:p>
    <w:p>
      <w:pPr>
        <w:pStyle w:val="Heading5"/>
        <w:numPr>
          <w:ilvl w:val="4"/>
          <w:numId w:val="1"/>
        </w:numPr>
        <w:rPr/>
      </w:pPr>
      <w:bookmarkStart w:id="226" w:name="__RefHeading___Toc2133056_373438147"/>
      <w:bookmarkStart w:id="227" w:name="_Toc84"/>
      <w:bookmarkEnd w:id="226"/>
      <w:r>
        <w:rPr>
          <w:rtl w:val="true"/>
        </w:rPr>
        <w:t>الأوّل</w:t>
      </w:r>
      <w:r>
        <w:rPr>
          <w:rtl w:val="true"/>
        </w:rPr>
        <w:t>:</w:t>
      </w:r>
      <w:r>
        <w:rPr>
          <w:rtl w:val="true"/>
        </w:rPr>
        <w:t>إدخال الطلقاء من قریش فی سدّة الأمور</w:t>
      </w:r>
      <w:bookmarkEnd w:id="227"/>
    </w:p>
    <w:p>
      <w:pPr>
        <w:pStyle w:val="BookText"/>
        <w:rPr/>
      </w:pPr>
      <w:r>
        <w:rPr>
          <w:rFonts w:ascii="IRNazanin" w:hAnsi="IRNazanin" w:eastAsia="IRNazanin"/>
          <w:color w:val="111111"/>
          <w:sz w:val="28"/>
          <w:sz w:val="28"/>
          <w:szCs w:val="28"/>
          <w:rtl w:val="true"/>
          <w:lang w:bidi="fa-IR"/>
        </w:rPr>
        <w:t>و هؤلاء حدیثو عهد بالإسلام و أحکامه،لم یسلموا طوعا و رغبة،بل رهبة منهم علی نوازع الجاهلیة و أخلاقها،فصبغت سلوکیاتهم الأحداث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لمّا أراد غزو الروم أشار علیه الصحابة بأن لا یفعل،و أشار علیه علیّ علیه السّلام بأن یفعل و بوقوع الظفر،فأمر الناس بالتجهّز إلی الروم و الخروج،و جعل أمیرهم خالد بن سعید، و کان خالد من عمّال رسول اللّه بالیمن،فقدم و قد توفّی رسول اللّه فامتنع عن البیعة و مال إلی بنی هاشم،فلمّا عهد أبو بکر لخالد 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أتولّی خالدا و قد حبس عنک بیعته و قال لبنی هاشم ما قد بلغک؟فو اللّه ما أری أن توجّهه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فحلّ لواءه،و دعا یزید بن أبی سفیان و أبا عبیدة بن الجرّاح و شرحبیل بن حسنة و عمرو بن العاص،فعقد لهم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سیاسة اتّبعتها سلطة السقیفة لإبعاد المهاجرین و الأنصار و تقریب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 عند ما استعصی الأمر علی أبی بکر فی مواجهة قبائل کندة و الأشعث بن قیس،فعزم علی الاستعانة بعلیّ علیه السّلام فی المواجهة،فمنعه عمر من ذلک؛تخوّفا من موقف علیّ علیه السّلام بعدم حکمه بردّتهم،و أمره بتأمیر عکرمة بن أبی جهل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استتمّت فتوح فارس و کان لعمّار بن یاسر الدور الکبیر فی تجهیز الجیوش فیها،کتب أهل الکوفة إلی عمر یشکونه من عمّار و یسألونه أن یعزله عنهم،فقال عمر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 رجل ضعیف غیر أنّه مسلم تقی،و آخر فاجر قویّ،أیّهما أصلح للإمارة؟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علیه المغیرة بن شعبة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الفاجر فجوره علی نفسه و قوّته لک و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فقد ولّیتک الکوفة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النصّ یظهر لنا منطق سلطة السقیفة فی تنصیب أمراء الجیوش و الولاة بأنّ الفجور غیر ضارّ،و هو مع قوّة بطش الأمیر و الوالی أصلح من التقی و المتورّع عن المحارم، و إلاّ فکیف یکون عمّار بن یاسر ضعیفا فی ولایته علی الکوفة مع أنّه هو الذی عبّأ أهل الکوفة مرّات و کرّات لحرب دولة الأکاسرة،و یکون المغیرة بن شعبة أصلح لولایة الکوفة مع فجوره و اشتهاره بالزنا فی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اعترض علی عمر فی سیاسته هذه؛و تعرّض للمساءلة عن سبب استعماله سعید بن العاص و معاویة و فلانا و فلانا من المؤلّفة قلوبهم و من الطلقاء،و ترکه استعمال المهاجرین و الأنصار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حذیفة علی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تستعین بالرجل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لأستعمله لأستعین بقوّته،ثمّ أکون علی قفائه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دافع البیهقی عن فعل عمر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المنافقین الّذین لم یعرفوا بالتخذیل و الإرجاف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عمر روی عن الرسول الأکرم صلّی اللّه علیه و آله و سلم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استعمل فاجرا و هو یعلم أنّه فاجر فهو مثله</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 بقوّة المنافق و إثمه علیه</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المتتبّع لأمراء الجیوش و الولاة فی عهد الثلاثة یری الکثیر منهم من المؤلّفة قلوبهم و الطلقاء من قریش،أو مسلمة قبیل الفتح،کخالد بن الولید و أمثاله،و السبب الحقیقی وراء ذلک هو أنّ جماعة السقیفة إنّما أتوا إلی السلطة بفضل قوّة الإرهاب القبلی الذی مارسه حزب قریش و بنو أمیة علی المسلمین فی المدینة أیام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ترصده الأحداث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تعاقد الصحیفة التی مرّت الإشارة إلیها،فمصدر قوّة</w:t>
      </w:r>
      <w:bookmarkStart w:id="228" w:name="pg1111_6806"/>
    </w:p>
    <w:p>
      <w:pPr>
        <w:pStyle w:val="BookText"/>
        <w:rPr/>
      </w:pPr>
      <w:bookmarkEnd w:id="228"/>
      <w:r>
        <w:rPr>
          <w:rFonts w:ascii="IRNazanin" w:hAnsi="IRNazanin" w:eastAsia="IRNazanin"/>
          <w:color w:val="111111"/>
          <w:sz w:val="28"/>
          <w:sz w:val="28"/>
          <w:szCs w:val="28"/>
          <w:rtl w:val="true"/>
          <w:lang w:bidi="fa-IR"/>
        </w:rPr>
        <w:t>الخلفاء لم یکن من المهاجرین و الأنصار بل من الحمایة القبلیة من قریش الطلقاء و حلفائها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أعثم رسالة عمر إلی یزید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بعد أن مات کلّ من الأمراء أبو عبیدة بن الجرّاح و معاذ بن جبل و خالد بن الولید فإنّ زمام أمور جیش المسلمین قد سلّمت لک،فنفّذ ما جاء فی هذه الرسالة کما هو معهود بک من شهامة کاملة و حصافة فی الرأی</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حینما مات یزید بن أبی سفیان والی عمر علی الشام اغتمّ أبو سفیان فقال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سأرسل ولدک الآخر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أبو سفیان بذلک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وصلت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إمارة الشام مبارکة علی معاویة</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نبذة ممّا یجده المتتبّع فی کتب السیر و التواریخ</w:t>
      </w:r>
      <w:r>
        <w:rPr>
          <w:rFonts w:eastAsia="IRNazanin" w:cs="IRNazanin"/>
          <w:color w:val="111111"/>
          <w:sz w:val="28"/>
          <w:szCs w:val="28"/>
          <w:rtl w:val="true"/>
          <w:lang w:bidi="fa-IR"/>
        </w:rPr>
        <w:t>.</w:t>
      </w:r>
    </w:p>
    <w:p>
      <w:pPr>
        <w:pStyle w:val="Heading5"/>
        <w:numPr>
          <w:ilvl w:val="4"/>
          <w:numId w:val="1"/>
        </w:numPr>
        <w:rPr/>
      </w:pPr>
      <w:bookmarkStart w:id="229" w:name="__RefHeading___Toc2133058_373438147"/>
      <w:bookmarkStart w:id="230" w:name="_Toc85"/>
      <w:bookmarkEnd w:id="229"/>
      <w:r>
        <w:rPr>
          <w:rtl w:val="true"/>
        </w:rPr>
        <w:t>الثانی</w:t>
      </w:r>
      <w:r>
        <w:rPr>
          <w:rtl w:val="true"/>
        </w:rPr>
        <w:t>:</w:t>
      </w:r>
      <w:r>
        <w:rPr>
          <w:rtl w:val="true"/>
        </w:rPr>
        <w:t>التکالب علی الأموال و الثروات و الشهوات</w:t>
      </w:r>
      <w:bookmarkEnd w:id="230"/>
    </w:p>
    <w:p>
      <w:pPr>
        <w:pStyle w:val="BookText"/>
        <w:rPr/>
      </w:pPr>
      <w:r>
        <w:rPr>
          <w:rFonts w:ascii="IRNazanin" w:hAnsi="IRNazanin" w:eastAsia="IRNazanin"/>
          <w:color w:val="111111"/>
          <w:sz w:val="28"/>
          <w:sz w:val="28"/>
          <w:szCs w:val="28"/>
          <w:rtl w:val="true"/>
          <w:lang w:bidi="fa-IR"/>
        </w:rPr>
        <w:t>و هذا الملف أیضا حافل،نقتصر منه علی نتف؛فقد ذکر أنّه دخل عبد الرحمن بن عوف علی أبی بکر فی مرضه الذی توفّی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مولّیا،و قد زدتمونی علی ما بی أن رأیتمونی استعملت رجلا منکم فکلّکم قد أصبح و ارم أنفه،و کلّ یطلبها لنفسه</w:t>
      </w:r>
      <w:r>
        <w:rPr>
          <w:rFonts w:eastAsia="IRNazanin" w:cs="IRNazanin"/>
          <w:color w:val="111111"/>
          <w:sz w:val="28"/>
          <w:szCs w:val="28"/>
          <w:rtl w:val="true"/>
          <w:lang w:bidi="fa-IR"/>
        </w:rPr>
        <w:t xml:space="preserve">»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 کلامه و إن کان یبیّن التکالب علی الخلافة نفسها فیما بین أصحاب السقیفة أنفسهم،إلاّ أنّ صدره عامّ لمطلق إمارة الجیش و السرایا و الولاة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إبراهیم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جئت لأمر و قد رأیت أعجب منه؛هل جاءکم إلاّ ما جاءنا؟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علمتم إلاّ ما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یأتنا إلاّ ما قد جاءکم،و لم نعلم إلاّ ما 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نزهد فی الدنیا و ترغبون فیها،و نخفّ فی الجهاد و تتشاغلون عنه،و أنتم سلفنا و خیارنا و أصحاب نبیّنا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یأتنا إلاّ ما جاءکم،و لم نعلم إلاّ ما قد علمتم،و لکنّا بلینا بالضرّاء فصبرنا و بلینا بالسرّاء فلم نصبر</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النصّ التاریخی یبیّن مدی إقبال و حرص أصحاب السقیفة علی الدنیا،ممّا سبّب الریبة فی الدین لدی عامّة الناس؛إذ یرون جملة من الصحابة التی کانت تحیط بالنبیّ صلّی اللّه علیه و آله و سلم هم رءوس للأطماع الدنیویة،و من ثمّ کان أحد الأسباب الکبری لتمرّد أو ردّة القبائل العربیة هو مشاهدتهم خیانة صحابة الرسول صلّی اللّه علیه و آله و سلم لعهد اللّه و رسوله فی الإمارة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عمر إلی عیاض بن غنم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بلغه أنّ یزید بن أبی سفیان أرسل إلیه مددا بقیادة بسر بن أرطاة إلاّ أنّه رفض المدد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بسر بن أرطاة قد طالبه بجزء من غنائم مدینتی الرقّة و الرها،فقال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لک بالغنائم؛لأنّهما فتحتا قبل وصوله، و وعده بالشرکة فی غنائم الفتوح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فرفض بسر بن أرطاة و لم یرض،و خشی عیاض أن یحصل شیء من التمرّد و اختلاف قلوب العساکر،فأمره بالعودة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فتح المسلمون بعض مدن فارس،کالسوس و تستر،اختصم أهل البصرة و أهل الکوفة حتّی کاد أن یقع بینهم شیء من المکروه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نازع رجل من عنز،یقال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ضبّة بن محصن العنزی،أبا موسی الأشعری فی الغنائم،فأرسله إلی عمر بن الخطّاب،و عنّفه عمر قبل أن یسأله عن سبب المنازعة، فغضب العنزی و أراد الانصراف،ثمّ سأله عن السبب؟فقال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أبو 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ستّین غلاما من أبناء الدهاقین فاتّخذهم لنفسه،و له جاریة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w:t>
      </w:r>
    </w:p>
    <w:p>
      <w:pPr>
        <w:pStyle w:val="BookText"/>
        <w:rPr/>
      </w:pPr>
      <w:r>
        <w:rPr>
          <w:rFonts w:ascii="IRNazanin" w:hAnsi="IRNazanin" w:eastAsia="IRNazanin"/>
          <w:color w:val="111111"/>
          <w:sz w:val="28"/>
          <w:sz w:val="28"/>
          <w:szCs w:val="28"/>
          <w:rtl w:val="true"/>
          <w:lang w:bidi="fa-IR"/>
        </w:rPr>
        <w:t>یغذّیها بجفنة ملآنة عراقا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المفطام من الغنم إذا کان علیه شیء من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یعشّیها بمثل ذلک،و لیس منّا من یقدر علی ذلک،و له خاتمان یختم بهما،و له قفیزان یکتال بأحدهما لنفسه و یکیل بالآخر لغیره،و أنّه یمنع من غنیمة رامهرمز خصوص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إعطائهم الأمان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تکرّرت هذه الدعوی ضدّ أبی موسی الأشعری فی عدّة مدن،فأحضر عمر أبا موسی و ساءله عن ذلک،إلاّ أنّه لم یتعدّ المشادّة فقط،و مع ذلک أبقاه عمر فی عمله،و أخذ عقیلة منه بثمنها،و کانت عند عمر إلی أن قتل عنها،کما جاء نصّ ذلک باللفظ عند ابن أعثم </w:t>
      </w:r>
      <w:r>
        <w:rPr>
          <w:rStyle w:val="FootnoteAnchor"/>
          <w:rtl w:val="true"/>
        </w:rPr>
        <w:footnoteReference w:id="926"/>
      </w:r>
      <w:r>
        <w:rPr>
          <w:rFonts w:ascii="IRNazanin" w:hAnsi="IRNazanin" w:eastAsia="IRNazanin"/>
          <w:color w:val="111111"/>
          <w:sz w:val="28"/>
          <w:sz w:val="28"/>
          <w:szCs w:val="28"/>
          <w:rtl w:val="true"/>
          <w:lang w:bidi="fa-IR"/>
        </w:rPr>
        <w:t>،و الظریف تخصیص عمر الجاریة لنفسه کمعالجة للحیف و الجور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أبی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بکرة و زیادا و نافعا و شبل بن معبد کانوا فی غرفة و المغیرة فی أسفل الدار،فهبّت ریح فرأوا المغیرة بین رجلی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یزنی بها،فقال له أبو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کان من أمرک ما قد علمت فاعتزلنا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لیصلّی بالناس الظهر فمنعه أبو بکرة،و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تصلّی بنا و قد فعلت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فلیصلّ فإنّه الأمیر،و اکتبوا إلی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شهدوا علیه عنده و بقی زیاد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یثنی زیاد عن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ما قاله زیاد یلازم تحقّق الزنا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ذکرت عدّة من المصادر عن المأمون العبّاسی إفصاحه عن هذه الظاهرة فی المناظرة التی جرت بینه و بین فقهاء العامّة؛فقد روی صاحب کتاب البرهان بسنده المتّصل عن أبی إسماعیل </w:t>
      </w:r>
      <w:r>
        <w:rPr>
          <w:rStyle w:val="FootnoteAnchor"/>
          <w:rtl w:val="true"/>
        </w:rPr>
        <w:footnoteReference w:id="928"/>
      </w:r>
      <w:r>
        <w:rPr>
          <w:rFonts w:ascii="IRNazanin" w:hAnsi="IRNazanin" w:eastAsia="IRNazanin"/>
          <w:color w:val="111111"/>
          <w:sz w:val="28"/>
          <w:sz w:val="28"/>
          <w:szCs w:val="28"/>
          <w:rtl w:val="true"/>
          <w:lang w:bidi="fa-IR"/>
        </w:rPr>
        <w:t xml:space="preserve">،و ابن عبد ربّه فی العقد الفرید،و الصدوق فی عیون أخبار الرضا علیه السّلام </w:t>
      </w:r>
      <w:r>
        <w:rPr>
          <w:rStyle w:val="FootnoteAnchor"/>
          <w:rtl w:val="true"/>
        </w:rPr>
        <w:footnoteReference w:id="929"/>
      </w:r>
      <w:r>
        <w:rPr>
          <w:rFonts w:ascii="IRNazanin" w:hAnsi="IRNazanin" w:eastAsia="IRNazanin"/>
          <w:color w:val="111111"/>
          <w:sz w:val="28"/>
          <w:sz w:val="28"/>
          <w:szCs w:val="28"/>
          <w:rtl w:val="true"/>
          <w:lang w:bidi="fa-IR"/>
        </w:rPr>
        <w:t>،عن أبی إسماعیل بن إسحاق بن حمّاد،و اللفظ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و إلی عدّة من المشایخ یحیی</w:t>
      </w:r>
    </w:p>
    <w:p>
      <w:pPr>
        <w:pStyle w:val="BookText"/>
        <w:rPr/>
      </w:pPr>
      <w:r>
        <w:rPr>
          <w:rFonts w:ascii="IRNazanin" w:hAnsi="IRNazanin" w:eastAsia="IRNazanin"/>
          <w:color w:val="111111"/>
          <w:sz w:val="28"/>
          <w:sz w:val="28"/>
          <w:szCs w:val="28"/>
          <w:rtl w:val="true"/>
          <w:lang w:bidi="fa-IR"/>
        </w:rPr>
        <w:t>ابن أکثم القاضی،فأحضرنا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 أنّ جماعة من أصحاب رسول اللّه صلّی اللّه علیه و آله و سلم لمّا أشاد بذکر علیّ و بفضله،و طوّق أعناقهم ولایته و إمامته،و بیّن لهم أنّه خیرهم من بعده،و أنّه لا یتمّ لهم طاعة اللّه إلاّ بطاعته،و کان فی جمیع ما فضّله به نصّ علی أنّه ولیّ الأمر بعده،قالوا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ینطق النبیّ صلّی اللّه علیه و آله و سلم عن هواه،و قد أضلّه حبّه ابن عمّه و أغواه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أطنبوا فی القول سرّا؛فأنزل اللّه المطّلع علی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إِنْ هُوَ إِلاّ وَحْیٌ یُوحی </w:t>
      </w:r>
      <w:r>
        <w:rPr>
          <w:rStyle w:val="FootnoteAnchor"/>
          <w:rtl w:val="true"/>
        </w:rPr>
        <w:footnoteReference w:id="9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لا یریدون الدین إنّما أرادوا الرئاسة،و طلب ذلک أقوام فلم یقدروا علیه بالدنیا فطلبوا ذلک بالدین،و لا حرص لهم علیه،و لا رغبة لهم فیه؛أ ما تروی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یذاد قوم من أصحابی عن الحوض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 و رجعوا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الذی ذکره المأمون العبّاسی قد رواه البخاری و مسلم فی صحیحهما فی کتاب الفتن،إضافة إلی العدید من الروایات الأخری عن إحداث الصحابة فی الدین و تبدیلهم،و الحیلولة بینهم و بین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البخاری أیضا حول الفتوح حدیثا بسنده عن هند بنت الحارث الرواسیة،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 سلمة زوج النبیّ صلّی اللّه علیه و آله و سلم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استیقظ رسول اللّه صلّی اللّه علیه و آله و سلم لیلة فزعا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أنزل اللّه من 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أنزل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یوقظ صواحب الحجرات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یصلّین؟ربّ کاسیة فی الدنیا عاریة فی الآخرة</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الخزائن تنشأ عنه فتنة المال بأن یتنافس فیه فیقع القتال بسببه،أو أن یبخل به فیمنع الحقّ،أو یبطر صاحبه</w:t>
      </w:r>
    </w:p>
    <w:p>
      <w:pPr>
        <w:pStyle w:val="BookText"/>
        <w:rPr/>
      </w:pPr>
      <w:r>
        <w:rPr>
          <w:rFonts w:ascii="IRNazanin" w:hAnsi="IRNazanin" w:eastAsia="IRNazanin"/>
          <w:color w:val="111111"/>
          <w:sz w:val="28"/>
          <w:sz w:val="28"/>
          <w:szCs w:val="28"/>
          <w:rtl w:val="true"/>
          <w:lang w:bidi="fa-IR"/>
        </w:rPr>
        <w:t>فیسرف،فأراد صلّی اللّه علیه و آله و سلم تحذیر أزواجه من ذلک کلّه،و کذا غیرهنّ ممّن بلغه ذلک</w:t>
      </w:r>
      <w:r>
        <w:rPr>
          <w:rFonts w:eastAsia="IRNazanin" w:cs="IRNazanin"/>
          <w:color w:val="111111"/>
          <w:sz w:val="28"/>
          <w:szCs w:val="28"/>
          <w:rtl w:val="true"/>
          <w:lang w:bidi="fa-IR"/>
        </w:rPr>
        <w:t xml:space="preserve">»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ذیل الحدیث دالّ علی سوء عاقبة بعض الأزواج؛فإنّ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الشرف بالزواج منه صلّی اللّه علیه و آله و سلم،و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سوء المنقلب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نزو خالد بن الولید علی الدماء و النساء فقد ذکرت کتب التواریخ أنّ فی حروب الردّة مع کندة أو هم مجاعة الحنفی ابن الولید فی حرب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تزعّمها مسیلمة الکذّاب،و قتل فیها أعداد کبیرة من المسلمین و قرّاء القرآن و حفّاظه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الصلح لصالح قومه،ثمّ خطب خالد ابنة مجاعة فزوّجه إیّاها مباشرة بعد الحرب و لمّا تجفّ دماء المسلمین و من دون مراعاة للروح المعنویة و النفسیة للمسلمین،و قال حسّان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ترضی بأنّا لا تجفّ دماؤنا و هذا عروس بالیمامة خالد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إلاّ أنّ أبا بکر لم یعزله و أبقاه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قصّة خالد بن الولید مع مالک بن نویرة مشهورة معروفة،و أنّه عرف إسلامه و صحبته لرسول اللّه صلّی اللّه علیه و آله و سلم،إلاّ أنّ خالدا رأی امرأته فأعجبه جمالها فقتل مالک و جماعة من قومه و تزوّج امرأته،فاستنکر أبو قتادة علی أبی بکر ذلک و حلف ألاّ یسیر تحت لواء خالد؛لأنّه قتل مالکا مسلما و غدر به و فجر بامرأته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شأن خالد لمّا قتل ضرار بن الأزور فتزوّج امرأته و هی فی عدّتها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عقد الشیخ الأمینی قدّس سرّه فی الغدیر فصلا عن الکنوز المکتنزة لدی أکابر الصحابة،ک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 التیمی،عبد الرحمن بن عوف الزهری،زید بن ثابت، سعد بن أبی وقّاص قائد جیوش الفتوح،و الزبیر ابن العوّام،و غیرهم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یعلی بن أمیة،أبی سفیان،مروان،و من شاکلهم من بقیة الطلقاء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کان طلحة یغلّ بالعراق ما بین أربعمائة ألف إلی خمسمائة ألف،و یغلّ بالسراة عشرة آلاف دینار،و کان غلّته کلّ یوم ألف واف،و الوافی وزن الدینار،و أنّه ترک ألفی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میلیونی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مائتی ألف درهم و مائتی ألف دینار،و ذکرت أرقام کبیرة جدّا لکلّ واحد منهم؛فلاحظ ما نقله الأمینی عن مصادر السیر و التواریخ العدیدة من هذه الأرقام الدالّة علی ثراء فاحش جدّا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الاعتراض علی عمر فی استعماله سعید بن العاص و معاویة و غیرهم من الطلقاء،مع أنّ سعید هذا یقول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لأغیلمة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شبل بن خالد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فیکم صغیر تریدون أن ینبل، أو فقیر تریدون غناه،أو خامل تریدون التنویه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أقطعتم هذا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یأکلها هضما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النصوص تدلّ علی مدی تحکّم الحزب القرشی الطلیق فی مقالید الحکم أیام حکومة الشیخین فضلا عن الثالث،و أنّ الثلاثة ما کانوا إلاّ واجهة لتحکّم الحزب فی مقالید الأمور،و أنّ هذا الحزب هو الذی جاء بالثلاثة ضمن مخطّط أعدّ بإتقان منذ أوائل البعثة النبویة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نظرة سریعة إلی الثروات المتکدّسة من الفتوحات توضّح معالم الأغراض وراءها،و الأسلوب الممارس فیها،المباین للنهج المرسوم فی الکتاب و السنّة النبویّة، سیرة و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الأمینی </w:t>
      </w:r>
      <w:r>
        <w:rPr>
          <w:rStyle w:val="FootnoteAnchor"/>
          <w:rtl w:val="true"/>
        </w:rPr>
        <w:footnoteReference w:id="939"/>
      </w:r>
      <w:r>
        <w:rPr>
          <w:rFonts w:ascii="IRNazanin" w:hAnsi="IRNazanin" w:eastAsia="IRNazanin"/>
          <w:color w:val="111111"/>
          <w:sz w:val="28"/>
          <w:sz w:val="28"/>
          <w:szCs w:val="28"/>
          <w:rtl w:val="true"/>
          <w:lang w:bidi="fa-IR"/>
        </w:rPr>
        <w:t>فی جرده لثروات عدّة من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سعد یوم مات مائتی ألف و خمسین ألف درهم،و مات فی قصره بالعقیق؛و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داره بالعقیق فرفع سمکها و وسع فضائها،و جعل أعلاها شرفات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من الذهب و الفضّة ما کان یکسر بالفئوس غیر ما خلّف من الأموال و الضیاع بقیمة مائة ألف دینار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الزهری؛قال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عبد الرحمن ألف بعیر و ثلاثة آلاف شاة و مائة فرس ترعی بالبقیع،و کان یزرع بالجرف علی عشرین ناضحا،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ما خلّفه ذهب قطّع بالفئوس حتّی مجلت أیدی الرجال منه،و ترک أربع نسوة فأصاب کلّ امرأة ثمانون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ابتنی داره و وسّعها،و کان علی مربطه مائة فرس،و له ألف بعیر،و عشرة آلاف من الغنم،و بلغ بعد وفاته ثمن ماله أربعة و ثمانین ألفا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یعلی بن أمیّة؛خلّف خمسمائة ألف دینار و دیونا علی الناس و عقارات و غیر ذلک من الترکة ما قیمته مائة ألف دینار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 التیمی؛ابتنی دارا بالکوفة تعرف بالکناس بدار الطلحتین،و کانت غلّته من العراق کلّ یوم ألف دینار،و قیل أکثر من ذلک،و له</w:t>
      </w:r>
    </w:p>
    <w:p>
      <w:pPr>
        <w:pStyle w:val="BookText"/>
        <w:rPr/>
      </w:pPr>
      <w:r>
        <w:rPr>
          <w:rFonts w:ascii="IRNazanin" w:hAnsi="IRNazanin" w:eastAsia="IRNazanin"/>
          <w:color w:val="111111"/>
          <w:sz w:val="28"/>
          <w:sz w:val="28"/>
          <w:szCs w:val="28"/>
          <w:rtl w:val="true"/>
          <w:lang w:bidi="fa-IR"/>
        </w:rPr>
        <w:t>بناحیة سراة أکثر ممّا ذکر،و شیّد دارا بالمدینة و بناها بالآجر و الجصّ و الساج،و عن محمّد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طلحة یغلّ بالعراق ما بین أربعمائة ألف إلی خمسمائة ألف ،و یغلّ بالسراة عشرة آلاف دینار أو أکثر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سفیان 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غلّته کلّ یوم ألف وافیا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الوافی وزنه وزن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موسی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ترک ألفی ألف درهم و مائتی ألف درهم و مائتی ألف دینار،و کان ماله قد اغتیل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إبراهیم بن محمّد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قیمة ما ترک طلحة من العقار و الأموال و ما ترک من النافی ثلاثین ألف ألف درهم،ترک من العین ألفی ألف و مائتی ألف درهم و مائتی ألف دینار و الباقی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ترک مائة بهار فی کلّ بهار ثلاثة قناطیر ذهب،و سمعت أنّ البهار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ثور،و فی لفظ ابن عبد ربّه من حدیث الخشنی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وجدوا فی ترکته ثلاثمائة بهار من ذهب 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طلحة ثلاثمائة جمل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البلاذری من طریق موسی بن طلحة،قال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عثمان طلحة فی خلافته مائتی ألف دینار،و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یلی علی ابن الحضرمیة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أعطیته کذا و کذا بهارا ذهبا و هو یروم دمی یحرّض علی نفسی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العوّام؛خلّف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عشرة دارا بالمدینة،و دارین بالبصرة،و دارا بالکوفة،و دارا بمصر،و کان له أربع نسوة فأصاب کلّ امرأة بعد رفع الثلث ألف ألف و مائتا ألف،قال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ماله خمسون ألف ألف و مائتا ألف،و قال ابن الهائم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الصواب أنّ جمیع ماله حسبما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تسعة و خمسون ألف ألف و ثمانمائة ألف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عفّان؛قال محمّد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عثمان مطرف خزّ ثمنه مائة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لنائلة کسوتها إیّاه،فأنا ألبسه أسرّها به،و قال أبو عامر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 عثمان بردا ثمنه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بیت المال بالمدینة سفط فیه حلیّ و جواهر فأخذ منه عثمان ما حلّی به بعض أهله،فأظهر الناس الطعن علیه فی ذلک و کلّموه فیه بکلام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إلیه أبو موسی بکیلة ذهب و فضّة فقسّمها بین نسائه و بناته،و أنفق أکثر بیت المال فی عمارة ضیاعه و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لعثمان عند خازنه یوم قتل ثلاثون ألف ألف درهم و خمسمائة ألف درهم،و خمسون و مائة ألف دینار،فانتهبت و ذهبت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ألف بعیر بالربذة و صدقات ببرادیس و خیبر و وادی القری قیمة مائتی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فی المدینة دارا و شیّدها بالجعر و الکلس و جعل أبوابها من الساج و العرعر،و اقتنی أموالا و جنانا و عیونا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عبد اللّه 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یوم قتل کان عند خازنه من المال خمسون و مائة ألف دینار و ألف ألف درهم،و قیمة ضیاعه بوادی القری و حنین و غیرهما مائة ألف دینار،و خلّف خیلا کثیرا و إبلا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صار له أموال عظیمة،و له ألف مملوک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أعطیات عثمان إبّان حکمه فقد جردها العلاّمة الأمینی فی غدیره عن المصادر المزبورة،فقد أعطی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مروان،خمسمائة ألف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سرح،مائة ألف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طلحة،مائتا ألف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عوف،ألفا ألف و خمسمائة و ستّین ألف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یعلی بن أمیّة،خمسمائة ألف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ثابت،مائة ألف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اقتصّه لنفسه فی بعض الموارد،مائة و خمسون ألف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اقتصّه لنفسه فی بعض آخر من الموارد،مائتا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یبلغ المجموع أربعة ملایین و ثلاثمائة و عشرة آلاف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مجموعة أخری من الأعطیات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الحکم،ثلاثمائة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الحکم،ألفا ألف و عشرون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الحارث،ثلاثمائة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سعید،مائة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اللّه،ثلاثمائة ألف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الولید بن عقبة،مائة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اللّه،مرّة أخری،ستّمائة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سفیان،مائتا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مروان،مرّة أخری،مائة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طلحة،مرّة أخری،ألفا ألف و مائتا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طلحة،مرّة ثالثة،ثلاثون ألف ألف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الزبیر،خمسة و تسعون ألف ألف و ثمانمائة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أبی وقّاص،مائتان و خمسون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اقتصّه لنفسه مرّة ثالثة،ثلاثون ألف ألف و خمسمائة ألف درهم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یبلغ مجموع المجموعة الثانیة مائة و ستّة و عشرون ملیونا و سبعمائة و سبعون</w:t>
      </w:r>
    </w:p>
    <w:p>
      <w:pPr>
        <w:pStyle w:val="BookText"/>
        <w:rPr/>
      </w:pP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تلک المصادر و المراجع و غیرها لاستقصاء الأعطیات و القطائع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الولید بن عقبة یخاطب بنی هاشم فی أبیات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قتلتم أخی کیما تکونوا مکانه کما غدرت یوما بکسری مرازبه</w:t>
      </w:r>
    </w:p>
    <w:p>
      <w:pPr>
        <w:pStyle w:val="BookText"/>
        <w:rPr/>
      </w:pPr>
      <w:r>
        <w:rPr>
          <w:rFonts w:ascii="IRNazanin" w:hAnsi="IRNazanin" w:eastAsia="IRNazanin"/>
          <w:color w:val="111111"/>
          <w:sz w:val="28"/>
          <w:sz w:val="28"/>
          <w:szCs w:val="28"/>
          <w:rtl w:val="true"/>
          <w:lang w:bidi="fa-IR"/>
        </w:rPr>
        <w:t>فأجابه عبد اللّه بن أبی سفیان بن الحارث بن عبد المطلّب بأبیات طویلة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شبّهته کسری و قد کان مثله شبیها بکسری هدیه و ضرائبه</w:t>
      </w:r>
    </w:p>
    <w:p>
      <w:pPr>
        <w:pStyle w:val="BookText"/>
        <w:rPr/>
      </w:pPr>
      <w:r>
        <w:rPr>
          <w:rFonts w:ascii="IRNazanin" w:hAnsi="IRNazanin" w:eastAsia="IRNazanin"/>
          <w:color w:val="111111"/>
          <w:sz w:val="28"/>
          <w:sz w:val="28"/>
          <w:szCs w:val="28"/>
          <w:rtl w:val="true"/>
          <w:lang w:bidi="fa-IR"/>
        </w:rPr>
        <w:t>و کان المنصور إذا أنشد هذا البیت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الولید،هو الذی فرّق بین بنی عبد مناف بهذا الشعر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البلاذری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أعطی عثمان مروان بن الحکم ما أعطاه،و أعطی الحارث بن الحکم بن أبی العاص ثلاثمائة ألف درهم،و أعطی زید ابن ثابت الأنصاری مائة ألف درهم ،جعل أبو ذرّ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الکانزین بعذاب ألیم،و یتلو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ذلک مروان ابن الحکم إلی عثمان،فأرسل إلی أبی ذرّ ناتلا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انته عمّا یبلغنی عنک،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ینهانی عثمان عن قراءة کتاب اللّه،و عیب من ترک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لأن أرضی اللّه بسخط عثمان أحبّ إلیّ و خیر لی من أن أسخط اللّه برضاه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ذرّ ینکر علی معاویة أشیاء یفعلها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إلیه معاویة حبیب ابن مسلمة الفهری بمائتی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وجدت أهون علیک منّی حین تبعث إلیّ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ردّها،و بنی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بدمشق،فقال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هذه الدار من مال اللّه،فهی الخیانة،و إن کانت من مالک،فهذا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ذرّ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حدثت أعمال ما أعرفها،و اللّه ما هی فی کتاب اللّه و لا سنّة نبیّه،و اللّه إنّی لأری حقّا یطفأ و باطلا یحیا</w:t>
      </w:r>
    </w:p>
    <w:p>
      <w:pPr>
        <w:pStyle w:val="BookText"/>
        <w:rPr/>
      </w:pPr>
      <w:r>
        <w:rPr>
          <w:rFonts w:ascii="IRNazanin" w:hAnsi="IRNazanin" w:eastAsia="IRNazanin"/>
          <w:color w:val="111111"/>
          <w:sz w:val="28"/>
          <w:sz w:val="28"/>
          <w:szCs w:val="28"/>
          <w:rtl w:val="true"/>
          <w:lang w:bidi="fa-IR"/>
        </w:rPr>
        <w:t>،و صادقا یکذب،و أثرة بغیر تقی،و صالحا مستأثرا علیه،فقال حبیب بن مسلمة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مفسد علیک الشام فتدارک أهله إن کانت لکم به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معاویة إلی عثمان فیه،فکتب عثمان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بعد،فاحمل جندبا إلیّ علی أغلظ مرکب و أوعره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معاویة من سار به اللیل و النهار،فلمّا قدم أبو ذرّ المدینة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تستعمل الصبیان،و تحمی الحمی،و تقرّب أولاد الطلقاء،ثمّ إنّ عثمان نفاه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بها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یطول بذکر کلّ ما جری من إنکار أبی ذرّ علی عثمان و معاویة؛فلاحظ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البخاری فی صحیحه من حدیث زید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بالربذة فقلت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بالشام فاختلفت أنا و معاویة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یَکْنِزُونَ الذَّهَبَ وَ الْفِضَّةَ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فی أهل الکتاب،فقلت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یشکونی إلی عثمان،فکتب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فکثر الناس علیّ کأنّهم لم یرونی قبل ذلک،فذکر ذلک لعثمان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تنحّیت فکنت قریبا؛فذلک الذی أنزلنی هذا المنزل،قال ابن حجر فی فتح الباری فی شرح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الطبری أنّهم کثروا علیه یسألونه عن سبب خروجه من الشام،فخشی عثمان علی أهل المدینة ما خشیه معاویة علی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ما جری من إنکار عمّار و بعض أخلاّئه علی عثمان؛فلاحظ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بکر لمّا استخلف 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و لأبی فصیل،إنّما هی بنو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ولی ابنک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وصلته رحم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عزل عمر خالدا ما ذکره الزبیر بن بکّار،قال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خالد إذا صار إلیه المال قسمه فی أهل الغنائم،و لم یرفع إلی أبی بکر</w:t>
      </w:r>
    </w:p>
    <w:p>
      <w:pPr>
        <w:pStyle w:val="BookText"/>
        <w:rPr/>
      </w:pPr>
      <w:r>
        <w:rPr>
          <w:rFonts w:ascii="IRNazanin" w:hAnsi="IRNazanin" w:eastAsia="IRNazanin"/>
          <w:color w:val="111111"/>
          <w:sz w:val="28"/>
          <w:sz w:val="28"/>
          <w:szCs w:val="28"/>
          <w:rtl w:val="true"/>
          <w:lang w:bidi="fa-IR"/>
        </w:rPr>
        <w:t>حسابا؛أقدم علی قتل مالک بن نویرة و نکح امرأته،فکره ذلک أبو بکر و عرض الدیة علی متمّم بن نویرة،و أمر خالد بطلاق امرأة مالک،و لم یر أن یعزله،و فی تاریخ أبی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سیف خالد فیه رهق،و أکثر علیه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فأخطأ،فارفع لسانک عن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قتلهم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قتل مالک ابن نویرة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عند أبی بکر فأکثر،و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اللّه،عدا علی امرئ مسلم فقتله ثمّ نزا علی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خالد بن الولید قافلا حتّی دخل المسجد و علیه قباء له علیه صدأ الحدید، معتجرا بعمامة له،قد غرز فی عمامته أسهما،فلمّا أن دخل المسجد قام إلیه عمر فانتزع الأسهم من رأسه فحطّمها،ثمّ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رئاء؟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امرأ مسلما ثمّ نزوت علی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 أبا بکر عذره،و روی ثابت فی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رأی امرأة مالک و کانت فائقة فی الجمال،فقال مالک بعد ذلک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و ابن الأثیر و أبو الفداء و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مالک بن نویرة رضی اللّه عنه قال لامرأته یوم قتله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قتلتنی؟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جمیلة حسناء تزوّجها خالد بعد قتله ،فأنکر ذلک عبد اللّه بن عمر،و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فی الحقّ أنّا لم تجفّ دماؤنا و هذا عروسا بالیمامة خالد؟</w:t>
      </w:r>
      <w:r>
        <w:rPr>
          <w:rFonts w:eastAsia="IRNazanin" w:cs="IRNazanin"/>
          <w:color w:val="111111"/>
          <w:sz w:val="28"/>
          <w:szCs w:val="28"/>
          <w:rtl w:val="true"/>
          <w:lang w:bidi="fa-IR"/>
        </w:rPr>
        <w:t xml:space="preserve">! </w:t>
      </w:r>
      <w:r>
        <w:rPr>
          <w:rStyle w:val="FootnoteAnchor"/>
          <w:rtl w:val="true"/>
        </w:rPr>
        <w:footnoteReference w:id="95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تاریخ ابن شحنة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خالد ضرارا بضرب عنق مالک،فالتفت مالک إلی زوجته و قال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التی قتلتنی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 غایة الجمال؛فقال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قتلک رجوعک عن الإسلام؛فقال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مسلم؛فقال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w:t>
      </w:r>
    </w:p>
    <w:p>
      <w:pPr>
        <w:pStyle w:val="BookText"/>
        <w:rPr/>
      </w:pPr>
      <w:r>
        <w:rPr>
          <w:rFonts w:ascii="IRNazanin" w:hAnsi="IRNazanin" w:eastAsia="IRNazanin"/>
          <w:color w:val="111111"/>
          <w:sz w:val="28"/>
          <w:sz w:val="28"/>
          <w:szCs w:val="28"/>
          <w:rtl w:val="true"/>
          <w:lang w:bidi="fa-IR"/>
        </w:rPr>
        <w:t>عنقه،و فی ذلک یقول أبو نمیر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لحیّ أوطئوا بالسنابک تطاول هذا اللیل من بعد مالک</w:t>
      </w:r>
    </w:p>
    <w:p>
      <w:pPr>
        <w:pStyle w:val="BookText"/>
        <w:rPr/>
      </w:pPr>
      <w:r>
        <w:rPr>
          <w:rFonts w:ascii="IRNazanin" w:hAnsi="IRNazanin" w:eastAsia="IRNazanin"/>
          <w:color w:val="111111"/>
          <w:sz w:val="28"/>
          <w:sz w:val="28"/>
          <w:szCs w:val="28"/>
          <w:rtl w:val="true"/>
          <w:lang w:bidi="fa-IR"/>
        </w:rPr>
        <w:t>قضی خالد بغیا علیه بعرسه و کان له فیها هوی قبل ذلک</w:t>
      </w:r>
    </w:p>
    <w:p>
      <w:pPr>
        <w:pStyle w:val="BookText"/>
        <w:rPr/>
      </w:pPr>
      <w:r>
        <w:rPr>
          <w:rFonts w:ascii="IRNazanin" w:hAnsi="IRNazanin" w:eastAsia="IRNazanin"/>
          <w:color w:val="111111"/>
          <w:sz w:val="28"/>
          <w:sz w:val="28"/>
          <w:szCs w:val="28"/>
          <w:rtl w:val="true"/>
          <w:lang w:bidi="fa-IR"/>
        </w:rPr>
        <w:t>فأمضی هواه خالد غیر عاطف عنان الهوی عنها و لا متمالک</w:t>
      </w:r>
    </w:p>
    <w:p>
      <w:pPr>
        <w:pStyle w:val="BookText"/>
        <w:rPr/>
      </w:pPr>
      <w:r>
        <w:rPr>
          <w:rFonts w:ascii="IRNazanin" w:hAnsi="IRNazanin" w:eastAsia="IRNazanin"/>
          <w:color w:val="111111"/>
          <w:sz w:val="28"/>
          <w:sz w:val="28"/>
          <w:szCs w:val="28"/>
          <w:rtl w:val="true"/>
          <w:lang w:bidi="fa-IR"/>
        </w:rPr>
        <w:t>و أصبح ذا أهل و أصبح مالک إلی غیر أهل هالکا فی الهوالک</w:t>
      </w:r>
    </w:p>
    <w:p>
      <w:pPr>
        <w:pStyle w:val="BookText"/>
        <w:rPr/>
      </w:pPr>
      <w:r>
        <w:rPr>
          <w:rFonts w:ascii="IRNazanin" w:hAnsi="IRNazanin" w:eastAsia="IRNazanin"/>
          <w:color w:val="111111"/>
          <w:sz w:val="28"/>
          <w:sz w:val="28"/>
          <w:szCs w:val="28"/>
          <w:rtl w:val="true"/>
          <w:lang w:bidi="fa-IR"/>
        </w:rPr>
        <w:t>فلمّا بلغ ذلک أبا بکر و عمر قال عمر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قد زنی فاجلده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تأوّل فأخطأ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قتل مسلما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لا،إنّه تأوّل فأخطأ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لأغمد سیفا سلّه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رثی مالکا أخوه متمّم بقصائد عدیدة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تاریخ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فی ذلک عمر و 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 خالدا،فإنّه قد استحلّ ذلک؛فقال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أفعل،إن کان خالد تأوّل أمرا فأخطأ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عمر علی أبی بکر بقتل خالد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أغمد سیفا شهره اللّه علی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ولیت الأمر لأقیدنّک به </w:t>
      </w:r>
      <w:r>
        <w:rPr>
          <w:rStyle w:val="FootnoteAnchor"/>
          <w:rtl w:val="true"/>
        </w:rPr>
        <w:footnoteReference w:id="954"/>
      </w:r>
      <w:r>
        <w:rPr>
          <w:rFonts w:ascii="IRNazanin" w:hAnsi="IRNazanin" w:eastAsia="IRNazanin"/>
          <w:color w:val="111111"/>
          <w:sz w:val="28"/>
          <w:sz w:val="28"/>
          <w:szCs w:val="28"/>
          <w:rtl w:val="true"/>
          <w:lang w:bidi="fa-IR"/>
        </w:rPr>
        <w:t>و فی تاریخ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ما عتبت علی خالد إلاّ فی تقدّمه و ما کان یصنع فی المال،و کان خالدا إذا صار إلیه شیئا قسمه فی أهل الغنی و لم یرفع إلی أبی بکر حسابه،و کان فیه تقدّم علی أبی بکر،یفعل الأشیاء التی لا یراها أبو بکر،و أقدم علی قتل مالک بن نویرة و نکح امرأته،و صالح أهل الیمامة،و نکح ابنة مجاعة بن مرارة،فکره ذلک أبو بکر و لم یر أن یعزله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کان مالک من أصحاب النبیّ صلّی اللّه علیه و آله و سلم،و استعمله صلّی اللّه علیه و آله و سلم علی صدقات قومه، و هو من أشراف الجاهلیة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ضرار بن الأزور زمیل خالد بن الولید فی قتل</w:t>
      </w:r>
    </w:p>
    <w:p>
      <w:pPr>
        <w:pStyle w:val="BookText"/>
        <w:rPr/>
      </w:pPr>
      <w:r>
        <w:rPr>
          <w:rFonts w:ascii="IRNazanin" w:hAnsi="IRNazanin" w:eastAsia="IRNazanin"/>
          <w:color w:val="111111"/>
          <w:sz w:val="28"/>
          <w:sz w:val="28"/>
          <w:szCs w:val="28"/>
          <w:rtl w:val="true"/>
          <w:lang w:bidi="fa-IR"/>
        </w:rPr>
        <w:t>مالک قد شنّ الغارة علی حیّ من بنی أسد فأخذ امرأة جمیلة فوطئها بهبة من أصحابه، ثمّ ذکر ذلک لخالد،فقال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طیّبتها لک؛فکتب إلی عمر فأجاب برضخه بالحجارة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فتح الشام أخرج ابن أبی شیبة و ابن المنذر،عن محارب بن 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من أصحاب النبیّ صلّی اللّه علیه و آله و سلم شربوا الخمر بالشام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شربنا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من أبی بکر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یا بن أمّ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لفارغ تنکح النساء و بفناء بیتک دم ألف و مائتی رجل من المسلمین لم یجفف بعد کتبه إلیه لمّا قال خالد لمجاعة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ابنتک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مهلا،إنّک قاطع ظهری و ظهرک معی عند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فزوّجه،فبلغ ذلک أبا بکر فکتب إلیه الکتاب،فلمّا نظر خالد فی الکتاب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عمل الأعیسر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عمر بن الخطّاب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قد کان خالد بن الولید من نجوم قیادات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إلی خالد لا یعطی شیئا إلاّ بأمرک فکتب إلیه بذلک،فأجابه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تدعنی و عملی و إلاّ فشأنک بعملک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علیه عمر بعزله،فقال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یجزی عنّی جزاء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فتجهّز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ثنی أبی بکر لعمر عن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قبل عمر کتب إلی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تعطی شاة و لا بعیرا إلاّ بأمری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خالد بمثل ما کتب إلی أبی بکر،فقال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صدقت اللّه إن کنت أشرت علی أبی بکر بأمر فلم أنفّذه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فعزله،ثمّ کان یدعوه إلی أن یعمل فیأبی إلاّ أن یخلّیه یفعل ما شاء فیأبی عمر،قال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عمر یشبه خالدا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الرحمن بن 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دخل علی أبی بکر فی مرضه الذی توفّی فیه</w:t>
      </w:r>
    </w:p>
    <w:p>
      <w:pPr>
        <w:pStyle w:val="BookText"/>
        <w:rPr/>
      </w:pPr>
      <w:r>
        <w:rPr>
          <w:rFonts w:ascii="IRNazanin" w:hAnsi="IRNazanin" w:eastAsia="IRNazanin"/>
          <w:color w:val="111111"/>
          <w:sz w:val="28"/>
          <w:sz w:val="28"/>
          <w:szCs w:val="28"/>
          <w:rtl w:val="true"/>
          <w:lang w:bidi="fa-IR"/>
        </w:rPr>
        <w:t>فأصابه مهتمّا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ولّیت أمرکم خیرکم فی نفسی،فکلّکم ورم أنفه من ذلک،یرید أن یکون الأمر له دونه،و رأیتم الدنیا قد أقبلت و لمّا تقبل و هی مقبلة حتّی تتّخذوا ستور الحریر،و نضائد الدیباج،و تألموا الاضطجاع علی الصوف الأذری کما یألم أحدکم أن ینام علی حسک السعدان،و اللّه لأن یقدّم أحدکم فتضرب عنقه فی غیر حدّ خیر له من أن یخوض فی غمرة الدنیا،و أنتم أوّل ضالّ بالناس غدا فتصدّونهم عن الطریق یمینا و شمالا،یا هادی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الفجر أو البحر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البخاری فی صحیحه،عن هند بنت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 سلمة زوج النبیّ صلّی اللّه علیه و آله و سلم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استیقظ رسول اللّه صلّی اللّه علیه و آله و سلم لیلة فزعا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أنزل اللّه من 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أنزل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یوقظ صواحب الحجرات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کاسیة فی الدنیا عاریة فی الآخرة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قال ابن حجر فی فتح الباری فی شرح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أنزل اللیلة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فتح من 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بطال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الفتوح فی الخزائن تنشأ عنه فتنة المال بأن یتنافس فیه القتال بسببه،و أن یبخل به فیمنع الحقّ أو یبطر صاحبه فیسرف،فأراد صلّی اللّه علیه و آله و سلم تحذیر أزواجه من ذلک کلّه،و کذا غیرهنّ ممّن بلغه ذلک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 فی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اللفظة و إن وردت فی أزواج النبیّ صلّی اللّه علیه و آله و سلم لکنّ العبرة بعموم اللفظ؛کاسیة للشرف فی الدنیا لکونها أهل التشریف و عاریة یوم القیامة؛ کما قد أشیر فی أحادیث نبویّه اخری إلی هذه الأوضاع،نظیر ما رواه البخاری و مسلم فی کتاب الفتن عنه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سترون بعدی أثره و أمورا تنکرونها</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إنّ الأجواء السائدة لدی المسلمین فی عهود الفتوحات الأولی،و ما کان لدیهم من حماس دینی ملتهب،و من قوّة نظر و إشراف فی مراقبة الحکم و الحاکم،بجانب عوامل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نتعرّض لها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إعداد و صنع رسول اللّه صلّی اللّه علیه و آله و سلم،کانت سبب النصر و الظفر و الفتوحات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الخطّة المرسومة من القرآن الکریم و الرسول صلّی اللّه علیه و آله و سلم للمسلمین و لوظیفة الحکم من بعده،سواء علی صعید التقنین،أو علی صعید البناء الروحی للمسلمین،أو علی صعید البناء العسکری و القوّة الضاربة،أو علی صعید الوحدة الاجتماعیة المترابطة،أو علی صعید بناء الدولة و أجهزة الحکم؛کانت تملی القیام بالجهاد و فتح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بالإضافة إلی البریق النیّر الذی أوجده رسول اللّه صلّی اللّه علیه و آله و سلم عن الدین الإسلامی فی أسماع الملل و الأقوام المختلفة،من العدالة و کرائم الخلق فی القانون و التنفیذ،و نشدة الحقّ و النصفة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نظرة تحلیلیة فی الأصول الاجتماعیة و السیاسیة و القانونیة التی کانت العرب تعیشها قبل البعثة النبویّة الشریفة مقارنة بالنظام الاجتماعی و السیاسی و الروحی و القانونی الذی بناه و أسّسه رسول اللّه صلّی اللّه علیه و آله و سلم،هذه النظرة و المقارنة کفیلة لفهم أنّ القیادة فی الفتوحات بعد رسول اللّه صلّی اللّه علیه و آله و سلم لم تکن تلعب ذلک الدور الخطیر المؤثّر فی الوصول إلی نتائج الفتوحات،سواء القیادة السیاسیة،أو القیادة العسکریة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یستطیع القارئ أن یلمس ذلک من بعض النصوص التاریخیة أو الروائیة التی ذکرناها آنفا،فضلا عمّا لو تتبّع و استقصی ذلک بنفسه من خلال کتب السیر و التاریخ و الحدیث؛فإنّ سرّ الفوز بتلک النتائج یکمن فی عظمة النظام الذی بنی صرحه النبیّ صلّی اللّه علیه و آله و سلم علی الأصعدة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إلی ذلک عدّة من الباحثین فی حقل العلوم</w:t>
      </w:r>
    </w:p>
    <w:p>
      <w:pPr>
        <w:pStyle w:val="BookText"/>
        <w:rPr/>
      </w:pPr>
      <w:r>
        <w:rPr>
          <w:rFonts w:ascii="IRNazanin" w:hAnsi="IRNazanin" w:eastAsia="IRNazanin"/>
          <w:color w:val="111111"/>
          <w:sz w:val="28"/>
          <w:sz w:val="28"/>
          <w:szCs w:val="28"/>
          <w:rtl w:val="true"/>
          <w:lang w:bidi="fa-IR"/>
        </w:rPr>
        <w:t>الإسلامیّة أو العلوم الإنسانیة،و لنضرب الأمثلة لنماذج تلک العوامل المزبورة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رقابة المسلمین الشدیدة علی الحکم و الحاکم،التی ربّاهم علیها رسول اللّه صلّی اللّه علیه و آله و سلم،و محاسبتهم لکلّ صغیرة و کبیرة،و أنّ الظروف المحیطة بالحاکم و الحکم ما کانت تسمح له بتغییر کلّ معالم النظام السیاسی و الاجتماعی و المعنوی الذی شیّده رسول اللّه صلّی اللّه علیه و آله و سلم؛فمن أمثلة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عمر بن الخطّاب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ولیها عثمان لحمل بنی أبی معیط علی رقاب الناس،و لو فعلها لقتلوه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نقل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ولّیتها عثمان لحمل آل أبی معیط علی رقاب الناس،و اللّه لو فعلت لفعل،و لو فعل لأوشکوا أن یسیروا إلیه حتّی یجزّوا رأسه </w:t>
      </w:r>
      <w:r>
        <w:rPr>
          <w:rStyle w:val="FootnoteAnchor"/>
          <w:rtl w:val="true"/>
        </w:rPr>
        <w:footnoteReference w:id="965"/>
      </w:r>
      <w:r>
        <w:rPr>
          <w:rFonts w:ascii="IRNazanin" w:hAnsi="IRNazanin" w:eastAsia="IRNazanin"/>
          <w:color w:val="111111"/>
          <w:sz w:val="28"/>
          <w:sz w:val="28"/>
          <w:szCs w:val="28"/>
          <w:rtl w:val="true"/>
          <w:lang w:bidi="fa-IR"/>
        </w:rPr>
        <w:t>و هذا ما حدث؛إذ ثار المسلمون علی عثمان و قتلوه،بسبب الإثرة فی السلطة و فی المال و فی مقدّرات المسلمین التی خصّصها بذویه و عشیرته و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القوّة لرقابة الناس التی یصوّرها عمر فی العقد الثالث الهجری فکیف هی فی العقد الثانی،و فی أوائل العهد الذی تلا العهد النبوی؟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علیّ علیه السّلام لعثمان؛و قد کان فی بیت المال بالمدینة سفط فیه حلی و جوهر فأخذ منه عثمان ما حلّی به بعض أهله،فأظهر الناس الطعن علیه فی ذلک،و کلّموه فیه بکلام شدید حتّی أغضبوه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 اللّه،أعطیه من شئت و أمنعه من شئت،فأرغم اللّه أنف من رغم 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لنأخذنّ حاجتنا من هذا الفیء و إن رغمت أنوف أقوام؛ 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تمنع من ذلک و یحال بینک و بینه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صعد عمر المنبر یوما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صرفناکم عمّا تعرفون إلی ما تنکرون ما کنتم؟فأجابه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کنّا نستتیبک ،فإن تبت قبلناک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 عنقک الذی فیه عیناک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 xml:space="preserve">الذی جعل فی هذه الأمّة من إذا اعوججنا أقام أودنا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أمثلة هذا العامل کثیرة جدّا یجدها الباحث بمجرّد رجوعه إلی ذاکرته فی أحداث العقود الهجریة الأولی التی تلت العهد النبوی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نعم،لیس المراد من وجود هذا العامل أنّه لم تکن للتکتّلات السیاسیة فی صفوف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المهاجرین و الأنصار،و ائتلاف السقیفة،و البیت الهاشمی و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دور،إمّا فی تغییر و تبدیل الخطّة المرسومة من قبل رسول اللّه صلّی اللّه علیه و آله و سلم،و إمّا فی المحافظة علی بقائها؛ إذ الأمور نسبیة،و إنّما الغرض بیان الجانب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تعیین وظیفة المسلمین و الدولة من قبل النبیّ صلّی اللّه علیه و آله و سلم بشأن الفتوحات؛فقد کان إخبار النبیّ صلّی اللّه علیه و آله و سلم بفتح المسلمین لفارس و الروم و سقوط ملک کسری و قیصر علی أیدیهم،إخبارا ملأ آذان المسلمین فی مواقع عدیدة أنبأ فیها بذلک،کما فی حفر الخندق فی غزوة الأحزاب </w:t>
      </w:r>
      <w:r>
        <w:rPr>
          <w:rStyle w:val="FootnoteAnchor"/>
          <w:rtl w:val="true"/>
        </w:rPr>
        <w:footnoteReference w:id="968"/>
      </w:r>
      <w:r>
        <w:rPr>
          <w:rFonts w:ascii="IRNazanin" w:hAnsi="IRNazanin" w:eastAsia="IRNazanin"/>
          <w:color w:val="111111"/>
          <w:sz w:val="28"/>
          <w:sz w:val="28"/>
          <w:szCs w:val="28"/>
          <w:rtl w:val="true"/>
          <w:lang w:bidi="fa-IR"/>
        </w:rPr>
        <w:t>و غیره،و قد کان وعدا قطعیا منه صلّی اللّه علیه و آله و سلم بذلک للمسلمین، و هذا الوعد الصادق استیقن به المسلمون،کما رأوا صدق الوعود منه صلّی اللّه علیه و آله و سلم من قبل، و کان هذا باعثا للأمل و لقوّة الروح فیهم التی لا تستجیب للیأس أو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تعیین القرآن الکریم و النبیّ الأمین صلّی اللّه علیه و آله و سلم هذه الوظیفة للمسلمین کان بیانا لمشروعیة الجهاد فی نفسه لدی العدید ممّن لم یر مشروعیة لما نتج عن بیعة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فی أمره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أیّامه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بتجهیز جیش أسامة،و حثّه علی إنفاذه، و لعنه من تخلّف عنه،دلالة علی مدی العنایة الشدیدة التی کان یولیها صلّی اللّه علیه و آله و سلم لأمر الجهاد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روح الفداء و طلب الشهادة و التضحیة،و التعطّش لدرجات الآخرة و الرضوان؛فقد کانت ما تزال ملتهبة بفضل أنوار النبوّة و قرب العهد من الوحی، و مشاهد النبیّ صلّی اللّه علیه و آله و سلم الحیّة فی أذهانهم،و وقائع الغزوات الکبری فی الإسلام،التی</w:t>
      </w:r>
      <w:bookmarkStart w:id="231" w:name="pg1111_6825"/>
    </w:p>
    <w:p>
      <w:pPr>
        <w:pStyle w:val="BookText"/>
        <w:rPr/>
      </w:pPr>
      <w:bookmarkEnd w:id="231"/>
      <w:r>
        <w:rPr>
          <w:rFonts w:ascii="IRNazanin" w:hAnsi="IRNazanin" w:eastAsia="IRNazanin"/>
          <w:color w:val="111111"/>
          <w:sz w:val="28"/>
          <w:sz w:val="28"/>
          <w:szCs w:val="28"/>
          <w:rtl w:val="true"/>
          <w:lang w:bidi="fa-IR"/>
        </w:rPr>
        <w:t>خلّدت أسماء نجوم الشهادة،فلم تکن هناک تعبئة من القیادة السیاسیة أو العسکریة للجهاد بقدر ما کانت محاولة تدبیر للحالة الاندفاعیة الموجودة و الحماس الملتهب</w:t>
      </w:r>
      <w:r>
        <w:rPr>
          <w:rFonts w:eastAsia="IRNazanin" w:cs="IRNazanin"/>
          <w:color w:val="111111"/>
          <w:sz w:val="28"/>
          <w:szCs w:val="28"/>
          <w:rtl w:val="true"/>
          <w:lang w:bidi="fa-IR"/>
        </w:rPr>
        <w:t>.</w:t>
      </w:r>
    </w:p>
    <w:p>
      <w:pPr>
        <w:pStyle w:val="Heading3"/>
        <w:numPr>
          <w:ilvl w:val="2"/>
          <w:numId w:val="1"/>
        </w:numPr>
        <w:rPr/>
      </w:pPr>
      <w:bookmarkStart w:id="232" w:name="__RefHeading___Toc2133060_373438147"/>
      <w:bookmarkStart w:id="233" w:name="_Toc86"/>
      <w:bookmarkEnd w:id="232"/>
      <w:r>
        <w:rPr>
          <w:rtl w:val="true"/>
        </w:rPr>
        <w:t>سبب إخفاق الفتوح عن الوصول إلی الوعود الإلهیّة</w:t>
      </w:r>
      <w:bookmarkEnd w:id="233"/>
    </w:p>
    <w:p>
      <w:pPr>
        <w:pStyle w:val="BookText"/>
        <w:rPr/>
      </w:pPr>
      <w:r>
        <w:rPr>
          <w:rFonts w:ascii="IRNazanin" w:hAnsi="IRNazanin" w:eastAsia="IRNazanin"/>
          <w:color w:val="111111"/>
          <w:sz w:val="28"/>
          <w:sz w:val="28"/>
          <w:szCs w:val="28"/>
          <w:rtl w:val="true"/>
          <w:lang w:bidi="fa-IR"/>
        </w:rPr>
        <w:t>إنّ المحاولة فی التدبیر هی التی أضفت لونا علی الجهاد و الفتوح،و غیّرت من خلق و غایات هذا الباب،و ساهمت فی تقلیل حیویة عوامله و معدّاته،علی نحو تدریجی، بسبب الممارسات التی ارتکبت،سواء بالإضافة إلی البلدان المفتوحة و أهالیها،أو بالإضافة إلی الرموز الخاصّة من القیادات العسکریة و غیرها،ممّن کانت تربطه بالسلطة علائق معینة،و سواء علی صعید المال أو الأعراض أو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إنّ الانفتاح علی الأقوام الأخری کان یتطلّب کفالة شرعیة من مختلف الجوانب الروحیة و العلمیة و التربویة و القانونیة و السیاسیة،و غیرها من الجوانب التی لم تکن القیادة المرکزیة مؤهّلة لتلک المهمّة فی ظلّ التحدید و الحصار لدور الإمام علیّ علیه السّلام،حامل علم النبیّ صلّی اللّه علیه و آله و سلم،و القیّم الثانی المبیّن للدین،و الوزیر لرسول اللّه صلّی اللّه علیه و آله و سلم فی تأسیس الدعوة و تشییدها حتّی آخر لحظات حیاة النبیّ صلّی اللّه علیه و آله و سلم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کلّ هذا لم یکتب للوعد الإلهی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969"/>
      </w:r>
      <w:r>
        <w:rPr>
          <w:rFonts w:ascii="Amiri" w:hAnsi="Amiri" w:eastAsia="Amiri" w:cs="Amiri"/>
          <w:color w:val="111111"/>
          <w:sz w:val="28"/>
          <w:sz w:val="28"/>
          <w:szCs w:val="28"/>
          <w:rtl w:val="true"/>
          <w:lang w:bidi="ar-SA"/>
        </w:rPr>
        <w:t>،الذی تکرّر فی ثلاث 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 من الوعود الإلهیّة،کقوله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Style w:val="FootnoteAnchor"/>
          <w:rtl w:val="true"/>
        </w:rPr>
        <w:footnoteReference w:id="970"/>
      </w:r>
      <w:r>
        <w:rPr>
          <w:rFonts w:ascii="Amiri" w:hAnsi="Amiri" w:eastAsia="Amiri" w:cs="Amiri"/>
          <w:color w:val="111111"/>
          <w:sz w:val="28"/>
          <w:sz w:val="28"/>
          <w:szCs w:val="28"/>
          <w:rtl w:val="true"/>
          <w:lang w:bidi="ar-SA"/>
        </w:rPr>
        <w:t>،و وعده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971"/>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التحقّق فی العاجل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الاهتداء الداخلی الذی بدأ عدّه العکسی و أخذ یدبّ فی جسد الأمّة و وحدة المسلمین؛و قد حذّر منه النبیّ صلّی اللّه علیه و آله و سلم فی طوائف من الحدیث،نظیر قوله صلّی اللّه علیه و آله و سلم عند ما أشرف علی أطم من آطام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ترون ما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لأری الفتن تقع خلال بیوتکم کوقع القطر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 عند ما استیقظ من النوم محمرّا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اللّه،ویل للعرب من شرّ قد اقترب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هلکة أمّتی علی یدی غلمة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 غلمة؛رواه البخاری،عن ابن سعید،عن جدّه،و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أخرج مع جدّی إلی بنی مروان حین ملکوا بالشام فإذا رآهم غلمانا أحداثا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أن یکونوا منهم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فی 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الحدیث؛إذ ذکر البخاری تتمّة له من لعن مروان لأولئک الغلمة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یتعجّب من لعن مروان الغلمة المذکورین مع إنّ الظاهر أنّهم من ولده، فکأنّ اللّه تعالی أجری ذلک علی لسانه لیکون أشدّ فی الحجّة علیهم لعلّهم یتّعظون،و قد وردت أحادیث فی لعن الحکم والد مروان و ما ولد،أخرجها الطبرانی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و قد رواه مسلم فی صحیحه،عنه صلّی اللّه علیه و آله و 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یهلک أمّتی هذا الحیّ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تأمرنا؟قال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الناس اعتزلوهم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شرحه بعد مطابقته بین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المراد بروایة مسلم طائفة من قریش،و هذا الحدیث من المعجزات، و قد وقع ما أخبره صلّی اللّه علیه و آله و سلم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أنّ أبا بکر ابتدأ بتولیة ابن أبی سفیان،و قد أمن بذلک من مواجهة أبی سفیان لتنصیبه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فرطکم علی الحوض،لیرفعنّ إلیّ رجال منکم حتّی إذا أهویت لأناولهم اختلجوا دونی،فأقول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أصحابی،فیقول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تدری ما أحدثوا بعدک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فرطکم علی الحوض،من ورده شرب منه،و من شرب منه لم یظمأ بعده أبدا،لیردنّ علیّ أقوام أعرفهم و یعرفونی،ثمّ یحال بینی و بینهم،أقول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منّی،فیقال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بدّلوا بعدک،فأقول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سحقا سحقا لمن بدّل بعدی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کانوا ممّن لم یرتدّ لکن أحدث معصیة کبیرة من أعمال البدن أو بدعة من</w:t>
      </w:r>
    </w:p>
    <w:p>
      <w:pPr>
        <w:pStyle w:val="BookText"/>
        <w:rPr/>
      </w:pPr>
      <w:r>
        <w:rPr>
          <w:rFonts w:ascii="IRNazanin" w:hAnsi="IRNazanin" w:eastAsia="IRNazanin"/>
          <w:color w:val="111111"/>
          <w:sz w:val="28"/>
          <w:sz w:val="28"/>
          <w:szCs w:val="28"/>
          <w:rtl w:val="true"/>
          <w:lang w:bidi="fa-IR"/>
        </w:rPr>
        <w:t xml:space="preserve">اعتقاد القلب؛فقد أجاب بعضهم بأنّه یحتمل أن یکون أعرض عنهم و لم یشفع لهم اتّباعا لأمر اللّه فیهم حتّی یعاقبهم علی جنایتهم،و لا مانع من دخولهم فی عموم شفاعته لأهل الکبائر من أمّته فیخرجون عند إخراج الموحّدین من النار،و اللّه أعلم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تواصل هذا الاهتداء فی نظام الحکم إلی أن وصل إلی الحالة التی أشرنا إلیها فی عهد عثمان،فقد أعطی عبد اللّه بن سعد 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من غنائم إفریقیة فی غزوها الأوّل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البلاذری فی 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عقبة بن أبی معیط ابن أبی عمر و بن أمیّة،الذی نزلت فیه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ألفی ابن مسعود علی بیت المال ،فاستقرضه مالا،و قد کانت الولاة تفعل ذلک ثمّ تردّ ما تأخذ،فأقرضه عبد اللّه ما سأله،ثمّ إنّه اقتضاه إیّاه،فکتب الولید فی ذلک إلی عثمان، فکتب عثمان إلی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خازن لنا،فلا تعرض للولید فی ما أخذ من المال،فطرح ابن مسعود المفاتیح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أظنّ أنّی خازن للمسلمین،فأمّا إذ کنت خازنا لکم فلا حاجة لی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 بالکوفة بعد إلقائه مفاتیح بیت المال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آل الأمر إلی لیالی بنی أمیّة و بنی العبّاس و نظام حکمهم،و عن</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الخلافة سلطان اللّه یؤتیه البرّ و الفاجر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البخاری،عن أیّوب،عن نافع،قال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خلع أهل المدینة یزید بن معاویة جمع ابن عمر حشمه و ولده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النبیّ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ینصب لکلّ غادر لواء یوم القیامة، و إنّا قد بایعنا هذا الرجل علی بیع اللّه و رسوله،و إنّی لا أعلم غدرا أعظم من أن یبایع رجل علی بیع اللّه و رسوله ثمّ ینصب له القتال،و إنّی لا أعلم أحدا منکم خلعه و لا بایع فی هذا الأمر إلاّ کانت الفیصل بینی و بینه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قتل یزید فی العام الأوّل من خلافته سبط الرسول صلّی اللّه علیه و آله و سلم و فی العام الثانی استباح المدینة المنوّرة و أهلها و نساءها و فی العام الثالث رجم الکعبة،بل إنّه أمر بأخذ البیعة من أهل المدینة علی أنّهم خول له یحکم فی دمائهم و أموالهم و أهلهم بما شاء؛مع إنّ البخاری روی فی صحیحه،عن ابن عمر،عن النبیّ صلّی اللّه علیه و آله و 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السمع و الطاعة علی المرء المسلم فی ما أحبّ أو کره ما لم یؤمر بمعصیة، فإذا أمر بمعصیة فلا سمع و لا طاعة</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کلّ ما سبق یتّضح جلیّا سرّ ترکیز علیّ علیه السّلام فی عهده الذی تسلّم فیه مقالید الأمور علی إصلاح الداخل و البناء الذاتی؛إذ کیف یدعو الآخرین من الملل الأخری إلی الدین،و أبناء الدین الإسلامی أنفسهم لا یعملون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عطّلوه و محوا رسومه التی کانت علی عهد النبیّ الأکرم صلّی اللّه علیه و آله و سلم،و منطق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کَبُرَ مَقْتاً عِنْدَ اللّهِ أَنْ تَقُولُوا ما لا تَفْعَلُونَ </w:t>
      </w:r>
      <w:r>
        <w:rPr>
          <w:rStyle w:val="FootnoteAnchor"/>
          <w:rtl w:val="true"/>
        </w:rPr>
        <w:footnoteReference w:id="988"/>
      </w:r>
      <w:r>
        <w:rPr>
          <w:rFonts w:ascii="Amiri" w:hAnsi="Amiri" w:eastAsia="Amiri" w:cs="Amiri"/>
          <w:color w:val="111111"/>
          <w:sz w:val="28"/>
          <w:sz w:val="28"/>
          <w:szCs w:val="28"/>
          <w:rtl w:val="true"/>
          <w:lang w:bidi="ar-SA"/>
        </w:rPr>
        <w:t xml:space="preserve">و أَ تَأْمُرُونَ النّاسَ بِالْبِرِّ وَ تَنْسَوْنَ أَنْفُسَکُمْ وَ أَنْتُمْ تَتْلُونَ الْکِتابَ أَ فَلا تَعْقِلُونَ </w:t>
      </w:r>
      <w:r>
        <w:rPr>
          <w:rStyle w:val="FootnoteAnchor"/>
          <w:rtl w:val="true"/>
        </w:rPr>
        <w:footnoteReference w:id="989"/>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ابن حجر فی فتح الباری فی شرح کتاب الفتن،الذی صدّره البخاری بالآیة،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الطبری من طریق الحسن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خوّفنا بهذه الآیة و نحن مع رسول اللّه صلّی اللّه علیه و آله و سلم،و ما ظننّا أنّا خصصنا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الطبری من طریق علی بن أبی طلحة،عن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المؤمنین أن لا یقرّوا المنکر بین أظهرهم؛ فیعمّهم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الأثر شاهد من حدیث عدیّ بن عمیرة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 و جلّ لا یعذّب العامّة بعمل الخاصّة حتّی یروا المنکر بین ظهرانیهم و هم قادرون علی أن ینکروه،فإذا فعلوا ذلک عذّب اللّه الخاصّة و العامّة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لم یحکم العدل فی ما بین المسلمین فکیف یطالب غیرهم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قائلا قال للإمام السجّاد علیّ بن الحسین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ترکت الجهاد فی الثغور و خشونته و أقبلت علی الحجّ و نعومته؟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w:t>
      </w:r>
    </w:p>
    <w:p>
      <w:pPr>
        <w:pStyle w:val="BookText"/>
        <w:rPr/>
      </w:pPr>
      <w:r>
        <w:rPr>
          <w:rFonts w:ascii="Amiri" w:hAnsi="Amiri" w:eastAsia="Amiri" w:cs="Amiri"/>
          <w:color w:val="111111"/>
          <w:sz w:val="28"/>
          <w:sz w:val="28"/>
          <w:szCs w:val="28"/>
          <w:rtl w:val="true"/>
          <w:lang w:bidi="ar-SA"/>
        </w:rPr>
        <w:t xml:space="preserve">فَیَقْتُلُونَ وَ یُقْتَلُونَ وَعْداً عَلَیْهِ حَقًّا فِی التَّوْراةِ وَ الْإِنْجِیلِ وَ الْقُرْآنِ وَ مَنْ أَوْفی بِعَهْدِهِ مِنَ اللّهِ فَاسْتَبْشِرُوا بِبَیْعِکُمُ الَّذِی بایَعْتُمْ بِهِ وَ ذلِکَ هُوَ الْفَوْزُ الْعَظِیمُ </w:t>
      </w:r>
      <w:r>
        <w:rPr>
          <w:rStyle w:val="FootnoteAnchor"/>
          <w:rtl w:val="true"/>
        </w:rPr>
        <w:footnoteReference w:id="99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Style w:val="FootnoteAnchor"/>
          <w:rtl w:val="true"/>
        </w:rPr>
        <w:footnoteReference w:id="993"/>
      </w:r>
      <w:r>
        <w:rPr>
          <w:rFonts w:ascii="IRNazanin" w:hAnsi="IRNazanin" w:eastAsia="IRNazanin"/>
          <w:color w:val="111111"/>
          <w:sz w:val="28"/>
          <w:sz w:val="28"/>
          <w:szCs w:val="28"/>
          <w:rtl w:val="true"/>
          <w:lang w:bidi="fa-IR"/>
        </w:rPr>
        <w:t>فقال له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وجدت من هم بهذا الوصف فنحن نجاهد معهم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یا له من شرط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 لحدود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خطب الإمام علیّ علیه السّلام فی الیوم الثانی من بیعته بالمدینة،فقال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کلّ قطیعة أقطعها عثمان،و کلّ مال أعطاه من مال اللّه،فهو مردود فی بیت المال؛فإنّ الحقّ القدیم لا یبطله شیء،و لو وجدته قد تزوّج به النساء، و فرّق فی البلدان،لرددته إلی حاله،فإنّ فی العدل سعة،و من ضاق عنه الحقّ فالجور عنه أضیق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فسیف علیّ علیه السّلام الذی أقیم به صرح الإسلام،و شیّد به دعائم الدولة الإسلامیّة،عاد مرّة أخری لإزالة الأود و العوج الذی حصل فی نظام المسلمین السیاسی و الاجتماعی، و بناء النموذج الداخلی المثالی للدعوة إلی الإسلام؛بل إنّ علیّا علیه السّلام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تسلّمه مقالید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مرابطا فی الخندق العلمی لوجه الدین الإسلامی،أمام تحدّیات المسائل الحرجة التی ابتلیت بها الأمّة و لم یکن لها من یطّلع علی حکم الشریعة فیها،و قد ذکرت المصادر التاریخیة الکثیر من الموارد لذلک،و کذا أمام تحدّی الملل و النحل الأخری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bookmarkStart w:id="234" w:name="pg1111_6832"/>
    </w:p>
    <w:p>
      <w:pPr>
        <w:pStyle w:val="BookText"/>
        <w:rPr/>
      </w:pPr>
      <w:bookmarkEnd w:id="234"/>
      <w:r>
        <w:rPr>
          <w:rFonts w:ascii="IRNazanin" w:hAnsi="IRNazanin" w:eastAsia="IRNazanin"/>
          <w:color w:val="111111"/>
          <w:sz w:val="28"/>
          <w:sz w:val="28"/>
          <w:szCs w:val="28"/>
          <w:rtl w:val="true"/>
          <w:lang w:bidi="fa-IR"/>
        </w:rPr>
        <w:t>و ننتهی فی الفتوحات إلی هذه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عقدة الملل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الغربیّین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النفسیة و الذهنیة تجاه الدین الإسلامی،و عدم إقبالهم علیه،و عدم البحث عن حلّ لمشاکلهم من منظار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أسباب متعدّدة صاغها أعداء الإسلام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النفسیة العدوانیة،و العقلیة الاستعلائیة التی تصعّر بخدّهم؛إلاّ إنّ شطرا مهمّا من تلک الأسباب هی ممارسات المسلمین أنفسهم،و بالخصوص و التحدید هی رواسب الممارسات التی وقعت فی فتوحات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سلبیّات کیفیة الأداء فی هذه الفتوحات و ما رافقها من تجاوز للموازین الدینیة المقرّرة،التی تحافظ علی روح خلق الشریعة،فإنّ الحفظ لحدود اللّه تعالی فی باب الجهاد و غیره هو الکفیل الأمثل لدخول الناس أفواجا فی دین اللّه تعالی،و الموجب لتحقّق الوعد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تأخّر إلی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بإظهار الإسلام فی کافّة أرجاء المعمورة</w:t>
      </w:r>
      <w:r>
        <w:rPr>
          <w:rFonts w:eastAsia="IRNazanin" w:cs="IRNazanin"/>
          <w:color w:val="111111"/>
          <w:sz w:val="28"/>
          <w:szCs w:val="28"/>
          <w:rtl w:val="true"/>
          <w:lang w:bidi="fa-IR"/>
        </w:rPr>
        <w:t>.</w:t>
      </w:r>
    </w:p>
    <w:p>
      <w:pPr>
        <w:pStyle w:val="Heading3"/>
        <w:numPr>
          <w:ilvl w:val="2"/>
          <w:numId w:val="1"/>
        </w:numPr>
        <w:rPr/>
      </w:pPr>
      <w:bookmarkStart w:id="235" w:name="__RefHeading___Toc2133062_373438147"/>
      <w:bookmarkStart w:id="236" w:name="_Toc87"/>
      <w:bookmarkEnd w:id="235"/>
      <w:r>
        <w:rPr>
          <w:rtl w:val="true"/>
        </w:rPr>
        <w:t>سیاسات الخلفاء فی بلدان الفتوح</w:t>
      </w:r>
      <w:bookmarkEnd w:id="236"/>
    </w:p>
    <w:p>
      <w:pPr>
        <w:pStyle w:val="BookText"/>
        <w:rPr/>
      </w:pPr>
      <w:r>
        <w:rPr>
          <w:rFonts w:ascii="IRNazanin" w:hAnsi="IRNazanin" w:eastAsia="IRNazanin"/>
          <w:color w:val="111111"/>
          <w:sz w:val="28"/>
          <w:sz w:val="28"/>
          <w:szCs w:val="28"/>
          <w:rtl w:val="true"/>
          <w:lang w:bidi="fa-IR"/>
        </w:rPr>
        <w:t xml:space="preserve">أمّا الثالث فلا نجد حاجة للإشارة إلی عبثه و لعبه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فقد کان جملة من ولاته من هم من الطلقاء،کما تقدّم،و من ولاته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أبی سفیان علی الطائف، و أبو هریرة علی البحرین،و عمرو بن العاص علی مصر،و معاویة بن أبی سفیان علی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جملة ولاته أیضا من هم من أصحاب السقیفة،کسعد بن أبی وقّاص علی الکوفة،و أبو موسی الأشعری علی البصرة،و أبو عبیدة بن الجرّاح علی موضع من الشام، و خالد بن الولید علی موضع آخر لفترة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رأی عمر استثراء ولاته قام بمشاطرة أموالهم،فأخذ منهم النصف و أبقی لهم النصف،فاعترض علیه أبو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لإن کان هذا المال للّه</w:t>
      </w:r>
    </w:p>
    <w:p>
      <w:pPr>
        <w:pStyle w:val="BookText"/>
        <w:rPr/>
      </w:pPr>
      <w:r>
        <w:rPr>
          <w:rFonts w:ascii="IRNazanin" w:hAnsi="IRNazanin" w:eastAsia="IRNazanin"/>
          <w:color w:val="111111"/>
          <w:sz w:val="28"/>
          <w:sz w:val="28"/>
          <w:szCs w:val="28"/>
          <w:rtl w:val="true"/>
          <w:lang w:bidi="fa-IR"/>
        </w:rPr>
        <w:t>فما یحلّ لک أن تأخذ بعضا و تترک بعضا،و إن کان لنا فما لک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مؤمنا لا تغلّ،أو منافقا أفک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مؤمن لا أغلّ </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دفع عمر الحدّ عن المغیرة بن شعبة لمّا زنی بأمّ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الشیخان بمنع تدوین الأحادیث النبویة و إحراق الکتب التی جمعت فیها، و المعاقبة علی ذلک بشدّة،و المنع من نشر و انتشار أحادیث رسول اللّه صلّی اللّه علیه و آله و سلم من الصحابة إلی سائر الأمصار و التابعین </w:t>
      </w:r>
      <w:r>
        <w:rPr>
          <w:rStyle w:val="FootnoteAnchor"/>
          <w:rtl w:val="true"/>
        </w:rPr>
        <w:footnoteReference w:id="999"/>
      </w:r>
      <w:r>
        <w:rPr>
          <w:rFonts w:ascii="IRNazanin" w:hAnsi="IRNazanin" w:eastAsia="IRNazanin"/>
          <w:color w:val="111111"/>
          <w:sz w:val="28"/>
          <w:sz w:val="28"/>
          <w:szCs w:val="28"/>
          <w:rtl w:val="true"/>
          <w:lang w:bidi="fa-IR"/>
        </w:rPr>
        <w:t xml:space="preserve">کما أحرق عمرو بن العاص أکبر مکتبة فی الاسکندریة بأمر عمر؛ذکر ذلک جرجی زیدان،و استشهد بقول عبد اللطیف البغدادی و المقریزی و الحاج خلیفة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صدق قول رسول اللّه صلّی اللّه علیه و آله و سلم لکعب بن 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أعاذک اللّه یا کعب من إمارة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إمارة السفهاء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أمراء یکونون بعدی لا یهدون بهدیی، و لا یستنّون بسنّتی،فمن صدقهم بکذبهم و أعانهم علی ظلمهم فأولئک لیسوا منّی و لست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بعدی أمراء،فمن دخل علیهم فصدقهم بکذبهم و أعانهم علی ظلمهم فلیس منّی و لست منه و لیس بوارد حوضی</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الشافعی من طریق وهب بن کیسان،عن ابن الزبیر،قوله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سنن</w:t>
      </w:r>
      <w:bookmarkStart w:id="237" w:name="pg1111_6834"/>
    </w:p>
    <w:p>
      <w:pPr>
        <w:pStyle w:val="BookText"/>
        <w:rPr/>
      </w:pPr>
      <w:bookmarkEnd w:id="237"/>
      <w:r>
        <w:rPr>
          <w:rFonts w:ascii="Amiri" w:hAnsi="Amiri" w:eastAsia="Amiri" w:cs="Amiri"/>
          <w:color w:val="111111"/>
          <w:sz w:val="28"/>
          <w:sz w:val="28"/>
          <w:szCs w:val="28"/>
          <w:rtl w:val="true"/>
          <w:lang w:bidi="ar-SA"/>
        </w:rPr>
        <w:t>رسول اللّه صلّی اللّه علیه و آله و سلم قد غیّرت،حتّی الصلاة</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اعترض الصحابة علی عمر فعله و سنّته بتقدیم بعض الناس علی بعض فی الأموال بمزیة،کتقدیم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زوجات النبیّ صلّی اللّه علیه و آله و سلم أمّهات المؤمنین علی غیرهنّ،و البدری علی من سواه،و المهاجرین علی الأنصار،و العرب علی الموالی </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سیاسة و سنّة عمر بن الخطّاب فی الحکم مبنیة علی التفریق بین العرب و العجم فی عدّة أحکام،</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العطاء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مالک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عمر بن الخطّاب أن یورّث أحدا من الأعاجم إلاّ أحدا ولد فی العرب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العصبیة تجلّت فی غیر هذین الموردین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فی تقسیم غنائم الفتوح أنّه کان یعطی للهجین سهما و للعربی سهمین،مع أنّهم أبلوا بلاء حسنا کالعرب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الموالی من دخول المدینة،و لم یکن دخول أبی لؤلؤة مولی المغیرة بن شعبة إلاّ بالتماس من المغیرة،و کذا آحاد من الموالی</w:t>
      </w:r>
      <w:r>
        <w:rPr>
          <w:rFonts w:eastAsia="IRNazanin" w:cs="IRNazanin"/>
          <w:color w:val="111111"/>
          <w:sz w:val="28"/>
          <w:szCs w:val="28"/>
          <w:rtl w:val="true"/>
          <w:lang w:bidi="fa-IR"/>
        </w:rPr>
        <w:t>.</w:t>
      </w:r>
    </w:p>
    <w:p>
      <w:pPr>
        <w:pStyle w:val="Heading3"/>
        <w:numPr>
          <w:ilvl w:val="2"/>
          <w:numId w:val="1"/>
        </w:numPr>
        <w:rPr/>
      </w:pPr>
      <w:bookmarkStart w:id="238" w:name="__RefHeading___Toc2133064_373438147"/>
      <w:bookmarkStart w:id="239" w:name="_Toc88"/>
      <w:bookmarkEnd w:id="238"/>
      <w:r>
        <w:rPr>
          <w:rtl w:val="true"/>
        </w:rPr>
        <w:t>أخلاقیات السقیفة فی الفتوح و الحکم</w:t>
      </w:r>
      <w:bookmarkEnd w:id="239"/>
    </w:p>
    <w:p>
      <w:pPr>
        <w:pStyle w:val="BookText"/>
        <w:rPr/>
      </w:pPr>
      <w:r>
        <w:rPr>
          <w:rFonts w:ascii="IRNazanin" w:hAnsi="IRNazanin" w:eastAsia="IRNazanin"/>
          <w:color w:val="111111"/>
          <w:sz w:val="28"/>
          <w:sz w:val="28"/>
          <w:szCs w:val="28"/>
          <w:rtl w:val="true"/>
          <w:lang w:bidi="fa-IR"/>
        </w:rPr>
        <w:t>علامات أوقفت انتشار الإسلام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مفصّلا من ریبة القبائل العربیة فی الجزیرة فی الدین بسبب استخلاف أبی بکر و إزواء الخلافة عن أهل بیت النبوة علیهم السّلام،و تمرّدهم علی أبی بکر،و وصول الأمر إلی ردّة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أهل البلاد المفتوحة؛و تجلّی ذلک فی قیام الموالی بقتل الخلیفة الثانی بعد أن رأوا أنّهم قد خدعوا بأمل المساواة و العدالة فی ظلّ دین الإسلام؛إذ وجدوا أنّ نظام السقیفة یستحقرهم و یعدّهم مواطنون فی الدین من الدرجات الدانیة،و من ثمّ بدأت تظهر الحرکات و المسارات الشعوبیة منادیة بإحیاء النزعة القومیة و العرف العرقی مقابل العرق العربی،فکأنّهم انطبع لدیهم أنّ الدین الإسلامی وسیلة اتّخذها العرب للسیادة علی الشعوب و القومیات الأخری،و هذا الملف الشعوبی طویل الذیل لا یکاد یخلو منه کتاب تاریخ أو کتاب تراجم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بالنسبة لأهل مصر و العراق؛إذ ثاروا علی الخلیفة الثالث فقتلوه عند ما شاهدوا استئثار عشیرته بالمال،و عیثهم بمقدّسات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نری أنّ من اغتال علیّ علیه السّلام لیس من أهل البلاد المفتوحة،بل هو من أصحاب الانحراف الفکری الشذوذی من المسلمین،و هم الخوارج،أی أصحاب نظریة فکریة ممسوخة عن ثوابت الدین 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فذکر أنّه سمّ،و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لتقاطع المصالح بین جماعة السقیفة بین بعضهم البعض،و لا مجال لذکر مؤشّرات 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الروم و أوربا عموما فی الدین المسیحی بعد أن کانوا وثنیّین فی القرن الثانی الهجری،کما تذکر المصادر التاریخیة و هذه حادثة مرّة علی کلّ مسلم و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 ذهب نور الدین القویم،و أین ذهبت جاذبیة مبادیه العالیة؟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هو نور جاذبیة سیرة الرسول الکریم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هی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Style w:val="FootnoteAnchor"/>
          <w:rtl w:val="true"/>
        </w:rPr>
        <w:footnoteReference w:id="10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هو الوعد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 لَوْ کَرِهَ الْمُشْرِکُونَ </w:t>
      </w:r>
      <w:r>
        <w:rPr>
          <w:rStyle w:val="FootnoteAnchor"/>
          <w:rtl w:val="true"/>
        </w:rPr>
        <w:footnoteReference w:id="10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أنّ الجانب و العامل المؤثّر لدخول البلدان الأوروبیة فی الدیانة</w:t>
      </w:r>
    </w:p>
    <w:p>
      <w:pPr>
        <w:pStyle w:val="BookText"/>
        <w:rPr/>
      </w:pPr>
      <w:r>
        <w:rPr>
          <w:rFonts w:ascii="IRNazanin" w:hAnsi="IRNazanin" w:eastAsia="IRNazanin"/>
          <w:color w:val="111111"/>
          <w:sz w:val="28"/>
          <w:sz w:val="28"/>
          <w:szCs w:val="28"/>
          <w:rtl w:val="true"/>
          <w:lang w:bidi="fa-IR"/>
        </w:rPr>
        <w:t>المسیحیة هو شعار الرحمة و العطف و اللین و السماحة،الذی رفعه القساوسة و الأساقفة من رجال المسیحیة،بینما تسامع أهل الروم و من والاهم من جیوش الفتوح سواء داخل الجزیرة أو فی بلاد العراق و فارس و مصر و الشام عن سیاسات نظام السقیفة فی تلک البلدان،إلی أن بلغت ذروتها فی عهد الأمویّین،التی مرّ علینا بعضا منها فی کیفیة الممارسات فی کلا البعدین فی خصوص عهد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ممّن یبصر الفساد و الانحراف فی النظام السیاسی و الدینی فی عصر الأمویّین و العبّاسیّین و یتعامی عن جذوره فی نظام السقیفة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الصورة المظلمة فی أذهان کثیر من شعوب دول العالم عن دین الإسلام نتیجة الممارسات القدیمة علی الصعیدین الداخلی و الخارجی،و کذلک الممارسات الحدیثة الداخلیة فی البلدان الإسلامیة؛فإنّ الملاحظ أنّ عوامل ضعف المسلمین و تضعضعهم و استشراء الفساد فی النظام الاجتماعی ترجع بالأساس إلی نوعیة الطبقة السیاسیة الحاکمة،و هی ولیدة عوامل عدّة تتناهی إلی عامل أخیر،هو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الدینیة المبرّرة لمشروعیة الحاکم مهما کانت أوصافه و أحواله ما لم یظهر منه کفرا بواحا؛کما روی ذلک البخاری فی صحیحه فی کتاب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الخارج علی جماعة المسلمین و نظامهم مهما بلغ فی الفساد مهدور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ثوابت مذاهب السقیفة</w:t>
      </w:r>
      <w:r>
        <w:rPr>
          <w:rFonts w:eastAsia="IRNazanin" w:cs="IRNazanin"/>
          <w:color w:val="111111"/>
          <w:sz w:val="28"/>
          <w:szCs w:val="28"/>
          <w:rtl w:val="true"/>
          <w:lang w:bidi="fa-IR"/>
        </w:rPr>
        <w:t>.</w:t>
      </w:r>
      <w:bookmarkStart w:id="240" w:name="pg1111_6838"/>
    </w:p>
    <w:p>
      <w:pPr>
        <w:pStyle w:val="Heading2"/>
        <w:numPr>
          <w:ilvl w:val="1"/>
          <w:numId w:val="1"/>
        </w:numPr>
        <w:rPr/>
      </w:pPr>
      <w:bookmarkStart w:id="241" w:name="__RefHeading___Toc2133066_373438147"/>
      <w:bookmarkStart w:id="242" w:name="_Toc89"/>
      <w:bookmarkEnd w:id="240"/>
      <w:bookmarkEnd w:id="241"/>
      <w:r>
        <w:rPr>
          <w:rtl w:val="true"/>
        </w:rPr>
        <w:t>الفهرس التفصیلی</w:t>
      </w:r>
      <w:bookmarkEnd w:id="242"/>
    </w:p>
    <w:p>
      <w:pPr>
        <w:pStyle w:val="BookText"/>
        <w:rPr/>
      </w:pPr>
      <w:r>
        <w:rPr>
          <w:rFonts w:ascii="IRNazanin" w:hAnsi="IRNazanin" w:eastAsia="IRNazanin"/>
          <w:color w:val="111111"/>
          <w:sz w:val="28"/>
          <w:sz w:val="28"/>
          <w:szCs w:val="28"/>
          <w:rtl w:val="true"/>
          <w:lang w:bidi="fa-IR"/>
        </w:rPr>
        <w:t xml:space="preserve">فهرس العناوین الأصلیّة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تبیین محور البحث</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مفاد عدالة الصحابة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فی أدلّة المسألة عند العامّة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الأحادیث النافیة لعدالة الصحابة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الوجه العقلی لعدالة الصحابة</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النقلی لعدالة الصحابة</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عامّة فی الجواب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تحقیق فی عنوان المهاجر و الأنصاری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مفاد الآیات القرآنیة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الموالاة و البراءة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عدم إیمان بعض البدریّین </w:t>
      </w:r>
      <w:r>
        <w:rPr>
          <w:rFonts w:eastAsia="IRNazanin" w:cs="IRNazanin"/>
          <w:color w:val="111111"/>
          <w:sz w:val="28"/>
          <w:szCs w:val="28"/>
          <w:lang w:bidi="fa-IR"/>
        </w:rPr>
        <w:t>90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المسلمین فی أحد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الوجه التاریخی</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أغراض تشریع الجهاد الابتدائی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موقف الصدیقة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الصحبة و الصحابة</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الصحبة الصحابة</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التعدیل و الجرح فی الصحابی</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فریضة المودّة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مفاد آیة المودّة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فریضة المودّة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العداوة مرض فی قلوب الناصبة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العقبة و المظاهرة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معرفة امیر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بالمنافقین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المظاهرة بالمکیدة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صالح المؤمنین </w:t>
      </w:r>
      <w:r>
        <w:rPr>
          <w:rFonts w:eastAsia="IRNazanin" w:cs="IRNazanin"/>
          <w:color w:val="111111"/>
          <w:sz w:val="28"/>
          <w:szCs w:val="28"/>
          <w:lang w:bidi="fa-IR"/>
        </w:rPr>
        <w:t>266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الملحمة القرآنیة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آفاق الوحدة</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علیه السّلام نموذج الوحدة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الوحدة و عناوین مختلطة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الوحدة و التولی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التبری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معنی الوحدة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الوحدة و شعائر المذهب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الوحدة و طوائف الشیعة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حدیث الفرقة الناجیة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محطّة الفتوحات الإسلامیة</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الردة و حقیقتها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تدبیر امیر المؤمنین علیه السّلام فی ظفر المسلمین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اخلاقیات الفتوحات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المحطة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الظفر فی الفتوحات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المحطة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الممارسات المرتکبة فی البلدان المفتوحة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سبب اخفاق الفتوح عن الوصول الی الوعود الالهیة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اخلاقیات السقیفة فی الفتوح و الحکم </w:t>
      </w:r>
      <w:r>
        <w:rPr>
          <w:rFonts w:eastAsia="IRNazanin" w:cs="IRNazanin"/>
          <w:color w:val="111111"/>
          <w:sz w:val="28"/>
          <w:szCs w:val="28"/>
          <w:lang w:bidi="fa-IR"/>
        </w:rPr>
        <w:t>431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التفصیلی </w:t>
      </w:r>
      <w:r>
        <w:rPr>
          <w:rFonts w:eastAsia="IRNazanin" w:cs="IRNazanin"/>
          <w:color w:val="111111"/>
          <w:sz w:val="28"/>
          <w:szCs w:val="28"/>
          <w:lang w:bidi="fa-IR"/>
        </w:rPr>
        <w:t>435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حاشیة العلاّمة البنانی علی شرح ابن المحلّی علی متن جمع الجوامع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حاشیة العلاّمة البنانی علی شرح ابن المحلّی علی متن جمع الجوامع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التعداد بلحاظ وقوع الاجتهاد،و التعداد السابق بلحاظ حکم الاجتهاد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حاشیة العلاّمة البنانی علی شرح ابن المحلّی علی متن جمع الجوامع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حاشیة العلاّمة البنانی علی شرح ابن المحلّی علی متن جمع الجوامع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الترمذی فی المناقب،و ابن ماجة فی المقدّمة،و ابن حنبل فی مسنده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یشهد لوضع هذه الأحادیث تأمیر النبیّ صلّی اللّه علیه و آله و سلم عند وفاته لأسامة بن زید علی الجیش الذی فیه أبو بکر</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العلاّمة البنانی علی شرح الجلال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متن جمع الجوامع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حاشیة العلاّمة البنانی علی شرح ابن المحلّی علی متن جمع الجوامع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تحریضها علی قتل عثمان و خروجها علی علیّ علیه السّلام ثابت و مقرّر عندهم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الشربینی علی شرح ابن المحلّی علی متن جمع الجوامع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566/11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567/11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رجم الحبلی من الزنا اذا احصنت،کتاب الحدود،باب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کتابه اسلام‌شناسی تاریخی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33888</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289/29</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292/4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ه،البدایة و النهایة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سورة محمّد صلّی اللّه علیه و آله و سلم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ما ذکرناه سابقا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126/10</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بذیل المستصفی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تیسیر التحریر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أمین الحنفی علی کتاب التحریر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الرابع،الفن الأوّل فی الاجتهاد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الإمام المهدی علیه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 للواقدی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صفات المنافقین و أحکامهم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صفات المنافقین و أحکامهم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صفات المنافقین و أحکامهم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 أشراط الساعة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 أشراط الساعة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 أشراط الساعة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 أشراط الساعة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 باب الحوض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الکشکول فی ما جری علی آل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194/29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تقتسم ورثتی دینارا و لا درهما،ما ترکت بعد نفقة نسائی و مئونة عاملی فهو صدقة</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573/14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الزهراء علیها السّلام،و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؛و ذکر جملة من المصادر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الإمام صاحب الزمان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السیّد الموسوی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هی الطبعة المعتمدة فی التخریجات اللاحقة؛و قد ذکر للکتاب و لبعض ما ورد فیه مصادر أخری عدیدة من کتب الفریقین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شرح الکتاب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نهج السعادة فی مستدرک نهج البلاغة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أوردها ابن عساکر فی تاریخه </w:t>
      </w:r>
      <w:r>
        <w:rPr>
          <w:rFonts w:eastAsia="IRNazanin" w:cs="IRNazanin"/>
          <w:b w:val="false"/>
          <w:bCs w:val="false"/>
          <w:i w:val="false"/>
          <w:iCs w:val="false"/>
          <w:color w:val="333333"/>
          <w:sz w:val="20"/>
          <w:szCs w:val="20"/>
        </w:rPr>
        <w:t>285/26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علیها غیرها،و فی تصحیفات المحدثین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البیتین الأوّلیین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قد ذکر للکتاب و لبعض ما ورد فیه مصادر أخری عدیدة من کتب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المعروفة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قد ذکر للخطبة و لبعض ما ورد فیها مصادر أخری عدیدة من کتب الفریقین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قد ذکر للخطبة و لبعض ما ورد فیها مصادر أخری عدیدة من کتب الفریقین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قد ذکر للخطبة و لبعض ما ورد فیها مصادر أخری عدیدة من کتب الفریقین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التناوب فی العلم،سنن الترمذی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 القرآن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القول کان فی حقّ عبد اللّه بن بدیل بن ورقاء الخزاعی،و کان قد أوصی الأسود بن طهمان الخزاعی بنصرة الإمام أمیر المؤمنین علیه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128/26</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للثقفی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بطریق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آیة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تفسیر الطبری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،و شواهد التنزیل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مستدرک الحاکم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غیرها من المصادر العدیدة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هامش الکشّاف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،أخرجه الکریمی عن ابن عائشة بسنده عن علی،و رواه الطبرانی من حدیث أبی رافع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هامش الکشاف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،أخرجه الثعلبی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تفسیر القرطبی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،فی ذیل الآیة حکی عن الثعلبی هذه الروایة مذیّلة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مات علی بغض آل بیتی فلا نصیب له فی شفاعتی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یشهد لذلک موت فاطمة علیها السّلام و هی واجدة علی أبی بکر،ما رواه البخاری فی صحیحیه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خیبر،و إیصائها عدم حضوره جنازتها و أخذه لفدک منها،فی قبال إعطاءه ابنته عائشة حجرة النبیّ صلّی اللّه علیه و آله و سلم توریثا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166/27</w:t>
      </w:r>
      <w:r>
        <w:rPr>
          <w:rFonts w:ascii="IRNazanin" w:hAnsi="IRNazanin" w:eastAsia="IRNazanin"/>
          <w:b w:val="false"/>
          <w:b w:val="false"/>
          <w:bCs w:val="false"/>
          <w:i w:val="false"/>
          <w:i w:val="false"/>
          <w:iCs w:val="false"/>
          <w:color w:val="333333"/>
          <w:sz w:val="20"/>
          <w:sz w:val="20"/>
          <w:szCs w:val="20"/>
          <w:rtl w:val="true"/>
        </w:rPr>
        <w:t>،دیوان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مخطوط،مجمع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للصدیقی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لکهنو،الأربعین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 الهروی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اللّه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مخطوط،تاج العروس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للصفوری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للقندوزی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الطبرانی،ذخائر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للکشفی الحنفی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رموز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للکمشخانوی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ملحقات إحقاق الحقّ </w:t>
      </w:r>
      <w:r>
        <w:rPr>
          <w:rFonts w:eastAsia="IRNazanin" w:cs="IRNazanin"/>
          <w:b w:val="false"/>
          <w:bCs w:val="false"/>
          <w:i w:val="false"/>
          <w:iCs w:val="false"/>
          <w:color w:val="333333"/>
          <w:sz w:val="20"/>
          <w:szCs w:val="20"/>
        </w:rPr>
        <w:t>401/34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ب 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الشرح الکبیر بذیل المغنی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نقله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عنهم علیه السّلام فی تفسیر البرهان،و نور الثقلین فی ذیل آیات سورة محمّد صلّی اللّه علیه و آله و سلم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الإمام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ذیل الکشّاف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قم،و کذا فی مصادر العامّة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93/32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93/32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بذیل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شرب الماء البارد لما وجد برده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225/11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225/11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بن جریر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الفتن،و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نسبه فی الکنز </w:t>
      </w:r>
      <w:r>
        <w:rPr>
          <w:rFonts w:eastAsia="IRNazanin" w:cs="IRNazanin"/>
          <w:b w:val="false"/>
          <w:bCs w:val="false"/>
          <w:i w:val="false"/>
          <w:iCs w:val="false"/>
          <w:color w:val="333333"/>
          <w:sz w:val="20"/>
          <w:szCs w:val="20"/>
        </w:rPr>
        <w:t>344/13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رستة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تفاصیل الحادثة و الأسماء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،کتاب صفات المنافقین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276/12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2167/5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275/12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2159/5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2160/5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ابن سعد فی الطبقات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ذکره الهیثمی فی المجمع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الطبرانی و البزّار باختصار،و رجالهما ثقات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372/42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49/30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573/4</w:t>
      </w:r>
      <w:r>
        <w:rPr>
          <w:rFonts w:ascii="IRNazanin" w:hAnsi="IRNazanin" w:eastAsia="IRNazanin"/>
          <w:b w:val="false"/>
          <w:b w:val="false"/>
          <w:bCs w:val="false"/>
          <w:i w:val="false"/>
          <w:i w:val="false"/>
          <w:iCs w:val="false"/>
          <w:color w:val="333333"/>
          <w:sz w:val="20"/>
          <w:sz w:val="20"/>
          <w:szCs w:val="20"/>
          <w:rtl w:val="true"/>
        </w:rPr>
        <w:t>؛و ذکر الحافظ ابن حجر العسقلانی فی الکافی الشاف فی تخریج أحادیث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الثعلبی من طریق عمرو بن مرزوق،عن شعبة،عن عمرو بن مرّة،سمع مرّة عن أبی موسی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نعیم فی الحلیة فی ترجمة عمرو بن مرّة من هذا الوجه؛قال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سلیمان بن أحمد،حدّثنا</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،و مثله فی تفسیر ابن کثیر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202/18</w:t>
      </w:r>
      <w:r>
        <w:rPr>
          <w:rFonts w:ascii="IRNazanin" w:hAnsi="IRNazanin" w:eastAsia="IRNazanin"/>
          <w:b w:val="false"/>
          <w:b w:val="false"/>
          <w:bCs w:val="false"/>
          <w:i w:val="false"/>
          <w:i w:val="false"/>
          <w:iCs w:val="false"/>
          <w:color w:val="333333"/>
          <w:sz w:val="20"/>
          <w:sz w:val="20"/>
          <w:szCs w:val="20"/>
          <w:rtl w:val="true"/>
        </w:rPr>
        <w:t xml:space="preserve">،و روی ذلک ابن الجوزی فی زاد المسیر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للشوکانی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،و فی صحیح البخاری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217/28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الأمثال فی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قیّم الجوزیة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الأمثال فی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للشوکانی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ابن المغازلی فی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الروض النضیر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النجّار،و أبی نعیم فی المعرفة،و السلفی فی المشیخة البغدادیة 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الدار قطنی فی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المؤتلف و المختلف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السیوطی فی الجامع الصغیر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له بالحسن،و بطریق آخر ضعیف،و رواه أیضا المناوی فی فیض القدیر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ابن مردویه و الدیلمی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 روی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الآلوسی فی روح المعانی </w:t>
      </w:r>
      <w:r>
        <w:rPr>
          <w:rFonts w:eastAsia="IRNazanin" w:cs="IRNazanin"/>
          <w:b w:val="false"/>
          <w:bCs w:val="false"/>
          <w:i w:val="false"/>
          <w:iCs w:val="false"/>
          <w:color w:val="333333"/>
          <w:sz w:val="20"/>
          <w:szCs w:val="20"/>
        </w:rPr>
        <w:t>135/28</w:t>
      </w:r>
      <w:r>
        <w:rPr>
          <w:rFonts w:ascii="IRNazanin" w:hAnsi="IRNazanin" w:eastAsia="IRNazanin"/>
          <w:b w:val="false"/>
          <w:b w:val="false"/>
          <w:bCs w:val="false"/>
          <w:i w:val="false"/>
          <w:i w:val="false"/>
          <w:iCs w:val="false"/>
          <w:color w:val="333333"/>
          <w:sz w:val="20"/>
          <w:sz w:val="20"/>
          <w:szCs w:val="20"/>
          <w:rtl w:val="true"/>
        </w:rPr>
        <w:t xml:space="preserve">،و ابن کثیر فی تفسیره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،و السیوطی فی الدرّ المنثور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،و الشوکانی فی فتح القدیر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،و ابن بطریق</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تکرّرت هذه الآیة فی سور عدیدة أخری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595/3</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للإربلی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تتلمذ عندنا،کما ذکر ذلک المزّی أیضا فی 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حنیفة تتلمذ عنده علیه السّلام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الانتقاء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xml:space="preserve">،مفتاح المسند عن المسند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القدیمة،و قد ذکر لها اثنا عشر سندا؛نقلا عن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المرعشی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نقل مصادر أخری عن فتح الباری و إرشاد الساری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؛و مسند البزّار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للقندوزی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تلخیص الشافی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؛و رواه البلاذری فی الأنساب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الشافی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الکوفی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لها مصادر کثیرة أخری؛لاحظ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هذه الخطبة فی بحار الأنوار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غیرها؛فلاحظ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ع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المعجم المفهرس لألفاظ القرآن الکریم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،أسد الغایة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لاحظ ما رواه فی الدرّ المنثور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الروایات فی ذیل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الشَّجَرَةَ الْمَلْعُونَةَ ،و ما رواه الخوارزمی فی مقتل الحسین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،و ابن عساکر فی تاریخ دمشق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،و ابن حجر فی لسان المیزان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،و السیوطی فی ذیل اللآلئ</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العقائد النسفیة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محمّد عدنان درویش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المتعصّب العنید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المتعصّب العنید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المنتقی </w:t>
      </w:r>
      <w:r>
        <w:rPr>
          <w:rFonts w:eastAsia="IRNazanin" w:cs="IRNazanin"/>
          <w:b w:val="false"/>
          <w:bCs w:val="false"/>
          <w:i w:val="false"/>
          <w:iCs w:val="false"/>
          <w:color w:val="333333"/>
          <w:sz w:val="20"/>
          <w:szCs w:val="20"/>
        </w:rPr>
        <w:t>692/1</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لک من الأمر شیء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نفحات اللاهوت فی لعن الجبت و الطاغوت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6993</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أصناف الناس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؛و ذکره الهیثمی فی مجمع الزوائد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،و ابن حجر فی الصواعق، و النبهانی فی الشرف المؤبّد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الحضرمی فی رشفة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الطبرانی و السیوطی و الثعلبی و النبهانی،و ابن حجر فی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157/72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 تخریجات الحدیث 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الکوفی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 تخریجات الحدیث</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مردویه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الکوفی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45/40</w:t>
      </w:r>
      <w:r>
        <w:rPr>
          <w:rFonts w:ascii="IRNazanin" w:hAnsi="IRNazanin" w:eastAsia="IRNazanin"/>
          <w:b w:val="false"/>
          <w:b w:val="false"/>
          <w:bCs w:val="false"/>
          <w:i w:val="false"/>
          <w:i w:val="false"/>
          <w:iCs w:val="false"/>
          <w:color w:val="333333"/>
          <w:sz w:val="20"/>
          <w:sz w:val="20"/>
          <w:szCs w:val="20"/>
          <w:rtl w:val="true"/>
        </w:rPr>
        <w:t>،عن روضة الکافی و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صنوف أهل الخلاف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صنوف أهل الخلاف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المنسوبة 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؛و فی کنز العمّال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لیلی،بعد سؤاله</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أحد،کما حکاه تعالی،قال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تُصْعِدُونَ وَ لا تَلْوُونَ عَلی أَحَدٍ وَ الرَّسُولُ یَدْعُوکُمْ فِی أُخْراکُمْ فَأَثابَکُمْ غَمًّا بِغَمٍّ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 و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انتهت الهزیمة بجماعة المسلمین و فیهم عثمان بن عفّان و غیره إلی الأعوص، فأقاموا بها ثلاثا ثمّ أتوا النبیّ صلّی اللّه علیه و آله و سلم فقال لهم حین رآهم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ذهبتم فیها عریضة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الطبری و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أنس بن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عمّ أنس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 إلی عمر و طلحة فی رجال من المهاجرین قد ألقوا بأیدیهم،فقال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یحبسکم؟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تصنعون بالحیاة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موتوا علی ما مات علیه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استقبل القوم فقاتل حتّی 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أنس بن النضر نفرا من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فیهم عمر و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لمّا سمعوا أنّ النبیّ صلّی اللّه علیه و آله و سلم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لنا من یأتی عبد اللّه بن أبی سلول لیأخذ لنا أمانا من أبی سفیان قبل أن یقتلونا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محمّد قد قتل فإنّ رب محمّد لم یقتل،فقاتلوا علی ما قاتل علیه محمّد،</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1404/3</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ذکرت مصادر عدیدة مقاطع متعدّدة من هذه الأحداث،و أوردت أسماء الجماعة المتعاقدة بالتفصیل،منها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جریر الإمامی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؛نقلا عن حجّة التفضیل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ربیعة السعدی،عن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الیقین،و کتاب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النشر و الطی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ابن أبی الحدید،عن أبیّ بن 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زالت هذه الأمّة مکبوبة علی وجهها منذ فقد نبیّهم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نفسه عن أبیّ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هلک أهل العقدة،و اللّه ما آسی علیهم،إنّما آسی علی من یضلّون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العقدة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أصحاب الصحیفة الّذین تعاقدوا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ذلک ابن سعد فی طبقاته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جندب بن عبد اللّه البجلی،و ذکر قصّة مقالة أبیّ بن کعب، و فی ذیلها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أعاهدک لئن أبقیتنی إلی یوم الجمعة لأتکلّمنّ بما سمعت من رسول اللّه صلّی اللّه علیه و آله و سلم، لا أخاف فیه لومة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موضع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لأقولنّ قولا لا أبالی استحییتمونی علیه أو قتلتمونی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المستطرف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ذکر اعتراض هؤلاء علی بیعة أبی بکر فی عدّة مصادر أخری؛ فقد ذکر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الأثیر فی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خالد بن سعید ابن العاص،و ابن أبی الحدید فی شرح نهج البلاغة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أبی الفداء فی المختصر فی أخبار البشر،و الیعقوبی فی تاریخه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ابن الأثیر فی أسد الغابة أنّ خالد بن سعید من السابقین إلی الإسلام ثالثا أو رابعا،أی أسلم قبل أبی بکر و عمر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حالیا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لخلیفة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،معجم القبائل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لکحالة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771/5</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الفتوح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الفرج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147/72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ظهور الفتن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بقیة الأبیات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الوثائق السیاسیة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،نقلا عن کتاب الردّة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341/10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الصحابة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،کتاب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الکریم الخطیب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لمحبّ الدین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للخزرجی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برکة الغازی فی ماله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،ذکره شرّاح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ترجمة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لاحظ لمزید من التفاصیل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75/8</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أبو الفداء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،الإمامة و السیاسة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القاضی أبو یوسف فی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الفتح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رواه مسلم أیضا فی صحیحه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؛و غیرها من الأرقام التی سطّرتها الکتب و السیر من هذا القبیل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السمع و الطاعة للإمام ما لم تکن 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الجهاد أبواب جهاد العدو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أخرجه الحافظ العاصمی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سورة هَلْ أَتی ،فی وفد النصاری</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المضیرة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800/3</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التمدّن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،نقلا عن کتاب مختصر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الفرج الملطی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بوک أکسفورد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عبیدة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،تاریخ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 الیرموک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106754</Words>
  <Characters>463951</Characters>
  <CharactersWithSpaces>567614</CharactersWithSpaces>
  <Paragraphs>4101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2026-08-16T12:10:57Z</dcterms:created>
  <dc:creator>ghaemiyeh.com</dc:creator>
  <dc:description/>
  <dc:language>en-US</dc:language>
  <cp:lastModifiedBy/>
  <dcterms:modified xsi:type="dcterms:W3CDTF">2026-08-16T15:41:09Z</dcterms:modified>
  <cp:revision>1</cp:revision>
  <dc:subject/>
  <dc:title>الصحابه بین العداله و العصمه</dc:title>
</cp:coreProperties>
</file>

<file path=docProps/custom.xml><?xml version="1.0" encoding="utf-8"?>
<Properties xmlns="http://schemas.openxmlformats.org/officeDocument/2006/custom-properties" xmlns:vt="http://schemas.openxmlformats.org/officeDocument/2006/docPropsVTypes"/>
</file>