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وضوء النبی صلی الله علیه و اله و سلم من خلال ملابسات التشریع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5014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85016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85018_373438147">
            <w:r>
              <w:rPr>
                <w:webHidden/>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885020_373438147">
            <w:r>
              <w:rPr>
                <w:webHidden/>
                <w:rStyle w:val="IndexLink"/>
                <w:rtl w:val="true"/>
              </w:rPr>
              <w:t>الباب الأوّل الوضوء في عهد النبيّ صلى الله عليه و آله و سلم والخلفاء</w:t>
            </w:r>
            <w:r>
              <w:rPr>
                <w:rStyle w:val="IndexLink"/>
                <w:rtl w:val="true"/>
              </w:rPr>
              <w:tab/>
            </w:r>
            <w:r>
              <w:rPr>
                <w:rStyle w:val="IndexLink"/>
              </w:rPr>
              <w:t>26</w:t>
            </w:r>
          </w:hyperlink>
        </w:p>
        <w:p>
          <w:pPr>
            <w:pStyle w:val="Contents3"/>
            <w:tabs>
              <w:tab w:val="clear" w:pos="8459"/>
              <w:tab w:val="right" w:pos="9026" w:leader="dot"/>
            </w:tabs>
            <w:rPr/>
          </w:pPr>
          <w:hyperlink w:anchor="__RefHeading___Toc885022_3734381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85024_373438147">
            <w:r>
              <w:rPr>
                <w:webHidden/>
                <w:rStyle w:val="IndexLink"/>
                <w:rtl w:val="true"/>
              </w:rPr>
              <w:t>توطئة</w:t>
            </w:r>
            <w:r>
              <w:rPr>
                <w:rStyle w:val="IndexLink"/>
                <w:rtl w:val="true"/>
              </w:rPr>
              <w:t>:</w:t>
              <w:tab/>
            </w:r>
            <w:r>
              <w:rPr>
                <w:rStyle w:val="IndexLink"/>
              </w:rPr>
              <w:t>27</w:t>
            </w:r>
          </w:hyperlink>
        </w:p>
        <w:p>
          <w:pPr>
            <w:pStyle w:val="Contents3"/>
            <w:tabs>
              <w:tab w:val="clear" w:pos="8459"/>
              <w:tab w:val="right" w:pos="9026" w:leader="dot"/>
            </w:tabs>
            <w:rPr/>
          </w:pPr>
          <w:hyperlink w:anchor="__RefHeading___Toc885026_373438147">
            <w:r>
              <w:rPr>
                <w:webHidden/>
                <w:rStyle w:val="IndexLink"/>
                <w:rtl w:val="true"/>
              </w:rPr>
              <w:t>الوضوء في العهد النبويّ</w:t>
            </w:r>
            <w:r>
              <w:rPr>
                <w:rStyle w:val="IndexLink"/>
                <w:rtl w:val="true"/>
              </w:rPr>
              <w:tab/>
            </w:r>
            <w:r>
              <w:rPr>
                <w:rStyle w:val="IndexLink"/>
              </w:rPr>
              <w:t>30</w:t>
            </w:r>
          </w:hyperlink>
        </w:p>
        <w:p>
          <w:pPr>
            <w:pStyle w:val="Contents3"/>
            <w:tabs>
              <w:tab w:val="clear" w:pos="8459"/>
              <w:tab w:val="right" w:pos="9026" w:leader="dot"/>
            </w:tabs>
            <w:rPr/>
          </w:pPr>
          <w:hyperlink w:anchor="__RefHeading___Toc885028_373438147">
            <w:r>
              <w:rPr>
                <w:webHidden/>
                <w:rStyle w:val="IndexLink"/>
                <w:rtl w:val="true"/>
              </w:rPr>
              <w:t xml:space="preserve">عهد أبي بكر </w:t>
            </w:r>
            <w:r>
              <w:rPr>
                <w:rStyle w:val="IndexLink"/>
                <w:rtl w:val="true"/>
              </w:rPr>
              <w:t>(</w:t>
            </w:r>
            <w:r>
              <w:rPr>
                <w:rStyle w:val="IndexLink"/>
              </w:rPr>
              <w:t>11</w:t>
            </w:r>
            <w:r>
              <w:rPr>
                <w:rStyle w:val="IndexLink"/>
                <w:rtl w:val="true"/>
              </w:rPr>
              <w:t xml:space="preserve">- </w:t>
            </w:r>
            <w:r>
              <w:rPr>
                <w:rStyle w:val="IndexLink"/>
              </w:rPr>
              <w:t>13</w:t>
            </w:r>
            <w:r>
              <w:rPr>
                <w:rStyle w:val="IndexLink"/>
                <w:rtl w:val="true"/>
              </w:rPr>
              <w:t xml:space="preserve"> </w:t>
            </w:r>
            <w:r>
              <w:rPr>
                <w:rStyle w:val="IndexLink"/>
                <w:rtl w:val="true"/>
              </w:rPr>
              <w:t>ه</w:t>
            </w:r>
            <w:r>
              <w:rPr>
                <w:rStyle w:val="IndexLink"/>
                <w:rtl w:val="true"/>
              </w:rPr>
              <w:t>)</w:t>
              <w:tab/>
            </w:r>
            <w:r>
              <w:rPr>
                <w:rStyle w:val="IndexLink"/>
              </w:rPr>
              <w:t>34</w:t>
            </w:r>
          </w:hyperlink>
        </w:p>
        <w:p>
          <w:pPr>
            <w:pStyle w:val="Contents3"/>
            <w:tabs>
              <w:tab w:val="clear" w:pos="8459"/>
              <w:tab w:val="right" w:pos="9026" w:leader="dot"/>
            </w:tabs>
            <w:rPr/>
          </w:pPr>
          <w:hyperlink w:anchor="__RefHeading___Toc885030_373438147">
            <w:r>
              <w:rPr>
                <w:webHidden/>
                <w:rStyle w:val="IndexLink"/>
                <w:rtl w:val="true"/>
              </w:rPr>
              <w:t xml:space="preserve">عهد عمر بن الخطّاب </w:t>
            </w:r>
            <w:r>
              <w:rPr>
                <w:rStyle w:val="IndexLink"/>
                <w:rtl w:val="true"/>
              </w:rPr>
              <w:t>(</w:t>
            </w:r>
            <w:r>
              <w:rPr>
                <w:rStyle w:val="IndexLink"/>
              </w:rPr>
              <w:t>13</w:t>
            </w:r>
            <w:r>
              <w:rPr>
                <w:rStyle w:val="IndexLink"/>
                <w:rtl w:val="true"/>
              </w:rPr>
              <w:t xml:space="preserve">- </w:t>
            </w:r>
            <w:r>
              <w:rPr>
                <w:rStyle w:val="IndexLink"/>
              </w:rPr>
              <w:t>23</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3"/>
            <w:tabs>
              <w:tab w:val="clear" w:pos="8459"/>
              <w:tab w:val="right" w:pos="9026" w:leader="dot"/>
            </w:tabs>
            <w:rPr/>
          </w:pPr>
          <w:hyperlink w:anchor="__RefHeading___Toc885032_373438147">
            <w:r>
              <w:rPr>
                <w:webHidden/>
                <w:rStyle w:val="IndexLink"/>
                <w:rtl w:val="true"/>
              </w:rPr>
              <w:t xml:space="preserve">عهد عثمان بن عفّان </w:t>
            </w:r>
            <w:r>
              <w:rPr>
                <w:rStyle w:val="IndexLink"/>
                <w:rtl w:val="true"/>
              </w:rPr>
              <w:t>(</w:t>
            </w:r>
            <w:r>
              <w:rPr>
                <w:rStyle w:val="IndexLink"/>
              </w:rPr>
              <w:t>23</w:t>
            </w:r>
            <w:r>
              <w:rPr>
                <w:rStyle w:val="IndexLink"/>
                <w:rtl w:val="true"/>
              </w:rPr>
              <w:t xml:space="preserve">- </w:t>
            </w:r>
            <w:r>
              <w:rPr>
                <w:rStyle w:val="IndexLink"/>
              </w:rPr>
              <w:t>35</w:t>
            </w:r>
            <w:r>
              <w:rPr>
                <w:rStyle w:val="IndexLink"/>
                <w:rtl w:val="true"/>
              </w:rPr>
              <w:t xml:space="preserve"> </w:t>
            </w:r>
            <w:r>
              <w:rPr>
                <w:rStyle w:val="IndexLink"/>
                <w:rtl w:val="true"/>
              </w:rPr>
              <w:t>ه</w:t>
            </w:r>
            <w:r>
              <w:rPr>
                <w:rStyle w:val="IndexLink"/>
                <w:rtl w:val="true"/>
              </w:rPr>
              <w:t>)</w:t>
              <w:tab/>
            </w:r>
            <w:r>
              <w:rPr>
                <w:rStyle w:val="IndexLink"/>
              </w:rPr>
              <w:t>39</w:t>
            </w:r>
          </w:hyperlink>
        </w:p>
        <w:p>
          <w:pPr>
            <w:pStyle w:val="Contents4"/>
            <w:tabs>
              <w:tab w:val="clear" w:pos="8176"/>
              <w:tab w:val="right" w:pos="9026" w:leader="dot"/>
            </w:tabs>
            <w:rPr/>
          </w:pPr>
          <w:hyperlink w:anchor="__RefHeading___Toc885034_3734381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885036_373438147">
            <w:r>
              <w:rPr>
                <w:webHidden/>
                <w:rStyle w:val="IndexLink"/>
                <w:rtl w:val="true"/>
              </w:rPr>
              <w:t>حدوث الخلاف في الوضوء</w:t>
            </w:r>
            <w:r>
              <w:rPr>
                <w:rStyle w:val="IndexLink"/>
                <w:rtl w:val="true"/>
              </w:rPr>
              <w:tab/>
            </w:r>
            <w:r>
              <w:rPr>
                <w:rStyle w:val="IndexLink"/>
              </w:rPr>
              <w:t>40</w:t>
            </w:r>
          </w:hyperlink>
        </w:p>
        <w:p>
          <w:pPr>
            <w:pStyle w:val="Contents4"/>
            <w:tabs>
              <w:tab w:val="clear" w:pos="8176"/>
              <w:tab w:val="right" w:pos="9026" w:leader="dot"/>
            </w:tabs>
            <w:rPr/>
          </w:pPr>
          <w:hyperlink w:anchor="__RefHeading___Toc885038_373438147">
            <w:r>
              <w:rPr>
                <w:webHidden/>
                <w:rStyle w:val="IndexLink"/>
                <w:rtl w:val="true"/>
              </w:rPr>
              <w:t>من هو البادئ بالخلاف؟</w:t>
            </w:r>
            <w:r>
              <w:rPr>
                <w:rStyle w:val="IndexLink"/>
                <w:rtl w:val="true"/>
              </w:rPr>
              <w:tab/>
            </w:r>
            <w:r>
              <w:rPr>
                <w:rStyle w:val="IndexLink"/>
              </w:rPr>
              <w:t>45</w:t>
            </w:r>
          </w:hyperlink>
        </w:p>
        <w:p>
          <w:pPr>
            <w:pStyle w:val="Contents4"/>
            <w:tabs>
              <w:tab w:val="clear" w:pos="8176"/>
              <w:tab w:val="right" w:pos="9026" w:leader="dot"/>
            </w:tabs>
            <w:rPr/>
          </w:pPr>
          <w:hyperlink w:anchor="__RefHeading___Toc885040_373438147">
            <w:r>
              <w:rPr>
                <w:webHidden/>
                <w:rStyle w:val="IndexLink"/>
                <w:rtl w:val="true"/>
              </w:rPr>
              <w:t>بعض أساليب عثمان في الإعلان عن الوضوء الجديد</w:t>
            </w:r>
            <w:r>
              <w:rPr>
                <w:rStyle w:val="IndexLink"/>
                <w:rtl w:val="true"/>
              </w:rPr>
              <w:t>:</w:t>
              <w:tab/>
            </w:r>
            <w:r>
              <w:rPr>
                <w:rStyle w:val="IndexLink"/>
              </w:rPr>
              <w:t>57</w:t>
            </w:r>
          </w:hyperlink>
        </w:p>
        <w:p>
          <w:pPr>
            <w:pStyle w:val="Contents4"/>
            <w:tabs>
              <w:tab w:val="clear" w:pos="8176"/>
              <w:tab w:val="right" w:pos="9026" w:leader="dot"/>
            </w:tabs>
            <w:rPr/>
          </w:pPr>
          <w:hyperlink w:anchor="__RefHeading___Toc885042_373438147">
            <w:r>
              <w:rPr>
                <w:webHidden/>
                <w:rStyle w:val="IndexLink"/>
                <w:rtl w:val="true"/>
              </w:rPr>
              <w:t>لِمَ الإحداث في الوضوء؟</w:t>
            </w:r>
            <w:r>
              <w:rPr>
                <w:rStyle w:val="IndexLink"/>
                <w:rtl w:val="true"/>
              </w:rPr>
              <w:tab/>
            </w:r>
            <w:r>
              <w:rPr>
                <w:rStyle w:val="IndexLink"/>
              </w:rPr>
              <w:t>68</w:t>
            </w:r>
          </w:hyperlink>
        </w:p>
        <w:p>
          <w:pPr>
            <w:pStyle w:val="Contents4"/>
            <w:tabs>
              <w:tab w:val="clear" w:pos="8176"/>
              <w:tab w:val="right" w:pos="9026" w:leader="dot"/>
            </w:tabs>
            <w:rPr/>
          </w:pPr>
          <w:hyperlink w:anchor="__RefHeading___Toc885044_373438147">
            <w:r>
              <w:rPr>
                <w:webHidden/>
                <w:rStyle w:val="IndexLink"/>
                <w:rtl w:val="true"/>
              </w:rPr>
              <w:t>مواقف الصحابة من سياسة عثمان وإحداثاته</w:t>
            </w:r>
            <w:r>
              <w:rPr>
                <w:rStyle w:val="IndexLink"/>
                <w:rtl w:val="true"/>
              </w:rPr>
              <w:t>:</w:t>
              <w:tab/>
            </w:r>
            <w:r>
              <w:rPr>
                <w:rStyle w:val="IndexLink"/>
              </w:rPr>
              <w:t>79</w:t>
            </w:r>
          </w:hyperlink>
        </w:p>
        <w:p>
          <w:pPr>
            <w:pStyle w:val="Contents4"/>
            <w:tabs>
              <w:tab w:val="clear" w:pos="8176"/>
              <w:tab w:val="right" w:pos="9026" w:leader="dot"/>
            </w:tabs>
            <w:rPr/>
          </w:pPr>
          <w:hyperlink w:anchor="__RefHeading___Toc885046_373438147">
            <w:r>
              <w:rPr>
                <w:webHidden/>
                <w:rStyle w:val="IndexLink"/>
                <w:rtl w:val="true"/>
              </w:rPr>
              <w:t>تأكيد عثمان على وضوئه</w:t>
            </w:r>
            <w:r>
              <w:rPr>
                <w:rStyle w:val="IndexLink"/>
                <w:rtl w:val="true"/>
              </w:rPr>
              <w:tab/>
            </w:r>
            <w:r>
              <w:rPr>
                <w:rStyle w:val="IndexLink"/>
              </w:rPr>
              <w:t>91</w:t>
            </w:r>
          </w:hyperlink>
        </w:p>
        <w:p>
          <w:pPr>
            <w:pStyle w:val="Contents4"/>
            <w:tabs>
              <w:tab w:val="clear" w:pos="8176"/>
              <w:tab w:val="right" w:pos="9026" w:leader="dot"/>
            </w:tabs>
            <w:rPr/>
          </w:pPr>
          <w:hyperlink w:anchor="__RefHeading___Toc885048_373438147">
            <w:r>
              <w:rPr>
                <w:webHidden/>
                <w:rStyle w:val="IndexLink"/>
                <w:rtl w:val="true"/>
              </w:rPr>
              <w:t xml:space="preserve">من هم </w:t>
            </w:r>
            <w:r>
              <w:rPr>
                <w:rStyle w:val="IndexLink"/>
                <w:rtl w:val="true"/>
              </w:rPr>
              <w:t>«</w:t>
            </w:r>
            <w:r>
              <w:rPr>
                <w:rStyle w:val="IndexLink"/>
                <w:rtl w:val="true"/>
              </w:rPr>
              <w:t>الناس</w:t>
            </w:r>
            <w:r>
              <w:rPr>
                <w:rStyle w:val="IndexLink"/>
                <w:rtl w:val="true"/>
              </w:rPr>
              <w:t xml:space="preserve">» </w:t>
            </w:r>
            <w:r>
              <w:rPr>
                <w:rStyle w:val="IndexLink"/>
                <w:rtl w:val="true"/>
              </w:rPr>
              <w:t>في الوضوء وما هي منزلتهم؟</w:t>
            </w:r>
            <w:r>
              <w:rPr>
                <w:rStyle w:val="IndexLink"/>
                <w:rtl w:val="true"/>
              </w:rPr>
              <w:tab/>
            </w:r>
            <w:r>
              <w:rPr>
                <w:rStyle w:val="IndexLink"/>
              </w:rPr>
              <w:t>104</w:t>
            </w:r>
          </w:hyperlink>
        </w:p>
        <w:p>
          <w:pPr>
            <w:pStyle w:val="Contents3"/>
            <w:tabs>
              <w:tab w:val="clear" w:pos="8459"/>
              <w:tab w:val="right" w:pos="9026" w:leader="dot"/>
            </w:tabs>
            <w:rPr/>
          </w:pPr>
          <w:hyperlink w:anchor="__RefHeading___Toc885050_373438147">
            <w:r>
              <w:rPr>
                <w:webHidden/>
                <w:rStyle w:val="IndexLink"/>
                <w:rtl w:val="true"/>
              </w:rPr>
              <w:t xml:space="preserve">عهد عليّ بن أبي طالب </w:t>
            </w:r>
            <w:r>
              <w:rPr>
                <w:rStyle w:val="IndexLink"/>
                <w:rtl w:val="true"/>
              </w:rPr>
              <w:t>(</w:t>
            </w:r>
            <w:r>
              <w:rPr>
                <w:rStyle w:val="IndexLink"/>
              </w:rPr>
              <w:t>35</w:t>
            </w:r>
            <w:r>
              <w:rPr>
                <w:rStyle w:val="IndexLink"/>
                <w:rtl w:val="true"/>
              </w:rPr>
              <w:t xml:space="preserve">- </w:t>
            </w:r>
            <w:r>
              <w:rPr>
                <w:rStyle w:val="IndexLink"/>
              </w:rPr>
              <w:t>40</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4"/>
            <w:tabs>
              <w:tab w:val="clear" w:pos="8176"/>
              <w:tab w:val="right" w:pos="9026" w:leader="dot"/>
            </w:tabs>
            <w:rPr/>
          </w:pPr>
          <w:hyperlink w:anchor="__RefHeading___Toc885052_37343814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885054_373438147">
            <w:r>
              <w:rPr>
                <w:webHidden/>
                <w:rStyle w:val="IndexLink"/>
                <w:rtl w:val="true"/>
              </w:rPr>
              <w:t>الأُولى</w:t>
            </w:r>
            <w:r>
              <w:rPr>
                <w:rStyle w:val="IndexLink"/>
                <w:rtl w:val="true"/>
              </w:rPr>
              <w:t xml:space="preserve">: </w:t>
            </w:r>
            <w:r>
              <w:rPr>
                <w:rStyle w:val="IndexLink"/>
                <w:rtl w:val="true"/>
              </w:rPr>
              <w:t>معارضة الصحابة لوضوء عثمان</w:t>
            </w:r>
            <w:r>
              <w:rPr>
                <w:rStyle w:val="IndexLink"/>
                <w:rtl w:val="true"/>
              </w:rPr>
              <w:tab/>
            </w:r>
            <w:r>
              <w:rPr>
                <w:rStyle w:val="IndexLink"/>
              </w:rPr>
              <w:t>120</w:t>
            </w:r>
          </w:hyperlink>
        </w:p>
        <w:p>
          <w:pPr>
            <w:pStyle w:val="Contents4"/>
            <w:tabs>
              <w:tab w:val="clear" w:pos="8176"/>
              <w:tab w:val="right" w:pos="9026" w:leader="dot"/>
            </w:tabs>
            <w:rPr/>
          </w:pPr>
          <w:hyperlink w:anchor="__RefHeading___Toc885056_373438147">
            <w:r>
              <w:rPr>
                <w:webHidden/>
                <w:rStyle w:val="IndexLink"/>
                <w:rtl w:val="true"/>
              </w:rPr>
              <w:t>الثانية</w:t>
            </w:r>
            <w:r>
              <w:rPr>
                <w:rStyle w:val="IndexLink"/>
                <w:rtl w:val="true"/>
              </w:rPr>
              <w:t xml:space="preserve">: </w:t>
            </w:r>
            <w:r>
              <w:rPr>
                <w:rStyle w:val="IndexLink"/>
                <w:rtl w:val="true"/>
              </w:rPr>
              <w:t>موقف عليّ العمليّ من الوضوء البدعيّ</w:t>
            </w:r>
            <w:r>
              <w:rPr>
                <w:rStyle w:val="IndexLink"/>
                <w:rtl w:val="true"/>
              </w:rPr>
              <w:tab/>
            </w:r>
            <w:r>
              <w:rPr>
                <w:rStyle w:val="IndexLink"/>
              </w:rPr>
              <w:t>122</w:t>
            </w:r>
          </w:hyperlink>
        </w:p>
        <w:p>
          <w:pPr>
            <w:pStyle w:val="Contents4"/>
            <w:tabs>
              <w:tab w:val="clear" w:pos="8176"/>
              <w:tab w:val="right" w:pos="9026" w:leader="dot"/>
            </w:tabs>
            <w:rPr/>
          </w:pPr>
          <w:hyperlink w:anchor="__RefHeading___Toc885058_373438147">
            <w:r>
              <w:rPr>
                <w:webHidden/>
                <w:rStyle w:val="IndexLink"/>
                <w:rtl w:val="true"/>
              </w:rPr>
              <w:t>الثالثة</w:t>
            </w:r>
            <w:r>
              <w:rPr>
                <w:rStyle w:val="IndexLink"/>
                <w:rtl w:val="true"/>
              </w:rPr>
              <w:t xml:space="preserve">: </w:t>
            </w:r>
            <w:r>
              <w:rPr>
                <w:rStyle w:val="IndexLink"/>
                <w:rtl w:val="true"/>
              </w:rPr>
              <w:t>موقف عليّ القوليّ من الوضوء البدعيّ</w:t>
            </w:r>
            <w:r>
              <w:rPr>
                <w:rStyle w:val="IndexLink"/>
                <w:rtl w:val="true"/>
              </w:rPr>
              <w:tab/>
            </w:r>
            <w:r>
              <w:rPr>
                <w:rStyle w:val="IndexLink"/>
              </w:rPr>
              <w:t>133</w:t>
            </w:r>
          </w:hyperlink>
        </w:p>
        <w:p>
          <w:pPr>
            <w:pStyle w:val="Contents4"/>
            <w:tabs>
              <w:tab w:val="clear" w:pos="8176"/>
              <w:tab w:val="right" w:pos="9026" w:leader="dot"/>
            </w:tabs>
            <w:rPr/>
          </w:pPr>
          <w:hyperlink w:anchor="__RefHeading___Toc885060_373438147">
            <w:r>
              <w:rPr>
                <w:webHidden/>
                <w:rStyle w:val="IndexLink"/>
                <w:rtl w:val="true"/>
              </w:rPr>
              <w:t>الرابعة</w:t>
            </w:r>
            <w:r>
              <w:rPr>
                <w:rStyle w:val="IndexLink"/>
                <w:rtl w:val="true"/>
              </w:rPr>
              <w:t xml:space="preserve">: </w:t>
            </w:r>
            <w:r>
              <w:rPr>
                <w:rStyle w:val="IndexLink"/>
                <w:rtl w:val="true"/>
              </w:rPr>
              <w:t>تدوين الوضوء النبويّ في عهد عليّ</w:t>
            </w:r>
            <w:r>
              <w:rPr>
                <w:rStyle w:val="IndexLink"/>
                <w:rtl w:val="true"/>
              </w:rPr>
              <w:tab/>
            </w:r>
            <w:r>
              <w:rPr>
                <w:rStyle w:val="IndexLink"/>
              </w:rPr>
              <w:t>138</w:t>
            </w:r>
          </w:hyperlink>
        </w:p>
        <w:p>
          <w:pPr>
            <w:pStyle w:val="Contents4"/>
            <w:tabs>
              <w:tab w:val="clear" w:pos="8176"/>
              <w:tab w:val="right" w:pos="9026" w:leader="dot"/>
            </w:tabs>
            <w:rPr/>
          </w:pPr>
          <w:hyperlink w:anchor="__RefHeading___Toc885062_373438147">
            <w:r>
              <w:rPr>
                <w:webHidden/>
                <w:rStyle w:val="IndexLink"/>
                <w:rtl w:val="true"/>
              </w:rPr>
              <w:t>مع المصطلحين</w:t>
            </w:r>
            <w:r>
              <w:rPr>
                <w:rStyle w:val="IndexLink"/>
                <w:rtl w:val="true"/>
              </w:rPr>
              <w:t>:</w:t>
              <w:tab/>
            </w:r>
            <w:r>
              <w:rPr>
                <w:rStyle w:val="IndexLink"/>
              </w:rPr>
              <w:t>142</w:t>
            </w:r>
          </w:hyperlink>
        </w:p>
        <w:p>
          <w:pPr>
            <w:pStyle w:val="Contents4"/>
            <w:tabs>
              <w:tab w:val="clear" w:pos="8176"/>
              <w:tab w:val="right" w:pos="9026" w:leader="dot"/>
            </w:tabs>
            <w:rPr/>
          </w:pPr>
          <w:hyperlink w:anchor="__RefHeading___Toc885064_373438147">
            <w:r>
              <w:rPr>
                <w:webHidden/>
                <w:rStyle w:val="IndexLink"/>
                <w:rtl w:val="true"/>
              </w:rPr>
              <w:t>إحسان الوضوء</w:t>
            </w:r>
            <w:r>
              <w:rPr>
                <w:rStyle w:val="IndexLink"/>
                <w:rtl w:val="true"/>
              </w:rPr>
              <w:t>:</w:t>
              <w:tab/>
            </w:r>
            <w:r>
              <w:rPr>
                <w:rStyle w:val="IndexLink"/>
              </w:rPr>
              <w:t>145</w:t>
            </w:r>
          </w:hyperlink>
        </w:p>
        <w:p>
          <w:pPr>
            <w:pStyle w:val="Contents4"/>
            <w:tabs>
              <w:tab w:val="clear" w:pos="8176"/>
              <w:tab w:val="right" w:pos="9026" w:leader="dot"/>
            </w:tabs>
            <w:rPr/>
          </w:pPr>
          <w:hyperlink w:anchor="__RefHeading___Toc885066_373438147">
            <w:r>
              <w:rPr>
                <w:webHidden/>
                <w:rStyle w:val="IndexLink"/>
                <w:rtl w:val="true"/>
              </w:rPr>
              <w:t>إسباغ الوضوء</w:t>
            </w:r>
            <w:r>
              <w:rPr>
                <w:rStyle w:val="IndexLink"/>
                <w:rtl w:val="true"/>
              </w:rPr>
              <w:t>:</w:t>
              <w:tab/>
            </w:r>
            <w:r>
              <w:rPr>
                <w:rStyle w:val="IndexLink"/>
              </w:rPr>
              <w:t>146</w:t>
            </w:r>
          </w:hyperlink>
        </w:p>
        <w:p>
          <w:pPr>
            <w:pStyle w:val="Contents2"/>
            <w:tabs>
              <w:tab w:val="clear" w:pos="8743"/>
              <w:tab w:val="right" w:pos="9026" w:leader="dot"/>
            </w:tabs>
            <w:rPr/>
          </w:pPr>
          <w:hyperlink w:anchor="__RefHeading___Toc885068_373438147">
            <w:r>
              <w:rPr>
                <w:webHidden/>
                <w:rStyle w:val="IndexLink"/>
                <w:rtl w:val="true"/>
              </w:rPr>
              <w:t>الباب الثاني الوضوء في العهدين</w:t>
            </w:r>
            <w:r>
              <w:rPr>
                <w:rStyle w:val="IndexLink"/>
                <w:rtl w:val="true"/>
              </w:rPr>
              <w:tab/>
            </w:r>
            <w:r>
              <w:rPr>
                <w:rStyle w:val="IndexLink"/>
              </w:rPr>
              <w:t>150</w:t>
            </w:r>
          </w:hyperlink>
        </w:p>
        <w:p>
          <w:pPr>
            <w:pStyle w:val="Contents3"/>
            <w:tabs>
              <w:tab w:val="clear" w:pos="8459"/>
              <w:tab w:val="right" w:pos="9026" w:leader="dot"/>
            </w:tabs>
            <w:rPr/>
          </w:pPr>
          <w:hyperlink w:anchor="__RefHeading___Toc885070_37343814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885072_373438147">
            <w:r>
              <w:rPr>
                <w:webHidden/>
                <w:rStyle w:val="IndexLink"/>
                <w:rtl w:val="true"/>
              </w:rPr>
              <w:t>تنبيه</w:t>
            </w:r>
            <w:r>
              <w:rPr>
                <w:rStyle w:val="IndexLink"/>
                <w:rtl w:val="true"/>
              </w:rPr>
              <w:t>:</w:t>
              <w:tab/>
            </w:r>
            <w:r>
              <w:rPr>
                <w:rStyle w:val="IndexLink"/>
              </w:rPr>
              <w:t>151</w:t>
            </w:r>
          </w:hyperlink>
        </w:p>
        <w:p>
          <w:pPr>
            <w:pStyle w:val="Contents3"/>
            <w:tabs>
              <w:tab w:val="clear" w:pos="8459"/>
              <w:tab w:val="right" w:pos="9026" w:leader="dot"/>
            </w:tabs>
            <w:rPr/>
          </w:pPr>
          <w:hyperlink w:anchor="__RefHeading___Toc885074_373438147">
            <w:r>
              <w:rPr>
                <w:webHidden/>
                <w:rStyle w:val="IndexLink"/>
                <w:rtl w:val="true"/>
              </w:rPr>
              <w:t xml:space="preserve">العهد الأمويّ </w:t>
            </w:r>
            <w:r>
              <w:rPr>
                <w:rStyle w:val="IndexLink"/>
                <w:rtl w:val="true"/>
              </w:rPr>
              <w:t>(</w:t>
            </w:r>
            <w:r>
              <w:rPr>
                <w:rStyle w:val="IndexLink"/>
              </w:rPr>
              <w:t>40</w:t>
            </w:r>
            <w:r>
              <w:rPr>
                <w:rStyle w:val="IndexLink"/>
                <w:rtl w:val="true"/>
              </w:rPr>
              <w:t xml:space="preserve">- </w:t>
            </w:r>
            <w:r>
              <w:rPr>
                <w:rStyle w:val="IndexLink"/>
              </w:rPr>
              <w:t>132</w:t>
            </w:r>
            <w:r>
              <w:rPr>
                <w:rStyle w:val="IndexLink"/>
                <w:rtl w:val="true"/>
              </w:rPr>
              <w:t xml:space="preserve"> </w:t>
            </w:r>
            <w:r>
              <w:rPr>
                <w:rStyle w:val="IndexLink"/>
                <w:rtl w:val="true"/>
              </w:rPr>
              <w:t>ه</w:t>
            </w:r>
            <w:r>
              <w:rPr>
                <w:rStyle w:val="IndexLink"/>
                <w:rtl w:val="true"/>
              </w:rPr>
              <w:t>)</w:t>
              <w:tab/>
            </w:r>
            <w:r>
              <w:rPr>
                <w:rStyle w:val="IndexLink"/>
              </w:rPr>
              <w:t>153</w:t>
            </w:r>
          </w:hyperlink>
        </w:p>
        <w:p>
          <w:pPr>
            <w:pStyle w:val="Contents4"/>
            <w:tabs>
              <w:tab w:val="clear" w:pos="8176"/>
              <w:tab w:val="right" w:pos="9026" w:leader="dot"/>
            </w:tabs>
            <w:rPr/>
          </w:pPr>
          <w:hyperlink w:anchor="__RefHeading___Toc885076_37343814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885078_373438147">
            <w:r>
              <w:rPr>
                <w:webHidden/>
                <w:rStyle w:val="IndexLink"/>
                <w:rtl w:val="true"/>
              </w:rPr>
              <w:t>الأمويّون وتبنيهم لرأي عثمان</w:t>
            </w:r>
            <w:r>
              <w:rPr>
                <w:rStyle w:val="IndexLink"/>
                <w:rtl w:val="true"/>
              </w:rPr>
              <w:tab/>
            </w:r>
            <w:r>
              <w:rPr>
                <w:rStyle w:val="IndexLink"/>
              </w:rPr>
              <w:t>153</w:t>
            </w:r>
          </w:hyperlink>
        </w:p>
        <w:p>
          <w:pPr>
            <w:pStyle w:val="Contents4"/>
            <w:tabs>
              <w:tab w:val="clear" w:pos="8176"/>
              <w:tab w:val="right" w:pos="9026" w:leader="dot"/>
            </w:tabs>
            <w:rPr/>
          </w:pPr>
          <w:hyperlink w:anchor="__RefHeading___Toc885080_373438147">
            <w:r>
              <w:rPr>
                <w:webHidden/>
                <w:rStyle w:val="IndexLink"/>
                <w:rtl w:val="true"/>
              </w:rPr>
              <w:t>خطوات أمويّة</w:t>
            </w:r>
            <w:r>
              <w:rPr>
                <w:rStyle w:val="IndexLink"/>
                <w:rtl w:val="true"/>
              </w:rPr>
              <w:tab/>
            </w:r>
            <w:r>
              <w:rPr>
                <w:rStyle w:val="IndexLink"/>
              </w:rPr>
              <w:t>159</w:t>
            </w:r>
          </w:hyperlink>
        </w:p>
        <w:p>
          <w:pPr>
            <w:pStyle w:val="Contents4"/>
            <w:tabs>
              <w:tab w:val="clear" w:pos="8176"/>
              <w:tab w:val="right" w:pos="9026" w:leader="dot"/>
            </w:tabs>
            <w:rPr/>
          </w:pPr>
          <w:hyperlink w:anchor="__RefHeading___Toc885082_373438147">
            <w:r>
              <w:rPr>
                <w:webHidden/>
                <w:rStyle w:val="IndexLink"/>
                <w:rtl w:val="true"/>
              </w:rPr>
              <w:t xml:space="preserve">حال </w:t>
            </w:r>
            <w:r>
              <w:rPr>
                <w:rStyle w:val="IndexLink"/>
                <w:rtl w:val="true"/>
              </w:rPr>
              <w:t>«</w:t>
            </w:r>
            <w:r>
              <w:rPr>
                <w:rStyle w:val="IndexLink"/>
                <w:rtl w:val="true"/>
              </w:rPr>
              <w:t>الناس</w:t>
            </w:r>
            <w:r>
              <w:rPr>
                <w:rStyle w:val="IndexLink"/>
                <w:rtl w:val="true"/>
              </w:rPr>
              <w:t xml:space="preserve">» </w:t>
            </w:r>
            <w:r>
              <w:rPr>
                <w:rStyle w:val="IndexLink"/>
                <w:rtl w:val="true"/>
              </w:rPr>
              <w:t>في العهد الأمويّ</w:t>
            </w:r>
            <w:r>
              <w:rPr>
                <w:rStyle w:val="IndexLink"/>
                <w:rtl w:val="true"/>
              </w:rPr>
              <w:tab/>
            </w:r>
            <w:r>
              <w:rPr>
                <w:rStyle w:val="IndexLink"/>
              </w:rPr>
              <w:t>166</w:t>
            </w:r>
          </w:hyperlink>
        </w:p>
        <w:p>
          <w:pPr>
            <w:pStyle w:val="Contents4"/>
            <w:tabs>
              <w:tab w:val="clear" w:pos="8176"/>
              <w:tab w:val="right" w:pos="9026" w:leader="dot"/>
            </w:tabs>
            <w:rPr/>
          </w:pPr>
          <w:hyperlink w:anchor="__RefHeading___Toc885084_373438147">
            <w:r>
              <w:rPr>
                <w:webHidden/>
                <w:rStyle w:val="IndexLink"/>
                <w:rtl w:val="true"/>
              </w:rPr>
              <w:t>نصوص لخلاف الناس مع الدولة في الوضوء</w:t>
            </w:r>
            <w:r>
              <w:rPr>
                <w:rStyle w:val="IndexLink"/>
                <w:rtl w:val="true"/>
              </w:rPr>
              <w:t>:</w:t>
              <w:tab/>
            </w:r>
            <w:r>
              <w:rPr>
                <w:rStyle w:val="IndexLink"/>
              </w:rPr>
              <w:t>170</w:t>
            </w:r>
          </w:hyperlink>
        </w:p>
        <w:p>
          <w:pPr>
            <w:pStyle w:val="Contents4"/>
            <w:tabs>
              <w:tab w:val="clear" w:pos="8176"/>
              <w:tab w:val="right" w:pos="9026" w:leader="dot"/>
            </w:tabs>
            <w:rPr/>
          </w:pPr>
          <w:hyperlink w:anchor="__RefHeading___Toc885086_373438147">
            <w:r>
              <w:rPr>
                <w:webHidden/>
                <w:rStyle w:val="IndexLink"/>
                <w:rtl w:val="true"/>
              </w:rPr>
              <w:t>تدوين السنّة النبويّة، ودور الحكام فيه</w:t>
            </w:r>
            <w:r>
              <w:rPr>
                <w:rStyle w:val="IndexLink"/>
                <w:rtl w:val="true"/>
              </w:rPr>
              <w:t>:</w:t>
              <w:tab/>
            </w:r>
            <w:r>
              <w:rPr>
                <w:rStyle w:val="IndexLink"/>
              </w:rPr>
              <w:t>183</w:t>
            </w:r>
          </w:hyperlink>
        </w:p>
        <w:p>
          <w:pPr>
            <w:pStyle w:val="Contents4"/>
            <w:tabs>
              <w:tab w:val="clear" w:pos="8176"/>
              <w:tab w:val="right" w:pos="9026" w:leader="dot"/>
            </w:tabs>
            <w:rPr/>
          </w:pPr>
          <w:hyperlink w:anchor="__RefHeading___Toc885088_373438147">
            <w:r>
              <w:rPr>
                <w:webHidden/>
                <w:rStyle w:val="IndexLink"/>
                <w:rtl w:val="true"/>
              </w:rPr>
              <w:t>العبادة عند الرافضة</w:t>
            </w:r>
            <w:r>
              <w:rPr>
                <w:rStyle w:val="IndexLink"/>
                <w:rtl w:val="true"/>
              </w:rPr>
              <w:t>!</w:t>
              <w:tab/>
            </w:r>
            <w:r>
              <w:rPr>
                <w:rStyle w:val="IndexLink"/>
              </w:rPr>
              <w:t>200</w:t>
            </w:r>
          </w:hyperlink>
        </w:p>
        <w:p>
          <w:pPr>
            <w:pStyle w:val="Contents4"/>
            <w:tabs>
              <w:tab w:val="clear" w:pos="8176"/>
              <w:tab w:val="right" w:pos="9026" w:leader="dot"/>
            </w:tabs>
            <w:rPr/>
          </w:pPr>
          <w:hyperlink w:anchor="__RefHeading___Toc885090_373438147">
            <w:r>
              <w:rPr>
                <w:webHidden/>
                <w:rStyle w:val="IndexLink"/>
                <w:rtl w:val="true"/>
              </w:rPr>
              <w:t>أعلام المسلكين في العهد الأمويّ</w:t>
            </w:r>
            <w:r>
              <w:rPr>
                <w:rStyle w:val="IndexLink"/>
                <w:rtl w:val="true"/>
              </w:rPr>
              <w:tab/>
            </w:r>
            <w:r>
              <w:rPr>
                <w:rStyle w:val="IndexLink"/>
              </w:rPr>
              <w:t>201</w:t>
            </w:r>
          </w:hyperlink>
        </w:p>
        <w:p>
          <w:pPr>
            <w:pStyle w:val="Contents4"/>
            <w:tabs>
              <w:tab w:val="clear" w:pos="8176"/>
              <w:tab w:val="right" w:pos="9026" w:leader="dot"/>
            </w:tabs>
            <w:rPr/>
          </w:pPr>
          <w:hyperlink w:anchor="__RefHeading___Toc885092_373438147">
            <w:r>
              <w:rPr>
                <w:webHidden/>
                <w:rStyle w:val="IndexLink"/>
                <w:rtl w:val="true"/>
              </w:rPr>
              <w:t>أسماء بعض الصحابة الّذين قالوا بالمسح</w:t>
            </w:r>
            <w:r>
              <w:rPr>
                <w:rStyle w:val="IndexLink"/>
                <w:rtl w:val="true"/>
              </w:rPr>
              <w:tab/>
            </w:r>
            <w:r>
              <w:rPr>
                <w:rStyle w:val="IndexLink"/>
              </w:rPr>
              <w:t>206</w:t>
            </w:r>
          </w:hyperlink>
        </w:p>
        <w:p>
          <w:pPr>
            <w:pStyle w:val="Contents4"/>
            <w:tabs>
              <w:tab w:val="clear" w:pos="8176"/>
              <w:tab w:val="right" w:pos="9026" w:leader="dot"/>
            </w:tabs>
            <w:rPr/>
          </w:pPr>
          <w:hyperlink w:anchor="__RefHeading___Toc885094_373438147">
            <w:r>
              <w:rPr>
                <w:webHidden/>
                <w:rStyle w:val="IndexLink"/>
                <w:rtl w:val="true"/>
              </w:rPr>
              <w:t>وضوء بعض التابعين وأهل البيت</w:t>
            </w:r>
            <w:r>
              <w:rPr>
                <w:rStyle w:val="IndexLink"/>
                <w:rtl w:val="true"/>
              </w:rPr>
              <w:tab/>
            </w:r>
            <w:r>
              <w:rPr>
                <w:rStyle w:val="IndexLink"/>
              </w:rPr>
              <w:t>211</w:t>
            </w:r>
          </w:hyperlink>
        </w:p>
        <w:p>
          <w:pPr>
            <w:pStyle w:val="Contents4"/>
            <w:tabs>
              <w:tab w:val="clear" w:pos="8176"/>
              <w:tab w:val="right" w:pos="9026" w:leader="dot"/>
            </w:tabs>
            <w:rPr/>
          </w:pPr>
          <w:hyperlink w:anchor="__RefHeading___Toc885096_373438147">
            <w:r>
              <w:rPr>
                <w:webHidden/>
                <w:rStyle w:val="IndexLink"/>
                <w:rtl w:val="true"/>
              </w:rPr>
              <w:t>وحدة المرويّات عند العلويين</w:t>
            </w:r>
            <w:r>
              <w:rPr>
                <w:rStyle w:val="IndexLink"/>
                <w:rtl w:val="true"/>
              </w:rPr>
              <w:tab/>
            </w:r>
            <w:r>
              <w:rPr>
                <w:rStyle w:val="IndexLink"/>
              </w:rPr>
              <w:t>233</w:t>
            </w:r>
          </w:hyperlink>
        </w:p>
        <w:p>
          <w:pPr>
            <w:pStyle w:val="Contents4"/>
            <w:tabs>
              <w:tab w:val="clear" w:pos="8176"/>
              <w:tab w:val="right" w:pos="9026" w:leader="dot"/>
            </w:tabs>
            <w:rPr/>
          </w:pPr>
          <w:hyperlink w:anchor="__RefHeading___Toc885098_373438147">
            <w:r>
              <w:rPr>
                <w:webHidden/>
                <w:rStyle w:val="IndexLink"/>
                <w:rtl w:val="true"/>
              </w:rPr>
              <w:t>مبرّرات الخلاف</w:t>
            </w:r>
            <w:r>
              <w:rPr>
                <w:rStyle w:val="IndexLink"/>
                <w:rtl w:val="true"/>
              </w:rPr>
              <w:tab/>
            </w:r>
            <w:r>
              <w:rPr>
                <w:rStyle w:val="IndexLink"/>
              </w:rPr>
              <w:t>246</w:t>
            </w:r>
          </w:hyperlink>
        </w:p>
        <w:p>
          <w:pPr>
            <w:pStyle w:val="Contents4"/>
            <w:tabs>
              <w:tab w:val="clear" w:pos="8176"/>
              <w:tab w:val="right" w:pos="9026" w:leader="dot"/>
            </w:tabs>
            <w:rPr/>
          </w:pPr>
          <w:hyperlink w:anchor="__RefHeading___Toc885100_373438147">
            <w:r>
              <w:rPr>
                <w:webHidden/>
                <w:rStyle w:val="IndexLink"/>
                <w:rtl w:val="true"/>
              </w:rPr>
              <w:t>بين وضوء زيد ووضوء الزيديّة</w:t>
            </w:r>
            <w:r>
              <w:rPr>
                <w:rStyle w:val="IndexLink"/>
                <w:rtl w:val="true"/>
              </w:rPr>
              <w:tab/>
            </w:r>
            <w:r>
              <w:rPr>
                <w:rStyle w:val="IndexLink"/>
              </w:rPr>
              <w:t>266</w:t>
            </w:r>
          </w:hyperlink>
        </w:p>
        <w:p>
          <w:pPr>
            <w:pStyle w:val="Contents3"/>
            <w:tabs>
              <w:tab w:val="clear" w:pos="8459"/>
              <w:tab w:val="right" w:pos="9026" w:leader="dot"/>
            </w:tabs>
            <w:rPr/>
          </w:pPr>
          <w:hyperlink w:anchor="__RefHeading___Toc885102_373438147">
            <w:r>
              <w:rPr>
                <w:webHidden/>
                <w:rStyle w:val="IndexLink"/>
                <w:rtl w:val="true"/>
              </w:rPr>
              <w:t xml:space="preserve">العهد العباسيّ الأوَّل </w:t>
            </w:r>
            <w:r>
              <w:rPr>
                <w:rStyle w:val="IndexLink"/>
                <w:rtl w:val="true"/>
              </w:rPr>
              <w:t>(</w:t>
            </w:r>
            <w:r>
              <w:rPr>
                <w:rStyle w:val="IndexLink"/>
              </w:rPr>
              <w:t>132</w:t>
            </w:r>
            <w:r>
              <w:rPr>
                <w:rStyle w:val="IndexLink"/>
                <w:rtl w:val="true"/>
              </w:rPr>
              <w:t xml:space="preserve">- </w:t>
            </w:r>
            <w:r>
              <w:rPr>
                <w:rStyle w:val="IndexLink"/>
              </w:rPr>
              <w:t>232</w:t>
            </w:r>
            <w:r>
              <w:rPr>
                <w:rStyle w:val="IndexLink"/>
                <w:rtl w:val="true"/>
              </w:rPr>
              <w:t xml:space="preserve"> </w:t>
            </w:r>
            <w:r>
              <w:rPr>
                <w:rStyle w:val="IndexLink"/>
                <w:rtl w:val="true"/>
              </w:rPr>
              <w:t>ه</w:t>
            </w:r>
            <w:r>
              <w:rPr>
                <w:rStyle w:val="IndexLink"/>
                <w:rtl w:val="true"/>
              </w:rPr>
              <w:t>)</w:t>
              <w:tab/>
            </w:r>
            <w:r>
              <w:rPr>
                <w:rStyle w:val="IndexLink"/>
              </w:rPr>
              <w:t>270</w:t>
            </w:r>
          </w:hyperlink>
        </w:p>
        <w:p>
          <w:pPr>
            <w:pStyle w:val="Contents4"/>
            <w:tabs>
              <w:tab w:val="clear" w:pos="8176"/>
              <w:tab w:val="right" w:pos="9026" w:leader="dot"/>
            </w:tabs>
            <w:rPr/>
          </w:pPr>
          <w:hyperlink w:anchor="__RefHeading___Toc885104_37343814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885106_373438147">
            <w:r>
              <w:rPr>
                <w:webHidden/>
                <w:rStyle w:val="IndexLink"/>
                <w:rtl w:val="true"/>
              </w:rPr>
              <w:t>الفقه ودور الحكّام فيه</w:t>
            </w:r>
            <w:r>
              <w:rPr>
                <w:rStyle w:val="IndexLink"/>
                <w:rtl w:val="true"/>
              </w:rPr>
              <w:tab/>
            </w:r>
            <w:r>
              <w:rPr>
                <w:rStyle w:val="IndexLink"/>
              </w:rPr>
              <w:t>270</w:t>
            </w:r>
          </w:hyperlink>
        </w:p>
        <w:p>
          <w:pPr>
            <w:pStyle w:val="Contents4"/>
            <w:tabs>
              <w:tab w:val="clear" w:pos="8176"/>
              <w:tab w:val="right" w:pos="9026" w:leader="dot"/>
            </w:tabs>
            <w:rPr/>
          </w:pPr>
          <w:hyperlink w:anchor="__RefHeading___Toc885108_373438147">
            <w:r>
              <w:rPr>
                <w:webHidden/>
                <w:rStyle w:val="IndexLink"/>
                <w:rtl w:val="true"/>
              </w:rPr>
              <w:t>بعض خيوط السياسة العبّاسيّة</w:t>
            </w:r>
            <w:r>
              <w:rPr>
                <w:rStyle w:val="IndexLink"/>
                <w:rtl w:val="true"/>
              </w:rPr>
              <w:tab/>
            </w:r>
            <w:r>
              <w:rPr>
                <w:rStyle w:val="IndexLink"/>
              </w:rPr>
              <w:t>275</w:t>
            </w:r>
          </w:hyperlink>
        </w:p>
        <w:p>
          <w:pPr>
            <w:pStyle w:val="Contents4"/>
            <w:tabs>
              <w:tab w:val="clear" w:pos="8176"/>
              <w:tab w:val="right" w:pos="9026" w:leader="dot"/>
            </w:tabs>
            <w:rPr/>
          </w:pPr>
          <w:hyperlink w:anchor="__RefHeading___Toc885110_373438147">
            <w:r>
              <w:rPr>
                <w:webHidden/>
                <w:rStyle w:val="IndexLink"/>
                <w:rtl w:val="true"/>
              </w:rPr>
              <w:t>التزام الحكّام الفقه المغاير للعلويين</w:t>
            </w:r>
            <w:r>
              <w:rPr>
                <w:rStyle w:val="IndexLink"/>
                <w:rtl w:val="true"/>
              </w:rPr>
              <w:tab/>
            </w:r>
            <w:r>
              <w:rPr>
                <w:rStyle w:val="IndexLink"/>
              </w:rPr>
              <w:t>284</w:t>
            </w:r>
          </w:hyperlink>
        </w:p>
        <w:p>
          <w:pPr>
            <w:pStyle w:val="Contents4"/>
            <w:tabs>
              <w:tab w:val="clear" w:pos="8176"/>
              <w:tab w:val="right" w:pos="9026" w:leader="dot"/>
            </w:tabs>
            <w:rPr/>
          </w:pPr>
          <w:hyperlink w:anchor="__RefHeading___Toc885112_373438147">
            <w:r>
              <w:rPr>
                <w:webHidden/>
                <w:rStyle w:val="IndexLink"/>
                <w:rtl w:val="true"/>
              </w:rPr>
              <w:t>العبّاسيّون وتأصيل المذاهب الأربعة</w:t>
            </w:r>
            <w:r>
              <w:rPr>
                <w:rStyle w:val="IndexLink"/>
                <w:rtl w:val="true"/>
              </w:rPr>
              <w:tab/>
            </w:r>
            <w:r>
              <w:rPr>
                <w:rStyle w:val="IndexLink"/>
              </w:rPr>
              <w:t>313</w:t>
            </w:r>
          </w:hyperlink>
        </w:p>
        <w:p>
          <w:pPr>
            <w:pStyle w:val="Contents4"/>
            <w:tabs>
              <w:tab w:val="clear" w:pos="8176"/>
              <w:tab w:val="right" w:pos="9026" w:leader="dot"/>
            </w:tabs>
            <w:rPr/>
          </w:pPr>
          <w:hyperlink w:anchor="__RefHeading___Toc885114_373438147">
            <w:r>
              <w:rPr>
                <w:webHidden/>
                <w:rStyle w:val="IndexLink"/>
                <w:rtl w:val="true"/>
              </w:rPr>
              <w:t>الوضوء الثلاثى الثلاثيّ الغسليّ في العصر العبّاسيّ</w:t>
            </w:r>
            <w:r>
              <w:rPr>
                <w:rStyle w:val="IndexLink"/>
                <w:rtl w:val="true"/>
              </w:rPr>
              <w:tab/>
            </w:r>
            <w:r>
              <w:rPr>
                <w:rStyle w:val="IndexLink"/>
              </w:rPr>
              <w:t>325</w:t>
            </w:r>
          </w:hyperlink>
        </w:p>
        <w:p>
          <w:pPr>
            <w:pStyle w:val="Contents4"/>
            <w:tabs>
              <w:tab w:val="clear" w:pos="8176"/>
              <w:tab w:val="right" w:pos="9026" w:leader="dot"/>
            </w:tabs>
            <w:rPr/>
          </w:pPr>
          <w:hyperlink w:anchor="__RefHeading___Toc885116_373438147">
            <w:r>
              <w:rPr>
                <w:webHidden/>
                <w:rStyle w:val="IndexLink"/>
                <w:rtl w:val="true"/>
              </w:rPr>
              <w:t>الوضوء الثنائي المسحيّ في العصر العبّاسيّ</w:t>
            </w:r>
            <w:r>
              <w:rPr>
                <w:rStyle w:val="IndexLink"/>
                <w:rtl w:val="true"/>
              </w:rPr>
              <w:tab/>
            </w:r>
            <w:r>
              <w:rPr>
                <w:rStyle w:val="IndexLink"/>
              </w:rPr>
              <w:t>336</w:t>
            </w:r>
          </w:hyperlink>
        </w:p>
        <w:p>
          <w:pPr>
            <w:pStyle w:val="Contents4"/>
            <w:tabs>
              <w:tab w:val="clear" w:pos="8176"/>
              <w:tab w:val="right" w:pos="9026" w:leader="dot"/>
            </w:tabs>
            <w:rPr/>
          </w:pPr>
          <w:hyperlink w:anchor="__RefHeading___Toc885118_373438147">
            <w:r>
              <w:rPr>
                <w:webHidden/>
                <w:rStyle w:val="IndexLink"/>
                <w:rtl w:val="true"/>
              </w:rPr>
              <w:t>خلافيّات الوضوء في العهد الأمويّ</w:t>
            </w:r>
            <w:r>
              <w:rPr>
                <w:rStyle w:val="IndexLink"/>
                <w:rtl w:val="true"/>
              </w:rPr>
              <w:tab/>
            </w:r>
            <w:r>
              <w:rPr>
                <w:rStyle w:val="IndexLink"/>
              </w:rPr>
              <w:t>343</w:t>
            </w:r>
          </w:hyperlink>
        </w:p>
        <w:p>
          <w:pPr>
            <w:pStyle w:val="Contents4"/>
            <w:tabs>
              <w:tab w:val="clear" w:pos="8176"/>
              <w:tab w:val="right" w:pos="9026" w:leader="dot"/>
            </w:tabs>
            <w:rPr/>
          </w:pPr>
          <w:hyperlink w:anchor="__RefHeading___Toc885120_373438147">
            <w:r>
              <w:rPr>
                <w:webHidden/>
                <w:rStyle w:val="IndexLink"/>
                <w:rtl w:val="true"/>
              </w:rPr>
              <w:t>خلافيّات الوضوء في العهد العبّاسيّ</w:t>
            </w:r>
            <w:r>
              <w:rPr>
                <w:rStyle w:val="IndexLink"/>
                <w:rtl w:val="true"/>
              </w:rPr>
              <w:tab/>
            </w:r>
            <w:r>
              <w:rPr>
                <w:rStyle w:val="IndexLink"/>
              </w:rPr>
              <w:t>347</w:t>
            </w:r>
          </w:hyperlink>
        </w:p>
        <w:p>
          <w:pPr>
            <w:pStyle w:val="Contents4"/>
            <w:tabs>
              <w:tab w:val="clear" w:pos="8176"/>
              <w:tab w:val="right" w:pos="9026" w:leader="dot"/>
            </w:tabs>
            <w:rPr/>
          </w:pPr>
          <w:hyperlink w:anchor="__RefHeading___Toc885122_373438147">
            <w:r>
              <w:rPr>
                <w:webHidden/>
                <w:rStyle w:val="IndexLink"/>
                <w:rtl w:val="true"/>
              </w:rPr>
              <w:t>أسماء بعض المؤيّدين للوضوء المسحيّ في العهد العبّاسيّ</w:t>
            </w:r>
            <w:r>
              <w:rPr>
                <w:rStyle w:val="IndexLink"/>
                <w:rtl w:val="true"/>
              </w:rPr>
              <w:tab/>
            </w:r>
            <w:r>
              <w:rPr>
                <w:rStyle w:val="IndexLink"/>
              </w:rPr>
              <w:t>356</w:t>
            </w:r>
          </w:hyperlink>
        </w:p>
        <w:p>
          <w:pPr>
            <w:pStyle w:val="Contents2"/>
            <w:tabs>
              <w:tab w:val="clear" w:pos="8743"/>
              <w:tab w:val="right" w:pos="9026" w:leader="dot"/>
            </w:tabs>
            <w:rPr/>
          </w:pPr>
          <w:hyperlink w:anchor="__RefHeading___Toc885124_373438147">
            <w:r>
              <w:rPr>
                <w:webHidden/>
                <w:rStyle w:val="IndexLink"/>
                <w:rtl w:val="true"/>
              </w:rPr>
              <w:t>فهرس المصادر</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_3468"/>
      <w:bookmarkStart w:id="1" w:name="pg964_3468"/>
      <w:bookmarkEnd w:id="1"/>
    </w:p>
    <w:p>
      <w:pPr>
        <w:pStyle w:val="Heading2"/>
        <w:numPr>
          <w:ilvl w:val="1"/>
          <w:numId w:val="1"/>
        </w:numPr>
        <w:rPr/>
      </w:pPr>
      <w:bookmarkStart w:id="2" w:name="pg964_3468"/>
      <w:bookmarkStart w:id="3" w:name="__RefHeading___Toc885014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النبي صلى الله عليه و آله من خلال ملابسات التشريع</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الشهرستاني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5016_373438147"/>
      <w:bookmarkStart w:id="6" w:name="_Toc2"/>
      <w:bookmarkEnd w:id="5"/>
      <w:r>
        <w:rPr>
          <w:rtl w:val="true"/>
        </w:rPr>
        <w:t>اشارة</w:t>
      </w:r>
      <w:bookmarkStart w:id="7" w:name="pg964_3475"/>
      <w:bookmarkEnd w:id="6"/>
    </w:p>
    <w:p>
      <w:pPr>
        <w:pStyle w:val="Heading2"/>
        <w:numPr>
          <w:ilvl w:val="1"/>
          <w:numId w:val="1"/>
        </w:numPr>
        <w:rPr/>
      </w:pPr>
      <w:bookmarkStart w:id="8" w:name="__RefHeading___Toc885018_373438147"/>
      <w:bookmarkStart w:id="9" w:name="_Toc3"/>
      <w:bookmarkEnd w:id="7"/>
      <w:bookmarkEnd w:id="8"/>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بحثاً بهذه الشمولية والإحاطة الكاملة بمسألة من مسائل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وبحقّ موسوعة عظيمة تفتح للقارئ العزيز آفاقاً جديدة لخوض المسائل الفقهية المختلف فيها، وبحثها من زوايا مختلفة، والوصول إلى الرأي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المؤلّف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مدخل وثلاثة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القرآني واللغوي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الأُصولي والتأسيسي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المدخل في خمسمائة وعشرصفحات، ولا زال المؤلّف يدأب على تكميل موسوعته هذه بجدّ واجتهاد، وفّقه اللَّه لاتمامها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المدخل يشتمل على بحوث مهمّة، فيه شرح الملابسات التاريخية التي أحاطت بالوضوء، وتحديد زمن الاختلاف، وبيان المفردات والأسباب، ممّا تعطي للباحث الطرق الجديدة للدخول في سائر المسائل الفقهية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عزمنا على على تجديد طبعه مع بعض الاختصار وبعض الاضافات من المؤلّف حفظه اللَّه ورعاه، وإخراجه بصورة مناسبة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المحقّقون في دراساتهم للنصوص التاريخية والحديثية أُسلوبين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الإسنادي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الدلالي</w:t>
      </w:r>
    </w:p>
    <w:p>
      <w:pPr>
        <w:pStyle w:val="BookText"/>
        <w:rPr/>
      </w:pPr>
      <w:r>
        <w:rPr>
          <w:rFonts w:ascii="Amiri" w:hAnsi="Amiri" w:eastAsia="Amiri" w:cs="Amiri"/>
          <w:color w:val="111111"/>
          <w:sz w:val="28"/>
          <w:sz w:val="28"/>
          <w:szCs w:val="28"/>
          <w:rtl w:val="true"/>
          <w:lang w:bidi="ar-SA"/>
        </w:rPr>
        <w:t>لكنّا نرى غلبة الأُسلوب الأول في كتابات علمائنا المعاصرين وفقهاء الإسلام، علماً بأنّ نقد المتن ودراسته لم يكن بالشي‌ء الجديد الحادث ووليد العصور المتأخّرة، بل هو نهج سار عليه الأقدمون، وعمل به الصحابة والتابعون، وكثير من فقهاء الإسلام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العتق، بإسناده 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عائشة أنّ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أُقنّع بسوط في سبيل اللَّه أحبّ إليّ من أن أُعتق ولد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الزنى شر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ببكاء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هريرة، أساء سمعاً فأساء إجابة،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أُقنّع بسوط في سبيل اللَّه أحبّ إليّ من أن أُعتق ولد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وما أدراك ما العقبة فكّ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عندنا ما نعتق، إلّاأنّ أحدنا له الجارية السوداء، تخدمه وتسعى عليه، فلو أمرناهنّ، فزنين، فجئن بأولاد فأعتقناهم،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أُقنّع بسوط في سبيل اللَّه، أحبّ إليّ من أن آمر بالزنى، ثمّ أُعتق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الزنى شرّ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الحديث على هذا، إنّما كان رجل من المنافقين يؤذي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مع ما به ولد زنى،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الحديث على هذا،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بدار رجل من اليهود، قد مات، وأهله يبكون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يبكون عليه وإنّه ليعذّب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عائشة قد نقدت أبا هريرة لما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ميتاً فليتوضّأ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أونجس موتى المسلمين؟ وما على رجل لو حمل عوداً؟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ونراها تنقد أيضاً عمر بن الخطاب، وابنه عبد اللَّه، والمغيرة بن شعبة، لروايتهم عن رسول اللَّه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يرحم اللَّه عمر، لا واللَّه ما 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ليعذّب المؤمن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يزيد الكافر عذاباً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عند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أضحك وأبكى</w:t>
      </w:r>
      <w:r>
        <w:rPr>
          <w:rFonts w:eastAsia="Amiri" w:cs="Amiri" w:ascii="Amiri" w:hAnsi="Amiri"/>
          <w:color w:val="111111"/>
          <w:sz w:val="28"/>
          <w:szCs w:val="28"/>
          <w:rtl w:val="true"/>
          <w:lang w:bidi="ar-SA"/>
        </w:rPr>
        <w:t>»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الابكاء لو كان من اللَّه سبحانه وتعالى، فلماذا يعذّب الميت ببكاء أهله عليه؟</w:t>
      </w:r>
    </w:p>
    <w:p>
      <w:pPr>
        <w:pStyle w:val="BookText"/>
        <w:rPr/>
      </w:pPr>
      <w:r>
        <w:rPr>
          <w:rFonts w:ascii="Amiri" w:hAnsi="Amiri" w:eastAsia="Amiri" w:cs="Amiri"/>
          <w:color w:val="111111"/>
          <w:sz w:val="28"/>
          <w:sz w:val="28"/>
          <w:szCs w:val="28"/>
          <w:rtl w:val="true"/>
          <w:lang w:bidi="ar-SA"/>
        </w:rPr>
        <w:t>ثمّ بيّنت عائشة سبب ورود الحديث عند نقدها لقول ابن عمر،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أبا عبد الرحمن، سمع شيئاً فلم يحفظه، إنّما مرّت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يهودي وهم يبكون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تبكون وإنّه ليعذّب</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ونراها تنتهج أُسلوب النقد التعريضي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نقدت تلويحاً حديثي أبي هريرة وابن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يمتلئ جوف أحدكم قيحاً خير من أن يمتلئ شعراً</w:t>
      </w:r>
      <w:r>
        <w:rPr>
          <w:rFonts w:eastAsia="Amiri" w:cs="Amiri" w:ascii="Amiri" w:hAnsi="Amiri"/>
          <w:color w:val="111111"/>
          <w:sz w:val="28"/>
          <w:szCs w:val="28"/>
          <w:rtl w:val="true"/>
          <w:lang w:bidi="ar-SA"/>
        </w:rPr>
        <w:t>»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يضع لحسّان منبراً في المسجد فيقوم عليه يهجو من 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مع حسان ما نافح عن رسول اللَّه</w:t>
      </w:r>
      <w:r>
        <w:rPr>
          <w:rFonts w:eastAsia="Amiri" w:cs="Amiri" w:ascii="Amiri" w:hAnsi="Amiri"/>
          <w:color w:val="111111"/>
          <w:sz w:val="28"/>
          <w:szCs w:val="28"/>
          <w:rtl w:val="true"/>
          <w:lang w:bidi="ar-SA"/>
        </w:rPr>
        <w:t>»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احتملت في حديث آخر أن يكون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يمتلئ جوف أحدكم قيحاً ودماً خير من أن يمتلئ شعراً هُجيت به</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وخطّأت الخليفة عمر فيما رواه عن رسول اللَّه من نهيه عن الصلاة بعد الصبح حتى تشرق الشمس والعصر حتى تغرب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عمر، إنما نهى رسول اللَّه أن يتحرّى طلوع الشمس وغروبها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عبد اللَّه بن عمر أنَّه خطّأ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كما رأيت أصحابي يصلّون، لا أنهى أحداً يصلّي بليل ولا نهار ما شاء، غير أن لا تحرّوا</w:t>
      </w:r>
    </w:p>
    <w:p>
      <w:pPr>
        <w:pStyle w:val="BookText"/>
        <w:rPr/>
      </w:pPr>
      <w:r>
        <w:rPr>
          <w:rFonts w:ascii="IRNazanin" w:hAnsi="IRNazanin" w:eastAsia="IRNazanin"/>
          <w:color w:val="111111"/>
          <w:sz w:val="28"/>
          <w:sz w:val="28"/>
          <w:szCs w:val="28"/>
          <w:rtl w:val="true"/>
          <w:lang w:bidi="fa-IR"/>
        </w:rPr>
        <w:t xml:space="preserve">طلوع الشمس وغروبها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تنجُ هي من نقد الصحابة، فقد نقدتها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لقولها برضاع الكبير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بداخل علينا أحد بهذه الرضاعة ولا رائينا، ما نرى هذه إلّارخصة أرخصها رسول اللَّه لسالم خاصة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وإنّا نرى عليّ بن أبي طالب ينقد حكم عمر بن الخطاب برجم المرأة التي ولدت لستة أشهر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أشهر حمله،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فذلك ثلاثون شهراً، فخلّى سبيلها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نرى تلك المرأة التي اعترضت على حكم الخليفة عمر بن الخطاب في المهر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نهيت الناس أن يزيدوا في مهر النساء على 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أنزل اللَّه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غفرانك، كلّ الناس أفقه من عمر، ثمّ رجع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عليّ بن أبي طالب قد نقد الخليفة عثمان في أكلهصيد المحلّ وهو محرّم، فجاء في الخبر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عثمان حجّ، فحجّ معه عليّ، فأُتي عثمان لحمصيدصاده حلال، فأكل منه ولم يأكله عليّ،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ماصدنا ولا أمرنا ولا أشرنا،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عليكمصيد البرّ ما دمتم حرماً</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نقده </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أفتى به عن الرجل إذا جامع امرأته ولم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يتوضّأ كما يتوضّأ للصلاة ويغسل ذكره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الحد والرجم ولا توجبون عليهصاعاً من ماء؟ إذا التقى الختانان فقد وجب الغسل</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عباس نقد أبا هريرة لما رواه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توضّؤوا ممّا مسّت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أتوضّأ من الحميم</w:t>
      </w:r>
      <w:r>
        <w:rPr>
          <w:rFonts w:eastAsia="Amiri" w:cs="Amiri" w:ascii="Amiri" w:hAnsi="Amiri"/>
          <w:color w:val="111111"/>
          <w:sz w:val="28"/>
          <w:szCs w:val="28"/>
          <w:rtl w:val="true"/>
          <w:lang w:bidi="ar-SA"/>
        </w:rPr>
        <w:t>»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وجب الوضوء ممّا مسّت النار لوجب الوضوء من استعمال الماء الساخن، وهذا ممّا لم يقل به أحد، والمعهود في الشريعة أنّ الوضوء ينتقض بالخارج النجس لا بالداخل الحلال الطاهر، وكيف يجعل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الحلال الطاهر ناقضاً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احتمل البعض أن يكون مسّ الفرج من نواقض الوضوء، ومنهم ذلك الأعرابي الذي سأل رسول اللَّه عنها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هي إلّامُضغة منه أو بُضعة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النصوص ذكرناها للوقوف على نهج السلف في تعاملهم مع الأحكام والروايات الصادرة عن الصحابة، وأنّهم كانوا يطرحون البعض منها لمخالفتها للأُصول الثابتة في الشريعة ومنافاتها للعقل والفطرة، وكفى بها شاهداً على أصالة هذا النهج عند الأقدمين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يمكننا تعميم هذا للكتّاب المعاصرين والعمل على</w:t>
      </w:r>
    </w:p>
    <w:p>
      <w:pPr>
        <w:pStyle w:val="BookText"/>
        <w:rPr/>
      </w:pPr>
      <w:r>
        <w:rPr>
          <w:rFonts w:ascii="Amiri" w:hAnsi="Amiri" w:eastAsia="Amiri" w:cs="Amiri"/>
          <w:color w:val="111111"/>
          <w:sz w:val="28"/>
          <w:sz w:val="28"/>
          <w:szCs w:val="28"/>
          <w:rtl w:val="true"/>
          <w:lang w:bidi="ar-SA"/>
        </w:rPr>
        <w:t>ضوئه، أم أنّه كان رخصة للصحابة فقط، فلا يحقّ لنا خوض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منهج علماء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العلماء للجرح والتعديل قواعد، ليس هنا محلّ ذكرها، ولكنّهم والحقّ يقال عنوا بنقد الإسناد أكثر ممّا عنوا بنقد المتن، فقلّ أن تظفر منهم بنقد من ناحية أن 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والظروف التي قيلت فيه، أو أنّ الحوادث التاريخية الثابتة تناقضه، أو أنّ عبارة الحديث نوع من التعبير الفلسفي يخالف المألوف في تعبير النبي، أو أنّ الحديث أشبه في شروطه وقيوده بمتون الفقه،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 منهم في هذا الباب بعُشر معشار ما عنوا به من جرح الرجال وتعديلهم، حتى نرى البخاري نفسه، على جليل قدره ودقيق بحثه، يُثبت أحاديث دلّت الحوادث الزمنية، والمشاهد التجريبية على أنّها غيرصحيحة لاقتصاره على نقد الرجال</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لخّص الدكتورصلاح الدين الأدلبي كلام الدكتور أحمد أمين في ضحى الإسلام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في كتابه ضحى الإسلام، أنّ الُمحَدِّثين عنوا عناية فائقة بالنقد الخارجي، ولم يعنوا هذه العناية بالنقد الداخلي، فقد بلغوا الغاية في نقد الحديث من ناحية رواته جرحاً وتعديلًا، فنقدوا رواة الحديث في أنّهم ثقات أو غير ثقات، وبيّنوا مقدار درجتهم في الثقة، وبحثوا هل تلاقى الراوي والمروي عنه أو لم يتلاقيا؟ وقسّموا الحديث باعتبار ذلك ونحوه، إلى حديثصحيح وحسن وضعيف، وإلى مُرسل ومُنقطع، وإلى شاذ وغريب، وغير ذلك، ولكنّهم لم يتوسّعوا كثيراً في النقد الداخلي، فلم يتعرّضوا لمتن الحديث هل ينطبق على الواقع أم 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كذلك، لم يتعرّضوا كثيراً لبحث الأسباب السياسية التي قد تحمل على الوضع، فلم نرهم شكّوا كثيراً في أحاديث لأنّها تدعم الدولة الأُموية أو العباسية أو العلوية، ولا درسوا دراسة وافية البيئة الاجتماعية في</w:t>
      </w:r>
    </w:p>
    <w:p>
      <w:pPr>
        <w:pStyle w:val="BookText"/>
        <w:rPr/>
      </w:pPr>
      <w:r>
        <w:rPr>
          <w:rFonts w:ascii="Amiri" w:hAnsi="Amiri" w:eastAsia="Amiri" w:cs="Amiri"/>
          <w:color w:val="111111"/>
          <w:sz w:val="28"/>
          <w:sz w:val="28"/>
          <w:szCs w:val="28"/>
          <w:rtl w:val="true"/>
          <w:lang w:bidi="ar-SA"/>
        </w:rPr>
        <w:t xml:space="preserve">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الراشدين والأُمويين والعباسيين وما طرأ عليها من خلاف، ليعرفوا هل الحديث يتمشّى مع البيئة التي حكي أنَّه قيل فيها أو لا؟</w:t>
      </w:r>
    </w:p>
    <w:p>
      <w:pPr>
        <w:pStyle w:val="BookText"/>
        <w:rPr/>
      </w:pPr>
      <w:r>
        <w:rPr>
          <w:rFonts w:ascii="Amiri" w:hAnsi="Amiri" w:eastAsia="Amiri" w:cs="Amiri"/>
          <w:color w:val="111111"/>
          <w:sz w:val="28"/>
          <w:sz w:val="28"/>
          <w:szCs w:val="28"/>
          <w:rtl w:val="true"/>
          <w:lang w:bidi="ar-SA"/>
        </w:rPr>
        <w:t>ولم يدرسوا كثيراً بيئة الراوي الشخصية وما قد يحمله منها على الوضع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اتّجهوا كثيراً إلى نقد المتن وأوغلوا فيه إيغالهم في النوع الأوّل، لانكشفت أحاديث كثيرة وتبيّن وضعها مثل كثير من أحاديث الفضائل، وهي أحاديث رويت في مدح الأشخاص والقبائل، والأُمم، والأماكن، تسابق المنتسبون لها إلى الوضع فيها، وشغلت حيزاً كبيراً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الدكتور 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وكثيراً ما وقع للمؤرّخين والمفسّرين وأئمّة النقل من المغالط في الحكايات والوقائع لاعتمادهم فيها على مجرّد النقل، غثاً وسميناً، ولم يعرضوها على أُصولها، ولا قاسوها بأشباهها ولا سيّروها بمعيار الحكمة، والوقوف على طبائع الكائنات، وتحكيم النظر والبصيرة في الأخبار، فضلّوا عن الحقّ وتاهوا في بيداء الوهم والغلط</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ظهر الإسلام لأحمد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يؤخذ عليهم أنّهم عنوا بالسند أكثر من عنايتهم بالمتن، فقد يكون السند مدلساً تدليساً متقناً، فيقبلونه مع أنّ العقل والواقع يأبيانه، بل قد يعدّه بعض المحدثينصحيحاً لأنّهم لم يجدوا فيه جرحاً، ولم يَسْلم البخاري ولا مسلم من ذلك، وربما لو امتحن الحديث بمحكّ أُصول الإسلام لم يتّفق معها وإنصحّ سنده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ونخلص إلى القول أنّ النظر في سند الحديث فقط لا يكفي للتأكد منصحّته، بل لابدّ لنا أيضاً من النظر في متن الحديث حتى يسلم من كلّ ما يشوبه</w:t>
      </w:r>
    </w:p>
    <w:p>
      <w:pPr>
        <w:pStyle w:val="BookText"/>
        <w:rPr/>
      </w:pPr>
      <w:r>
        <w:rPr>
          <w:rFonts w:ascii="Amiri" w:hAnsi="Amiri" w:eastAsia="Amiri" w:cs="Amiri"/>
          <w:color w:val="111111"/>
          <w:sz w:val="28"/>
          <w:sz w:val="28"/>
          <w:szCs w:val="28"/>
          <w:rtl w:val="true"/>
          <w:lang w:bidi="ar-SA"/>
        </w:rPr>
        <w:t>من علل وشوائب، فاذاصحّ السند وسلم المتن كان لنا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نعطي مثلًا واقعياً من حياتنا اليوميّة، فإذا أخبرك رجل عن آخر خبراً، كان أوّل ما يسبق إلى خاطرك، أن تستوثق منصدق المخبر بالنظر في حاله وأمانته ومعاملته، وغير ذلك من الملاحظات التي تراها ضرورية لك للتأكّد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استوثقت من الرجل نظرت بعد ذلك في الخبر نفسه وعرضته على ما تعرض عنصاحبه من أقوال وأحوال، فإذا اتّفق مع ما تعلمه من ذلك، لم تشك بصدق المخبر والاطمئنان إليه، وإلّا كان لك أن تتوقّف في قبول الخبر لا لريبة في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واثق منصدقه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لشبهة رأيتها في المخبر نفسه، ويصحّ أن يكون مرجعها وهماً أو نسياناً من المخبر، كما يصحّ أن ترجع إلى سرّ فيه لأمر لم تتبيّنه، فلعلّ هذه الحالة علينا أن نتوقّف عند الخبر لنطمئنّ إلىصحّته، ولا نتسرّع في حكمنا أنَّه كاذب، وإذا فعلنا ذلك يكون منّا افتئاتاً على من أخبرنا ونحن له مصدّقون وبه واثقون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الموقف الذي عنه تحدّثنا هو نفسه حدث للعلماء في أحاديث رسول اللَّه</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فقد عرفنا ضرورة دراسة المتن، حيث إنّ الواقع سيكشف خطأ بعض النصوص، والأجواء السياسية تكشف زيف الآخر منه؛ ولو تمّت مقايسة النص مع الظروف التي قيلت فيه، وبيئة الراوي، وبيان ملابسات الخبر السياسية والاجتماعية الحاكمة آنذلك، ودواعي ناقلي النص، وعرضها على أُصول الإسلام والفطرة البشرية بعيداً عن الرواسب الطائفية والنزعات الإقليمية، لدلّت تلك النصوص بنفسها على نفسها، ولعرف القارئ بأنّ الكثير منها جاء تحت تأثيرات الحكّام وتبعاً لآرائهم فقهيّاً وسياسياً، ونرى بعض</w:t>
      </w:r>
    </w:p>
    <w:p>
      <w:pPr>
        <w:pStyle w:val="BookText"/>
        <w:rPr/>
      </w:pPr>
      <w:r>
        <w:rPr>
          <w:rFonts w:ascii="Amiri" w:hAnsi="Amiri" w:eastAsia="Amiri" w:cs="Amiri"/>
          <w:color w:val="111111"/>
          <w:sz w:val="28"/>
          <w:sz w:val="28"/>
          <w:szCs w:val="28"/>
          <w:rtl w:val="true"/>
          <w:lang w:bidi="ar-SA"/>
        </w:rPr>
        <w:t>تلك الأحاديث والأحكام باقية في مصنّفات أعلامنا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يناقشها الباحثون ولم ينقدها الناقدون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ظاهرة نقد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شائعة في العهد الأول، وعمل بها بعض التابعين، ونراها أيضاً في كلمات فقهاء الإسلام والمحدثين، فمثلًا حديث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أحدكم فلا يبرك كما يبرك البعير، وليضع يديه قبل ركبتيه</w:t>
      </w:r>
      <w:r>
        <w:rPr>
          <w:rFonts w:eastAsia="Amiri" w:cs="Amiri" w:ascii="Amiri" w:hAnsi="Amiri"/>
          <w:color w:val="111111"/>
          <w:sz w:val="28"/>
          <w:szCs w:val="28"/>
          <w:rtl w:val="true"/>
          <w:lang w:bidi="ar-SA"/>
        </w:rPr>
        <w:t>»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يخالف أوّله آخره، لأنّ المصلّي لو وضع يديه قبل ركبتيه فقد برك كما يبرك البعير، حيث إنّ البعير يضع يديه أولًا وتبقى رجلاه قائمتين، فإذا نهض فإنّه ينهض برجليه أولًا وتبقى يداه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الُمحَدِّثين يروي عن عائشة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الحيضة سلّطت على النساء عقوبة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هذا الخبر يعارض المنقول عنها، وأنّ‌الحيضة مكتوبة على‌كلّ‌امرأة و لا علاقة لها بالعقوبة، فقد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معه في طريق الحج وقد رآها تبكي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أنفست؟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أمر كتبه اللَّه على بنات آدم فاقضي ما يقضي الحاج</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هذا الحديث لأُمّ سلمة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نلاحظ أنّ أبا هريرة يحدّث عن رسول‌اللَّه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التربة يوم السبت، وخلق فيها الجبال يوم الأحد، وخلق الشجر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يعدّ خلق العالم في سبعة أيّام</w:t>
      </w:r>
      <w:r>
        <w:rPr>
          <w:rFonts w:eastAsia="Amiri" w:cs="Amiri" w:ascii="Amiri" w:hAnsi="Amiri"/>
          <w:color w:val="111111"/>
          <w:sz w:val="28"/>
          <w:szCs w:val="28"/>
          <w:rtl w:val="true"/>
          <w:lang w:bidi="ar-SA"/>
        </w:rPr>
        <w:t>»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لصريح القرآن الذي جاء في سبع آيات من سبع سور منه بأنّه سبحانه خلق العالم في ستّة أيّام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فقد عرفنا بأنّ مناقشة دلالة النص ظاهرة عمل بها السّلف</w:t>
      </w:r>
    </w:p>
    <w:p>
      <w:pPr>
        <w:pStyle w:val="BookText"/>
        <w:rPr/>
      </w:pPr>
      <w:r>
        <w:rPr>
          <w:rFonts w:ascii="Amiri" w:hAnsi="Amiri" w:eastAsia="Amiri" w:cs="Amiri"/>
          <w:color w:val="111111"/>
          <w:sz w:val="28"/>
          <w:sz w:val="28"/>
          <w:szCs w:val="28"/>
          <w:rtl w:val="true"/>
          <w:lang w:bidi="ar-SA"/>
        </w:rPr>
        <w:t>ودعا إليها العقل، وهي سيرة الفقهاء والتابعين، ولم تختصّ بزمن دون أخر، ولم تكن رخصة للصحابة فقط، حيث إنّ الشريعة الإسلامية هي شريعة الفطرة والعقل، وإنّ الأوامر والنواهي فيها تابعة للمصالح والمفاسد، فلا يعقل أن لا يسمح الشرع بالاجتهاد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إخضاع الأحاديث لأحكام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ما يؤيّد ذلك من القرآن أو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يأباه اللَّه ولا يرضى به الشرع، لأنّ الأحكام الشرعية أُمور توقيفية تعبدية، وبما أنّ القرآن قطعي الصدور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ظنيّة الصدور، فيجب التثبّت في أسانيدها، ومفاد دلالتها، ولحاظ الأجواء السياسية الحاكمة آنذاك، وعرضها على الأُصول الثابتة، ولا يمكن ترجيح جانب على آخر في مناقشاتنا للنصوص، بل يلزم لحاظ كلا الجانبين حتى يمكننا تمحيص الحجة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شيوع ظاهرة 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أُصول مذهبية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نقد المتن فهو لا يخدم الباحث العلمي، ولا يمكنه من الوصول إلى الفقه الإسلامي بشكله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ناقدي المتن يعتقدون بأنّ عملهم يبتعد عن جانبي الإفراط والتفريط، وأنّ إخضاع الحديث لسلطان العقل يخرج الشريعة من التعبّد بأحكام اللَّه، بل تكون من باب حكومة الهوى في الحديث لا الحديث في العقل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لا يرتضون الأخذ بكلّ حديث ثبتتصحّته في المجاميع الحديثية مع كونه مخالفاً للأُصول المسلّمة الشرعية والفطرة البشرية، حيث إنّ</w:t>
      </w:r>
    </w:p>
    <w:p>
      <w:pPr>
        <w:pStyle w:val="BookText"/>
        <w:rPr/>
      </w:pPr>
      <w:r>
        <w:rPr>
          <w:rFonts w:ascii="Amiri" w:hAnsi="Amiri" w:eastAsia="Amiri" w:cs="Amiri"/>
          <w:color w:val="111111"/>
          <w:sz w:val="28"/>
          <w:sz w:val="28"/>
          <w:szCs w:val="28"/>
          <w:rtl w:val="true"/>
          <w:lang w:bidi="ar-SA"/>
        </w:rPr>
        <w:t xml:space="preserve">الاعتقاد بصحّة تلك الأحاديث والبتّ فيصدورها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ذريعة بيد الطاعنين في الإسلام للنيل من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بعض الأعلام في مناقشات لفظية وتأويلات بعيدة لتصحيح بعض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وقدصارت نفس تلك التأويلات ذريعة بيد المغرضين للنّيْل من أصالة الفكر الإسلامي والهجوم على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لو لاحظنا الجانبين في دراساتنا لتعادلت كفّتا الميزان، ولأمكن التعرّف على الحكم الإلهي الموافق للعقل والفطرة، ولم يكن في الشريعة ما يأباه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تخوّف البعض من شيوع هذه الظاهرة في الدراسات، بحجّة أنّها تؤدّي إلى خروج بعض الأحاديث، فقد خاطبهم الدكتور الأدلبي في كتابه منهج نقد المتن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للذين يميلون إلى التضييق من شروط الصحيح، وعدم التشدّد فيها ويرون توسيع دائرة ما يشمله المقبول منصحيح وحسن، فهم إنّما أداهم الورع إلى الخوف من أن يحكموا على نص بالضعف، ويكون في الحقيقة ثابتاً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درى هؤلاء بأنّ الأمر في الحديث ليس أمر تقليل ولا تكثير، بل هو تحرّ وتدقيق، بالإضافة إلى أن‌ما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يهدينا إلى كلّ خير، ويباعدنا عن كلّ شر، ولا يحوجنا للاهتداء بأحد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 الورع فهذا مهمّ جداً، ولكن هل نتورّع من أن نخرج من الحديث ما هو منه، ولا نتورع من أن ندخل فيه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كلًّا منهما خطير، لكن ماذا يترتّب على كلّ واحد لنرى أيّهما أشدّ خطراً؟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إدخال ما ليس من الحديث في نصوص الحديث فيه زيادة نص،</w:t>
      </w:r>
    </w:p>
    <w:p>
      <w:pPr>
        <w:pStyle w:val="BookText"/>
        <w:rPr/>
      </w:pPr>
      <w:r>
        <w:rPr>
          <w:rFonts w:ascii="Amiri" w:hAnsi="Amiri" w:eastAsia="Amiri" w:cs="Amiri"/>
          <w:color w:val="111111"/>
          <w:sz w:val="28"/>
          <w:sz w:val="28"/>
          <w:szCs w:val="28"/>
          <w:rtl w:val="true"/>
          <w:lang w:bidi="ar-SA"/>
        </w:rPr>
        <w:t xml:space="preserve">وقد يؤدّي إلى زيادة حكم، ويخشى معه من الدخول تحت الوعيد الشديد الوارد فيمن كذب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إخراج ما هو من الحديث من نصوص الحديث فيه نقص نص، وقد يؤدّي إلى نقص حكم، ويخشى معه من الدخول تحت الوعيد الشديد الوارد فيمن كتم علماً، لكن النقص من مجموعة كاملة شاملة، غالباً ما يهتدى إليه ويستدلّ عليه، من نظائره في المجموعة الكاملة، فالخوف من النقص إن لم يكن أقل من الآخر خطراً فهو إن شاء اللَّه ليس بأكثر منه واللَّه أعلم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فنحن لا نريد أن نميل إلى هذا القول أو ندحض ذلك، بل نؤكّد على لزوم دراسة كلا الجانبين في البحوث العلمية، وأن لا يكتفي المؤرّخ أو الفقيه بأحدهما تاركاً الآخر، وأنّ دراسة أسانيد الروايات دون معرفة ملابسات الحكم التاريخية والجغرافية والسياسية لا تفيد الباحث العلمي كما قلنا، وأنّ وقوف المجتهد وحتى المكلف على تاريخ التشريع وتطوّر الحكم وملابساتصدوره تعطيه رؤية جديدة وتفتح أمامه آفاقاً واسعة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انتهجنا هذا الأُسلوب في دراستنا واتّبعناه لا لشي‌ء، إلّالتطوير وإشاعة مثل هذه الدراسات في معاهدنا العلمية وجامعاتنا الإسلامية، على أمل تعاون المعنيين معنا في ترسيخ هذه الفكرة وتطويرها، وأن لا يدرسوا الفقه دراسة إسنادية فقط دون معرفة ملابسات الحكم التاريخية والسياسية، ونرى في طرح مثل هذه الدراسات رُقيّاً للمستوى الفقهي والأُصولي عند المذاهب الإسلامية، وتقريب وجهات النظر بين المسلمين وترسيخ روح الإنفتاح فيهم، ومحاولة القضاء على مختلف النزعات العاطفية وإبعادها عن مجالات البحث العلمي، وعدم السماح لتحكيم الخلفيات الطائفية، والرواسب الذهنية في مثل هذه البحوث العلمية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اتّبعنا مثل هذا الأُسلوب في جميع أبواب الفقه لوصلنا إلى حقيقة الفقه الإسلامي من أيسر طرقه وأسلمها ولو وقفنا على تاريخ التشريع وملابساته، ولاتّضحت لنا خلفيّاتصدور بعض الأحكام وعرفنا حكم اللَّه الواحد والذي ينشده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لا نكون جدليين في بحوثنا، ومن الذين لا يهمّهم معرفة الواقع بقدر ما يهمّهم الانتصار لآرائهم ومذاهبهم، ويبدو أنّ طرح مثل هذه الآراء بهدوء وموضوعية مع عرض مختلف وجهات النظر عند جميع المسلمين سيكون عاملًا للتقريب بين المذاهب الإسلامية، ورفعة للمستوى العلمي بينهم، لأنّ الناس أعداء ما يجهلون، وباتّضاح نقاط الرأي قوة وضعفاً ربّما تتوقّف موجة تفسيق أو تكفير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دراستنا 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تحقيقاً لهذا الهدف، ولا نبغي من ورائه إلّاالجانب العلمي، وتوسيع أُفق التفاهم البنّاء بين علماء المسلمين، وهو نقاش علمي نزيه، تطرح فيه الآراء بأناة وموضوعية، ولم يقصد به التشكيك بفقه مذهب أو المساس بعقيدة طائفة، بل إنّها نظرية علمية قد توصّلنا إليها وفق شواهد تاريخية وفقهية، ولا ندّعي عدم الخطأ فيها مع اعتقادنا بصحّتها، والمأمول من إخواننا أن يتعاملوا مع الأُطروحة كتعاملنا معها، وأن يجعلوا لصحّة المدّعى نصيباً بإزاء ما يعتقدون فيها من الخطأ، وأن لا يرمونا بالبهتان أو التقوّل قبل مراجعتهم المصادر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محاكمة النص أو نقد كلام الصحابي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تفسيقه أو تكفيره، وخصوصاً لو عضد بما يؤيّده من القرآن أو السنّة الشريفة أو أكّدته النصوص التاريخية والأحداث السياسية الحاكمة وقتصدور النص، وكذا الأمر بالنسبة لنقلنا كلاماً عن أحد فإنّه لا يعني اعتقادنا بصحّة جميع ما قاله وتبنّينا لآرائه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ظاهرة الوضع في الحديث كانت منذ عهد النبي لكنّها انتشرت أواخر عهد الخلفاء الراشدين بسبب الفتنة الكبرى وانقسام المسلمين إلى شيع وأحزاب، وإنّ دراسة نصوص هذه المرحلة وما بعدها جديرة بالبحث، وخصوصاً لو احتملنا تدخّل الأهواء السياسية، أو إمكان اشتباه الصحابي أو الراوي في فهم الأحكام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لك بأنّ ذلك ما لا يستبعده أحد، وقد نقلنا سابقاً نصوصاً عن الصحابة يخطّئ البعض منهم الآخر فيها، وتراجع بعض المفتين عن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دليل الناقد أو موافقتها للقرآن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آراء كثيرة في الشريعة يلزم‌التحقيق في أطرافهاوالتثبّت في دلالتها، مع كون بعضها من المسلّمات البديهية والتي لا يمكن التشكيك فيها، لكنّا لو عرضناها على القرآن وقيست بحوادث تاريخية وروايات أُخرى لدلّت بنفسها على نفسها بأنّها قابلة للتشكيك، وإنّا على ثقة لو أنّ تلك الأدلّة والشواهد طرحت علىصاحب الرأي أو ناقل الحديث لأمكن رجوعه عن رأيه كما فعل ذلك كبار الصحابة والتابعين، أمّا ترك مناقشة الروايات ودراستها بل إعطاء جميع الأحاديث الصحاح هالة من التقديس ولزوم التعبّد بها، ثمّ اختلاق التأويلات لها، فهو ممّا يأباه الوجدان ولا يقبله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الإمام مسلم بن الحجاج القشيري النيسابوري في مقدّمةصحيحه عن محمّد بن سيرين، أحد فضلاء التابعين، في معرض حديثه عن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يكونوا يسألون عن الإسناد فلمّا وقعت الفتنة،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لنا رجالكم فينظر إلى أهل السنّة فيؤخذ حديثهم، وينظر إلى أهل البدع فلا يؤخذ حديثهم</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مصطفى سعيد الخن وهو بصدد بيان أسباب الخلاف بين</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رقعة الخلاف في عهد الصاحبين أبي‌بكر وعمر ضيّقة جدّاً، وسبب ذلك أنّ الصحابة لم يتفرّقوا في الآفاق، وكانا يرجعان إليهم فيما جدّ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أبوبكر الصدّيق إذا ورد عليه حكم نظر في كتاب اللَّه تعالى، فإن وجد فيه ما يقضي به قضى به، وإن لم يجد في كتاب اللَّه نظر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وجد ما يقضى به قضى به، فإن أعياه ذلك سأل الناس هل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بقضاء؟</w:t>
      </w:r>
    </w:p>
    <w:p>
      <w:pPr>
        <w:pStyle w:val="BookText"/>
        <w:rPr/>
      </w:pPr>
      <w:r>
        <w:rPr>
          <w:rFonts w:ascii="Amiri" w:hAnsi="Amiri" w:eastAsia="Amiri" w:cs="Amiri"/>
          <w:color w:val="111111"/>
          <w:sz w:val="28"/>
          <w:sz w:val="28"/>
          <w:szCs w:val="28"/>
          <w:rtl w:val="true"/>
          <w:lang w:bidi="ar-SA"/>
        </w:rPr>
        <w:t>فربّما قام إليه القوم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بكذا وكذا، وإن لم يجد سنّة سنّها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رؤساء الناس فاستشارهم، فإذا اجتمع رأيهم على شي‌ء قضى به، وكان عمر يفعل ذلك فإذا أعياه أن يجد ذلك في الكتاب والسنّة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أبوبكر قضى فيه بقضاء؟ فإن كان لأبي‌بكر قضاء قضى به، وإلّا جمع الناس واستشارهم، فإذا اجتمع رأيهم على شي‌ء قضى به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بدأت حلقة الخلاف تتّسع من بعدهما، ولقد ساعد على تفشّي الخلاف انسياح أصحاب رسول اللَّه في البلدان المفتوحة واتّخاذهم إيّاها وطناً، وتلقي أبنائها عنهم ما سمعوه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عند بعضهم ما لا يكون عند الآخر </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البحث الإسنادي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يكفي في الدراسات التشريعية وخصوصاً في النصوص الصادرة في أيّام الفتنة الكبرى أو ما يتعلّق ويرتبط بها، إلّاإذا قيست بأقرانها و لوحظت الظروف السياسية الحاكمة آنذاك، وإنّ القارئ لو وقف على سلبيّات بعض تلك الروايات لوافقنا في</w:t>
      </w:r>
    </w:p>
    <w:p>
      <w:pPr>
        <w:pStyle w:val="BookText"/>
        <w:rPr/>
      </w:pPr>
      <w:r>
        <w:rPr>
          <w:rFonts w:ascii="Amiri" w:hAnsi="Amiri" w:eastAsia="Amiri" w:cs="Amiri"/>
          <w:color w:val="111111"/>
          <w:sz w:val="28"/>
          <w:sz w:val="28"/>
          <w:szCs w:val="28"/>
          <w:rtl w:val="true"/>
          <w:lang w:bidi="ar-SA"/>
        </w:rPr>
        <w:t>انتهاجنا مثل هذا الأُسلوب لمعرفة الأحكام الشرعية ومحاكمتنا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أرجو من قرّائي الأعزّاء أن لا يحكموا علينا بشي‌ء إلّابعد انتهائهم من قراءة جميع فصول الكتاب، ووقوفهم على وجهات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منهم أن لا يكونوا من الذين يتعاملون مع الدراسات العلمية كتعاملهم مع كتب الفكاهة والقصص، فيأخذون بعض الشي‌ء من أوّله وينتقلون إلى الوسط، وأخيراً تراهم يطرحون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أخذواصورة عميقة عن الكتاب ووقفوا على آراء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آمل منهم أن لا يكونوا كبعض رفاق السفر الذين يتركون أخاهم في نصف الطريق، بل الذي أرجوه منهم أن يواصلوا البحث معنا، وأن يتحمّلوا عناء الدرب وأن لا يتسرّعوا، ثمّ فليقضوا بما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سادتنا العلماء وإخواننا الفضلاء، والذين يرافقوننا في هذه الرحلة، أن يتحفونا بآرائهم ويوقفونا على نقاط ضعف الدراسة، ونحن على أتمّ الاستعداد لتقبّل كلّ نقد بنّاء يردُ إلينا، شريطة أن تكون لغتهم، لغة المنطق والعلم لا الفحش والسباب، وأن لا يخرجوا من الموضوعية، إذ إنّ النقد البنّاء يبعد روح التباغض ويوقف القائل على نقاط ضعفه، وينفي روح الكبرياء عنه، وبذلك تكون الأدلّة في متناول الناس، وهم في الخيار بالأخذ بأيّها شاؤوا، وقد قيل عن المتعلّمين أنّهم أبناء الدليل يميلون حيثما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جعلت دراستي في مقدمة وثلاث فصول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فهو بحث تمهيدي، بمثابة المدخل للدراسة، بحثت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اختلاف المسلمين في الوضوء، أسبابه ودواعيه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وأشرت إلى ملابسات الأحكام الشرعية وأهمّ العوامل المؤثّرة في اختلاف المسلمين، وحصر المذاهب بالأربعة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فصول الكتاب فهي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درسنا فيه الروايات البيانيّة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والمتعارضة في الباب تحت ثلاث عناوين 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الخبر إليه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w:t>
      </w:r>
    </w:p>
    <w:p>
      <w:pPr>
        <w:pStyle w:val="BookText"/>
        <w:rPr/>
      </w:pPr>
      <w:r>
        <w:rPr>
          <w:rFonts w:ascii="Amiri" w:hAnsi="Amiri" w:eastAsia="Amiri" w:cs="Amiri"/>
          <w:color w:val="111111"/>
          <w:sz w:val="28"/>
          <w:sz w:val="28"/>
          <w:szCs w:val="28"/>
          <w:rtl w:val="true"/>
          <w:lang w:bidi="ar-SA"/>
        </w:rPr>
        <w:t>مع تقديمنا بحثاً لأسباب منع التدوين وكيفية حدوث اتّجاهين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والاجتهاد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المحض</w:t>
      </w:r>
    </w:p>
    <w:p>
      <w:pPr>
        <w:pStyle w:val="BookText"/>
        <w:rPr/>
      </w:pPr>
      <w:r>
        <w:rPr>
          <w:rFonts w:ascii="Amiri" w:hAnsi="Amiri" w:eastAsia="Amiri" w:cs="Amiri"/>
          <w:color w:val="111111"/>
          <w:sz w:val="28"/>
          <w:sz w:val="28"/>
          <w:szCs w:val="28"/>
          <w:rtl w:val="true"/>
          <w:lang w:bidi="ar-SA"/>
        </w:rPr>
        <w:t xml:space="preserve">مع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المتحدّثين في الوضوء كانوا من دعاة التعبّد المحض والمعتقدين بلزوم نقل ما سمعوه عن رسول اللَّه، في حين نرى خطّ الاجتهاد لا يرتضي التحديث إلّابما عُمل في عهد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أعطيناصورة توفيقيّة للمنقول منصفة وضوء رسول اللَّه في الصحاح والسنن وتوحيد النقلين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كيفية وضوئه أمام الناس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فيه أهم سبب من أسباب اختلاف الفقهاء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الأخذ بالقراءات القرآنية، لأنّ</w:t>
      </w:r>
    </w:p>
    <w:p>
      <w:pPr>
        <w:pStyle w:val="BookText"/>
        <w:rPr/>
      </w:pPr>
      <w:r>
        <w:rPr>
          <w:rFonts w:ascii="Amiri" w:hAnsi="Amiri" w:eastAsia="Amiri" w:cs="Amiri"/>
          <w:color w:val="111111"/>
          <w:sz w:val="28"/>
          <w:sz w:val="28"/>
          <w:szCs w:val="28"/>
          <w:rtl w:val="true"/>
          <w:lang w:bidi="ar-SA"/>
        </w:rPr>
        <w:t>المشارب الفقهية في هذا الشأن قد اختلفت باختلاف القراءة موضحاً في أوّله سرّ تأكيد الخليفة عثمان بن عفّان على الأخذ بقراءة مصحفه دون غيرها من القراءات، وسعيه لتوحيد المسلمين على تلك القراءة وحرقه للمصاحف وتنكيله بالصحابة من أمثال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لأُحكّم القرآن ولغة العرب بين مدّعيات الخليفة 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مع عرضي لأقوال وأدلّة فقهاء المذاهب عند بيان حكم كلّ عضو من أعضائه، مناقشاً فيها الأدلّة المطروحة، متّخذاً جانب الحياء في نقل الأقوال وعرض الآراء، داعماً ما اختاره بالشواهد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ناقشت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الأدلة التعضيدية والمستفاد منها لغسل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حجّية تلك الأحاديث في إلزام المكلّف بغسل الأرجل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فنقدّم فيه خلاصة عمّا طرحناه في المدخل والفصلين السابقين وموازنة الآراء فيها للخروج بنتيجة يقبلها كلّ ذي لبّ، مع الإشارة إلى أُصول الاتّجاهين الفكرية، ومدى حجّية الأدلة المختلف فيها كفعل الصحابي وسنّة أهل البيت، والإشارة إلى القواعد المسبّبة لاختلاف فقهاء الإسلام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نكون فقد درسنا هذه المسألة الفقهية من جميع جوانبها التاريخية التشريعية، وها هو بين أيديكم مدخل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تاريخ اختلاف المسلمين في الوضوء أسبابه ودواعيه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بابين</w:t>
      </w:r>
      <w:r>
        <w:rPr>
          <w:rFonts w:eastAsia="Amiri" w:cs="Amiri" w:ascii="Amiri" w:hAnsi="Amiri"/>
          <w:color w:val="111111"/>
          <w:sz w:val="28"/>
          <w:szCs w:val="28"/>
          <w:rtl w:val="true"/>
          <w:lang w:bidi="ar-SA"/>
        </w:rPr>
        <w:t>:</w:t>
      </w:r>
      <w:bookmarkStart w:id="10" w:name="pg964_3496"/>
    </w:p>
    <w:p>
      <w:pPr>
        <w:pStyle w:val="Heading2"/>
        <w:numPr>
          <w:ilvl w:val="1"/>
          <w:numId w:val="1"/>
        </w:numPr>
        <w:rPr/>
      </w:pPr>
      <w:bookmarkStart w:id="11" w:name="__RefHeading___Toc885020_373438147"/>
      <w:bookmarkStart w:id="12" w:name="_Toc4"/>
      <w:bookmarkEnd w:id="10"/>
      <w:bookmarkEnd w:id="11"/>
      <w:r>
        <w:rPr>
          <w:rtl w:val="true"/>
        </w:rPr>
        <w:t>الباب الأوّل الوضوء في عهد النبيّ صلى الله عليه و آله و سلم والخلفاء</w:t>
      </w:r>
      <w:bookmarkEnd w:id="12"/>
    </w:p>
    <w:p>
      <w:pPr>
        <w:pStyle w:val="Heading3"/>
        <w:numPr>
          <w:ilvl w:val="2"/>
          <w:numId w:val="1"/>
        </w:numPr>
        <w:rPr/>
      </w:pPr>
      <w:bookmarkStart w:id="13" w:name="__RefHeading___Toc885022_37343814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هل في الوضوء تشريعان؟</w:t>
      </w:r>
    </w:p>
    <w:p>
      <w:pPr>
        <w:pStyle w:val="BookText"/>
        <w:rPr/>
      </w:pPr>
      <w:r>
        <w:rPr>
          <w:rFonts w:ascii="Amiri" w:hAnsi="Amiri" w:eastAsia="Amiri" w:cs="Amiri"/>
          <w:color w:val="111111"/>
          <w:sz w:val="28"/>
          <w:sz w:val="28"/>
          <w:szCs w:val="28"/>
          <w:rtl w:val="true"/>
          <w:lang w:bidi="ar-SA"/>
        </w:rPr>
        <w:t>بدايات الخلاف الوضوئي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حدث الخلاف؟</w:t>
      </w:r>
    </w:p>
    <w:p>
      <w:pPr>
        <w:pStyle w:val="BookText"/>
        <w:rPr/>
      </w:pPr>
      <w:r>
        <w:rPr>
          <w:rFonts w:ascii="Amiri" w:hAnsi="Amiri" w:eastAsia="Amiri" w:cs="Amiri"/>
          <w:color w:val="111111"/>
          <w:sz w:val="28"/>
          <w:sz w:val="28"/>
          <w:szCs w:val="28"/>
          <w:rtl w:val="true"/>
          <w:lang w:bidi="ar-SA"/>
        </w:rPr>
        <w:t>كيف؟</w:t>
      </w:r>
    </w:p>
    <w:p>
      <w:pPr>
        <w:pStyle w:val="BookText"/>
        <w:rPr/>
      </w:pPr>
      <w:r>
        <w:rPr>
          <w:rFonts w:ascii="IRNazanin" w:hAnsi="IRNazanin" w:eastAsia="IRNazanin"/>
          <w:color w:val="111111"/>
          <w:sz w:val="28"/>
          <w:sz w:val="28"/>
          <w:szCs w:val="28"/>
          <w:rtl w:val="true"/>
          <w:lang w:bidi="fa-IR"/>
        </w:rPr>
        <w:t>من هو البادئ؟</w:t>
      </w:r>
    </w:p>
    <w:p>
      <w:pPr>
        <w:pStyle w:val="BookText"/>
        <w:rPr/>
      </w:pPr>
      <w:r>
        <w:rPr>
          <w:rFonts w:ascii="Amiri" w:hAnsi="Amiri" w:eastAsia="Amiri" w:cs="Amiri"/>
          <w:color w:val="111111"/>
          <w:sz w:val="28"/>
          <w:sz w:val="28"/>
          <w:szCs w:val="28"/>
          <w:rtl w:val="true"/>
          <w:lang w:bidi="ar-SA"/>
        </w:rPr>
        <w:t>ما هي منزلة المختلفين؟</w:t>
      </w:r>
    </w:p>
    <w:p>
      <w:pPr>
        <w:pStyle w:val="BookText"/>
        <w:rPr/>
      </w:pPr>
      <w:r>
        <w:rPr>
          <w:rFonts w:ascii="IRNazanin" w:hAnsi="IRNazanin" w:eastAsia="IRNazanin"/>
          <w:color w:val="111111"/>
          <w:sz w:val="28"/>
          <w:sz w:val="28"/>
          <w:szCs w:val="28"/>
          <w:rtl w:val="true"/>
          <w:lang w:bidi="fa-IR"/>
        </w:rPr>
        <w:t>اتّفق الاتجاهان أم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مفردات الخلاف الوضوئي؟</w:t>
      </w:r>
      <w:bookmarkStart w:id="15" w:name="pg964_3498"/>
    </w:p>
    <w:p>
      <w:pPr>
        <w:pStyle w:val="Heading3"/>
        <w:numPr>
          <w:ilvl w:val="2"/>
          <w:numId w:val="1"/>
        </w:numPr>
        <w:rPr/>
      </w:pPr>
      <w:bookmarkStart w:id="16" w:name="__RefHeading___Toc885024_373438147"/>
      <w:bookmarkStart w:id="17" w:name="_Toc6"/>
      <w:bookmarkEnd w:id="15"/>
      <w:bookmarkEnd w:id="16"/>
      <w:r>
        <w:rPr>
          <w:rtl w:val="true"/>
        </w:rPr>
        <w:t>توطئة</w:t>
      </w:r>
      <w:r>
        <w:rPr>
          <w:rtl w:val="true"/>
        </w:rPr>
        <w:t>:</w:t>
      </w:r>
      <w:bookmarkEnd w:id="17"/>
    </w:p>
    <w:p>
      <w:pPr>
        <w:pStyle w:val="BookText"/>
        <w:rPr/>
      </w:pPr>
      <w:r>
        <w:rPr>
          <w:rFonts w:ascii="Amiri" w:hAnsi="Amiri" w:eastAsia="Amiri" w:cs="Amiri"/>
          <w:color w:val="111111"/>
          <w:sz w:val="28"/>
          <w:sz w:val="28"/>
          <w:szCs w:val="28"/>
          <w:rtl w:val="true"/>
          <w:lang w:bidi="ar-SA"/>
        </w:rPr>
        <w:t>كثيراً ما يتساءل البعض عن سبب الاختلاف بين المذاهب الإسلاميّة في الأحكام الشرعيّة، على الرغم من كون مصادر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يا تُرى أَنَّ منشأَهُ يرجع إلى اختلافهم في تعريف هذه الأَدلّة ونحو دلالتها؟ أَم إلى الترديد في حُجِّيَّة القياس والاستحسان والاستصلاح والعرف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مردّه إلى تشعّب مشاربهم في معطيات الأصل العمليّ والدليل اللفظيّ؟ أَم مرجعه إلى النزعات الفرديّة والضغوط السياسيّة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لكلّ ما ذكر دوراً في حصول الاختلاف، وأنَّه بعض العلّة لا تَمامها؛ لسنا بصدد وضع أَجوبة لهذه التساؤلات، بل الذي يهمنا وندعو المعنيّين إليه هو دراسة الفقه وفق المناهج الحديثة، وأن لا يقتصر التحقيق عندهم على مناقشة النصوص الشرعيّة ودلالاتها بعيداً عن دراسة جذور المسألة وما يُحيط بها من ملابسات شتّى، إذ إنَّ دراسة الفقه مع ملاحظة ظروفه</w:t>
      </w:r>
    </w:p>
    <w:p>
      <w:pPr>
        <w:pStyle w:val="BookText"/>
        <w:rPr/>
      </w:pPr>
      <w:r>
        <w:rPr>
          <w:rFonts w:ascii="Amiri" w:hAnsi="Amiri" w:eastAsia="Amiri" w:cs="Amiri"/>
          <w:color w:val="111111"/>
          <w:sz w:val="28"/>
          <w:sz w:val="28"/>
          <w:szCs w:val="28"/>
          <w:rtl w:val="true"/>
          <w:lang w:bidi="ar-SA"/>
        </w:rPr>
        <w:t>التاريخيّة والسياسيّة والاجتماعيّة هي الطريقة التي تخدم البحث العلميّ وتوصل إلى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الجديّة في البحث والأمانة العلميّة تستلزم متابعة مختلف الآراء والأقوال عند جميع الأطراف؛ كي نتجاوز النظرة من زاوية محدودة وننطلق من الإطار المقيّد إلى عالم أَرحب؛ إذ أَنَّ النظرة الضيّقة وعدم الانفتاح يوصدان أَبواب التفاهم وتلاقح الأفكار، وبالنتيجة تحرمنا من قطف ثمار الاتصال بالآخرين والحوار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بين أيدينا أمر عبادي مهم سنسلِّط الضوء عليه ليتَّضح لنا مدى عمق جذور الاختلاف وماهيَّته في مصداق واحد، ومن خلاله ربَّما تظهر ملامحصورة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دراسة عن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وقع الخلاف بين المسلمين في 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اختلف في مثل الوضوء، ذلك الفعل الذي كان يؤدِّيه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مرّات في اليوم على مدى ثلاث وعشرين سنة، بمرأىً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الذي أَكَّد عليه النبيّ وجعله شرطاً للصلاة التي هي عمود 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إِلَّا بطهور</w:t>
      </w:r>
      <w:r>
        <w:rPr>
          <w:rFonts w:eastAsia="Amiri" w:cs="Amiri" w:ascii="Amiri" w:hAnsi="Amiri"/>
          <w:color w:val="111111"/>
          <w:sz w:val="28"/>
          <w:szCs w:val="28"/>
          <w:rtl w:val="true"/>
          <w:lang w:bidi="ar-SA"/>
        </w:rPr>
        <w:t>»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فالوضوء أَمر عباديّ، مارسه الرسول بمحضر المسلمين ثمَّ اتّبعوهُ بعد التعلّم العمليّ والبيان القوليّ منه، وهو لم يكن بالأمر الخفيّ، ولا بالتشريع المؤقّت المختصّ بفترة زمنيّة دون أُخرى، حتَّى تطمس معالمه، و تخفى ملامحُهُ بحيث يصل الحال إلى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كذلك، فما هي دواعي الاختلاف فيه؟ وما هي حقيقة البيان النبويّ الشريف لهذه المسألة المهمّة؟</w:t>
      </w:r>
    </w:p>
    <w:p>
      <w:pPr>
        <w:pStyle w:val="BookText"/>
        <w:rPr/>
      </w:pPr>
      <w:r>
        <w:rPr>
          <w:rFonts w:ascii="Amiri" w:hAnsi="Amiri" w:eastAsia="Amiri" w:cs="Amiri"/>
          <w:color w:val="111111"/>
          <w:sz w:val="28"/>
          <w:sz w:val="28"/>
          <w:szCs w:val="28"/>
          <w:rtl w:val="true"/>
          <w:lang w:bidi="ar-SA"/>
        </w:rPr>
        <w:t>للإِجابة عن هذين السؤالين وغيرهما؛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تنقيح البحث بشكل دقيق يخضع للمنهج العلميّ الحديث، وإِخضاع جميع ما ورد بهذا الشأن للدقّة والتمحيص، وهذا ما سنحاول القيام به في دراستنا للكشف عن أُمور غامضة تداخلت في هذه العبادة، وجعلتها مثاراً للأخذ والردّ؛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المسلمون تبعاً لاختلاف الصحابة في نقل وبيان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نحوين ونهجين رئيسيّين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وصل إِلينا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وأَنصار، منصحابة وتابعين لهم يذودون عمّا يرتؤون، ويقيمون الأدلَّة والبراهين على ما يذهبون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قبل الخوض في غمار البحث، ومناقشة الأدلَّة ومدى حجِّيَّتها، لابدَّ من التمهيد للموضوع بمقدّمة نبحث فيها عن تاريخ الاختلاف وأَسبابه ودواعيه، بادئين ذلك بوضوء المسلمين في الصدر الإسلاميّ الأَوَّل</w:t>
      </w:r>
      <w:r>
        <w:rPr>
          <w:rFonts w:eastAsia="Amiri" w:cs="Amiri" w:ascii="Amiri" w:hAnsi="Amiri"/>
          <w:color w:val="111111"/>
          <w:sz w:val="28"/>
          <w:szCs w:val="28"/>
          <w:rtl w:val="true"/>
          <w:lang w:bidi="ar-SA"/>
        </w:rPr>
        <w:t>.</w:t>
      </w:r>
      <w:bookmarkStart w:id="18" w:name="pg964_3501"/>
    </w:p>
    <w:p>
      <w:pPr>
        <w:pStyle w:val="Heading3"/>
        <w:numPr>
          <w:ilvl w:val="2"/>
          <w:numId w:val="1"/>
        </w:numPr>
        <w:rPr/>
      </w:pPr>
      <w:bookmarkStart w:id="19" w:name="__RefHeading___Toc885026_373438147"/>
      <w:bookmarkStart w:id="20" w:name="_Toc7"/>
      <w:bookmarkEnd w:id="18"/>
      <w:bookmarkEnd w:id="19"/>
      <w:r>
        <w:rPr>
          <w:rtl w:val="true"/>
        </w:rPr>
        <w:t>الوضوء في العهد النبويّ</w:t>
      </w:r>
      <w:bookmarkEnd w:id="20"/>
    </w:p>
    <w:p>
      <w:pPr>
        <w:pStyle w:val="BookText"/>
        <w:rPr/>
      </w:pPr>
      <w:r>
        <w:rPr>
          <w:rFonts w:ascii="Amiri" w:hAnsi="Amiri" w:eastAsia="Amiri" w:cs="Amiri"/>
          <w:color w:val="111111"/>
          <w:sz w:val="28"/>
          <w:sz w:val="28"/>
          <w:szCs w:val="28"/>
          <w:rtl w:val="true"/>
          <w:lang w:bidi="ar-SA"/>
        </w:rPr>
        <w:t xml:space="preserve">ممّا لا شكَّ ولا ريب فيه أَنَّ المسلمين في الصدر الأَوَّل كانوا يتوضّؤون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بكيفيّة واحدة، ولم يقع بينهم أَيّ خلاف يذكر، وأَنَّه لو وجد لوصل إلينا ما يشير إليه، ولتناقلته كتب الحديث والسير والأَخبار؛ إذ إنَّ المشرِّع كان بين ظهراني الأُمَّة، وهو بصدد التعليم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لأُمّته الحديثة العهد بالإسلام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البعيد حدوث الخلاف بينهم مع كون الجميع يرجعون إلى شخص واحد للأخذ منه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أضف إلى ذلك مشاهدتهم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السنَّة والرافع لكلّ لبس وإبهام؛ هذا من جهة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كثير من الأُمور بين الأُمّة إنَّما هو وليد العصور المتأخِّرة التي جاءت بعد عهده الشريف قال الدكتور محمد سلام 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سبيل الى وجود اختلاف بين الصحابة في الاحكام الفقهية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ظهرانيهم، يشرع لهم ويرجعون اليه، أما بعد</w:t>
      </w:r>
    </w:p>
    <w:p>
      <w:pPr>
        <w:pStyle w:val="BookText"/>
        <w:rPr/>
      </w:pPr>
      <w:r>
        <w:rPr>
          <w:rFonts w:ascii="Amiri" w:hAnsi="Amiri" w:eastAsia="Amiri" w:cs="Amiri"/>
          <w:color w:val="111111"/>
          <w:sz w:val="28"/>
          <w:sz w:val="28"/>
          <w:szCs w:val="28"/>
          <w:rtl w:val="true"/>
          <w:lang w:bidi="ar-SA"/>
        </w:rPr>
        <w:t xml:space="preserve">وفاته فقد وجدت اسباب متنوعه أدت الى اختلاف النظر وتباين الاتجاه وقد يكون للسياسة دخل في هذا </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اختلاف الأُمّة في الوضوء وجود تشريعين،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يفعلهما على نحو التخيير، دون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تارة يتوضّأ حسبما رواه عثمان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زيد بن عاصم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بنت المعوّذ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عمرو بن العاص </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مثلما نقله عليّ ابن أبي طالب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ورفاعة بن رافع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 بن أبي أوس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بن تميم بن عاصم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 كلتا الكيفيّتين، ولتخيّر المكلّف في الأخذ بأيّهما شاء وترك الآخر، فتكون حاله كبقيّة الأحكام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في غاية البُعد؛ لأنّنا نعلم بأنّ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التعيينيّ أو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يأخذ مشروعيّته من الكتاب والسنّة، فكفّارة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عليها دليل من القرآن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إطعام عشرة مساكين من أوسط ما تطعمون به أهليكم أو كسوتهم أو تحرير رقبة</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فعرفنا على ضوء الآية بأَنَّ الحكم في كفّارة اليمين تخييري إمّا إطعام عشرة مساكين، أو كسوتهم، أو تحرير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وكفّارةصوم شهر رمضان، قد دلّ عليها حديث الأعرابيّ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أبي هريرة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الأمر بالنسبة إلى غيرهما من الأحكام التخييريّة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نحن فيه، فلا دلالة قرآنيّة، ولا نصّ من السنّة النبويّة، ولا نقل منصحابيّ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على نحو التخيير؛ وليس بأيدينا ولا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ضعاف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أَيٍّ من الفريقين تدلّ على التخيير، بل الموجود هو التأكيد علىصدور الفعل الواحد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ذلك، فذهب بعض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رجله، وذهب البعض الآخر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رجله، واستند كلٌّ منهما الى القرآن والسنّة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تتبَّع الباحث أَقوال علماء الإسلام فسوف يقف على أَنَّ الوضوء عندهم تعيينيّ لا تخييريّ؛ فغالب أتباع المذاهب الأربعة يقولون بلزوم الغسل في الأَرجل لا غير، أمّا الشيعة الإماميّة فإنَّهم لا يقولون إلَّابالمسح وحده، وإنَّ كلًا منهما ينسب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استظهاره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جاء فيصحاح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بالجمع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إنَّما يقولون بذلك لا على أساس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أو خَيَّر، بل إنَّ القائل بالجمع إنَّما يقول به لكونه مطابقاً للاحتياط، وأنَّه طريق النجاة؛ إذ الثابت عنده أنَّ الكتاب ورد بالمسح، وأنَّ السنّة وردت بالغسل، فأوجبوا العمل بهما معاً رعاية للاحتياط، لا على أساس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بينهما؛ وأنَّ ذلك هو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بالنسبة للقائل بالتخيير، فإنَّه إنَّما ذهب إلى ذلك لتكافؤ الخبر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 في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فالمكلَّف لو أتى بأيِّهما كان معذوراً؛ إذ لم يرجح عنده أحدهما حتّى يلزمه الأخذ به، وعليه فدعوى التخيير مجرد رأي جماعة قليلة من فقهائنا السابقين، فلا يمكن به نقض الإجماع المركّب بين المسلمين على أنَّ الوضوء إمَّا مسحيّ أو غسليّ، بل هناك أدلّة ستقف عليها لاحقاً ترجح أحد الطرفين وبها يثبت أن لا معنى للتخيير</w:t>
      </w:r>
      <w:r>
        <w:rPr>
          <w:rFonts w:eastAsia="Amiri" w:cs="Amiri" w:ascii="Amiri" w:hAnsi="Amiri"/>
          <w:color w:val="111111"/>
          <w:sz w:val="28"/>
          <w:szCs w:val="28"/>
          <w:rtl w:val="true"/>
          <w:lang w:bidi="ar-SA"/>
        </w:rPr>
        <w:t>!</w:t>
      </w:r>
      <w:bookmarkStart w:id="21" w:name="pg964_3505"/>
    </w:p>
    <w:p>
      <w:pPr>
        <w:pStyle w:val="Heading3"/>
        <w:numPr>
          <w:ilvl w:val="2"/>
          <w:numId w:val="1"/>
        </w:numPr>
        <w:rPr/>
      </w:pPr>
      <w:bookmarkStart w:id="22" w:name="__RefHeading___Toc885028_373438147"/>
      <w:bookmarkStart w:id="23" w:name="_Toc8"/>
      <w:bookmarkEnd w:id="21"/>
      <w:bookmarkEnd w:id="22"/>
      <w:r>
        <w:rPr>
          <w:rtl w:val="true"/>
        </w:rPr>
        <w:t xml:space="preserve">عهد أبي بكر </w:t>
      </w:r>
      <w:r>
        <w:rPr>
          <w:rtl w:val="true"/>
        </w:rPr>
        <w:t>(</w:t>
      </w:r>
      <w:r>
        <w:rPr/>
        <w:t>11</w:t>
      </w:r>
      <w:r>
        <w:rPr>
          <w:rtl w:val="true"/>
        </w:rPr>
        <w:t xml:space="preserve">- </w:t>
      </w:r>
      <w:r>
        <w:rPr/>
        <w:t>13</w:t>
      </w:r>
      <w:r>
        <w:rPr>
          <w:rtl w:val="true"/>
        </w:rPr>
        <w:t xml:space="preserve"> </w:t>
      </w:r>
      <w:r>
        <w:rPr>
          <w:rtl w:val="true"/>
        </w:rPr>
        <w:t>ه</w:t>
      </w:r>
      <w:r>
        <w:rPr>
          <w:rtl w:val="true"/>
        </w:rPr>
        <w:t>)</w:t>
      </w:r>
      <w:bookmarkEnd w:id="23"/>
    </w:p>
    <w:p>
      <w:pPr>
        <w:pStyle w:val="BookText"/>
        <w:rPr/>
      </w:pPr>
      <w:r>
        <w:rPr>
          <w:rFonts w:ascii="Amiri" w:hAnsi="Amiri" w:eastAsia="Amiri" w:cs="Amiri"/>
          <w:color w:val="111111"/>
          <w:sz w:val="28"/>
          <w:sz w:val="28"/>
          <w:szCs w:val="28"/>
          <w:rtl w:val="true"/>
          <w:lang w:bidi="ar-SA"/>
        </w:rPr>
        <w:t xml:space="preserve">لم ينقل التاريخ في هذا العهد خلافاً بين المسلمين في الوضوء؛ ذلك لقرب عهدهم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وأنَّه‌لو كانَ لَبانَ، بل التحقيق عدمه؛ إذ إنَّ حكم الوضوء لم يكن كغيره من الأحكام الشرعيّة، كالعارية، الشفعة،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الأحكام ممّا يمكن تجاهلها أو التغاضي عن فهم حكمها، لعدم الابتلاء بها كثيراً، وخلوهما عمّا في الوضوء من الاهمية، إذ إنَّ الوضوء فعلٌ يمارسه المسلم عدّة مرّات في اليوم الواحد، وتتوقّف عليه أهم الأمور العباديّة، وأنَّ الاختلاف في أمر كهذا مثارٌ للدهشة والاستغراب، وتزداد الغرابة إذا ما تصوّرنا وقوعه مع فَقْد دليل أو نصّ شرعيّ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نؤكّد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الأُمور التي تنطبق عليها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ورود نصّ ينبئ عن وجود الخلاف، وعدم وجود ردود فعل للصحابة في أمر الوضوء، أو ما شابه ذلك، دليل على‌استقرار الوضع بين المسلمين فيه، وعلى تعبّدهم بسيرة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رغم استقصائنا الدقيق في كتب التاريخ بحثاً عن مؤشّر واحدٍ يدلّنا</w:t>
      </w:r>
    </w:p>
    <w:p>
      <w:pPr>
        <w:pStyle w:val="BookText"/>
        <w:rPr/>
      </w:pPr>
      <w:r>
        <w:rPr>
          <w:rFonts w:ascii="Amiri" w:hAnsi="Amiri" w:eastAsia="Amiri" w:cs="Amiri"/>
          <w:color w:val="111111"/>
          <w:sz w:val="28"/>
          <w:sz w:val="28"/>
          <w:szCs w:val="28"/>
          <w:rtl w:val="true"/>
          <w:lang w:bidi="ar-SA"/>
        </w:rPr>
        <w:t>على اختلاف المسلمين في حكم من أحكام الوضوء في ذلك العهد، لم نعثر على أثر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وجود بيان لصفة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الأَوَّل دليل آخر على استقرار الأُمَّة على الوضوء النبويّ، إذ إنَّ الوضوء أصبح من البديهيات التي لا تحتاج إلى تعليم، بل كان معروفاً واضحاً متداولًا ممّا لا يحتاج إلى تأكيد الخليفة على تعليمه وذِكر كيفيّته وتكراره، ولو كان هناك خلاف أو ما يستوجب البيان والتوضيح لبيّنصفة وضوء رسول اللَّه للناس لقطع دابر الاختلاف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الخليفة قد حارب أهل الردّة؛ معلّلًا بأنَّهم قد فرّقوا بين الصلاة والزكاة، فكيف به لإيجابه الذي يحرِّف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مؤيِّد آخر على عدم وجود الخلاف في زمانه؛ إذ لو كان لوردت مؤشّرات عليه في المصادر المعتبرة، كما رأيناه فيما يماثلها</w:t>
      </w:r>
      <w:r>
        <w:rPr>
          <w:rFonts w:eastAsia="Amiri" w:cs="Amiri" w:ascii="Amiri" w:hAnsi="Amiri"/>
          <w:color w:val="111111"/>
          <w:sz w:val="28"/>
          <w:szCs w:val="28"/>
          <w:rtl w:val="true"/>
          <w:lang w:bidi="ar-SA"/>
        </w:rPr>
        <w:t>.</w:t>
      </w:r>
      <w:bookmarkStart w:id="24" w:name="pg964_3507"/>
    </w:p>
    <w:p>
      <w:pPr>
        <w:pStyle w:val="Heading3"/>
        <w:numPr>
          <w:ilvl w:val="2"/>
          <w:numId w:val="1"/>
        </w:numPr>
        <w:rPr/>
      </w:pPr>
      <w:bookmarkStart w:id="25" w:name="__RefHeading___Toc885030_373438147"/>
      <w:bookmarkStart w:id="26" w:name="_Toc9"/>
      <w:bookmarkEnd w:id="24"/>
      <w:bookmarkEnd w:id="25"/>
      <w:r>
        <w:rPr>
          <w:rtl w:val="true"/>
        </w:rPr>
        <w:t xml:space="preserve">عهد عمر بن الخطّاب </w:t>
      </w:r>
      <w:r>
        <w:rPr>
          <w:rtl w:val="true"/>
        </w:rPr>
        <w:t>(</w:t>
      </w:r>
      <w:r>
        <w:rPr/>
        <w:t>13</w:t>
      </w:r>
      <w:r>
        <w:rPr>
          <w:rtl w:val="true"/>
        </w:rPr>
        <w:t xml:space="preserve">- </w:t>
      </w:r>
      <w:r>
        <w:rPr/>
        <w:t>23</w:t>
      </w:r>
      <w:r>
        <w:rPr>
          <w:rtl w:val="true"/>
        </w:rPr>
        <w:t xml:space="preserve"> </w:t>
      </w:r>
      <w:r>
        <w:rPr>
          <w:rtl w:val="true"/>
        </w:rPr>
        <w:t>ه</w:t>
      </w:r>
      <w:r>
        <w:rPr>
          <w:rtl w:val="true"/>
        </w:rPr>
        <w:t>)</w:t>
      </w:r>
      <w:bookmarkEnd w:id="26"/>
    </w:p>
    <w:p>
      <w:pPr>
        <w:pStyle w:val="BookText"/>
        <w:rPr/>
      </w:pPr>
      <w:r>
        <w:rPr>
          <w:rFonts w:ascii="Amiri" w:hAnsi="Amiri" w:eastAsia="Amiri" w:cs="Amiri"/>
          <w:color w:val="111111"/>
          <w:sz w:val="28"/>
          <w:sz w:val="28"/>
          <w:szCs w:val="28"/>
          <w:rtl w:val="true"/>
          <w:lang w:bidi="ar-SA"/>
        </w:rPr>
        <w:t>على الرغم من استقرائنا، وتتبّعنا الدقيق في تاريخ اختلاف المسلمين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ما يشير إلى وجود اختلاف جوهري بين المسلمين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إلَّافي مسألة يسيرة وفي حالة من حالات الوضوء، هي جواز المسح على الخفَّين،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بعضاً من النصوص الواردة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العياشيّ، عن زرارة بن أعين؛ وأبي حنيفة، عن أبي بكر ابن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رجل، فمسح على خفّيه، فدخل المسجد فصلّى، فجاء عليّ فوطأ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على غير وضوء؟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فانتهى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يروي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ورفعصوته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أمرته؛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وأنت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الخفّين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 إشارات جمّة، يهمّنا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يروي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يظهر من قول الإمام عليّ أنَّه قد اتّهم الماسح على الخفّين بالتقوّل على عمر؛ وذلك لبداهة كون المسح على القدمين هو السنّة المنصوص عليها، دون المسح على الخفّين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ويمكننا أن نفهم من ظاهر قول الإمام عليّ كون المسح على القدمين في غاية الوضوح عند الجميع، وإلّا لماصحّ الإنكار، وادّعاء التقوّل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السيوطيّ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المسح على القدمين عند عمرَ، سعدٌ وعبد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إنَّا لا ننكر أنَّ رسول اللَّه مسح، ولكن هل مسح منذ أُنزلت سورة المائدة؟ فإنَّها أحكمت كلّ شي‌ء؛ وكانت آخر سورة من القرآن، إلّابراءة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لسنا بصدد تنقيح البحث في جواز المسح على الخفّين أو عدمه، بل الذي نقوله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لم يشكّل مدرسة وضوئيّة كاملة، بل إنَّ أغلب الروايات الواردة عن الخليفة في الوضوء كانت تدور حول نقطة واحدة وبيان حالة معيّنة من حالات الوضوء، ولم نعثر على اختلافات أُخرى بين الصحابة</w:t>
      </w:r>
    </w:p>
    <w:p>
      <w:pPr>
        <w:pStyle w:val="BookText"/>
        <w:rPr/>
      </w:pPr>
      <w:r>
        <w:rPr>
          <w:rFonts w:ascii="Amiri" w:hAnsi="Amiri" w:eastAsia="Amiri" w:cs="Amiri"/>
          <w:color w:val="111111"/>
          <w:sz w:val="28"/>
          <w:sz w:val="28"/>
          <w:szCs w:val="28"/>
          <w:rtl w:val="true"/>
          <w:lang w:bidi="ar-SA"/>
        </w:rPr>
        <w:t>آنذاك، كما هو مختلف فيه بين فرق المسلمين بعد ذلك، مثل حكم غسل اليدين، هل هو من الأصابع إلى المرافق أو العكس؟</w:t>
      </w:r>
    </w:p>
    <w:p>
      <w:pPr>
        <w:pStyle w:val="BookText"/>
        <w:rPr/>
      </w:pPr>
      <w:r>
        <w:rPr>
          <w:rFonts w:ascii="Amiri" w:hAnsi="Amiri" w:eastAsia="Amiri" w:cs="Amiri"/>
          <w:color w:val="111111"/>
          <w:sz w:val="28"/>
          <w:sz w:val="28"/>
          <w:szCs w:val="28"/>
          <w:rtl w:val="true"/>
          <w:lang w:bidi="ar-SA"/>
        </w:rPr>
        <w:t>أو كمسح الرأس، هل يجب كلّه، أو يجوز بعضه؟</w:t>
      </w:r>
    </w:p>
    <w:p>
      <w:pPr>
        <w:pStyle w:val="BookText"/>
        <w:rPr/>
      </w:pPr>
      <w:r>
        <w:rPr>
          <w:rFonts w:ascii="Amiri" w:hAnsi="Amiri" w:eastAsia="Amiri" w:cs="Amiri"/>
          <w:color w:val="111111"/>
          <w:sz w:val="28"/>
          <w:sz w:val="28"/>
          <w:szCs w:val="28"/>
          <w:rtl w:val="true"/>
          <w:lang w:bidi="ar-SA"/>
        </w:rPr>
        <w:t xml:space="preserve">وما هو حكم مسح الرقبة، هل هو من مسنونات الوضوء،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نقل وضوء بيانيّ عن الخليفة، وعدم تأكيده على تعليم الوضوء للمسلمين لدليل على أنَّ الاختلاف بينهم لم يكن إلّاجزئيّاً، وأنَّه لم يشكّل بعد عند المسلمين نهجين وكيفيّتين كما هو المشاهد اليوم؛ إذ لو كان ذلك لسعى الخليفة في إرشاد الناس ودعوتهم إلى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تناقلت كتب السير والتاريخ اهتمامه بجزئيّات الشريعة مدّة خلافته الطويلة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الاهتمام بالأحكام إلى هذا المدى، فَلِمَ لا نرى للخليفة وضوءاً بيانيّاً لو كان الاختلاف في الوضوء قد شَجَر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يفعل بشابّ ما فعل به لقول قائلة متغزّلة، والولاة يهتمّون بنقل اخبار من شرب الخمر وغيره من الأمصار إلى الخليفة، فلماذا لا نرى نقل خبر عنهم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وإذاصحّ وقوع الخلاف في الوضوء في هذا العهد، فكيف يصحّ السكوت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وسع اهتماماته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الاختلاف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الفرض الذي تتوقّف عليه كثير من العبادات منصلاة وحجّ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نستبعد حصول اتّجاه وضوئيّ مخالف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إذ لو كان لتناقلته الكتب، فعدم توجّه الخليفة إلى هذه المسألة المهمّة الحسّاسة، دليلٌ على استقرار المسلمين على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7" w:name="pg964_3510"/>
    </w:p>
    <w:p>
      <w:pPr>
        <w:pStyle w:val="Heading3"/>
        <w:numPr>
          <w:ilvl w:val="2"/>
          <w:numId w:val="1"/>
        </w:numPr>
        <w:rPr/>
      </w:pPr>
      <w:bookmarkStart w:id="28" w:name="__RefHeading___Toc885032_373438147"/>
      <w:bookmarkStart w:id="29" w:name="_Toc10"/>
      <w:bookmarkEnd w:id="27"/>
      <w:bookmarkEnd w:id="28"/>
      <w:r>
        <w:rPr>
          <w:rtl w:val="true"/>
        </w:rPr>
        <w:t xml:space="preserve">عهد عثمان بن عفّان </w:t>
      </w:r>
      <w:r>
        <w:rPr>
          <w:rtl w:val="true"/>
        </w:rPr>
        <w:t>(</w:t>
      </w:r>
      <w:r>
        <w:rPr/>
        <w:t>23</w:t>
      </w:r>
      <w:r>
        <w:rPr>
          <w:rtl w:val="true"/>
        </w:rPr>
        <w:t xml:space="preserve">- </w:t>
      </w:r>
      <w:r>
        <w:rPr/>
        <w:t>35</w:t>
      </w:r>
      <w:r>
        <w:rPr>
          <w:rtl w:val="true"/>
        </w:rPr>
        <w:t xml:space="preserve"> </w:t>
      </w:r>
      <w:r>
        <w:rPr>
          <w:rtl w:val="true"/>
        </w:rPr>
        <w:t>ه</w:t>
      </w:r>
      <w:r>
        <w:rPr>
          <w:rtl w:val="true"/>
        </w:rPr>
        <w:t>)</w:t>
      </w:r>
      <w:bookmarkEnd w:id="29"/>
    </w:p>
    <w:p>
      <w:pPr>
        <w:pStyle w:val="Heading4"/>
        <w:numPr>
          <w:ilvl w:val="3"/>
          <w:numId w:val="1"/>
        </w:numPr>
        <w:rPr/>
      </w:pPr>
      <w:bookmarkStart w:id="30" w:name="__RefHeading___Toc885034_37343814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كان الخليفة عثمان بن عفّان الوحيد بين الخلفاء الثلاث الأوائل قد حكىصفة وضوء رسول اللَّه، وروى لنا وضوءاً بيانياً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ومسلم بسندهما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عطاء بن يزيد الليثيّ أخبره أنّ حمران مولى عثمان أخبره، أنّ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كفّيه ثلاث مرّات، ثمّ مضمض واستنثر، ثمّ غسل وجهه ثلاث مرّات، ثمّ غسل يده اليمنى إلى المرافق ثلاث مرّات، ثمّ غسل يده اليسرى مثل ذلك، ثمّ مسح رأسه، ثمّ غسل رجله اليمنى إلى الكعبين ثلاث مرّات ثمّ غسل 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نحو وضوئي هذا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قام فركع ركعتين، لا يحدث فيهما نفسه غفر له ما تقدّم من ذنبه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32" w:name="pg964_3511"/>
    </w:p>
    <w:p>
      <w:pPr>
        <w:pStyle w:val="BookText"/>
        <w:rPr/>
      </w:pPr>
      <w:bookmarkEnd w:id="32"/>
      <w:r>
        <w:rPr>
          <w:rFonts w:ascii="Amiri" w:hAnsi="Amiri" w:eastAsia="Amiri" w:cs="Amiri"/>
          <w:color w:val="111111"/>
          <w:sz w:val="28"/>
          <w:sz w:val="28"/>
          <w:szCs w:val="28"/>
          <w:rtl w:val="true"/>
          <w:lang w:bidi="ar-SA"/>
        </w:rPr>
        <w:t>نصّان أساسيّان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المتّقيّ الهنديّ، عن أبي مالك الدمشقيّ؛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عثمان بن عفّان اختلف في خلافته في الوضوء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فيصحيحه، عن قتيبة بن سعيد، وأحمد بن عبدة الضَّبِّي؛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وهو الدراوردي عن زيد بن أسلم،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إلّاأنّي رأيت رسول اللَّه توضّأ مثل وضوئي هذا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هكذا غفر له ما تقدّم من ذنبه</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885036_373438147"/>
      <w:bookmarkStart w:id="34" w:name="_Toc12"/>
      <w:bookmarkEnd w:id="33"/>
      <w:r>
        <w:rPr>
          <w:rtl w:val="true"/>
        </w:rPr>
        <w:t>حدوث الخلاف في الوضوء</w:t>
      </w:r>
      <w:bookmarkEnd w:id="34"/>
    </w:p>
    <w:p>
      <w:pPr>
        <w:pStyle w:val="BookText"/>
        <w:rPr/>
      </w:pPr>
      <w:r>
        <w:rPr>
          <w:rFonts w:ascii="Amiri" w:hAnsi="Amiri" w:eastAsia="Amiri" w:cs="Amiri"/>
          <w:color w:val="111111"/>
          <w:sz w:val="28"/>
          <w:sz w:val="28"/>
          <w:szCs w:val="28"/>
          <w:rtl w:val="true"/>
          <w:lang w:bidi="ar-SA"/>
        </w:rPr>
        <w:t>يوقفنا هذان النصّان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النصّ الأوّل وكذا الثاني عن حدوث اختلاف بين المسلمين في الوضوء و انشقاقهم إلى خطين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الخليفة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ناس من المسلمين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منهما يكتسب مشروعيّة عمله بانتساب فعله إلى رسول اللَّه، فهؤلاء الناس كما قال الخليفة يحدّثون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ناساً</w:t>
      </w:r>
    </w:p>
    <w:p>
      <w:pPr>
        <w:pStyle w:val="BookText"/>
        <w:rPr/>
      </w:pPr>
      <w:r>
        <w:rPr>
          <w:rFonts w:ascii="Amiri" w:hAnsi="Amiri" w:eastAsia="Amiri" w:cs="Amiri"/>
          <w:color w:val="111111"/>
          <w:sz w:val="28"/>
          <w:sz w:val="28"/>
          <w:szCs w:val="28"/>
          <w:rtl w:val="true"/>
          <w:lang w:bidi="ar-SA"/>
        </w:rPr>
        <w:t>يتحدّثون عن رسول اللَّه بأحاديث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الخليفة فنراه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إلّاأنّي رأيت رسول اللَّه توضّأ مثل وضوئي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النصّ الأوّل على أنّ الخلاف في الوضوء قد حدث في عهد الخليفة عثمان، لقول أبي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أنَّ عثمان بن عفّان اختلف في خلافته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ذلك يتضمّن الإشارة إلى عدم وجود الاختلاف قبل عهده ويقوّي ما سقناه سابقاً، وستقف لاحقاً على أنَّ الخليفة قد توضّأ وضوء الناس شطراً من خلافته كما نقل عنه في الصلاة بمنى وأنَّه أتمّ الصلاة فيها بعد أن كان قد قصر فيها شطراً من خلافته وكذا في الأذان الثالث يوم الجمعة، وتقديم الخطبة على الصلاة يوم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مشروعيّة فعل هؤلاء الناس باعتباره مرويّاً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يكذِّب الخليفة روايتهم لصفة وضوء رسول اللَّه، وبذلك يكون وضوؤُهم هو وضوء رسول اللَّه، حيث لا يعقل أن يتحدّثوا بشي‌ء ولا يفعلونه، وخصوصاً أنّهم في خلاف مع خليفة المسلمين فيه،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لايقبلون وضوءَ الخليفة ولا يعدّونه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استنقاص الخليفة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وأنّهمصحابة مجهولون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حقّاً كانوا كذلك؟ أم أنَّ الخليفة قال بمثل هذا لمعارضتهم إيّاه، وأنَّ طبيعة المعارضة تستوجب الاستنقاص؟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بعض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ولنواصل الحديث بطرح تساؤلات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وقع الاختلاف في هذا العهد ولم يلاحظ في عهد الشيخين؟</w:t>
      </w:r>
    </w:p>
    <w:p>
      <w:pPr>
        <w:pStyle w:val="BookText"/>
        <w:rPr/>
      </w:pPr>
      <w:r>
        <w:rPr>
          <w:rFonts w:ascii="Amiri" w:hAnsi="Amiri" w:eastAsia="Amiri" w:cs="Amiri"/>
          <w:color w:val="111111"/>
          <w:sz w:val="28"/>
          <w:sz w:val="28"/>
          <w:szCs w:val="28"/>
          <w:rtl w:val="true"/>
          <w:lang w:bidi="ar-SA"/>
        </w:rPr>
        <w:t>ولماذا نرى الصحابة ينسبون إلى عثمان البدعة والإحداث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ستقف عليه لاحقاً في حين لم ينسبوا ذلك إلى أبي بكر وعمر؟</w:t>
      </w:r>
    </w:p>
    <w:p>
      <w:pPr>
        <w:pStyle w:val="BookText"/>
        <w:rPr/>
      </w:pPr>
      <w:r>
        <w:rPr>
          <w:rFonts w:ascii="Amiri" w:hAnsi="Amiri" w:eastAsia="Amiri" w:cs="Amiri"/>
          <w:color w:val="111111"/>
          <w:sz w:val="28"/>
          <w:sz w:val="28"/>
          <w:szCs w:val="28"/>
          <w:rtl w:val="true"/>
          <w:lang w:bidi="ar-SA"/>
        </w:rPr>
        <w:t>فلو قلنا بأنَّ الخليفة هو المبدع لهذا الوضوء الجديد، فما هو السبب والداعي لسلوكه هذا السلوك، مع علمه بأنَّ ذلك يسبب معارضة الصحابة 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الوضوء من الأُمور الماليّة أو السياسيّة أو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w:t>
      </w:r>
    </w:p>
    <w:p>
      <w:pPr>
        <w:pStyle w:val="BookText"/>
        <w:rPr/>
      </w:pPr>
      <w:r>
        <w:rPr>
          <w:rFonts w:ascii="Amiri" w:hAnsi="Amiri" w:eastAsia="Amiri" w:cs="Amiri"/>
          <w:color w:val="111111"/>
          <w:sz w:val="28"/>
          <w:sz w:val="28"/>
          <w:szCs w:val="28"/>
          <w:rtl w:val="true"/>
          <w:lang w:bidi="ar-SA"/>
        </w:rPr>
        <w:t>التعامل معها وفق مصلحة الحكم والبلاد؟</w:t>
      </w:r>
    </w:p>
    <w:p>
      <w:pPr>
        <w:pStyle w:val="BookText"/>
        <w:rPr/>
      </w:pPr>
      <w:r>
        <w:rPr>
          <w:rFonts w:ascii="Amiri" w:hAnsi="Amiri" w:eastAsia="Amiri" w:cs="Amiri"/>
          <w:color w:val="111111"/>
          <w:sz w:val="28"/>
          <w:sz w:val="28"/>
          <w:szCs w:val="28"/>
          <w:rtl w:val="true"/>
          <w:lang w:bidi="ar-SA"/>
        </w:rPr>
        <w:t xml:space="preserve">أم كيف يمكن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الاجتراء والتعدّي على شعور المسلمين وإحداث وضوء يخالف وضوء الخليفة وما عمله المسلمون مدّة من الزمن؟</w:t>
      </w:r>
    </w:p>
    <w:p>
      <w:pPr>
        <w:pStyle w:val="BookText"/>
        <w:rPr/>
      </w:pPr>
      <w:r>
        <w:rPr>
          <w:rFonts w:ascii="Amiri" w:hAnsi="Amiri" w:eastAsia="Amiri" w:cs="Amiri"/>
          <w:color w:val="111111"/>
          <w:sz w:val="28"/>
          <w:sz w:val="28"/>
          <w:szCs w:val="28"/>
          <w:rtl w:val="true"/>
          <w:lang w:bidi="ar-SA"/>
        </w:rPr>
        <w:t>وإذا كانوا هم البادئين بشقّ الصفّ الإسلاميّ، أيعقل أن تتجاهلهم كتب السير والتاريخ ولم تنوّه بأسمائهم؟</w:t>
      </w:r>
    </w:p>
    <w:p>
      <w:pPr>
        <w:pStyle w:val="BookText"/>
        <w:rPr/>
      </w:pPr>
      <w:r>
        <w:rPr>
          <w:rFonts w:ascii="Amiri" w:hAnsi="Amiri" w:eastAsia="Amiri" w:cs="Amiri"/>
          <w:color w:val="111111"/>
          <w:sz w:val="28"/>
          <w:sz w:val="28"/>
          <w:szCs w:val="28"/>
          <w:rtl w:val="true"/>
          <w:lang w:bidi="ar-SA"/>
        </w:rPr>
        <w:t>ولِمَ لا نرى مواجهة من كبار الصحابة لهم، وظهور وضوءات بيانيّة منهم لإفشال ذلك الخطّ المبتدع الجديد؟</w:t>
      </w:r>
    </w:p>
    <w:p>
      <w:pPr>
        <w:pStyle w:val="BookText"/>
        <w:rPr/>
      </w:pPr>
      <w:r>
        <w:rPr>
          <w:rFonts w:ascii="Amiri" w:hAnsi="Amiri" w:eastAsia="Amiri" w:cs="Amiri"/>
          <w:color w:val="111111"/>
          <w:sz w:val="28"/>
          <w:sz w:val="28"/>
          <w:szCs w:val="28"/>
          <w:rtl w:val="true"/>
          <w:lang w:bidi="ar-SA"/>
        </w:rPr>
        <w:t>ولماذا نرى الخليفة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 لا يدري حقّاً؟</w:t>
      </w:r>
    </w:p>
    <w:p>
      <w:pPr>
        <w:pStyle w:val="BookText"/>
        <w:rPr/>
      </w:pPr>
      <w:r>
        <w:rPr>
          <w:rFonts w:ascii="Amiri" w:hAnsi="Amiri" w:eastAsia="Amiri" w:cs="Amiri"/>
          <w:color w:val="111111"/>
          <w:sz w:val="28"/>
          <w:sz w:val="28"/>
          <w:szCs w:val="28"/>
          <w:rtl w:val="true"/>
          <w:lang w:bidi="ar-SA"/>
        </w:rPr>
        <w:t>وكيف لا يدري وهو من المسلمين الأوائل، وخليفتهم القائم؟</w:t>
      </w:r>
    </w:p>
    <w:p>
      <w:pPr>
        <w:pStyle w:val="BookText"/>
        <w:rPr/>
      </w:pPr>
      <w:r>
        <w:rPr>
          <w:rFonts w:ascii="Amiri" w:hAnsi="Amiri" w:eastAsia="Amiri" w:cs="Amiri"/>
          <w:color w:val="111111"/>
          <w:sz w:val="28"/>
          <w:sz w:val="28"/>
          <w:szCs w:val="28"/>
          <w:rtl w:val="true"/>
          <w:lang w:bidi="ar-SA"/>
        </w:rPr>
        <w:t>وإن كان يدري، فكيف يجوِّز لنفسه تجاهل أحاديث مَن يروي ويتحدّث عن رسول اللَّه؟ وإن كان الناس قد كذبوا على رسول اللَّه ونسبوا إليه ما لم يصحّ فلماذا لم يشهّر بهم ولم يودعهم السجون؟</w:t>
      </w:r>
    </w:p>
    <w:p>
      <w:pPr>
        <w:pStyle w:val="BookText"/>
        <w:rPr/>
      </w:pPr>
      <w:r>
        <w:rPr>
          <w:rFonts w:ascii="Amiri" w:hAnsi="Amiri" w:eastAsia="Amiri" w:cs="Amiri"/>
          <w:color w:val="111111"/>
          <w:sz w:val="28"/>
          <w:sz w:val="28"/>
          <w:szCs w:val="28"/>
          <w:rtl w:val="true"/>
          <w:lang w:bidi="ar-SA"/>
        </w:rPr>
        <w:t>هذه التساؤلات مع جملة أُخرى، سنجيب عنها في مطاوي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اللافت للنظر في هذا المجال أنَّ الخليفة هو الذي تصدّى بنفسه لمسألة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سبب ذلك؟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اعتبرت روايته للوضوء هي أكثر وأصحّ ما يعتمد عليه في حكاية وضوء النبيّ في أبواب الفقه؟ مع العلم بأنَّصورة الوضوء لم تنقل عن كبار الصحابة الملازمين للرسول، وهم مئات عدداً وكانوا يحيطون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ويعايشونه، أضف إلى ذلك كون كثير منهم من أهل الفقه، وحملة الآثار، ومن العلماء، المهتمين بدقائق الأُمور، وهم الذين نقلوا لنا رأي الإسلام في مختلف</w:t>
      </w:r>
    </w:p>
    <w:p>
      <w:pPr>
        <w:pStyle w:val="BookText"/>
        <w:rPr/>
      </w:pPr>
      <w:r>
        <w:rPr>
          <w:rFonts w:ascii="Amiri" w:hAnsi="Amiri" w:eastAsia="Amiri" w:cs="Amiri"/>
          <w:color w:val="111111"/>
          <w:sz w:val="28"/>
          <w:sz w:val="28"/>
          <w:szCs w:val="28"/>
          <w:rtl w:val="true"/>
          <w:lang w:bidi="ar-SA"/>
        </w:rPr>
        <w:t>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لم تنقل عن أُولئك كيفيّة الوضوء؟ وهل من المعقول أن يسكت المقرّبون المكثرون عن بيان كيفيّة الوضوء، إن كان فيها ما يستوجب البيان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هذا التأكيد من عثمان على الوضوء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يعاني من مشاكل وأزمات حادّة في إدارته السياسيّة، وسياسته الماليّة، ونهجه الفقهيّ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طور تفكيره وسائر شؤونه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لزاماً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الحالة الطبيعيّة كانت تقتضي أن تصدر النصوص البيانيّة الحاكية لوضوء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عنصحابة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بن مالك، سعد بن أبي وقّاص، عبد اللَّه بن مسعود، عمّار بن ياسر، أبي ذرّ الغفاريّ، جابر بن عبد اللَّه الأنصاريّ، طلحة، الزبير، المقداد، عبد الرحمن بن عوف، زوجات النبيّ، موالي النبيّ، وغيرهم الكثير من الذين ما انفكوا عن ملازمته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 يقتصر النقل ويختصّ بفئة محدودة، كعثمان، وعبد اللَّه بن عمرو بن العاص، والرُّبيّع بنت معوّذ،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تصدر عن المقلّين في رواية الحديث، لا المكثرين الملازمين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طبيعة الأشياء تقتضي الإفاضة في أحاديث الوضوء في روايات المكثرين؟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وراء المسألة أمراً خفيّاً، خصوصاً بعد أن لا نرى للشيخين وضوءاً بيانيّاً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يكن الشيخان من كبار أقطاب الرواية وأساطينها، ومن السابقين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يكونا أفقه من عثمان، وأشمل رؤية، وأضبط رواية منه؟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منهما أن يتركا موضوعاً عباديّاً في</w:t>
      </w:r>
    </w:p>
    <w:p>
      <w:pPr>
        <w:pStyle w:val="BookText"/>
        <w:rPr/>
      </w:pPr>
      <w:r>
        <w:rPr>
          <w:rFonts w:ascii="Amiri" w:hAnsi="Amiri" w:eastAsia="Amiri" w:cs="Amiri"/>
          <w:color w:val="111111"/>
          <w:sz w:val="28"/>
          <w:sz w:val="28"/>
          <w:szCs w:val="28"/>
          <w:rtl w:val="true"/>
          <w:lang w:bidi="ar-SA"/>
        </w:rPr>
        <w:t>غاية الأهميّة، مع ما قيل عن شدّتهما في إيصال وتعليم الأحكام الشرعيّة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سلّمنا أنَّ حروب الردّة، وفتح العراق والبحرين وغيرها قد شغلت أبابكر عن الاهتمام ببعض مسائل الشريعة، فهذا ما لا يمكن التسليم به بالنسبة إلى الخليفة الثاني، الذي نقل عنه بأنّه كان يحمل درّته ويدور في الأسواق والشوارع والأزقّة، ليصلح ما قد يرى من فساد اجتماعيّ، وليعلّم الناس ما يُفترض أن يتعلموه من أحكام وآداب وسنن، وكان يهتمّ أيّما اهتمام بمسائل الفقه فيحلّها، وإذا استعصت عليه بعض المسائل، نراه يجمع كبار الصحابة ويستشيرهم، ويبحث معهم تلك المسألة، ثمّ يخرج بالنتيجة الفقهيّة المتوخاة من البحث، فتراه يطرح البحوث العلميّة الفقهيّة على الصحابة ممّن عاصروه،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وعبد اللَّه بن عبّاس، والزبير، وطلحة، وعبد اللَّه بن مسعود، وغيرهم من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ثمّة اختلاف أو إبهام في الوضوء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تطرق هذه المسألة المهمّة مجالس أُولئك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لَيؤكّد بوضوح استقرار المسلمين في الوضوء أثناء تلك المرحلة الزمنيّة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المسألة كانت من البداهة والشيوع بحيث أصبحت من أوّليّات الرسالة المحمّديّة ومسلّماتها التي عرفها الجميع بما ينبغي، دون أدنى شكّ أو ترديد أو التباس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الصحابي الذي لا يعرف الوضوء، أو تراه يسأل عن كيفيّته، يُعَدّ متهاوناً ومتساهلًا في الدين، بل ويكشف سؤاله عن التشكيك فيصلاته وعباداته، وأنَّه مُدَّعٍ للصحبة ليس إلّا، إذ كيف يُعقل أن يصاحب رجلٌ النبيّ، وهو لا يعرف وضوءه ولا أُصول دينه وفروعه وآدابه وسننه وواجباته مع كون النبيّ قد عاش بين ظهرانيهم ثلاثاً وعشرين سنة</w:t>
      </w:r>
      <w:r>
        <w:rPr>
          <w:rFonts w:eastAsia="Amiri" w:cs="Amiri" w:ascii="Amiri" w:hAnsi="Amiri"/>
          <w:color w:val="111111"/>
          <w:sz w:val="28"/>
          <w:szCs w:val="28"/>
          <w:rtl w:val="true"/>
          <w:lang w:bidi="ar-SA"/>
        </w:rPr>
        <w:t>!</w:t>
      </w:r>
      <w:bookmarkStart w:id="35" w:name="pg964_3516"/>
    </w:p>
    <w:p>
      <w:pPr>
        <w:pStyle w:val="BookText"/>
        <w:rPr/>
      </w:pPr>
      <w:bookmarkEnd w:id="35"/>
      <w:r>
        <w:rPr>
          <w:rFonts w:ascii="Amiri" w:hAnsi="Amiri" w:eastAsia="Amiri" w:cs="Amiri"/>
          <w:color w:val="111111"/>
          <w:sz w:val="28"/>
          <w:sz w:val="28"/>
          <w:szCs w:val="28"/>
          <w:rtl w:val="true"/>
          <w:lang w:bidi="ar-SA"/>
        </w:rPr>
        <w:t>وإذا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فقيهاً من فقهاء المسلمين في زماننا الحاضر لا يعرف تفاصيل الوضوء، أو أنَّه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نصدّق ما قيل عنه؛ أو أن نرميه بالجهل، على بُعدِه عن عصر الرسالة بأربعة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يا ترى يمكننا تصوّر ذلك فيصحابي، بل فيصحابة قد عاشوا مع النبيّ ورافقوه سفراً وحضراً ورأوه بأُمِّ أعينهم يمارس عباداته وطقوسه التي فرضها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لا ننكر أن يكون نقل الراوي لصفة وضوء رسول اللَّه، أو سؤاله عن بعض خصوصيّات الأحكام جاء لتعليم الآخرين، لكنّنا نعاود السؤال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الوضوئيّة الصحابة المكثرون؟</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قانعين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لم يدبّ بين المسلمين في تلك الحقبة من عصر الإسلام، بل نشأ في عهد الخليفة الثالث، الذي وردت عنه نصوص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تتجاوز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فيصفة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دقّق الباحث اللبيب النظر فيها لرآها تتضمّن الكثير من الإشارات الدالّة على حدوث الاختلاف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عثمان كان يستغلّ كلّ الفرص المؤاتية ليري الناس وضوءه، ويحاول التأكيد عليه بشتى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لنتعرّف على‌البادئ بالخلاف، وهل أنّ وضوءه هو وضوءرسول‌اللَّه؟</w:t>
      </w:r>
    </w:p>
    <w:p>
      <w:pPr>
        <w:pStyle w:val="BookText"/>
        <w:rPr/>
      </w:pPr>
      <w:r>
        <w:rPr>
          <w:rFonts w:ascii="Amiri" w:hAnsi="Amiri" w:eastAsia="Amiri" w:cs="Amiri"/>
          <w:color w:val="111111"/>
          <w:sz w:val="28"/>
          <w:sz w:val="28"/>
          <w:szCs w:val="28"/>
          <w:rtl w:val="true"/>
          <w:lang w:bidi="ar-SA"/>
        </w:rPr>
        <w:t>وكيف بدأ الشقّ في الصفّ الإسلاميّ، ولِمَ؟</w:t>
      </w:r>
    </w:p>
    <w:p>
      <w:pPr>
        <w:pStyle w:val="Heading4"/>
        <w:numPr>
          <w:ilvl w:val="3"/>
          <w:numId w:val="1"/>
        </w:numPr>
        <w:rPr/>
      </w:pPr>
      <w:bookmarkStart w:id="36" w:name="__RefHeading___Toc885038_373438147"/>
      <w:bookmarkStart w:id="37" w:name="_Toc13"/>
      <w:bookmarkEnd w:id="36"/>
      <w:r>
        <w:rPr>
          <w:rtl w:val="true"/>
        </w:rPr>
        <w:t>من هو البادئ بالخلاف؟</w:t>
      </w:r>
      <w:bookmarkEnd w:id="37"/>
    </w:p>
    <w:p>
      <w:pPr>
        <w:pStyle w:val="BookText"/>
        <w:rPr/>
      </w:pPr>
      <w:r>
        <w:rPr>
          <w:rFonts w:ascii="Amiri" w:hAnsi="Amiri" w:eastAsia="Amiri" w:cs="Amiri"/>
          <w:color w:val="111111"/>
          <w:sz w:val="28"/>
          <w:sz w:val="28"/>
          <w:szCs w:val="28"/>
          <w:rtl w:val="true"/>
          <w:lang w:bidi="ar-SA"/>
        </w:rPr>
        <w:t>نرجع إلى بعض التساؤلات السابقة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مبدئيّاً كون الميل والانحراف أو الخطأ في التفكير المستتبع للخطأ</w:t>
      </w:r>
    </w:p>
    <w:p>
      <w:pPr>
        <w:pStyle w:val="BookText"/>
        <w:rPr/>
      </w:pPr>
      <w:r>
        <w:rPr>
          <w:rFonts w:ascii="Amiri" w:hAnsi="Amiri" w:eastAsia="Amiri" w:cs="Amiri"/>
          <w:color w:val="111111"/>
          <w:sz w:val="28"/>
          <w:sz w:val="28"/>
          <w:szCs w:val="28"/>
          <w:rtl w:val="true"/>
          <w:lang w:bidi="ar-SA"/>
        </w:rPr>
        <w:t>في السلوك العمليّ، إنّما ينتج عن هفوات وزلّات عامّة الناس؛ ويكون دور الحاكم في هذه الحال دور المقوّم والمصحّح لما يحدث من خطأ أو شذوذ في التفكير أو في المنهج العمليّ، حيث نرى الأُمم في شتى مراحل تطوّرها تؤمِّر على نفسها أو يتأمَّر عليها مَن يُتَوخَّى منه أن يقيم الأَوَد ويشدّ العَمَد، ويحافظ على مسار الأُمَّة، ويدافع عن أفكارها وآرائها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الدلائل والمؤشّرات في أمر الوضوء تقودنا إلى غير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المخالفين هذه المرّة هم من أعاظم الصحابة وفقهاء الإسلام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فيهم مَن هو أقلّ من الخليفة الثالث من حيث الفقه، والعلم، والحرص على تقويم المجتمع والمحافظة على معالم الدين الإسلاميّ من أيدي التحريف والتخليط 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ليسوا من عامّة الناس المكثرين من الأغلاط وغير المتفقهين في الدين، وهم ليسوا من متأخّري الإسلام من الصحابة الذين لم يعيشوا طويلًا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العكس هو الصحيح، إذ إنّهم على قدر من الجلالة والعظمة، يجلّون معها عن أن يحتاجوا إلى مَن يقوّمهم ويشرف على ما رأوه ورووه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وسنفصّل لك لاحقاً أسماءهم وأحوالهم لتطّلع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تزيد المدعى وضوحاً وتؤكّد على أنّ الخليفة عثمان بن عفّان وراء مسألة الوضوء هو الجرد الإحصائيّ، الذي توصلنا من خلاله إلى أنَّ مرويّات الوضوء الثلاثيّ الغسليّ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الثلاثيّ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الثنائيّ المسحيّ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الناس المخالفين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قد انتزعنا هذين المصطلحين من إشهاد الخليفة للصحابة عليهما، وستقف على تفاصيله في آخر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السند، إنّما تنحصر في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بنت معوّذ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المروي عن عبد اللَّه بن زيد بن عاصم هنا يعارض ما أخرجه ابن أبي شيبة عنه، بأنَّ رسول اللَّه مسح رأسه ورجليه مرتين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بالنسبة للربيّع بنت معوّذ، فإنَّ ابن عبّاس ناقشها في وضوئها الغسليّ؛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الناس إلّاالغسل، ولا نجد في كتاب اللَّه إلّا المسح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انحصر الوضوء الثلاثيّ الغسليّ في عثمان بن عفّان، وعبد اللَّه بن عمرو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الروايات الصحيحة؛ وثمَّة روايات ضعيفة سنداً ونسبة، يلزم مناقشتها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وابن عبّاس، فإنّها على الرغم من سقوط أسانيدها عن الاعتبار، تتعارض مع ما تواتر عنهما بصحاح المرويّات الدالّة على تبنيهما الوضوء الثنائيّ المسحيّ، والمؤكّدة على اعتراضهما على من ينسب الوضوء الثلاثيّ الغسليّ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فعله ابن عبّاس مع الربيّع بنت معوّذ، وقد مرّ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أصحاب الاتجاه الوضوئيّ الجديد ينسبون كلّ آرائهم في الوضوء إلى عليّ بن أبي طالب، وطلحة، والزبير، وغيرهم من الصحابة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لبعض النماذج من ذلك في الصفحات القادمة، إن شاءاللَّه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عدّ الترمذيّ أسماء الصحابة الذين رووا عن رسول اللَّه وضوءاً</w:t>
      </w:r>
    </w:p>
    <w:p>
      <w:pPr>
        <w:pStyle w:val="BookText"/>
        <w:rPr/>
      </w:pPr>
      <w:r>
        <w:rPr>
          <w:rFonts w:ascii="Amiri" w:hAnsi="Amiri" w:eastAsia="Amiri" w:cs="Amiri"/>
          <w:color w:val="111111"/>
          <w:sz w:val="28"/>
          <w:sz w:val="28"/>
          <w:szCs w:val="28"/>
          <w:rtl w:val="true"/>
          <w:lang w:bidi="ar-SA"/>
        </w:rPr>
        <w:t xml:space="preserve">بيانيّاً،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وضوء النبيّ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حديثاً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عن عثمان، وعبد اللَّه بن زيد، وابن عبّاس، وعبد اللَّه بن عمرو، والربيّع، وعبد اللَّه بن أنيس، وعائشة رضوان اللَّه عليهم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أخي المطالع حال ستّة من المذكورين آنفاً، فلم يبق من العدد الذين ذكرهم الترمذيّ 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المباركفوريّ في شرحه على الترمذيّ، بعد إرجاعه أحاديث الباب إلى‌مصادرها في الصحاح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عبد اللَّه بن أنيس، فلينظر مَن أخرجه؛ وأمّا حديث عائشة، فلم أقف عليه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أمكننا التعرّف إجمالًا على أحاديث الباب وأنّه ينحصر في عثمان ابن عفّان وعبد اللَّه بن عمرو بن العاصّ، وستقف على دور عثمان في الوضوء وروايته لها، مع أنَّ المفروض أو المحتمل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غالب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الوضوء أصحاب النصيب الأوفر والمكثرون من الرواة والصحابة الأقدمون والمقرّبون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يختصّ بعثمان وذلك النفر القليل جدّاً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البادئ بالخلاف الوضوئيّ هم الناس من الصحابة لاقتضى السير الطبيعيّ أن يقف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الصحابة وفقهائهم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بوجههم فيروون ما رأوه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نرى من مرويّات ذلك</w:t>
      </w:r>
    </w:p>
    <w:p>
      <w:pPr>
        <w:pStyle w:val="BookText"/>
        <w:rPr/>
      </w:pPr>
      <w:r>
        <w:rPr>
          <w:rFonts w:ascii="Amiri" w:hAnsi="Amiri" w:eastAsia="Amiri" w:cs="Amiri"/>
          <w:color w:val="111111"/>
          <w:sz w:val="28"/>
          <w:sz w:val="28"/>
          <w:szCs w:val="28"/>
          <w:rtl w:val="true"/>
          <w:lang w:bidi="ar-SA"/>
        </w:rPr>
        <w:t>الرهط من الصحابة إلّاما تخالف مرويّات عثمان أو لا تؤيّدها، وهي بمجموعها لا تعادل عُشر ما رواه عثمان بمفرده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الأمر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عساه أن يكون؟</w:t>
      </w:r>
    </w:p>
    <w:p>
      <w:pPr>
        <w:pStyle w:val="BookText"/>
        <w:rPr/>
      </w:pPr>
      <w:r>
        <w:rPr>
          <w:rFonts w:ascii="Amiri" w:hAnsi="Amiri" w:eastAsia="Amiri" w:cs="Amiri"/>
          <w:color w:val="111111"/>
          <w:sz w:val="28"/>
          <w:sz w:val="28"/>
          <w:szCs w:val="28"/>
          <w:rtl w:val="true"/>
          <w:lang w:bidi="ar-SA"/>
        </w:rPr>
        <w:t xml:space="preserve">وهذه قائمة بأسماء الصحابة المكثرين من الرواية، وعدد مرويّاتهم في الوضوء البيانيّ ووصفهم لصفة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التسلسل‌اسم الصحابيّ مجموع الاحاديث مرويّاته في الوضوء الملاحظات</w:t>
      </w:r>
    </w:p>
    <w:p>
      <w:pPr>
        <w:pStyle w:val="BookText"/>
        <w:rPr/>
      </w:pPr>
      <w:r>
        <w:rPr>
          <w:rFonts w:ascii="Amiri" w:hAnsi="Amiri" w:eastAsia="Amiri" w:cs="Amiri"/>
          <w:color w:val="111111"/>
          <w:sz w:val="28"/>
          <w:sz w:val="28"/>
          <w:szCs w:val="28"/>
          <w:rtl w:val="true"/>
          <w:lang w:bidi="ar-SA"/>
        </w:rPr>
        <w:t xml:space="preserve">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أبوهريرة الدوسيّ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عمربن‌الخطّاب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لها وضوءاً، أنكر</w:t>
      </w:r>
    </w:p>
    <w:p>
      <w:pPr>
        <w:pStyle w:val="BookText"/>
        <w:rPr/>
      </w:pPr>
      <w:r>
        <w:rPr>
          <w:rFonts w:ascii="Amiri" w:hAnsi="Amiri" w:eastAsia="Amiri" w:cs="Amiri"/>
          <w:color w:val="111111"/>
          <w:sz w:val="28"/>
          <w:sz w:val="28"/>
          <w:szCs w:val="28"/>
          <w:rtl w:val="true"/>
          <w:lang w:bidi="ar-SA"/>
        </w:rPr>
        <w:t>المباركفوري كون المحكي</w:t>
      </w:r>
    </w:p>
    <w:p>
      <w:pPr>
        <w:pStyle w:val="BookText"/>
        <w:rPr/>
      </w:pPr>
      <w:r>
        <w:rPr>
          <w:rFonts w:ascii="Amiri" w:hAnsi="Amiri" w:eastAsia="Amiri" w:cs="Amiri"/>
          <w:color w:val="111111"/>
          <w:sz w:val="28"/>
          <w:sz w:val="28"/>
          <w:szCs w:val="28"/>
          <w:rtl w:val="true"/>
          <w:lang w:bidi="ar-SA"/>
        </w:rPr>
        <w:t>وضوءاً بيانيّاً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العبّاس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أحاديث بعضها</w:t>
      </w:r>
    </w:p>
    <w:p>
      <w:pPr>
        <w:pStyle w:val="BookText"/>
        <w:rPr/>
      </w:pPr>
      <w:r>
        <w:rPr>
          <w:rFonts w:ascii="Amiri" w:hAnsi="Amiri" w:eastAsia="Amiri" w:cs="Amiri"/>
          <w:color w:val="111111"/>
          <w:sz w:val="28"/>
          <w:sz w:val="28"/>
          <w:szCs w:val="28"/>
          <w:rtl w:val="true"/>
          <w:lang w:bidi="ar-SA"/>
        </w:rPr>
        <w:t>مسحيّ؛ والباقيّة ضعيفة</w:t>
      </w:r>
    </w:p>
    <w:p>
      <w:pPr>
        <w:pStyle w:val="BookText"/>
        <w:rPr/>
      </w:pPr>
      <w:r>
        <w:rPr>
          <w:rFonts w:ascii="Amiri" w:hAnsi="Amiri" w:eastAsia="Amiri" w:cs="Amiri"/>
          <w:color w:val="111111"/>
          <w:sz w:val="28"/>
          <w:sz w:val="28"/>
          <w:szCs w:val="28"/>
          <w:rtl w:val="true"/>
          <w:lang w:bidi="ar-SA"/>
        </w:rPr>
        <w:t xml:space="preserve">السند، وملصقة به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جابربن عبداللَّه‌الأنصاريّ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بن‌عمرو بن‌العاص </w:t>
      </w:r>
      <w:r>
        <w:rPr>
          <w:rFonts w:eastAsia="IRNazanin" w:cs="IRNazanin"/>
          <w:color w:val="111111"/>
          <w:sz w:val="28"/>
          <w:szCs w:val="28"/>
          <w:lang w:bidi="fa-IR"/>
        </w:rPr>
        <w:t>1700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أحاديث في الوضوء،</w:t>
      </w:r>
    </w:p>
    <w:p>
      <w:pPr>
        <w:pStyle w:val="BookText"/>
        <w:rPr/>
      </w:pPr>
      <w:r>
        <w:rPr>
          <w:rFonts w:ascii="Amiri" w:hAnsi="Amiri" w:eastAsia="Amiri" w:cs="Amiri"/>
          <w:color w:val="111111"/>
          <w:sz w:val="28"/>
          <w:sz w:val="28"/>
          <w:szCs w:val="28"/>
          <w:rtl w:val="true"/>
          <w:lang w:bidi="ar-SA"/>
        </w:rPr>
        <w:t>بعضها مسحيّة ثنائيّة الغسلات،</w:t>
      </w:r>
    </w:p>
    <w:p>
      <w:pPr>
        <w:pStyle w:val="BookText"/>
        <w:rPr/>
      </w:pPr>
      <w:r>
        <w:rPr>
          <w:rFonts w:ascii="Amiri" w:hAnsi="Amiri" w:eastAsia="Amiri" w:cs="Amiri"/>
          <w:color w:val="111111"/>
          <w:sz w:val="28"/>
          <w:sz w:val="28"/>
          <w:szCs w:val="28"/>
          <w:rtl w:val="true"/>
          <w:lang w:bidi="ar-SA"/>
        </w:rPr>
        <w:t xml:space="preserve">و البواقي غسلية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أُمّ المؤمنين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التسلسل‌اسم الصحابيّ مجموع الاحاديث مرويّاته في الوضوء الملاحظات</w:t>
      </w:r>
    </w:p>
    <w:p>
      <w:pPr>
        <w:pStyle w:val="BookText"/>
        <w:rPr/>
      </w:pPr>
      <w:r>
        <w:rPr>
          <w:rFonts w:ascii="Amiri" w:hAnsi="Amiri" w:eastAsia="Amiri" w:cs="Amiri"/>
          <w:color w:val="111111"/>
          <w:sz w:val="28"/>
          <w:sz w:val="28"/>
          <w:szCs w:val="28"/>
          <w:rtl w:val="true"/>
          <w:lang w:bidi="ar-SA"/>
        </w:rPr>
        <w:t xml:space="preserve">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يقارب من عشرين</w:t>
      </w:r>
    </w:p>
    <w:p>
      <w:pPr>
        <w:pStyle w:val="BookText"/>
        <w:rPr/>
      </w:pPr>
      <w:r>
        <w:rPr>
          <w:rFonts w:ascii="Amiri" w:hAnsi="Amiri" w:eastAsia="Amiri" w:cs="Amiri"/>
          <w:color w:val="111111"/>
          <w:sz w:val="28"/>
          <w:sz w:val="28"/>
          <w:szCs w:val="28"/>
          <w:rtl w:val="true"/>
          <w:lang w:bidi="ar-SA"/>
        </w:rPr>
        <w:t>حديثاً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الأنصاريّ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 في الجدول الإحصائيّ المذكور أنَّ أحداً من المكثرين من الصحابة، والخلفاء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المؤمنين، وموالي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الوضوء البيانيّ، إلّاعليّ بن أبي طالب، وعبد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عثمانصاحب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فيتصدّر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يقارب من عشرين رواية</w:t>
      </w:r>
      <w:r>
        <w:rPr>
          <w:rFonts w:eastAsia="Amiri" w:cs="Amiri" w:ascii="Amiri" w:hAnsi="Amiri"/>
          <w:color w:val="111111"/>
          <w:sz w:val="28"/>
          <w:szCs w:val="28"/>
          <w:rtl w:val="true"/>
          <w:lang w:bidi="ar-SA"/>
        </w:rPr>
        <w:t>)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البيانيّ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يتصدّر القائمة بتلك النسبة الهائلة، مع قلّة مرويّاته بالنسبة لكبار الصحابة وفقهائهم، الذين خالفوه في اتجاهه، وبذلك يرجح أن يكون عثمان هو</w:t>
      </w:r>
    </w:p>
    <w:p>
      <w:pPr>
        <w:pStyle w:val="BookText"/>
        <w:rPr/>
      </w:pPr>
      <w:r>
        <w:rPr>
          <w:rFonts w:ascii="Amiri" w:hAnsi="Amiri" w:eastAsia="Amiri" w:cs="Amiri"/>
          <w:color w:val="111111"/>
          <w:sz w:val="28"/>
          <w:sz w:val="28"/>
          <w:szCs w:val="28"/>
          <w:rtl w:val="true"/>
          <w:lang w:bidi="ar-SA"/>
        </w:rPr>
        <w:t>المتبني والمروّج لفكرة الوضوء الثلاثيّ الغسليّ دون بقيّة الصحابة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المرء حيرة ودهشة هو زيادة روايات عثمان في الوضوء البيانيّ حتّى على أبي هريرةصاحب الرقم الأعلى في المرويّات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بأنّه لم يترك شاردة ولا 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 كانت أم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إلّاورواها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على ابن عمر،صاحب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وجابر بن عبد اللَّه الأنصاريّ،صاحب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وعائشة،صاحبة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وأنس،صاحب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وأبي سعيد الخدريّ،صاحب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وعبد اللَّه بن مسعود،صاحب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وعمر بن الخطّاب،صاحب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نفهم من هذه الظاهرة إلّاالتأكيد لما قلناه، المتلخّص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عثمان لاتجاه وضوئيّ ما كان متعارفاً عليه قبله، وصار من بعد ذلك مدرسة وضوئيّة مستقلّة تخالف ما كانت عليه سيرة المسلمين باتّباعهم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الإمام عليّ أثناء خلافته بكلّ ما يمكن بيان الوضوء الصحيح روايةً، وعملًا، وكتابةً إلى عمّاله في الأمصار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في رواياته الوضوئيّة لذلك العدد الذي اختصّ به عثمان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البادئين بالخلاف، لاندفع الرواة المكثرون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بدافع الحرص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لتبيان وضوء النبيّ، كما فعلوا ذلك من قبل مع مانعي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ولأسقطوا به التكليف عن الخليفة في مواجهتهم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روايات كثيرة عن كبار الصحابة في ذكر عقوبة مانع الزكاة وحرمة منعه،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أبو هريرة الدوسيّ، عبد اللَّه بن</w:t>
      </w:r>
    </w:p>
    <w:p>
      <w:pPr>
        <w:pStyle w:val="BookText"/>
        <w:rPr/>
      </w:pPr>
      <w:r>
        <w:rPr>
          <w:rFonts w:ascii="Amiri" w:hAnsi="Amiri" w:eastAsia="Amiri" w:cs="Amiri"/>
          <w:color w:val="111111"/>
          <w:sz w:val="28"/>
          <w:sz w:val="28"/>
          <w:szCs w:val="28"/>
          <w:rtl w:val="true"/>
          <w:lang w:bidi="ar-SA"/>
        </w:rPr>
        <w:t xml:space="preserve">مسعود، جابر بن عبد اللَّه الأنصاريّ، أبو ذرّ الغفاريّ، أنس بن مالك، وغيرهم من مشاهير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الطبيعيّة المتّبعة في جميع الديانات والمذاهب على مرّ العصور، وسارت عليها سيرة المسلمين في شتّى مجالات الدين، وبالخصوص في أبواب الفقه ومسائله الشرعيّة؛ فلماذا نجد شذوذاً عن هذه القاعدة المتعارف عليها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تجعلنا نتّخذ موقف الشكّ والريبة وعدم الاطمئنان بمرويّات الخليفة وأنصاره، وتدعونا بدافع الحرص والأمانة للوصول إلى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 البادئ بالخلاف، لكان بوسع الخليفة بما له من قوّة تشريعيّة وتنفيذيّة أن يحسم النزاع بإحدى طرق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أُسلوب الردع الحاسم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ثبت بين المسلمين أنَّ من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المخالفين؛ وتأديب الخاطئين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وتعزير المنحرفين بما يراهصلاحاً في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يستنصر المسلمين استنصاراً عامّاً ليقضي على ما أدخله أُولئك في الدين، وإعلان ذلك على منبر النبوّة، كما فعل ذلك أبو بكر بأهل الردّة ومدّعي النبوّة، وأن لا يختصّ بجماعاتصغيرة في الاشهاد، أي يلزم على الخليفة الاستفادة من الفهم العرفي العام عند المسلمين لنبذ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يطالب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بأدلّتهم، ليبيّن بذلك زيف ادّعائهم،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سيعوزها الدليل ويقف الجميع على عدمصلتها بالدين وبُعدها عن جذور الشريعة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سوف يعيى أربابها أمام ما</w:t>
      </w:r>
    </w:p>
    <w:p>
      <w:pPr>
        <w:pStyle w:val="BookText"/>
        <w:rPr/>
      </w:pPr>
      <w:r>
        <w:rPr>
          <w:rFonts w:ascii="Amiri" w:hAnsi="Amiri" w:eastAsia="Amiri" w:cs="Amiri"/>
          <w:color w:val="111111"/>
          <w:sz w:val="28"/>
          <w:sz w:val="28"/>
          <w:szCs w:val="28"/>
          <w:rtl w:val="true"/>
          <w:lang w:bidi="ar-SA"/>
        </w:rPr>
        <w:t>يدّعيه المسلمون عامّة وستصبح أُضحوكة وستمحى، لتضافر السلطة مع عامّة الصحابة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والمثير للدهشة هنا، أنَّ الخليفة الثالث لم يتّخذ أيّاً من هذه الإجراءات الثلاث، بل والأغرب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يلتجئ إلى طريقة معاكسة لما يُفترض لعلاج مثل هذه المسألة، فقد تصرّف وكأنّه متّهم مُشار إليه، وذلك باتّخاذه موقف الدفاع، والتشبّث بكلّصغيرة وكبيرة لدعم 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الوضوء ليس من العبادات الواضحة في الشريعة، كما سترى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اتّجه الخليفة إلى الطريقة الأُولى، ولكن لا كما تتطلّبه مصلحة الدين والملّة، بل لتحصين فكرته الخاصّة به، فقد كانت القوّة طريقته المثلى باطّراد لتثبيت أفكاره وإسكات معارضيه طيلة سني حكمه الاثنتي عشرة، لأنّه يرى في القوّة الأُسلوب الأنجح والأكثر ترويضاً، ولذا نراه قد استخدمه حتّى في أبسط وأقلّ المسائل أهميّة، وسخّره بنطاق واسع في قمع معارضيه الفكريين، مع احتمال كونهم أقرب منه إلى الحقّ، وهو أبعد عنه بمسافات 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الفكرتين متوازيتان، أو إنَّ فكرة الخليفة هي الأرجح، فأين وجه الصواب باستخدام القوّة بذلك النطاق الواسع، مع وجود باب الحوار والنقاش مفتوحاً على مصراعيه؟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بهذه العجالة أن نقدّم جرداً إحصائيّاً عن سياسة العنف التي اتّبعها الخليفة مع الصحابة وانك ستقف عليها لاحقاً، ومن تلك أنه سيّر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أهل الكوفة إلى الشام، وذلك لاعتراضهم على سياسة سعيد بن العاص في تفضيل قريش وجعله السواد بستاناً لقريش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وسيّر قبلها أبا ذرّ إلى الربذة، ومنع ابن مسعود من القراءة، وضرب عمّار ابن ياسر وداس في بطنه حتّى أصابه الفتق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موت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فرحمه اللَّه من كلّ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 أتراني ندمت على تسييره؟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فدفع في قفاه؛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تهيّأ للخروج، جاءت بنو مخزوم إلى عليّ فسألوه أن يكلّم عثمان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سيّرت رجلًاصالحاً من المسلمين فهلك في تسييرك، ثمَّ أنت الآن تريد أن تنفي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بينهما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 ذلك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المهاجرون؛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كلّما كلمك رجل سيّرته ونفيته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شي‌ء لا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 عمّار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لولا مخالفة الإمام عليّ والمهاجرين لسياسته الضاغطة، لما كفَّ عن عمّار بن ياسر، لأنّه قد اتّخذ من تلك السياسة طريقاً لفرض آرائه، فإنَّ كلّ تلك الشدّة والصرامة التي مارسها عثمان ضدّ كبار الصحابة وفقهائهم وعبّادهم وزهّادهم ومتّقيهم، إنّما جاءت لكونهم خالفوه في قضيّة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لوحظ في قضيّة ابن مسعود وكسر أضلاعه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كيفيّة توزيع الأموال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مع أبي ذرّ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 أحدهم خالف فتوى كعب الأحبار الموافقة لرأي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ردّ أبي ذرّ لكعب وقوله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اليهوديّة ما أنت وما </w:t>
      </w:r>
      <w:r>
        <w:rPr>
          <w:rFonts w:eastAsia="Amiri" w:cs="Amiri" w:ascii="Amiri" w:hAnsi="Amiri"/>
          <w:color w:val="111111"/>
          <w:sz w:val="28"/>
          <w:szCs w:val="28"/>
          <w:rtl w:val="true"/>
          <w:lang w:bidi="ar-SA"/>
        </w:rPr>
        <w:t>...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أحدهم لا يرى فضلًا لبني العاص، ناهيك عمّن ينال منهم أو يروي حديثاً ضدّهم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أحداً يشكّ بسياسة العنف التي مارسها عثمان ضدّ عظماء الصحابة وفضلائهم دفاعاً عن آرائه، فإذ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لا نرى أيَّ بادرة عنف من الخليفة تجاه مخالفيه في مسألة الوضوء، على الرغم من ادّعائه أنَّ وضوءه هو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أن يكون وضوء المسلمين هو وضوء الخليفة، وبذلك لاندحر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بوضوئهم، ولكفى المسلمون الخليفة مؤنة الصراع معهم، ولما تكلّف ما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الاستنتاج وضوحاً ما نقل عن الخليفة من مراقبته لجزئيّات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ومعاقبة الظالمين والمنحرفين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رجل بالعبّاس بن عبد المطّلب، فضربه عثمان، فاستحسن منه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أَيُفَخِّمُ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وأُرَخِّصُ في الاستخفاف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ورضي به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بنا نوفّق بين غيرة الخليفة على الدين، وشدّة محافظته على احترام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ويفخّمه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جعلته يحكم بأنَّ الفاعل للاستخفاف، والراضي به، مخالفٌ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ما نراه يفعل بالوضوء؟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بِمَن خالف أمراً دأب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سنة من عمره الشريف، وأكّد عليه مراراً وتكراراً، وبلّغ عن ربّه أنَّه نصف الإيمان، وأنَّ الصلاة موقوفة عليه؟ مع ضخامة المخالفة، فالخليفة الثالث لم يتّخذ أيّ إجراء حاسم ضدّ مَن توضّأ بخلاف ما هو عليه، على الرغم من أنَّ هذه</w:t>
      </w:r>
    </w:p>
    <w:p>
      <w:pPr>
        <w:pStyle w:val="BookText"/>
        <w:rPr/>
      </w:pPr>
      <w:r>
        <w:rPr>
          <w:rFonts w:ascii="Amiri" w:hAnsi="Amiri" w:eastAsia="Amiri" w:cs="Amiri"/>
          <w:color w:val="111111"/>
          <w:sz w:val="28"/>
          <w:sz w:val="28"/>
          <w:szCs w:val="28"/>
          <w:rtl w:val="true"/>
          <w:lang w:bidi="ar-SA"/>
        </w:rPr>
        <w:t xml:space="preserve">المعارضة الوضوئيّة كانت حديثاً شائعاً قد اندلعت ضدّه،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يتحدّثون </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إنَّه لم يتّخذ نفس الموقف الذي اتّخذه الخليفة الأوّل في تحشيد المسلمين ضدّ مانعي الزكاة، ثمَّ مقاتلتهم بلا هوادة، حتّى نُسِبوا إلى الارتداد والخروج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فعادواصاغرين لأداء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أو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وتسليمها للخليفة الأوّل؛ وذلك بعد أن أفهم أبو بكر المسلمين رأيه في ذلك، وقف الكثير منهم إلى جانبه، على الرغم ما لبعضهم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الزكاة والصدقات وتوزيعها على محتاجي قومه ومعوزيهم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توغّلنا في التاريخ بعين فاحصة فسنجد حتّى خاصّة عثمان ومؤيّديه في حكومته، كزيد بن ثابت، لم يتجرّؤوا أن ينقلوا وضوءات تشبه وضوء 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ولم ينقل عنهم أيّ ردّ فعل تجاه مدرسة الناس الآخرين في الوضوء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ما رآه من وضوء، ونَسَبَهُ عنوة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وراح يضفي على اتّجاهه الوضوئيّ العناية والاهتمام، بعد أن تمكّن من تسخير هذه المجموعة الضئيلة لمصلحته، وأنّها قد لا تكون في حساب الحقيقة والتأثير أيّ شي‌ء في قبال ذلك المدّ العارم الذي وقف بوجهه متحدّياً وطالباً بكلّ قوّة وأمانة رجوعه إلى الكتاب والسنّة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لم يَقْوَ عثمان على محاججة ولو شخص واحد من أتباع المدرسة الأُخرى، ليفند رؤيته الوضوئيّة على ملأ من المسلمين؛ بل ولم يقو على التصريح باسم واحد منهم ليجعله محطّ ردود فعل المسلمين تجاه ما</w:t>
      </w:r>
      <w:bookmarkStart w:id="38" w:name="pg964_3528"/>
    </w:p>
    <w:p>
      <w:pPr>
        <w:pStyle w:val="BookText"/>
        <w:rPr/>
      </w:pPr>
      <w:bookmarkEnd w:id="38"/>
      <w:r>
        <w:rPr>
          <w:rFonts w:ascii="Amiri" w:hAnsi="Amiri" w:eastAsia="Amiri" w:cs="Amiri"/>
          <w:color w:val="111111"/>
          <w:sz w:val="28"/>
          <w:sz w:val="28"/>
          <w:szCs w:val="28"/>
          <w:rtl w:val="true"/>
          <w:lang w:bidi="ar-SA"/>
        </w:rPr>
        <w:t xml:space="preserve">سيرويه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85040_373438147"/>
      <w:bookmarkStart w:id="40" w:name="_Toc14"/>
      <w:bookmarkEnd w:id="39"/>
      <w:r>
        <w:rPr>
          <w:rtl w:val="true"/>
        </w:rPr>
        <w:t>بعض أساليب عثمان في الإعلان عن الوضوء الجديد</w:t>
      </w:r>
      <w:r>
        <w:rPr>
          <w:rtl w:val="true"/>
        </w:rPr>
        <w:t>:</w:t>
      </w:r>
      <w:bookmarkEnd w:id="40"/>
    </w:p>
    <w:p>
      <w:pPr>
        <w:pStyle w:val="BookText"/>
        <w:rPr/>
      </w:pPr>
      <w:r>
        <w:rPr>
          <w:rFonts w:ascii="Amiri" w:hAnsi="Amiri" w:eastAsia="Amiri" w:cs="Amiri"/>
          <w:color w:val="111111"/>
          <w:sz w:val="28"/>
          <w:sz w:val="28"/>
          <w:szCs w:val="28"/>
          <w:rtl w:val="true"/>
          <w:lang w:bidi="ar-SA"/>
        </w:rPr>
        <w:t xml:space="preserve">عن أبي علقمة، عن عثمان بن عفّان أنَّه دعا يوماً بوضوء، ثمَّ دعا 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فأفرغ بيده اليمنى على يده اليسرى وغسلها ثلاثاً، ثمَّ مضمض ثلاثاً، واستنشق ثلاثاً ثمَّ غسل وجهه ثلاثاً، ثمَّ غسل يديه ثلاثاً إلى المرفقين، ثمَّ مسح برأسه، ثمَّ غسل رجليه فأنقاهما؛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مثل هذا الوضوء الذي رأيتموني توضّأته،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ثمَّصلّى ركعتين، كان من ذنوبه كيوم ولدته أُمّه؛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أكذلك يا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استشهد 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للَّه‌الذي وافقتموني على هذا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يوقفنا هذا النصّ على بعض الأساليب التي اتبعها عثمان في ترسيخ اتجاهه الوضوئيّ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لبعض من الصحابة في فترات متعاقبة ليريهم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الصحابة في حاجة لرؤية وضوء الخليفة، أم أنَّ الغاية من إشهادهم على الوضوء تتعلق بإسكات أفواه المعارضة؟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لنا أن نتصوّرصحابيّاً لا يعرف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ما يقارب نصف قرن من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حصول ذلك، فهل يجوز لنا أن نسمّيهصحابيّاً؟</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ذلك السعي الحثيث من قبل عثمان لتعليم المسلمين وضوءه؟</w:t>
      </w:r>
    </w:p>
    <w:p>
      <w:pPr>
        <w:pStyle w:val="BookText"/>
        <w:rPr/>
      </w:pPr>
      <w:r>
        <w:rPr>
          <w:rFonts w:ascii="Amiri" w:hAnsi="Amiri" w:eastAsia="Amiri" w:cs="Amiri"/>
          <w:color w:val="111111"/>
          <w:sz w:val="28"/>
          <w:sz w:val="28"/>
          <w:szCs w:val="28"/>
          <w:rtl w:val="true"/>
          <w:lang w:bidi="ar-SA"/>
        </w:rPr>
        <w:t xml:space="preserve">ولماذا لم يفعل ذلك كلٌّ من الخليفتين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يكونا أولى منه بتعليم الوضوء، إن كان ضروريّاً؟</w:t>
      </w:r>
    </w:p>
    <w:p>
      <w:pPr>
        <w:pStyle w:val="BookText"/>
        <w:rPr/>
      </w:pPr>
      <w:r>
        <w:rPr>
          <w:rFonts w:ascii="Amiri" w:hAnsi="Amiri" w:eastAsia="Amiri" w:cs="Amiri"/>
          <w:color w:val="111111"/>
          <w:sz w:val="28"/>
          <w:sz w:val="28"/>
          <w:szCs w:val="28"/>
          <w:rtl w:val="true"/>
          <w:lang w:bidi="ar-SA"/>
        </w:rPr>
        <w:t>نستفيد من النصّ المذكور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معارضي عثمان، وسعي الخليفة في الاستنصار ببعض أصحابه وخاصّته لتأييده فيما يرويه ويحكيه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موقف الخليفة وعجزه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ويُستشفّ ذلك من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 سياسة الدفاع، لا الهجوم كما هو المشاهد في حديث حمران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إلّاأنّي رأيت رسول اللَّه يتوضّأ نحو وضوئي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رواه أبو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ناساً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وافقتموني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النصوص الدالّة على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ستقف عليه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تجنيده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كحمران وابن 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أخبار وضوئه للناس والتأكيد على أنَّ ذلك هو وضوء رسول اللَّه، محاولًا بذلك إقناع الناس؛ فقد 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دارة سمع مضمضته، فدعاه ليعلّمه بوضوء الخليفة؛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وضوء رسول اللَّه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الدارقطنيّ بسنده إلى محمّد بن أبي عبد اللَّه بن أبي مريم، عن ابن دارة؛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فسمعني وأنا أتمضمض؛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أُتي بماء وهو عند المقاعد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فمضمض ثلاثاً، ونثر ثلاثاً، وغسل وجهه ثلاثاً، وذراعيه ثلاثاً ثلاثاً، ومسح رأسه ثلاثاً، وغسل قدميه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أريكموه</w:t>
      </w:r>
      <w:r>
        <w:rPr>
          <w:rFonts w:eastAsia="Amiri" w:cs="Amiri" w:ascii="Amiri" w:hAnsi="Amiri"/>
          <w:color w:val="111111"/>
          <w:sz w:val="28"/>
          <w:szCs w:val="28"/>
          <w:rtl w:val="true"/>
          <w:lang w:bidi="ar-SA"/>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عمر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بن عفّان خرج في نفر من أصحابه حتّى جلس على المقاعد، فدعا بوضوء، فغسل يديه ثلاثاً، وتمضمض ثلاثاً واستنشق ثلاثاً، وغسل وجهه ثلاثاً وذراعيه ثلاثاً، ومسح برأسه واحدة، وغسل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توضأ، كنت على وضوء ولكن أحببت أن أريكم كيف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نقلت المعاجم والصحاح أحاديث أُخرى عن جلوس الخليفة عند المقاعد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الدرب لتعليم المسلمين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جرأة الخليفة على طعن الناس بالكذب أو البدعة أو الإحداث، بل اكتفى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لعلمه بأنَّ وضوء أُولئك هو وضوء رسول اللَّه وأنَّ في تحدّثهم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مشروعيّة فعلهم، وأنَّه هو ذات العمل الذي كان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عثمان يملك دليلًا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توانى عن طعنهم</w:t>
      </w:r>
    </w:p>
    <w:p>
      <w:pPr>
        <w:pStyle w:val="BookText"/>
        <w:rPr/>
      </w:pPr>
      <w:r>
        <w:rPr>
          <w:rFonts w:ascii="Amiri" w:hAnsi="Amiri" w:eastAsia="Amiri" w:cs="Amiri"/>
          <w:color w:val="111111"/>
          <w:sz w:val="28"/>
          <w:sz w:val="28"/>
          <w:szCs w:val="28"/>
          <w:rtl w:val="true"/>
          <w:lang w:bidi="ar-SA"/>
        </w:rPr>
        <w:t xml:space="preserve">وردّهم بأقسى ردّ، ولما اضطرّ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حالصراع دائم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الغريب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عاش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في المدينة؟</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اعتبار تجاهل الخليفة دليل ضعفه في قبال قوّة معارضيه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سبق أنَّ الخليفة عثمان بن عفّان لم ينتهج منطق القوّة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مارسه ضدّ معارضيه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معارضيه في مسألة الوضوء، وإنّما نراه في منتهى الليونة والوداعة معهم، مع كونهم من ألدّ خصومه، وبيدهم ما يمكن إثارة الرأي العام ضدّه، فنراه يطير فرحاً ويحمد اللَّه إذا ما وافقه أحد الصحابة على وضوئه، وحسبما نقلناه قبل قليل بأنّه توضّأ وذيّل وضوءه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الوضوء، ثمَّصلّى ركعتين، كان من ذنوبه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استشهد 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وافقتموني على هذا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ديدن الخليفة غالباً تذييل ما يحكيه منصفة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وتثير هذه الظاهرة روح التحقيق عند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لماذا كلّ هذا التأكيد؟ ولماذا لم نلاحظ هذا التذييل في المرويّات البيانيّة الأُخرى المنقولة عن غيره من الصحابة في الوضوء؟ فما سرّ ذلك الاختصاص به دون غيره يا ترى؟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مطالبته أرباب المدرسة المخالفة له 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الطريقة الثالثة للردع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تغاضى عنها وأحجم، لعلمه أنّهم يمثّلون تيّاراً فكريّاً قويّاً وكبيراً نوعاً وكمّاً من جهة، وأن لا طاقة له على محاججتهم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فأعلام المدرسة المخالفة للخليفة على منزلة من الصحبة والسابقة والقِدَم والتفقه، وقد</w:t>
      </w:r>
    </w:p>
    <w:p>
      <w:pPr>
        <w:pStyle w:val="BookText"/>
        <w:rPr/>
      </w:pPr>
      <w:r>
        <w:rPr>
          <w:rFonts w:ascii="Amiri" w:hAnsi="Amiri" w:eastAsia="Amiri" w:cs="Amiri"/>
          <w:color w:val="111111"/>
          <w:sz w:val="28"/>
          <w:sz w:val="28"/>
          <w:szCs w:val="28"/>
          <w:rtl w:val="true"/>
          <w:lang w:bidi="ar-SA"/>
        </w:rPr>
        <w:t xml:space="preserve">رأوا بأُمِّ أعينهم كيفيّة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التشريع حتّى انتقاله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بارئه عزَّ وجلَّ، ونقلوا ذلك للمسلمين، وداوموا على فعله على الرغم من مخالفة الخليفة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لم يقدّم أدلّته وبراهينه للمسلمين علىصحّة وضوئه وسلامة فهمه، بل اكتفى في نقله لوضوء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ولجأ إلى عمليّة إشهاد مَن يوافقه علىصحّة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أن يكون ألزم معارضيه بالشهادة على ذلك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يُنبئ عن كون الخليفة في موقف المفكِّر الطارح لفكرة يعارضه عليها جمع غفير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يُشهِد ويُدَلِّل، ويُعَضِّد وضوءه بمرويّات متسالم عليها بين المسلمين، في محاولةٍ منه لنقلهم من شي‌ء معلوم إلى إثبات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بوضوء، فتوضّأ للصلاة،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الطهور، كفّر عنه ما تقدّم من ذنبه؛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أنشد ثلاثة من أصحابه،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ووعيناه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كما أُمِر، وصلّى كما أُمِر، خرج من ذنوبه كيوم ولدته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رهطاً من أصحاب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ويقعد عثمان في المقاعد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ويتوضّأ ويذيّل وضوءه بأحاديث عن إسباغ الوضوء وإحسانه، ويكرّر ذات الفعل في باب الدرب، ويُشهد على ذلك مَن</w:t>
      </w:r>
    </w:p>
    <w:p>
      <w:pPr>
        <w:pStyle w:val="BookText"/>
        <w:rPr/>
      </w:pPr>
      <w:r>
        <w:rPr>
          <w:rFonts w:ascii="Amiri" w:hAnsi="Amiri" w:eastAsia="Amiri" w:cs="Amiri"/>
          <w:color w:val="111111"/>
          <w:sz w:val="28"/>
          <w:sz w:val="28"/>
          <w:szCs w:val="28"/>
          <w:rtl w:val="true"/>
          <w:lang w:bidi="ar-SA"/>
        </w:rPr>
        <w:t xml:space="preserve">يرى رأيه وفقهه، وبذلك ليقنع‌المشاهد بأنَّ وضوءه هوالإحسان أو الإسباغ الذي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تدلّ تلكم المؤشّرات على أنَّ عثمان بن عفّان هو المخترع للفهم الجديد والاستحسان الفريد، وأنَّ الأدلّة الشرعيّة التي طرقت فهمه وجعلته يعطي للوضوء أبعاداً جديدة ما كانت في ذهن المسلمين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وراحت فكرة عثمان وأُطروحته الوضوئيّة تتحرك بين أوساط المسلمين، فلاقت قبولًا من البعض وذلك لما فيها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عناية زائدة في الوضوء وغسلاته ومسحاته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يُكشَفُ ستار السِرّ عن سبب ضحك الخليفة الثالث وتبسّمه قبل وبعد وضوءاته الثلاثيّة المُسْبَغة غاية الإسباغ، ولا في استدعائه الحاضرين ليسألوه عن سبب ضحكه، والحال أنّهم لا يرون له مبرّراً لا من قريب ولا من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يكشف الستار إلّاإذا فهمنا أنَّ الخليفة الثالث كان يريد استغلال الفرص ليلفت أنظار الحاضرين إلى وضوئه، حتّى يسألوه عن مدىصحّة ما يرتئيه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يأتي دور إجاباته التي يروم بها كسب أكبر عدد ممكن من المؤيدين لمدرسته الوضوئيّة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عثمان بماء فتوضّأ، ثمَّ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توضأ كما توضّأت، فمضمض، واستنشق، وغسل وجهه ثلاثاً، ويديه ثلاثاً، ومسح برأسه وظهر قدميه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عثمان، فدعا بوضوء فتوضّأ،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توضّأت، ثمَّ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مِمَّ ضحكت؟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المسلم إذا توضّأ فأتمَّ وضوءه، ثمَّ دخل فيصلاته فأتمَّصلاته خرج من الذنوب كما خرج من بطن أُمِّه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بماء، فغسل كفيه ثلاثاً، ومضمض، واستنشق، وغسل وجهه ثلاثاً وذراعيه ثلاثاً، ومسح برأسه وظهر قدميه، ثمَّ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ما أضحكني؟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أنَّ العبد إذا غسل وجهه حطَّ اللَّه عنه بكلِّ خطيئة أصابها بوجهه، فإذا غسل ذراعيه كان كذلك، وإذا مسح رأسه كان كذلك، وإذا طهّر قدميه كان كذلك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النصوص على أنَّ الخليفة ولحدِّصدور هذه الأخبار عنه أنَّه كان يمسح برأسه وظهر قدميه، وسنعضد هذا المدعى بروايات أُخرى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 تبسّم الخليفة وضحكه فهو لا يُنبئ فيما ترى عن فرحه بما للوضوء من أجر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ويفهم من سياق الحديث وقول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في كلامه إشارة إلى أمر خفي أراد أن يختبر به أُولئك الصحابة، وذلك بإحداثه بعض الشي‌ء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منهم السكوت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وسؤاله يحمل عامل 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ذلك؟</w:t>
      </w:r>
    </w:p>
    <w:p>
      <w:pPr>
        <w:pStyle w:val="BookText"/>
        <w:rPr/>
      </w:pPr>
      <w:r>
        <w:rPr>
          <w:rFonts w:ascii="Amiri" w:hAnsi="Amiri" w:eastAsia="Amiri" w:cs="Amiri"/>
          <w:color w:val="111111"/>
          <w:sz w:val="28"/>
          <w:sz w:val="28"/>
          <w:szCs w:val="28"/>
          <w:rtl w:val="true"/>
          <w:lang w:bidi="ar-SA"/>
        </w:rPr>
        <w:t xml:space="preserve">ربَّما تكون النصوص السابقة، وما جاء فيصدر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المنعطف في تاريخ الوضوء، وبمثابة المقدمة للإحداث الكلِّي فيه، فالخليفة أراد أن يختبر أثر ما رآه ورواه عن رسول اللَّه، باختراعه الغسلة الثالثة في غسل الأعضاء وجعلها جزءاً من وضوء رسول اللَّه لما في ذلك من تعمّق وزيادة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أراد أن يتعرّف على تأثير هذا الإحداث ومدى تقبّل الصحابة له، فهل سيواجه بانتقادهم له أم لا؟؟ وإذا ما كانت الأُمور مهيّأة له فسيلحقه بغسل الأرجل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المطالع في 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بأنَّ ضحك الخليفة لم يكن لأجل ما للمؤمن من أجر، إذ ما جاء فيها لم يذيّل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فلا يمكننا الحكم جزماً بأنّ سبب ضحك الخليفة هو من حطِّ الذنوب عن المتوضئ وذلك لما عرفنا من ملابسات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 هو جواب عثمان فيما لو سئل عن سبب وسرّ ضحكه، وعن علاقة الربط فيما بين الضحك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لا يذيّل باقي الصحابة الناقلين لصفة وضوء رسول اللَّه رواياتهم بألفاظ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نراهم يُشهدون أحداً على وضوءاتهم؟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بهم لا يتبسّمون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يختصّ عثمان بنقل ضحك رسول اللَّه دون غيره في أحاديث الوضوء؟</w:t>
      </w:r>
    </w:p>
    <w:p>
      <w:pPr>
        <w:pStyle w:val="BookText"/>
        <w:rPr/>
      </w:pPr>
      <w:r>
        <w:rPr>
          <w:rFonts w:ascii="Amiri" w:hAnsi="Amiri" w:eastAsia="Amiri" w:cs="Amiri"/>
          <w:color w:val="111111"/>
          <w:sz w:val="28"/>
          <w:sz w:val="28"/>
          <w:szCs w:val="28"/>
          <w:rtl w:val="true"/>
          <w:lang w:bidi="ar-SA"/>
        </w:rPr>
        <w:t>هذا، وقد أورد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عن عثمان، نسب عثمان فيهما ضحكه إلى أنَّه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بعد وضوئه وقال لأصحابه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تسألوني ما أضحكني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مبرراً بذلك ضحكه ودافعاً لكلِّ إيهام قد يرد في</w:t>
      </w:r>
    </w:p>
    <w:p>
      <w:pPr>
        <w:pStyle w:val="BookText"/>
        <w:rPr/>
      </w:pPr>
      <w:r>
        <w:rPr>
          <w:rFonts w:ascii="Amiri" w:hAnsi="Amiri" w:eastAsia="Amiri" w:cs="Amiri"/>
          <w:color w:val="111111"/>
          <w:sz w:val="28"/>
          <w:sz w:val="28"/>
          <w:szCs w:val="28"/>
          <w:rtl w:val="true"/>
          <w:lang w:bidi="ar-SA"/>
        </w:rPr>
        <w:t xml:space="preserve">ذهن السامع، وإنَّا نعلم بأنَّ نقل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دعا بوضوء فغسل وجهه حطّ اللَّه عنه كلّ خطيئة أصابها، فإذا غسل ذراعيه كان كذلك، وإن مسح برأسه كان كذلك، وإذا طهّر قدميه كان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يستوجب الضحك، وأنَّ تعليل ضحك الخليفة بأنه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ضحك في البقعة التي توضّأ فيها، مبالغة في التأكيد على شرعيّة الغسل الثلاثيّ وتبريراً لضحكاته وتبسّماته وتذييلاته اللاتي تنبئ المشاهد الذكيّ بأنّه بصدد إحداث شي‌ء في الوضوء وجرِّ الأنظار إلى فكرته الوضوئيّة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نقطة أُخرى ينبغي الإشارة اليها، وهي اختصاص أغلب الروايات المنقولة عن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والصحاح منها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بحمران بن أبان، كما لم يكن الناقلون عن حمران من المحدّثين الكبار، ولم تنقل عنهم بطرق متعددة وأسانيد قويَّة معتمدة، كما هو الشأن في غالب الضروريات الدينيَّة المنقولة عن الخلفاء وكبار الصحابة والتابعين، وهذا إنّما يؤكِّد ويدعم الرأي الذاهب إلى أنَّ عثمان هو المؤسّس لفكرة الوضوء الجديدة، وإنَّ الملتفّين حوله من متأخِّري الصُحبة وصغارهم، ممَّن لا حول لهم ولا قوَّة، كحمران وابن دارة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أخذوا على عاتقهم التزام الفكرة ومحاولة بثّها بينصفوف المحدّثين، بإخبارهم هذا وذاك بما شاهدوا عن عثمان، ونقلهم لصفة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ولحد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هوصاحب المدرسة الوضوئيّة الجديدة،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البادئين بالخلاف، وإنَّما كانوا يظهرون غير ما يريده الخليفة، فاندفع الخليفة بكلِّ قواه الفكريَّة والدعائيّة لكسب قاعدة تؤيّده فيما رآه أو سمعه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السرّ؟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 في تخصيص عثمان حمران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w:t>
      </w:r>
    </w:p>
    <w:p>
      <w:pPr>
        <w:pStyle w:val="BookText"/>
        <w:rPr/>
      </w:pPr>
      <w:r>
        <w:rPr>
          <w:rFonts w:ascii="Amiri" w:hAnsi="Amiri" w:eastAsia="Amiri" w:cs="Amiri"/>
          <w:color w:val="111111"/>
          <w:sz w:val="28"/>
          <w:sz w:val="28"/>
          <w:szCs w:val="28"/>
          <w:rtl w:val="true"/>
          <w:lang w:bidi="ar-SA"/>
        </w:rPr>
        <w:t xml:space="preserve">يتحدّثون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نرى الأخير يُشكِّك أو يسأل الخليفة عن مشروعيّة الوضوء الجديد، أو نراه يطرح أو يستنصر لوضوء الناس، وهم الخطّ المخالف للخليفة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ما في الأمر أنّ حمران أتى بماء لعثمان، فتوضّأ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ناساً يتحدّثون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في إثارة الخليفة هذا الخبر دون سابق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من خلال البحوث السابقة إلى‌أنَّ الخليفة عثمان كان يمسح ظهر قدميه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عليك بعض النصوص الدالّة على ذلك ممّا هو مذكور في الصحاح والمسانيد، وأغلبهاعن طريق حمران؛ وقلنا بأنَّ الخليفة أراد بضحكه أن يتعرّف على موقف الصحابة في غسله للأعضاء وهل انّهم سيعارضون أم لا؟ ودلّلنا كذلك بأنَّه كان يُشهد الصحابة على وضوئه ويذيّل أحاديثه بما سمعه أو رآه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وأنَّ هذه المواقف كغيرها كانت تؤذي بعض الصحابة، لأنَّهم ما كانوا قد رأوا ولا سمعوا بذلك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قد اضطرّوا لموافقة الخليفة في تلك المواقف إمَّا خوفاً أو حفاظاً على وحدة الصفّ الإسلاميّ، وحتّى إنَّ الناس قد طلبوا من عليّ بن أبي‌طالب أن يكلّم الخليفة في إحداثاته المتكررة والكثيرة، فدخل عليه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وقد استسفروني بينك وبينهم، وواللَّه ما أدري ما أقول لك؟ ما أعرف شيئاً تجهله، ولا أدُلك على شي‌ء تعرفه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لتعلم ما نعلم، ما سبقناك إلى شي‌ء فنخبرك عنه، ولا خلونا بشي‌ء فنبلغكه، وقد رأيت كما رأينا، وسمعت كما سمعنا، وصحبت رسول اللَّه كماصحبنا، وما ابن أبي قحافة ولا ابن الخطّاب أولى بعمل الحقّ منك، وأنت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وشيجة رحم منهما، وقد نلت منصهره ما لم ينالا، فاللَّه اللَّه في نفسك فإنَّك واللَّه ما تُبَصَّرُ من عمى، ولا تعلم من جهل، وإنَّ الطرق</w:t>
      </w:r>
    </w:p>
    <w:p>
      <w:pPr>
        <w:pStyle w:val="BookText"/>
        <w:rPr/>
      </w:pPr>
      <w:r>
        <w:rPr>
          <w:rFonts w:ascii="Amiri" w:hAnsi="Amiri" w:eastAsia="Amiri" w:cs="Amiri"/>
          <w:color w:val="111111"/>
          <w:sz w:val="28"/>
          <w:sz w:val="28"/>
          <w:szCs w:val="28"/>
          <w:rtl w:val="true"/>
          <w:lang w:bidi="ar-SA"/>
        </w:rPr>
        <w:t>لواضحة، وإنَّ أعلام الدين 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أفضل عباد اللَّه عند اللَّه إمام عادل هُدِيَ وهدى، فأقام سنّة معلومة، وأمات بدعة مجهولة، وأنَّ السنن لنيّرة لها أعلام، وأنَّ البدع لظاهرة لها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شرّ الناس عند اللَّه إمام جائر ضلَّ وضُلَّ به، فأمات سنّة مأخوذة، وأحيا بدعة متروكة،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وليس معه نصير ولا عاذر، يلقى في نار جهنّم فيدور فيها كما تدور الرحى، ثمَّ ترتبط في قعرها</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نصوص أُخرى تدلّ على هذه الحقيقة وأنَّ أصحاب رسول اللَّه أقدموا على قتل عثمان ابتغاءً لمرضاة اللَّه وجزاءً لما أحدثه في الدين، وقد ذكر الطبريّ كتاب أصحاب رسول اللَّه إلى‌بعضهم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أقدموا، فإن كنتم تريدون الجهاد فعندنا الجهاد، كثر الناس على عثمان، ونالوا منه أقبح ما ينال من أحد، وأصحاب رسول اللَّه يرون ويسمعون وليس فيهم أحد ينهى ولا يذبّ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يمكننا أن نرجحصدور أخبار المسح الصادرة عن الخليفة في السنوات الست الأوائل من خلافته والتي لم يذكر فيها شي‌ء عن إحداثه الدينيّ، أمّا أخبار الغسل فإنَّهاصدرت في الأعوام الستة الأخيرة التي رماه الأصحاب فيها بالإحداث والإبداع، وإنَّا سنشير لاحقاً إلى أسباب تغيير سياسة الخليفة في النصف الثاني من خلافته ودواعي إحداثه للوضوء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نحتمل أن يكون الخليفة إنَّما أراد من توجيه الخطاب إلى حمران أن يدفع الدخل المقدّر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يقوله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التساؤل الذي من المحتمل أن يطرح في مخيلته ويختمر في ذهنه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للخليفة أن يغسل رجليه اليوم وقد عهدناه حتّى الأمس القريب</w:t>
      </w:r>
      <w:bookmarkStart w:id="41" w:name="pg964_3539"/>
    </w:p>
    <w:p>
      <w:pPr>
        <w:pStyle w:val="BookText"/>
        <w:rPr/>
      </w:pPr>
      <w:bookmarkEnd w:id="41"/>
      <w:r>
        <w:rPr>
          <w:rFonts w:ascii="Amiri" w:hAnsi="Amiri" w:eastAsia="Amiri" w:cs="Amiri"/>
          <w:color w:val="111111"/>
          <w:sz w:val="28"/>
          <w:sz w:val="28"/>
          <w:szCs w:val="28"/>
          <w:rtl w:val="true"/>
          <w:lang w:bidi="ar-SA"/>
        </w:rPr>
        <w:t>يمسحهما؟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فالخليفة أراد أن يدفع الاحتمال المقدّر والمكنون في نفس حمران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يتحدّثون في الوضوء بأحاديث لا أدري ما هي، إلّاأنّي رأيت رسول اللَّه يتوضّأ 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 رأيت رسول اللَّه يتوضّأ 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يطلب أمراً لمشروعيّة عمله الجديد والذي أقدم عليه خلافاً لسيرة الصحابة، وما كان يعمله في السنوات الست الأوائل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الجزم بأنَّ منشأ الخلاف ومسوّغات استفحاله إنَّما تعود بالكامل إلى الخليفة الثالث عثمان بن عفّان، فهو الذي راح يعرّض ويصرّح بمخالفيه، وأجهد نفسه في شتّى المناسبات لبيان أدلّته علىصحّة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أسبغوا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من العبارات التي من الممكن تسخيرها في دعم فكرة تكرار الغسل ثلاث مرّات، باعتبار أنَّ تكرار الغسل هو غاية الإسباغ ومن إحسان الوضوء، وهكذا الأمر في ابدال مسح الرجلين بغسلهما لأنَّه يرى أنَّ الوضوء هو النظافة، والإسباغ هو المبالغة في النظافة، وأنَّ غسل الرجلين يكفي عن المسح؛ لأنَّه مسح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نزاعاً قد وقع بين عثمان والصحابة في قضيّة الوضوء؛ وأنَّ الذي وضع لبنة ذلك النزاع هو عثمان نفسه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85042_373438147"/>
      <w:bookmarkStart w:id="43" w:name="_Toc15"/>
      <w:bookmarkEnd w:id="42"/>
      <w:r>
        <w:rPr>
          <w:rtl w:val="true"/>
        </w:rPr>
        <w:t>لِمَ الإحداث في الوضوء؟</w:t>
      </w:r>
      <w:bookmarkEnd w:id="43"/>
    </w:p>
    <w:p>
      <w:pPr>
        <w:pStyle w:val="BookText"/>
        <w:rPr/>
      </w:pPr>
      <w:r>
        <w:rPr>
          <w:rFonts w:ascii="IRNazanin" w:hAnsi="IRNazanin" w:eastAsia="IRNazanin"/>
          <w:color w:val="111111"/>
          <w:sz w:val="28"/>
          <w:sz w:val="28"/>
          <w:szCs w:val="28"/>
          <w:rtl w:val="true"/>
          <w:lang w:bidi="fa-IR"/>
        </w:rPr>
        <w:t>والآن فلنعد ما طرحناه سابقاً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يتخطّى الخليفة سيرة رسول اللَّه ويأتي بوضوء يغاير وضوء المسلمين؟ وما هو السبب الداعي لاتّخاذه هذا القرار مع علمه بأنّ ذلك يسبب معارضة الصحابة له، وربّما أدّى إلى أُمور لا تحمد عقباها؟</w:t>
      </w:r>
    </w:p>
    <w:p>
      <w:pPr>
        <w:pStyle w:val="BookText"/>
        <w:rPr/>
      </w:pPr>
      <w:r>
        <w:rPr>
          <w:rFonts w:ascii="Amiri" w:hAnsi="Amiri" w:eastAsia="Amiri" w:cs="Amiri"/>
          <w:color w:val="111111"/>
          <w:sz w:val="28"/>
          <w:sz w:val="28"/>
          <w:szCs w:val="28"/>
          <w:rtl w:val="true"/>
          <w:lang w:bidi="ar-SA"/>
        </w:rPr>
        <w:t>للإجابة عن هذا السؤال لابدّ من التمهيد للموضوع بمقدّمة وإشارة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دواعي اختلاف المسلمين في عهد عثمان وأسباب مقتل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أجمع المؤرِّخون على أنَّ مقتل عثمان جاء لإحداثاته، ثمَّ فسَّروا تلك الإحداثات بإيثاره لأقربائه وإعطائهم الحكم والمال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هل أن هذه الاحداثات هي وحدها كانت السبب في مقتله؟</w:t>
      </w:r>
    </w:p>
    <w:p>
      <w:pPr>
        <w:pStyle w:val="BookText"/>
        <w:rPr/>
      </w:pPr>
      <w:r>
        <w:rPr>
          <w:rFonts w:ascii="Amiri" w:hAnsi="Amiri" w:eastAsia="Amiri" w:cs="Amiri"/>
          <w:color w:val="111111"/>
          <w:sz w:val="28"/>
          <w:sz w:val="28"/>
          <w:szCs w:val="28"/>
          <w:rtl w:val="true"/>
          <w:lang w:bidi="ar-SA"/>
        </w:rPr>
        <w:t>أم إنَّ هناك عوامل أُخرى لم يذكرها المؤرّخون؟</w:t>
      </w:r>
    </w:p>
    <w:p>
      <w:pPr>
        <w:pStyle w:val="BookText"/>
        <w:rPr/>
      </w:pPr>
      <w:r>
        <w:rPr>
          <w:rFonts w:ascii="Amiri" w:hAnsi="Amiri" w:eastAsia="Amiri" w:cs="Amiri"/>
          <w:color w:val="111111"/>
          <w:sz w:val="28"/>
          <w:sz w:val="28"/>
          <w:szCs w:val="28"/>
          <w:rtl w:val="true"/>
          <w:lang w:bidi="ar-SA"/>
        </w:rPr>
        <w:t>قال ابن أبي الحديد في شرحه للنهج، وهو في معرض حديثه عن إحداثات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إحداثاً، إلّا أنّها لم تبلغ الحدَّ الذي يستباح به دمه، وقد كان الواجب عليهم أن يخلعوه من الخلافة، حيث لم يستصلحوه لها، ولا يعجِّلوا بقتله </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ثبت ذلك، فما هو السبب إذَاً؟</w:t>
      </w:r>
    </w:p>
    <w:p>
      <w:pPr>
        <w:pStyle w:val="BookText"/>
        <w:rPr/>
      </w:pPr>
      <w:r>
        <w:rPr>
          <w:rFonts w:ascii="Amiri" w:hAnsi="Amiri" w:eastAsia="Amiri" w:cs="Amiri"/>
          <w:color w:val="111111"/>
          <w:sz w:val="28"/>
          <w:sz w:val="28"/>
          <w:szCs w:val="28"/>
          <w:rtl w:val="true"/>
          <w:lang w:bidi="ar-SA"/>
        </w:rPr>
        <w:t>نحن في الوقت الذي لا ننكر فيه ما للدوافع الماليّة والسياسيّة من أثر في توسيع رقعة الخلاف وإثارة الأُمّة ضدَّ الخليفة، إلّاأنَّنا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وجود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وراء الكواليس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يبحثه الباحثون ولم يحقِّقوا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سوء سيرة الخليفة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تستوجب القتل، وقد ثبت عن عثمان أنّه كان يغدق الأموال بشكل وفير على الجميع، حتى احتمل البعض بأنَّ لينه، وسماحة طبعه وكرمه هما اللذان أدّيا إلى مقتله، وأنَّ إغداقه على أعدائه ليس بأقلّ ممّا خصّ به أقرباءه، فقد روي بأنَّ طلحة قد اقترض منه خمسين ألفاً؛ فقال لعثمان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 مالك فأرسل من يقبضه، فوهبه له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عثمانُ طلحةَ بمائتي ألف، وكثرت مواشيه وعبيده،</w:t>
      </w:r>
    </w:p>
    <w:p>
      <w:pPr>
        <w:pStyle w:val="BookText"/>
        <w:rPr/>
      </w:pPr>
      <w:r>
        <w:rPr>
          <w:rFonts w:ascii="Amiri" w:hAnsi="Amiri" w:eastAsia="Amiri" w:cs="Amiri"/>
          <w:color w:val="111111"/>
          <w:sz w:val="28"/>
          <w:sz w:val="28"/>
          <w:szCs w:val="28"/>
          <w:rtl w:val="true"/>
          <w:lang w:bidi="ar-SA"/>
        </w:rPr>
        <w:t>وقد بلغت غلّته من العراق وحدها ألف دينار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طلحة كانت تركته ثلاثين مليوناً من الدراهم، وكان النقد منها مليونين ومائتي ألف درهم ومائتي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البعيد أن يكون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 لسياسة عثمان الماليّة، فما هو السبب يا ترى؟ هل هو الطمع في الحكم، أم الغيرة على الدين؟</w:t>
      </w:r>
    </w:p>
    <w:p>
      <w:pPr>
        <w:pStyle w:val="BookText"/>
        <w:rPr/>
      </w:pPr>
      <w:r>
        <w:rPr>
          <w:rFonts w:ascii="Amiri" w:hAnsi="Amiri" w:eastAsia="Amiri" w:cs="Amiri"/>
          <w:color w:val="111111"/>
          <w:sz w:val="28"/>
          <w:sz w:val="28"/>
          <w:szCs w:val="28"/>
          <w:rtl w:val="true"/>
          <w:lang w:bidi="ar-SA"/>
        </w:rPr>
        <w:t>أنا لست من أنصار الشقّ الثاني من السؤال، بل أرى أنَّ الطمع في كرسي الحكم هو وراء موقف طلحة، وهذا ما كانت تتوقعه عائشة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عبد الرحمن بن عوف، فقد حاول عثمان استمالته بأن وعده بالحكم؛ وقد أشار الإمام عليّ في كلام له مع ابن عوف إلى هذه الحقيقة،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عن ابن عوف أنّه كانصاحب ثروة هائلة وأموال وفيرة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بعير، ومائة فرس، وعشرة آلاف شاة، وأرضاً كانت تزرع على عشرين ناضحاً، وخرجت كل واحدة من الأربع بنصيبها من المال الذي تركه، فكان أربعة وثمانين ألفاً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حال الزبير بن العوّام وأمواله فحدّث ولا حرج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 انتقاد ابن عوف لعثمان على طمعه في الحكم والمال، وإن كنّا لا نستبعد طمع الشيخين طلحة والزبير في 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 مبذول بما يرضي الكثير، وعثمان هو أوّل مَن أقطع الأرضين، فقد أقطع لعبد اللَّه بن مسعود، وسعد بن أبي وقّاص، وطلحة، والزبير، وخبّاب بن الارتّ، وخارجة، وعدي بن حاتم، وسعيد بن زيد، وخالد بن عرفطة</w:t>
      </w:r>
    </w:p>
    <w:p>
      <w:pPr>
        <w:pStyle w:val="BookText"/>
        <w:rPr/>
      </w:pPr>
      <w:r>
        <w:rPr>
          <w:rFonts w:ascii="Amiri" w:hAnsi="Amiri" w:eastAsia="Amiri" w:cs="Amiri"/>
          <w:color w:val="111111"/>
          <w:sz w:val="28"/>
          <w:sz w:val="28"/>
          <w:szCs w:val="28"/>
          <w:rtl w:val="true"/>
          <w:lang w:bidi="ar-SA"/>
        </w:rPr>
        <w:t>وغيرهم، حتى نقل عن ابن سيرين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الدراهم في زمانٍ أرخص منها من زمان عثمان، وإنَّ الجارية كانت تباع بوزنها، وقد بلغ ثمن الفرس خمسين ألفاً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دافع المنتفضين يا ترى؟</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الحكم؛ فيعقل تصوّره في البعض، أمّا طمع الكل فمحال يقيناً، مضافاً إلى أنَّ الطامعين يلزم أن يستندوا على أُمور لإثارة الرأي العام، فالإحداثات الماليّة وتقريب بني أعمامه لا توجب الثورة، فما هي الركائز التي استند عليها المعارضون له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لنا أنَّ ثمّة أُمور جعلت الطبري وغيره يتخوّف من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كثيراً من الأسباب التي ذكر قاتلوه أنَّهم جعلوها ذريعة إلى‌قتله، فأعرضنا عن ذكر كثير منها لعلل دعت إلى الإعراض عنها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أبي بكر كتب إلى معاوية لمّا ولِّي، فذكر مكاتبات جرت بينهما، كرهت ذكرها لما فيه ما لا يتحمل سماعها العامّة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أسباب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تركنا كثيراً من الأسباب التي‌جعلها الناس ذريعة إلى قتله لعلل دعت إلى ذلك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نعاود السؤال، ولا نريد به إثارة رأي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ما يكرهونه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للوقوف على الحقيقة ومعرفتها، بعيداً عن الأحاسيس والعواطف، إذ يلزم أن تدرس الأحداث التاريخيّة كما هي، ولا ينبغي أن يكون دور للأهواء والعواطف فيها، وأحببنا أن لا نكون كالطبريّ</w:t>
      </w:r>
    </w:p>
    <w:p>
      <w:pPr>
        <w:pStyle w:val="BookText"/>
        <w:rPr/>
      </w:pPr>
      <w:r>
        <w:rPr>
          <w:rFonts w:ascii="Amiri" w:hAnsi="Amiri" w:eastAsia="Amiri" w:cs="Amiri"/>
          <w:color w:val="111111"/>
          <w:sz w:val="28"/>
          <w:sz w:val="28"/>
          <w:szCs w:val="28"/>
          <w:rtl w:val="true"/>
          <w:lang w:bidi="ar-SA"/>
        </w:rPr>
        <w:t>وابن الأثير، وأمثالهما ممّن ينقل الحدث مبتوراً لاسباب مخفيّة، ولا يبالون بالبتر حتى وإن أوجب ذلك تحريفاً للواقع وتشويهاً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أعني سنة ثلاثين، كان ما ذكر من أمر أبي ذرّ ومعاوية وإشخاص معاوية إيّاه من الشام إلى‌المدينة، وقد ذكر في سبب إشخاصه إيّاه منها إليها أُمور كثيرة كرهت ذكر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العاذرون معاوية في ذلك، فإنّهم ذكروا في ذلك قصّة، كتب بها إليّ السريّ، يذكر أنَّ شعيباً حدّثه سيف بن عمر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سبب ذلك أُمور كثيرة من سبّ معاوية إيّاه، وتهديده بالقتل، وحمله إلى‌المدينة من الشام بغير وطاء، ونفيه من المدينة على‌الوجه الشنيع، لا يصحّ النقل به ولوصحّ لكان ينبغي أن يعتذر عن عثمان، فإنَّ للإمام أن يؤدِّب رعيته، وغير ذلك من الأعذار، أن يجعل ذلك سبباً للطعن عليه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يعني نقل الطبريّ لكلام العاذرين معاوية وخبر سيف بن عمر دون الأسباب الكثيرة الأُخرى؟</w:t>
      </w:r>
    </w:p>
    <w:p>
      <w:pPr>
        <w:pStyle w:val="BookText"/>
        <w:rPr/>
      </w:pPr>
      <w:r>
        <w:rPr>
          <w:rFonts w:ascii="Amiri" w:hAnsi="Amiri" w:eastAsia="Amiri" w:cs="Amiri"/>
          <w:color w:val="111111"/>
          <w:sz w:val="28"/>
          <w:sz w:val="28"/>
          <w:szCs w:val="28"/>
          <w:rtl w:val="true"/>
          <w:lang w:bidi="ar-SA"/>
        </w:rPr>
        <w:t>وكيف لا يرتضي ابن الأثير نقل خبر أبي ذرّ، وسبّ معاوية وتهديده بالقتل، وحمله إلى المدينة من الشام بغير وطاء، وقد تواتر نقله عن جميع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تلك المواقف منهم في خدمة السلطان، وإبعاد الأُمّة من الوقوف على الحقيقة؟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يستنتج القارئ لو قاس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مقتل عثمان وما جاء في</w:t>
      </w:r>
    </w:p>
    <w:p>
      <w:pPr>
        <w:pStyle w:val="BookText"/>
        <w:rPr/>
      </w:pPr>
      <w:r>
        <w:rPr>
          <w:rFonts w:ascii="Amiri" w:hAnsi="Amiri" w:eastAsia="Amiri" w:cs="Amiri"/>
          <w:color w:val="111111"/>
          <w:sz w:val="28"/>
          <w:sz w:val="28"/>
          <w:szCs w:val="28"/>
          <w:rtl w:val="true"/>
          <w:lang w:bidi="ar-SA"/>
        </w:rPr>
        <w:t>تسيير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 وابن الأثير، ألَم يكن منحازاً إلى‌جهة دون أُخرى، إذ نراه لا يذكر بقيّة الأسباب في مقتل عثمان خوفاً من العامّة، أمّا هنا فلا يرتضي نقل أسباب تسيير أبي ذرّ لنفس العلّة، لكنَّ الطبريّ ذكر أخبار العاذرين لمعاوية بحذافيرها، كأنَّه أراد ترجيح كفَّتهم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فعل ذلك؟</w:t>
      </w:r>
    </w:p>
    <w:p>
      <w:pPr>
        <w:pStyle w:val="BookText"/>
        <w:rPr/>
      </w:pPr>
      <w:r>
        <w:rPr>
          <w:rFonts w:ascii="Amiri" w:hAnsi="Amiri" w:eastAsia="Amiri" w:cs="Amiri"/>
          <w:color w:val="111111"/>
          <w:sz w:val="28"/>
          <w:sz w:val="28"/>
          <w:szCs w:val="28"/>
          <w:rtl w:val="true"/>
          <w:lang w:bidi="ar-SA"/>
        </w:rPr>
        <w:t>وهل يمكن بعد وقوفنا على هذه النصوص أن نطمئنّ بمبرّرات الطبريّ وغيره في عدم نقلهم لأسباب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تعارض أهداف تلك النصوص جعلنا نشكّك في كلام الطبريّ وغيره، وأثارت فينا روح الاستطلاع والبحث عن وجود أسباب أُخر غير ما تناقله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الثورة بنظرنا لم تكن ماليّة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الدور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تستبطن أمراً دينيّاً، وحتى قضيّة إيثاره لأقربائه وعشيرته لم تكن لأجل كونهم أقاربه بل لعدم نزاهة أُولئك المقرّبين وتخوّف الصحابة من وقوع مستقبل الشريعة بيد هؤلاء الطلقاء الفاسقين البعيدين عن روح الإسلام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تقريبه لأقاربه لم يكن لأجل كونهم أقاربه بل لعدم نزاهتهم ودعوتهم الناس إلى أُمور لم ينزل اللَّه بها من سلطان، وإليك اعتراضات بعض الصحابة ومنها يستشمّ موارد النقمة على عثمان وانّها لم تكن ماليّة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سنذكر رأياً آخر في سبب مقتل عثمان لم يطرح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الإحداثات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وشربه الخمر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عزل الخليفة عثمان سعد بن أبي وقّاص وولّى مكانه أخاه الوليد عليها، والأخير شرب الخمر ودخل المسجد فصلّى بالناس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p>
    <w:p>
      <w:pPr>
        <w:pStyle w:val="BookText"/>
        <w:rPr/>
      </w:pPr>
      <w:r>
        <w:rPr>
          <w:rFonts w:ascii="IRNazanin" w:hAnsi="IRNazanin" w:eastAsia="IRNazanin"/>
          <w:color w:val="111111"/>
          <w:sz w:val="28"/>
          <w:sz w:val="28"/>
          <w:szCs w:val="28"/>
          <w:rtl w:val="true"/>
          <w:lang w:bidi="fa-IR"/>
        </w:rPr>
        <w:t xml:space="preserve">فقال له ابن مسعود </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زادك اللَّه خيراً، ولا مَن بعثك إلينا؛ وأخذ حفنة حصى فضرب بها وجه الوليد، وحصَبَهُ الناس، فدخل القصر والحصباء تأخذه وهو يترنّح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رهط من أهل الكوفة في أمره إلى عثمان، فأخبروا عثمان خبره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أجنَّ؟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لجندب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أخي يشرب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ولكن أشهد أنّي رأيته سكران يقلسها من جوفه، وأنّي أخذت خاتمه من يده وهو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أهل الكوفة تفسّقون من ولاكم؟</w:t>
      </w:r>
    </w:p>
    <w:p>
      <w:pPr>
        <w:pStyle w:val="BookText"/>
        <w:rPr/>
      </w:pPr>
      <w:r>
        <w:rPr>
          <w:rFonts w:ascii="Amiri" w:hAnsi="Amiri" w:eastAsia="Amiri" w:cs="Amiri"/>
          <w:color w:val="111111"/>
          <w:sz w:val="28"/>
          <w:sz w:val="28"/>
          <w:szCs w:val="28"/>
          <w:rtl w:val="true"/>
          <w:lang w:bidi="ar-SA"/>
        </w:rPr>
        <w:t>ثم أوعدهم، فخرجوا منه وأتوا عائشة، فأخبروها بما جرى بينهم وبين عثمان، وأنَّ عثمان زجرهم،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أبطل الحدود وتوعّد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يجد مرّاق أهل العراق وفسّاقهم ملجأً إلّابيت عائشة؟</w:t>
      </w:r>
    </w:p>
    <w:p>
      <w:pPr>
        <w:pStyle w:val="BookText"/>
        <w:rPr/>
      </w:pPr>
      <w:r>
        <w:rPr>
          <w:rFonts w:ascii="Amiri" w:hAnsi="Amiri" w:eastAsia="Amiri" w:cs="Amiri"/>
          <w:color w:val="111111"/>
          <w:sz w:val="28"/>
          <w:sz w:val="28"/>
          <w:szCs w:val="28"/>
          <w:rtl w:val="true"/>
          <w:lang w:bidi="ar-SA"/>
        </w:rPr>
        <w:t>فرفعت عائشة نعل رسول اللَّه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رسول اللَّه؛صاحب هذا النعل؟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الناس فجاؤوا حتى ملؤوا المسجد،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عائشة؛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تحاصبوا وتضاربوا بالنعال، وكان أوّل قتال بين المسلمين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أحد موارد اعتراض الأُمّة على الخليفة، وهي كما ترى، تستبطن</w:t>
      </w:r>
    </w:p>
    <w:p>
      <w:pPr>
        <w:pStyle w:val="BookText"/>
        <w:rPr/>
      </w:pPr>
      <w:r>
        <w:rPr>
          <w:rFonts w:ascii="Amiri" w:hAnsi="Amiri" w:eastAsia="Amiri" w:cs="Amiri"/>
          <w:color w:val="111111"/>
          <w:sz w:val="28"/>
          <w:sz w:val="28"/>
          <w:szCs w:val="28"/>
          <w:rtl w:val="true"/>
          <w:lang w:bidi="ar-SA"/>
        </w:rPr>
        <w:t>أُموراً دينيّة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فاسق لإمرة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إيعاد الخليفة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ارتضاء الخليفة إجراء الحدّ على من استحقّ حدّاً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ارتضاء عزل والٍ لا يصلح لهذا المنصب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كانت حقوقاً إسلاميّة يحقّ للمسلمين المطالبة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الولاة في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الخليفةُ عثمان سعيد بن العاص الكوفة مكان الوليد بن عقبة، وحين قدومه إليها استخلص من أهلها قوماً يسمرون عنده؛ فقال سعيد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السواد بستان لقريش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مالك الأشتر النخعي على هذه الرؤية الخاطئة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 السواد الذي أفاءه اللَّه على المسلمين بأسيافنا بستان لك، ولقومك؟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 على الأمير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النخعيّون بصاحب الشرطة بحضرة سعيد، وجرّوا برجله، فغلظ ذلك على سعيد؛ فكتب إلى عثمان في أمر هؤلاء، فأمر بتسييرهم إلى الشام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الإحداث كذلك أُمور لو تدبّر الباحث فيها لعرفها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والنداء الثالث يوم الجمعة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البلاذري في الأنساب،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خرج للصلاة أذّن المؤذن، ثمّ يقيم، وكذلك الأمر على عهد أبي بكر وعمر وفيصدر من أيّام عثمان، ثمّ إنَّ عثمان نادى النداء الثالث في السنة السابعة، فعاب الناس</w:t>
      </w:r>
    </w:p>
    <w:p>
      <w:pPr>
        <w:pStyle w:val="BookText"/>
        <w:rPr/>
      </w:pPr>
      <w:r>
        <w:rPr>
          <w:rFonts w:ascii="Amiri" w:hAnsi="Amiri" w:eastAsia="Amiri" w:cs="Amiri"/>
          <w:color w:val="111111"/>
          <w:sz w:val="28"/>
          <w:sz w:val="28"/>
          <w:szCs w:val="28"/>
          <w:rtl w:val="true"/>
          <w:lang w:bidi="ar-SA"/>
        </w:rPr>
        <w:t>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اعتراضات الصحابة عليه أنَّه قد أتى بأُمور لم تكن على عهد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أبي شيبة من طريق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الأوّل يوم الجمعة بدعة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الزهريّ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أحدث الأذان الأوّل عثمان، يؤذّن لأهل السوق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يستشمّ ممّا سبق ومن اعتراضات الصحابة على الخليفة توجّههم إلى أمر شرعي، وأنّه قد أحدث أمراً لم يكن متعارفاً في عهد رسول اللَّه والشيخين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يوضح ما ادّعيناه بأنّ الثورة عليه كانت تستبطن أمراً دينيّاً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والصلاة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إحداثاته أيضاً، أنّه أتمَّ الصلاة بمنى، فاعترض عليه جمع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الطبري وابن كثير وابن الأثير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عمرو بن أبي سفيان الثقفيّ،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عثمان بالناس بمنى أربعاً، فأتى آتٍ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أخيك؟ قدصلّى بالناس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عبد الرحمن بأصحابه ركعتين، ثمّ خرج حتّى دخل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تُصَلِّ في هذا المكان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تصلّ مع أبي بكر ركعتين؟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تصلّ مع عمر ركعتين؟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تصلّصدراً من خلافتك ركعتين؟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يا أبا محمّد، إنّي أُخبرت أنَّ بعض مَن حجّ من أهل اليمن وجفاة الناس قد قالوا في عامنا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للمقيم ركعتان، هذا إمامكم عثمان يصلّي ركعتين، وقد اتخذتُ بمكّة أهلًا، فرأيت أن أُصلّي أربعاً لخوف ما أخاف على الناس، وأُخرى قد اتخذتُ بها زوجة، ولي بالطائف مال فربّما أطلعته فأقمت فيه بعد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هذا شي‌ء لك فيه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 أهلًا؛ فزوجتك بالمدينة، تخرج بها إذا شئت، وتقدم بها إذا شئت، إنّما تسكن بسكناك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ولي مال بالطائف؛ فإنَّ بينك وبين الطائف مسيرة ثلاث ليال، وأنت لست من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حجّ من أهل اليمن وغيرهم،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عثمان يصلّي ركعتين، وهو مقيم؛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الوحي والناس يومئذٍ الإسلام فيهم قليل، ثمّ أبو بكر مثل ذلك، ثمّ عمر، فضرب الإسلام بجِرانه، فصلّى بهم عمر حتّى مات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عن محمَّد ابن عبد اللَّه عن الزهريّ عن سالم بن عبد اللَّه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رسول</w:t>
      </w:r>
    </w:p>
    <w:p>
      <w:pPr>
        <w:pStyle w:val="BookText"/>
        <w:rPr/>
      </w:pPr>
      <w:r>
        <w:rPr>
          <w:rFonts w:ascii="Amiri" w:hAnsi="Amiri" w:eastAsia="Amiri" w:cs="Amiri"/>
          <w:color w:val="111111"/>
          <w:sz w:val="28"/>
          <w:sz w:val="28"/>
          <w:szCs w:val="28"/>
          <w:rtl w:val="true"/>
          <w:lang w:bidi="ar-SA"/>
        </w:rPr>
        <w:t xml:space="preserve">اللَّه بمنى ركعتين ومع أبي بكر وعمر ومع عثمانصدراً من خلافته ثمَّ أتمّها أربعاً، فتكلَّم الناس في ذلك فأكثروا وسئل أن يرجع عن ذلك فلم يرجع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الواقديّ عن عمر بنصالح بن نافع، عنصالح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التوءمة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تكلّم الناس في عثمان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أنَّهصلّى بالناس بمنى في ولايته ركعتين، حتّى إذا كانت السنة السادسة أتمّها، فعاب ذلك غير واحد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في ذلك من يريد أن يكثر عليه، حتّى جاءه عليّ فيمن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حدث أمر ولا قدم عهد، ولقد عهدت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ثم أبا بكر، ثمّ عمر، وأنتصدراً من ولايتك، فما أدري ما ترجع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رأيته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الخليفة فدكاً وخمس إفريقية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ابن قتيبة في المعارف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الأنساب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نُقم على عثمان إقطاعه فدكاً لمروان، وقد اعتبر المسلمون هذا الإحداث مخالفاً لعمل الشيخين والأدلّة الثابتة، إذ إنّ فدكاً لو كانت فيئاً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تخصيصها بمروان؟ وإن كانت ميراثاً لآل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احتجّت به الزهراء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يمنعون بني الزهراء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بالنسبة لخمس إفريقية، فما هو وجه تمليكه إيّاها؟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الاعتراض وجهاً دينيّاً؛ إذ نرى الناس يعترضون على الخليفة وكذا على ولاته لما أحدثوا من أفكار وأُصول ونفيهم لأُخرى، وهي ممّا لم يُسنّ في</w:t>
      </w:r>
      <w:bookmarkStart w:id="44" w:name="pg964_3550"/>
    </w:p>
    <w:p>
      <w:pPr>
        <w:pStyle w:val="BookText"/>
        <w:rPr/>
      </w:pPr>
      <w:bookmarkEnd w:id="44"/>
      <w:r>
        <w:rPr>
          <w:rFonts w:ascii="Amiri" w:hAnsi="Amiri" w:eastAsia="Amiri" w:cs="Amiri"/>
          <w:color w:val="111111"/>
          <w:sz w:val="28"/>
          <w:sz w:val="28"/>
          <w:szCs w:val="28"/>
          <w:rtl w:val="true"/>
          <w:lang w:bidi="ar-SA"/>
        </w:rPr>
        <w:t>شريعة الرسول ولم يعمل به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بعض الأُمور، نقلناها ليتّضح للقارئ وجه آخر، تتجلّى فيه معالم نقمة المسلمين على الخليفة الثالث عثمان بن عفّان والتي استبطنت أُموراً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يستقري مواقف الصحابة من سياسة عثمان وإحداثاته يقطع بنقمتهم عليه واستيائهم من خلافته، وإليك بعض ما ورد عنهم في المقام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85044_373438147"/>
      <w:bookmarkStart w:id="46" w:name="_Toc16"/>
      <w:bookmarkEnd w:id="45"/>
      <w:r>
        <w:rPr>
          <w:rtl w:val="true"/>
        </w:rPr>
        <w:t>مواقف الصحابة من سياسة عثمان وإحداثاته</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أحدثت أحداثاً لم يكن الناس يعهدونها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الثقفيّ في تاريخه، وابن الأعثم في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قام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جمعوا لك، وكرهوا البدع التي أحدثت ولم يكونوا يرونها ولا يعهدونها، فإن تستقم فهو خير لك، وإن أبيت لم يكن أحد أضرّ بذلك منك في دنيا ولا آخرة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طلحة قال لمالك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إنّي نصحت عثمان فلم يقبل نصيحتي، وأحدث أحداثاً، وفعل أُموراً، ولم يجد بُدّاً من أن يغيّرها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أن يقتل عثمان ولو بُدِئ بابني </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أنساب الأشراف </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لمّا ألقى مفاتيح بيت المال إلى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غَيَّرَ اللَّه ما به ومَن بدّل أسخط اللَّه عليه، وما أرىصاحبكم إلّا وقد غيّر وبدّل، أيعزل سعد بن أبي وقّاص ويولّى الوليد بن عقبة؟</w:t>
      </w:r>
    </w:p>
    <w:p>
      <w:pPr>
        <w:pStyle w:val="BookText"/>
        <w:rPr/>
      </w:pPr>
      <w:r>
        <w:rPr>
          <w:rFonts w:ascii="Amiri" w:hAnsi="Amiri" w:eastAsia="Amiri" w:cs="Amiri"/>
          <w:color w:val="111111"/>
          <w:sz w:val="28"/>
          <w:sz w:val="28"/>
          <w:szCs w:val="28"/>
          <w:rtl w:val="true"/>
          <w:lang w:bidi="ar-SA"/>
        </w:rPr>
        <w:t xml:space="preserve">وكان يتكلّم بكلام لا يدعه،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أصدق القول كتاب اللَّه، وأحسن الهدى هدى محمّد، وشرّ الأُمور محدثاتها، وكلّ محدث بدعة، وكلّ بدعة ضلالة، وكلّ ضلالة في النار</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المؤرّخون أنَّ عمّاراً خطب يومصفين،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انهضوا معي عباد اللَّه إلى قوم يطلبون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الظالم لنفسه الحاكم على عباد اللَّه بغير ما في كتاب اللَّه، إنّما قتله الصالحون، المنكرون للعدوان، الآمرون بالإحسان، فقال هؤلاء الذين لا يبالون إذا سلمت دنياهم ولو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لإحداثه </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كتابصفين ما دار بين عمرو بن العاص وعمّار،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قتلتموه؟</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قالها فرعون قبلك؛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 العاص فإنَّه على الرغم من استنصاره لعثمان بعد مقتله فكان ينتقده، وقدصدر عنه هذا النصّ لمّا ضرب عثمان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منبر نبيّكم، وهذه ثيابه، وهذا شعره لم يبل وقد بدّلتم وغيّرتم؛ فغضب عثمان حتّى لم يدر ما يقول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قتيبة ما أجاب به سعد بن أبي وقّاص حول دوافع قتل عثمان؛ قال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وأمسكنا نحن، ولو شئنا دفعناه عنه، ولكنَّ عثمان غيّر وتغيّر، وأحسن وأساء، فإن كنّا أحسنّا فقد أحسنّا، وإن كنّا أسأنا فنستغفر اللَّه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لشاب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وابن عفّان؟ إنّما قتله أصحاب محمّد وأبناء أصحابه وقرّاء الناس حيث أحدث الأحداث وخالف حكم الكتاب، وأصحاب محمّد هم أهل الدين وأولى بالنظر في أُمور المسلمين منك ومن أصحابك، وما أظنّ أنَّ أمر هذه الأُمّة ولا أمر الدين عناك طرفة عين قط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من الأشتر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بن الحارث، إلى الخليفة المبتلى الخاطئ، الحائد عن سنّة نبيّه، النابذ لحكم القرآن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غيَّر وبدَّل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قولها بعدماصنع بعمّار ماصنع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وهذا شعره ونعله لم يبل بعد؟</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وقولها، بعدما جاءها وفد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اللَّهصاحب هذا النعل؟</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تنكر على عثمان مع مَن ينكر عليه؛ وكانت تخرج قميص رسول اللَّه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قميصه وشعره لم يبل وقد بلي دينه </w:t>
      </w:r>
      <w:r>
        <w:rPr>
          <w:rFonts w:eastAsia="Amiri" w:cs="Amiri" w:ascii="Amiri" w:hAnsi="Amiri"/>
          <w:color w:val="111111"/>
          <w:sz w:val="28"/>
          <w:szCs w:val="28"/>
          <w:rtl w:val="true"/>
          <w:lang w:bidi="ar-SA"/>
        </w:rPr>
        <w:t>..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أخرجه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لم يبل وعثمان قد أبلى سنّته</w:t>
      </w:r>
      <w:r>
        <w:rPr>
          <w:rFonts w:eastAsia="Amiri" w:cs="Amiri" w:ascii="Amiri" w:hAnsi="Amiri"/>
          <w:color w:val="111111"/>
          <w:sz w:val="28"/>
          <w:szCs w:val="28"/>
          <w:rtl w:val="true"/>
          <w:lang w:bidi="ar-SA"/>
        </w:rPr>
        <w:t>!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أوّل مَن سمّى عثمان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يهودي طويل اللحية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 بقتله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وابن عساكر، وابن كثير، والبلاذريّ،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بكر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دين أنت يا نعثل؟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الإسلام، ولستُ بنعثل ولكنّي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بيني وبينكم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إليه، وأخذ بلحيته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يُقبل منّا يوم القيامة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w:t>
      </w:r>
    </w:p>
    <w:p>
      <w:pPr>
        <w:pStyle w:val="BookText"/>
        <w:rPr/>
      </w:pPr>
      <w:r>
        <w:rPr>
          <w:rFonts w:ascii="Amiri" w:hAnsi="Amiri" w:eastAsia="Amiri" w:cs="Amiri"/>
          <w:color w:val="111111"/>
          <w:sz w:val="28"/>
          <w:sz w:val="28"/>
          <w:szCs w:val="28"/>
          <w:rtl w:val="true"/>
          <w:lang w:bidi="ar-SA"/>
        </w:rPr>
        <w:t xml:space="preserve">أطعنا ساداتنا وكبراءنا فأضلونا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وشحَطه بيده من البيت إلى الدار، وعثمان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أبوك ليأخذ بلحيتي </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ادّعى عثمان أنَّه أعرف بكتاب اللَّه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لمن بلغه وقرأه، وقد شركناك في قراءته، ومتى لم يعمل القارئ بما فيه كان حجّة عليه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في كتاب اللَّه، ولا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حقّاً يُطفأ، وباطلًا يُحْيَى، وصادقاً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وأَثرَةً بغير تقى، وصالحاً مستأثراً به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لعثمان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لقدصدّقنا عليك ما كنّا نكذّب فيك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إخبار الإمام عليّ في يوم الشورى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أنّهم سيولّون عثمان، وليحدثنّ البدع والأحداث، ولئن بقي لأذكرنّك وإن قتل أو مات ليتداولها بنو أُميّة بينهم، وإن كنت حيّاً لتجدني حيث تكرهون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فخذ سيفك، وآخذ سيفي،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 ما أعطاني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استنتاج</w:t>
      </w:r>
    </w:p>
    <w:p>
      <w:pPr>
        <w:pStyle w:val="BookText"/>
        <w:rPr/>
      </w:pPr>
      <w:r>
        <w:rPr>
          <w:rFonts w:ascii="Amiri" w:hAnsi="Amiri" w:eastAsia="Amiri" w:cs="Amiri"/>
          <w:color w:val="111111"/>
          <w:sz w:val="28"/>
          <w:sz w:val="28"/>
          <w:szCs w:val="28"/>
          <w:rtl w:val="true"/>
          <w:lang w:bidi="ar-SA"/>
        </w:rPr>
        <w:t>اتّضح بجلاء من النصوص الآنفة الذكر أنَّ الصحابة غير راضين عن عثمان وسلوكه العمليّ، كما أنّهم على خلاف رؤاه الفكريّة وآرائه التشريعيّة، ولذلك رموه بالإبداع والإحداث في الدين وإتيانه بأشياء ليست هي في كتاب اللَّه ولا سنّة نبيّه أو سيرة الشيخين، والصحابة هم أهل الفقه واللغة، وهم أعلم من غيرهم باصطلاحات الرسالة وعباراتها ومنقولاتها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إيجاد شي‌ء لم يكن من قبل ولم يعهده المسلمون من الشريعة المحمّديّة، وكذا الحال بالنسبة لتعبيرهم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بأُمور ليست في كتاب اللَّه ولا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فسوء التقسيم المالي من قبل عثمان، وإيثاره لأقربائه، وأخطاؤه السلوكيّة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وإنّما تسمّى مخالفات، أو عدم التزام دينيّ، أو إعراضاً عن السيرة، أو ما شاكل ذلك من الألفاظ والتعابير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سلّمناصحّة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التصرّفات، فَمِن باب أولى أن يشمل اللفظ المذكور تلك الآراء العثمانيّة الجديدة وأُطروحاته الفقهيّة التي أتى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بمنى، وتقديم خطبةصلاة العيدين على الصلاة، وغيرها من الآراء الفقهيّة التي ما كانت معهودة من قبله ولا ممّن عايَشَه من الصحابة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شدّة عبارات الصحابة في عثمان، برميهم إيّاه بالابتداع والإحداث في الدين؛ بالإضافة إلى فتح باب الفتنة على مصراعيه، وأخيراً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بما لا يقبل الشكّ والترديد على اقتناع الرأي العام بضرورة عزل عثمان عن الخلافة وعدم قناعتهم باجتهاداته، ولمّا لم يرضخ لإرادة الأُمّة والتخلّي عن الخلافة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أنزع قميصاً كسانيه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 الأُمّة قتله ورأت نفسها في</w:t>
      </w:r>
    </w:p>
    <w:p>
      <w:pPr>
        <w:pStyle w:val="BookText"/>
        <w:rPr/>
      </w:pPr>
      <w:r>
        <w:rPr>
          <w:rFonts w:ascii="Amiri" w:hAnsi="Amiri" w:eastAsia="Amiri" w:cs="Amiri"/>
          <w:color w:val="111111"/>
          <w:sz w:val="28"/>
          <w:sz w:val="28"/>
          <w:szCs w:val="28"/>
          <w:rtl w:val="true"/>
          <w:lang w:bidi="ar-SA"/>
        </w:rPr>
        <w:t>حلّ من دمه، وفي عصمة من خطابات الشارع المقدّس،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النفس التي حرّم اللَّه إلّابالحقّ </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وإصرارهم على عدم دفنه، كقول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تدفنوه في بقيع رسول اللَّه على الرغم من علمهم بتأكيد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دفن موتى المؤمنين وتغسيلهم وتكفينهم والصلاة عليهم، وعلى أنَّ حرمة الميّت كحرمة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أمام ما جرى، لا يسعنا إلّاأن نقول إمّا بعدول جميع الصحابة عن جادة الصواب وتهاونهم بالأُمور، لأنّهم لم يعملوا بأوامر القرآن ووصايا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نذهب إلى انحراف الخليفة وخروجه عن رأي الجماعة، ولا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بعدالة الصحابة وعدم اجتماعهم على الخطأ، لزم القول بالرأي الثاني، خصوصاً إذا ما شاهدنا بين المعارضين رجالًا قيل عنهم إنَّهم من العشرة المبشرة،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طلحة، الزبير، وغيرهم من كبار الصحابة الذين ورد فيهم نصّصريح بجلالة قدرهم وعظيم منزلتهم،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أبي ذرّ، عمّار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بطهارة ساحة الخليفة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يستلزم فسق الصحابة، وهذا ما لا يقبل به المحقّقون قطعاً، إذ من المعقول أن تُخَطّئ فرداً مع الجزم بأنّه غير معصوم، ولكنَّ اتهام الكثيرين من الصحابة بالفسق والضلالة بعيد عن المنطق والوجدان، خصوصاً وثمّة أفراد بين أُولئك ممّن ورد بحقّه نصّ</w:t>
      </w:r>
    </w:p>
    <w:p>
      <w:pPr>
        <w:pStyle w:val="BookText"/>
        <w:rPr/>
      </w:pPr>
      <w:r>
        <w:rPr>
          <w:rFonts w:ascii="Amiri" w:hAnsi="Amiri" w:eastAsia="Amiri" w:cs="Amiri"/>
          <w:color w:val="111111"/>
          <w:sz w:val="28"/>
          <w:sz w:val="28"/>
          <w:szCs w:val="28"/>
          <w:rtl w:val="true"/>
          <w:lang w:bidi="ar-SA"/>
        </w:rPr>
        <w:t xml:space="preserve">يشير إلى أنَّه مع الحقّ، وممّن بُشّر بالجنّة كعمّار وأبي ذرّ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سنة أربع وثلاثين كتب أصحاب رسول اللَّه بعضهم إلى بعض، أن أقدموا، فإن كنتم تريدون الجهاد فعندنا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الناس على عثمان ونالوا منه أقبح ما نيل من أحد،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ويسمعون، ليس فيهم أحد ينهى ولا يذبّ إلّانفير،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عثمان الصحابة على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أسيد الساعديّ، كعب ابن‌مالك، وحسّان بن ثابت، فاجتمع الناس وكلّموا عليّ بن أبي طالب، فدخل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ورائي وقد كلّموني فيك، واللَّه ما أدري ما أقول لك، وما أعرف شيئاً تجهله ولا أدلّك على أمر لا تعرفه، انّك لتعلم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الذى مرّ عليك قبل عدّةصفحات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المعترضون على عثمان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كانوا يطلبون الجهاد ضدّه، فأخذ يكتب البعض منهم إلى الآخر بذلك، وليسوا بنفر قلائل جاؤوا من مصر والبصرة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فرض كونهم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المعقول أن يسكت جميع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وأغلبهم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مواجهتهم وهم يرون خليفة المسلمين في خطر، وليس منهم أحد ينهى ويذبّ عنه؟</w:t>
      </w:r>
    </w:p>
    <w:p>
      <w:pPr>
        <w:pStyle w:val="BookText"/>
        <w:rPr/>
      </w:pPr>
      <w:r>
        <w:rPr>
          <w:rFonts w:ascii="Amiri" w:hAnsi="Amiri" w:eastAsia="Amiri" w:cs="Amiri"/>
          <w:color w:val="111111"/>
          <w:sz w:val="28"/>
          <w:sz w:val="28"/>
          <w:szCs w:val="28"/>
          <w:rtl w:val="true"/>
          <w:lang w:bidi="ar-SA"/>
        </w:rPr>
        <w:t>وألَم يكن ذلك ازدراء بالصحابة، الذين أبلوا بلاءً حسناً مع الرسول في حروبه؟</w:t>
      </w:r>
    </w:p>
    <w:p>
      <w:pPr>
        <w:pStyle w:val="BookText"/>
        <w:rPr/>
      </w:pPr>
      <w:r>
        <w:rPr>
          <w:rFonts w:ascii="Amiri" w:hAnsi="Amiri" w:eastAsia="Amiri" w:cs="Amiri"/>
          <w:color w:val="111111"/>
          <w:sz w:val="28"/>
          <w:sz w:val="28"/>
          <w:szCs w:val="28"/>
          <w:rtl w:val="true"/>
          <w:lang w:bidi="ar-SA"/>
        </w:rPr>
        <w:t>وكيف يهابون ذلك الجمع القليل مع ما لهم منصفحات ومواقف مشرّفة في الجهاد عبر تاريخهم الإسلامي؟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وراء ترك نصرة الخليفة شيئاً خطيراً، وهو تركه العمل بكتاب اللَّه وسنّة نبيّه وسيرة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ومبرّرات تغيير سياسته في الستّ الأواخر</w:t>
      </w:r>
    </w:p>
    <w:p>
      <w:pPr>
        <w:pStyle w:val="BookText"/>
        <w:rPr/>
      </w:pPr>
      <w:r>
        <w:rPr>
          <w:rFonts w:ascii="Amiri" w:hAnsi="Amiri" w:eastAsia="Amiri" w:cs="Amiri"/>
          <w:color w:val="111111"/>
          <w:sz w:val="28"/>
          <w:sz w:val="28"/>
          <w:szCs w:val="28"/>
          <w:rtl w:val="true"/>
          <w:lang w:bidi="ar-SA"/>
        </w:rPr>
        <w:t>مَن يُتابع سيرة الخليفة عثمان بن عفّان بتجرّد يمكنه أن يصل إلى ما توصلنا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وخصوصاً في الستّ الأواخر من خلافته أخذ يرى أنّ الناس ينتقصونه ولا يعطونه تلك المنزلة والهالة التي منحوها للشيخين، بل ينظرون إليه بمنظار المتّبع لنهج الشيخين والمطبّق لما سُنّ في عهدهما وليس له العمل إلّابما عُمل في عهدهما، وقد طلب الخليفة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المحدّثين أن لا يحدّثوا إلّابما عمل به الشيخان، لأنّ ذلك كان في ضمن ما عاهد عليه ابن عوف في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الخليفة وبعد مرور الأعوام الستّة من خلافته بدأ يتساءل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يحقّ لعمر أن يشرّع أو ينهى لمصلحة كان يقدّرها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فيصلاة التراويح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يقبل الناس اجتهادات عمر وسيرته ولا يرتضون 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كان لهما واختصّا به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يجب أن أكون تابعاً لسياسة واجتهاد الشيخين ولا يحقّ لي رسم بعض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كانوا في سابقتهم في الإسلام ودرايتهم بالأُمور ومكانتهم من رسول اللَّه أخصّ منّي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إنّ ما بذلوه من مال ووقفوه من مواقف لنصرة الدين كانت أكثر ممّا فعلت؟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الشيخان قد حظيا وشرّفا برابط من نور مع رسول اللَّه وذلك بإعطاء كلّ منهما بنتاً لرسول اللَّه، فعثمان قد ارتبط برسول اللَّه من جهتين وتزوّج بنتين، وهو ذو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كيف يتحتّم عليه أن يكون تابعاً لنهج الشيخين ولا تكون له تلك الشخصيّة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عثمان على هذا الأمر وأشار إلى أنَّه أعزّ نفراً بل هو أقرب ناصراً وأكثر عدداً من عمر، لقربه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مخاطباً المعترضين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فقد واللَّه عبتم عَلَيّ بما أقررتم لابن الخطّاب بمثله، ولكنّه وطئكم برجله، وضربكم بيده، وقمعكم بلسانه، فدنتم له على ما أحببتم أو كرهتم، ولنت لكم، وأوطأت لكم كتفي وكففت يدي ولساني عنكم، فاجترأتم عَلَيّ، أما واللَّه لأنا أعزّ نفراً وأقرب ناصراً وأكثر عدداً وأَقْمَنُ إن قلت هلمّ أُتي إلَيّ، ولقد أعددت لكم أقرانكم، وأفضلت عليكم فضولًا وكشّرت لكم عن نابي وأخرجتم منّي خلقاً لم أكن أحسنه، ومنطقاً لم أنطق به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كانت هذه التساؤلات تراود الخليفة، إذ يرى الناس قد أطاعوا عمر في كلّ شي وتعبّدوا بسيرة الشيخين وارتضوا بنهجهم، فَلِمَ لا يقبلون بأفعاله وتوليته لولاته ولماذا يعتبرونها بدعاً وإحداثات، مع أنّه قد وسّع المسجد الحرام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النبويّ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للأضياف منازل </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أعطية الناس </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كلّ مملوك بالكوفة من فضول الأموال ثلاثة كلّ شهر، يتّسعون بها من غير أن ينقص مواليهم من أرزاقهم </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المواقف التي جاءت لنفع الناس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تاريخ الطبريّ وغيره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هدم بيوتهم ولم يقبلوا</w:t>
      </w:r>
    </w:p>
    <w:p>
      <w:pPr>
        <w:pStyle w:val="BookText"/>
        <w:rPr/>
      </w:pPr>
      <w:r>
        <w:rPr>
          <w:rFonts w:ascii="Amiri" w:hAnsi="Amiri" w:eastAsia="Amiri" w:cs="Amiri"/>
          <w:color w:val="111111"/>
          <w:sz w:val="28"/>
          <w:sz w:val="28"/>
          <w:szCs w:val="28"/>
          <w:rtl w:val="true"/>
          <w:lang w:bidi="ar-SA"/>
        </w:rPr>
        <w:t>ثمنها عند توسعته للمسجد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جرّأكم عَلَيّ إلّاحلمي، قد فعل هذا بكم عمر فلم تصيحوا به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فالناس المعترضون على سياسة عثمان، مضافاً إلى ارتيابهم وعدم قناعتهم بأفعال الخليفة كانوا يتّهمونه بتغيير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عن عثمان أنّ الناس قالوا له عندما أراد توسعة المسجد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 مسجد رسول اللَّه ويغيّر سنّته</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حالة نفسيّة متأزّمة، فإنّه من جهة كان يسمع اعتراضات الناس عليه في حين قد شاهدهم بالأمس قد سكتوا عن اجتهادات عمر، بل أنّهم قد ارتضوها وجعلوها منهج الحياة رغم كون بعضها أشدّ ممّا شرّعه وأجرأ</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كان لا يمكنه تخطّي سيرة الشيخين، لأنّه كان قد عاهد ابن عوف والمسلمين في الشورى على أن يسير بنهج الشيخين، أمّا اليوم فإنّه غير مستعدّ نفسيّاً لتطبيق ذلك، حيث إنّ الاعتراض أخذ يرد عليه الواحد تلو الآخر، فسعى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الستّ الأخيرة من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تغيير سياسته واتّباع نهج معيّن، وأخذ يطرح آراء فيها ما يخالف سيرة الشيخين وسنّة رسول اللَّه مواصلًا سياسة العنف السابقة، معتقداً بأنّ طرحه لهذه الإحداثات سيلهي الناس عن الخوض في ذكر سوء سياسته وتوليته خاصّته وأقاربه، واختصاصهم بالحكم والمال دون المسلمين؟ وسيشغل المسلمين في مناقشة اجتهاداته، وسيحصل على رصيد عند بسطائهم لأنّه قد أخذ جانب القدسيّة والزهد والتعمّق في إحداثاته، فكان الطابع الغالب على تلك الإحداثات هو الزيادة، فالصلاة بمنى والنداء الثالث يوم الجمعة والوضوء</w:t>
      </w:r>
    </w:p>
    <w:p>
      <w:pPr>
        <w:pStyle w:val="BookText"/>
        <w:rPr/>
      </w:pPr>
      <w:r>
        <w:rPr>
          <w:rFonts w:ascii="Amiri" w:hAnsi="Amiri" w:eastAsia="Amiri" w:cs="Amiri"/>
          <w:color w:val="111111"/>
          <w:sz w:val="28"/>
          <w:sz w:val="28"/>
          <w:szCs w:val="28"/>
          <w:rtl w:val="true"/>
          <w:lang w:bidi="ar-SA"/>
        </w:rPr>
        <w:t>وغيرها لحظ فيها الزيادة، وأنّ عامة الناس يرتاحون إلى الأعمال التي فيها زيادة معتقدين بأنّ ذلك زيادة في القدسيّة وخصوصاً لو دعم بآراء استحسانيّة مقبولة في ظاهرها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العادي لا ينظر إلى أُصول المسألة ومشروعيّتها في الكتاب والسنّة بقدر ما ينظر إلى الوجوه الاستحسانيّة فيها، فإذا كان الوضوء هو الإنقاء فالإنقاء يحصل بالغسل أكثر من المسح، أو ما قالوه عن الغسل بأنّه مسح وزيادة وما شابه ذلك من الوجوه الاستحسانيّة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رأيته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علمه بأنّ رسول اللَّه والشيخين قد قصّرا بمنى، وكان قد قصّر هو شطراً من خلافته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إلى أنّه كان يريد تشكيل اتّجاه في الإسلام له معالم خاصّة به، فتراه يجتهد قبال النصّ مع علمه بأنّ رسول اللَّه والشيخين قد فعلا خلاف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بعض إحداثات الخليفة عثمان بن عفّان المخالفة لسنّة رسول اللَّه وسيرة الشيخين وأنّه قد أتى بها معتقداً بأنّها ستنجيه ممّا هو فيه من اعتراضات القوم، لكنّ إحداثاته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السبب الأهم في قتله، وأنّ قول نائلة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طاف المهاجمون على عثمان يريدون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تقتلوه أو تتركوه، فإنّه كان يحيي الليل كلّه يجمع القرآن </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ليحيي الليلة بالقرآن في ركعة، لتؤكّد على أنّ هجوم المنتفضين عليه كان له بعد ديني وهو التشكيك فيصلاحيّته ولياقته في إدارة الأُمّة الإسلاميّة، وأنّ قول نائلة جاء لنفي هذا الشكّ، فأكّدت بأنّه كان يجمع القرآن ويحي الليل كلّه 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عن قتاده 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اني عالم فهو جاهل</w:t>
      </w:r>
      <w:bookmarkStart w:id="47" w:name="pg964_3562"/>
    </w:p>
    <w:p>
      <w:pPr>
        <w:pStyle w:val="BookText"/>
        <w:rPr/>
      </w:pPr>
      <w:bookmarkEnd w:id="47"/>
      <w:r>
        <w:rPr>
          <w:rFonts w:ascii="Amiri" w:hAnsi="Amiri" w:eastAsia="Amiri" w:cs="Amiri"/>
          <w:color w:val="111111"/>
          <w:sz w:val="28"/>
          <w:sz w:val="28"/>
          <w:szCs w:val="28"/>
          <w:rtl w:val="true"/>
          <w:lang w:bidi="ar-SA"/>
        </w:rPr>
        <w:t xml:space="preserve">ومن قال اني مؤمن فهو كافر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885046_373438147"/>
      <w:bookmarkStart w:id="49" w:name="_Toc17"/>
      <w:bookmarkEnd w:id="48"/>
      <w:r>
        <w:rPr>
          <w:rtl w:val="true"/>
        </w:rPr>
        <w:t>تأكيد عثمان على وضوئه</w:t>
      </w:r>
      <w:bookmarkEnd w:id="49"/>
    </w:p>
    <w:p>
      <w:pPr>
        <w:pStyle w:val="BookText"/>
        <w:rPr/>
      </w:pPr>
      <w:r>
        <w:rPr>
          <w:rFonts w:ascii="Amiri" w:hAnsi="Amiri" w:eastAsia="Amiri" w:cs="Amiri"/>
          <w:color w:val="111111"/>
          <w:sz w:val="28"/>
          <w:sz w:val="28"/>
          <w:szCs w:val="28"/>
          <w:rtl w:val="true"/>
          <w:lang w:bidi="ar-SA"/>
        </w:rPr>
        <w:t>والآن لنذكر دور عثمان البنائيّ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فقدصدرت عنه روايات كثيرة حكاها عن رسول اللَّه وفي أغلبها إشارة إلى ترسيخه لفكرة الوضوء الجديدة، وإليك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توضّأ فمضمض واستنشق وغسل وجهه ثلاثاً ويديه ثلاثاً ومسح برأسه وغسل رجله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وضوئي هذا ثمّصلّى ركعتين لا يحدّث نفسه فيهما غفر له ما تقدّم من ذنبه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البخاريّ بعد إخراجه للحديث السابق وذكره غسل رجله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يتوضّأ نحو وضوئي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يتوضّأ نحو وضوئي هذا ثمّصلّى ركعتين لا يحدّث فيهما نفسه، غفر اللَّه له ما تقدّم من ذنبه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والبيهقيّ والنسائيّ في سننهم،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توضّأ فأفرغ على يديه ثلاثاً فغسلهما، ثمّ تمضمض واستنشق، ثمّ غسل وجهه ثلاثاً، وغسل يده اليمنى إلى المرافق ثلاثاً، ثمّ اليسرى مثل ذلك، ثمّ مسح رأسه، ثمّ غسل قدمه اليمنى ثلاثاً، ثمّ 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توضّأ مثل </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مثل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وضوئي هذا ثمّصلّى ركعتين لا يحدّث فيهما نفسه، غفر اللَّه ما تقدّم من ذنبه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مثل وضوئي هذا ثمّ قام فصلّى ركعتين لا يحدّث نفسه بشي‌ء، غفر اللَّه له ما تقدّم من ذنبه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توضّأ مثل ما رأيتموني توضّأت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والدارقطنيّ بسندهما عن عطاء بن يزيد الليثيّ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دعا يوماً بوضوء فتوضّأ، فغسل كفّيه ثلاث مرّات، ثمّ غسل يده اليسرى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 والبيهقيّ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ثمّ غسل رجله اليمنى إلى الكعبين ثلاث مرّات، ثمّ غسل اليسرى مثل ذلك</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نحو وضوئي هذا،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قام فركع ركعتين لايحدّث فيهما نفسه، غفر اللَّه له ما تقدّم من ذنبه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في عهد عثمان ما أخرجه مسلم من كلام عثمان عن وضوء الناس المغاير 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إلّاإنّي رأيت رسول اللَّه 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هكذا غفر له ما تقدّم من ذنبه، وكانتصلاته ومشيه إلى المسجد نافلة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النصوص السابقة عدّة نقاط يمكن الاستفادة منها لتأييد ما ادّعيناه من</w:t>
      </w:r>
    </w:p>
    <w:p>
      <w:pPr>
        <w:pStyle w:val="BookText"/>
        <w:rPr/>
      </w:pPr>
      <w:r>
        <w:rPr>
          <w:rFonts w:ascii="Amiri" w:hAnsi="Amiri" w:eastAsia="Amiri" w:cs="Amiri"/>
          <w:color w:val="111111"/>
          <w:sz w:val="28"/>
          <w:sz w:val="28"/>
          <w:szCs w:val="28"/>
          <w:rtl w:val="true"/>
          <w:lang w:bidi="ar-SA"/>
        </w:rPr>
        <w:t>أنّ الخليفة كان يريد تشكيل مدرسة وضوئيّة جديدة ضمن مخططه الكلّي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توضّأ 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والمتكررة في عدّة أحاديث، فيها دلالة على أنّ عثمان قد أحدث وضوءاً جديداً، وأنَّه قد جعل عمله هو المقياس والضابط في الوضوء حتّى تراه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توضّأ 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توضّأتُ كما رأيت رسول اللَّه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المسألة عاديّة، ولم يكن في التشريع عناية لقال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كما رأيت رسول اللَّه يتوضّأ، وما شابه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طرح عبارات كهذه على لسان الخليفة فيها إشارة نفسيّة خفيّة إلى أنّه يريد التأكيد على وضوئه، فتراه يرجع فعل الرسول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كلام عن رسول اللَّه،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مثل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وضوء واحد،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بأكثر من طريقة في الوضوء؟ ولماذا نرى 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الوضوء الثلاثيّ بالذات حتّى يجعله ممّا تُغفر به الذنوب دون غيره؟</w:t>
      </w:r>
    </w:p>
    <w:p>
      <w:pPr>
        <w:pStyle w:val="BookText"/>
        <w:rPr/>
      </w:pPr>
      <w:r>
        <w:rPr>
          <w:rFonts w:ascii="Amiri" w:hAnsi="Amiri" w:eastAsia="Amiri" w:cs="Amiri"/>
          <w:color w:val="111111"/>
          <w:sz w:val="28"/>
          <w:sz w:val="28"/>
          <w:szCs w:val="28"/>
          <w:rtl w:val="true"/>
          <w:lang w:bidi="ar-SA"/>
        </w:rPr>
        <w:t>في حين نعلم أنّ ابن عمر قد روى عن رسول اللَّه، أنّه قال عن وضوء المرّتين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أعطاه اللَّه 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 ببيان الوضوء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وضوئي ووضوء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 الفعل الثلاثيّ ليس له تعميم لجميع المؤمنين، بل يختصّ بالرسول والأنبياء من قبله، وقد يحتمل أن يكون من مختصّات النبوّة، وعليه فإنّ توقّف الغفران على الوضوء الثلاثيّ دون غيره فيه تأمّل، كما هو واضح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لايحدث فيهما نفسه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تزكية للخليفة وصيانة له، فهو يريد إلزام المؤمن المسلم بقبول وضوئه المقترح والأخذ به دون تحديث النفس بشي‌ء أو التشكيك في مشروعيّته، وأنّ مثل هذا التعبّد يوجب غفران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أكّد أتباع الخليفة عثمان بن عفّان على الوضوء الثلاثيّ الغسليّ بكلّ الوسائل، ومن ذلك ما رواه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شعيب عن أبيه، عن جدّه، عن النبيّ، أنّه قال بعد أن توضّأ الوضوء الثلاثيّ الغسليّ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زاد على هذا أو نقص فقد أساء وظلم، أو ظلم وأساء</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أساء أو تعدّى أو ظلم</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النصّ كغيره من النصوص السابقة إشارة إلى دور المحدّثين وأنصار الخليفة في التأكيد على وضوء عثمان، فلو قبلنا بأنّ الزيادة على الغسلة الثالثة في الوضوء هي تعدٍّ وظلم،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وروىصحابة أمثال ابن عبّاس، وعمر، وجابر، وبريدة، وأبي رافع، وابن الفاكه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w:t>
      </w:r>
    </w:p>
    <w:p>
      <w:pPr>
        <w:pStyle w:val="BookText"/>
        <w:rPr/>
      </w:pPr>
      <w:r>
        <w:rPr>
          <w:rFonts w:ascii="Amiri" w:hAnsi="Amiri" w:eastAsia="Amiri" w:cs="Amiri"/>
          <w:color w:val="111111"/>
          <w:sz w:val="28"/>
          <w:sz w:val="28"/>
          <w:szCs w:val="28"/>
          <w:rtl w:val="true"/>
          <w:lang w:bidi="ar-SA"/>
        </w:rPr>
        <w:t>وألم يَرْوِ أبو هريرة، وجابر، وعبد اللَّه بن زيد، وابن عبّاس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توضّأ مرّتين مرّتين؟</w:t>
      </w:r>
    </w:p>
    <w:p>
      <w:pPr>
        <w:pStyle w:val="BookText"/>
        <w:rPr/>
      </w:pPr>
      <w:r>
        <w:rPr>
          <w:rFonts w:ascii="Amiri" w:hAnsi="Amiri" w:eastAsia="Amiri" w:cs="Amiri"/>
          <w:color w:val="111111"/>
          <w:sz w:val="28"/>
          <w:sz w:val="28"/>
          <w:szCs w:val="28"/>
          <w:rtl w:val="true"/>
          <w:lang w:bidi="ar-SA"/>
        </w:rPr>
        <w:t>وما معنى ما رواه ابن عمر عن رسول اللَّه، بأنّه قال عن المتوضّئ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لا تقبل لهصلاة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يضاعف له الأجر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عن الوضوء الثلاثيّ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توضّأ دون هذا كفاه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 فقد أساء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الصلاة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الأجر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جهة أُخرى نرى عمرو بن شعيب يروي عن أبيه عن جدّه عبد اللَّه بن عمرو العاصّ عن النبيّ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 فقد أساء أو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الجمع بين هذه الروايات؟</w:t>
      </w:r>
    </w:p>
    <w:p>
      <w:pPr>
        <w:pStyle w:val="BookText"/>
        <w:rPr/>
      </w:pPr>
      <w:r>
        <w:rPr>
          <w:rFonts w:ascii="Amiri" w:hAnsi="Amiri" w:eastAsia="Amiri" w:cs="Amiri"/>
          <w:color w:val="111111"/>
          <w:sz w:val="28"/>
          <w:sz w:val="28"/>
          <w:szCs w:val="28"/>
          <w:rtl w:val="true"/>
          <w:lang w:bidi="ar-SA"/>
        </w:rPr>
        <w:t>ألم يتوضّأ رسول اللَّه بعض وضوئه مرّتين وبعضه الآخر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عبد اللَّه بن زيد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وألم يَرْوِ أهل العلم عدم البأس في ذلك؟</w:t>
      </w:r>
    </w:p>
    <w:p>
      <w:pPr>
        <w:pStyle w:val="BookText"/>
        <w:rPr/>
      </w:pPr>
      <w:r>
        <w:rPr>
          <w:rFonts w:ascii="Amiri" w:hAnsi="Amiri" w:eastAsia="Amiri" w:cs="Amiri"/>
          <w:color w:val="111111"/>
          <w:sz w:val="28"/>
          <w:sz w:val="28"/>
          <w:szCs w:val="28"/>
          <w:rtl w:val="true"/>
          <w:lang w:bidi="ar-SA"/>
        </w:rPr>
        <w:t>فكيف تتطابق هذه الأحاديث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 وهل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الذي نحتمله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وضعت من قبل أنصار الخليفة لترسيخ وضوء عثمان بن عفّان والأخذ به دون زيادة أو نقيصة وعدم تحديث النفس بشي‌ء أو التشكيك في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يطالع أحاديث الوضوء يتساءل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تُذَيَّل حكايات عثمان لصفة وضوء رسول اللَّه بالذات بذيل 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نلاحظ ذلك فيما حكاه غيره من الصحابة عن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لا تذيّل أحاديث عثمان بهذا الذيل فيما حكاه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المسحيّ؟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طرحناه من الشواهد لو قرن بعضها إلى بعض لدلّ على ما نريد الإشارة إليه، وهو أنّ الخليفة ومن معه كانوا يسعون لبناء مدرسة وضوئيّة جديدة، بل الأحرى بناء مدرسة فقهيّة جديدة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في طوايا البحوث السابقة أن نبّهنا ودلّلنا على ضعف فقه الخليفة وسوء فهمه، وسنعقبه بالمزيد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بهذا يمكننا حصر أهم دواعي الخليفة الإتيان بالوضوء الجديد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يرى لنفسه أهليّة التشريع ووجوب الاقتداء به كأبي بكر وعمر، وكان يتساءل مع نفسه، كيف يحقّ لعمر أن يشرّع أو ينهي مصلحة، ولا يحقّ لي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عثمان من أتباع مدرسة الاجتهاد والرأي، كان يرى لنفسه المبرّر لطرح ما يرتئيه من أفكار وتشريعها للمسلمين، وقد طبّق بالفعل ما ارتآه من فعل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حكاه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سنّة، في حين أنّ ما نقله ينبئ بأنّ الفعل الثلاثيّ في الوضوء كان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قد بيّن وضوء المرّة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تقبل الصلاة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يضاعف له الأجر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الثالثة فقال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يعني بأنّ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فرضصحّةصدوره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مختصّ به وبالأنبياء وليس حكماً عامّاً للمسلمين، بل وضوء المرّتين هو ما يضاعف به الأجر، ويمكن للمسلمين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عثمان فقد جاء ليعمّم هذه الرؤية ويجعلها سنّة رسول اللَّه يجب الاقتداء بها وفقاً لرأيه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عثمان أنّه كان من المتشدّدين في الدين ذلك التشدّد المنهي عنه، حتّى قيل عنه بأنّه كان يغتسل كلّ يوم خمس مرّات، وكان لا يردّ سلام المؤمن إذا كان في حالة الوضوء، وقال هو عن نفسه بأنّه لا يمدّ يده إلى ذَكره منذ بايع رسول اللَّه، وغيرها من الأخبار المنقولة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مثل هذه الحالة النفسيّة الميّالة إلى التزيّد والمبالغة في التطهّر تجعلصاحبها مهيّأًللتزيّد في عدد غسلات الوضوء، ولتفضيل الغسل على</w:t>
      </w:r>
    </w:p>
    <w:p>
      <w:pPr>
        <w:pStyle w:val="BookText"/>
        <w:rPr/>
      </w:pPr>
      <w:r>
        <w:rPr>
          <w:rFonts w:ascii="Amiri" w:hAnsi="Amiri" w:eastAsia="Amiri" w:cs="Amiri"/>
          <w:color w:val="111111"/>
          <w:sz w:val="28"/>
          <w:sz w:val="28"/>
          <w:szCs w:val="28"/>
          <w:rtl w:val="true"/>
          <w:lang w:bidi="ar-SA"/>
        </w:rPr>
        <w:t>المسح مادام يحقّق مزيداً من الإنقاء، وقد تفتح هذه الحالة أمامه باباً للإكثار والتزيّد لا يكاد يوصد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إلى أنّ الثورة على عثمان كانت تستبطن أمراً دينيّاً، وأنّ المنتفضين كانوا يطلبون من الخليفة العمل بالكتاب وسنّة رسول اللَّه، وأنّ مواقفهم ضدّه توحي بأنّهم كانوا يشكّكون في إيمانه، وأنّ الخليفة جاء ليؤكّد لهم على إيمانه ويذكّرهم بمواقفه في الإسلام كقوله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هل علمتم أنّي اشتريت رومة من مالي يستعذب بها، فجعلت رشائي منها كرشاء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منعني أن أشرب منها حتّى أفطر على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علمتم أنّي اشتريت كذا وكذا من الأرض فزدته في المسجد؟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علمتم أحداً من الناس منع أن يصلّي فيه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سمعتم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وبتذكيره المسلمين هذه الأُمور أراد الإشارة إلى قداسته، وأراد إبعاد نيران الثورة عنه ومثله تماماً مبالغته في الوضوء وإظهاره القدسية الزائدة في الوضوء دفعاً للناس عن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الناس بالخلافات الفقهيّة والثانوية، وذلك دفعاً لهم عن الخوض في ذكر مساوئ سياسته الماليّة والإداريّة، وأنّ ابن عوف وابن أبي وقّاص وعليّاً وغيرهم من كبار الصحابة قد اهتمّوا بالفعل لمناقشة آراء الخليفة الجديدة وقد كلّفهم ذلك كثيراً من الجهد والوقت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الدوافع وأعمقها في تغيير سياسة عثمان، هو التفاف بني أُميّة</w:t>
      </w:r>
    </w:p>
    <w:p>
      <w:pPr>
        <w:pStyle w:val="BookText"/>
        <w:rPr/>
      </w:pPr>
      <w:r>
        <w:rPr>
          <w:rFonts w:ascii="Amiri" w:hAnsi="Amiri" w:eastAsia="Amiri" w:cs="Amiri"/>
          <w:color w:val="111111"/>
          <w:sz w:val="28"/>
          <w:sz w:val="28"/>
          <w:szCs w:val="28"/>
          <w:rtl w:val="true"/>
          <w:lang w:bidi="ar-SA"/>
        </w:rPr>
        <w:t>حوله وابتعاد كبار الصحابة من التعاون مع الخليفة، ممّا خلق لدى الخليفة فجوة واسعة وفراغاً فقهيّاً وعقائديّاً لم يسدّ إلّابالأمويين ومروان بن الحكم وكعب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من أهم النقاط التي أفرغت الخليفة والخلافة من محتواها وأُبّهتها وقداستها، وحدت بالخليفة أن يلتزم آراء فقهيّة مغلوطة وسياسات غير منهجيّة، فكان نتاجها تخطّي سيرة الرسول وترك العمل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p>
    <w:p>
      <w:pPr>
        <w:pStyle w:val="BookText"/>
        <w:rPr/>
      </w:pP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بأنَّ النقمة على عثمان كانت تستبطن أمراً دينيّاً، ملخّصه عدم عمل الخليفة بكتاب اللَّه وسنّة نبيّه بل إحداث أُمور لم تسنّ على عهد الرسول ولم يعمل بها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الواقديّ بإسناده عنصهبان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الأسلميين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سنّةصاحبيك لا يكن لأحد عليك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وذلك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عذراً إلّاالأمر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الشيخ الكذّاب، إمّا أن أضربه، أو أحبسه، أو 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فرق جماعة المسلمين، أو أنفيه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أبو 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رسول اللَّه ورأيت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هذا هديهم؟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لتبطش بي بطش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من بلادنا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 إليَّ جوارك، أين أخرج </w:t>
      </w:r>
      <w:r>
        <w:rPr>
          <w:rFonts w:eastAsia="Amiri" w:cs="Amiri" w:ascii="Amiri" w:hAnsi="Amiri"/>
          <w:color w:val="111111"/>
          <w:sz w:val="28"/>
          <w:szCs w:val="28"/>
          <w:rtl w:val="true"/>
          <w:lang w:bidi="ar-SA"/>
        </w:rPr>
        <w:t>...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هذه سياسة عثمان مع الصحابة، فإنَّ النصيحة تستوجب النقمة والإبعاد، وتهمة تفريق جماعة المسلمين وراء من يريد النصح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تكن رغبة الناصح هي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يقل أبو بكر لجموع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قوّموني، فلست بأعلمكم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أحسنت فأعينوني، وإن أسأت فقوّموني؟</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يتبع عمر أبا بكر في سيرته بهذا الشأن؟</w:t>
      </w:r>
    </w:p>
    <w:p>
      <w:pPr>
        <w:pStyle w:val="BookText"/>
        <w:rPr/>
      </w:pPr>
      <w:r>
        <w:rPr>
          <w:rFonts w:ascii="Amiri" w:hAnsi="Amiri" w:eastAsia="Amiri" w:cs="Amiri"/>
          <w:color w:val="111111"/>
          <w:sz w:val="28"/>
          <w:sz w:val="28"/>
          <w:szCs w:val="28"/>
          <w:rtl w:val="true"/>
          <w:lang w:bidi="ar-SA"/>
        </w:rPr>
        <w:t>فلماذا لا يقبل الخليفة الثالث نهج من سبقه؛ ولماذا لا نراه يستشير الصحابة في الأحكام الشرعيّة، كما كان الشيخان، بل يريد أن يُحدث في الأحكام ويشرّع دون أن يقف أمامه أحد؟</w:t>
      </w:r>
    </w:p>
    <w:p>
      <w:pPr>
        <w:pStyle w:val="BookText"/>
        <w:rPr/>
      </w:pPr>
      <w:r>
        <w:rPr>
          <w:rFonts w:ascii="Amiri" w:hAnsi="Amiri" w:eastAsia="Amiri" w:cs="Amiri"/>
          <w:color w:val="111111"/>
          <w:sz w:val="28"/>
          <w:sz w:val="28"/>
          <w:szCs w:val="28"/>
          <w:rtl w:val="true"/>
          <w:lang w:bidi="ar-SA"/>
        </w:rPr>
        <w:t>فالصحابة كانوا يسعون للحفاظ على وحدة الصف دوماً، لكنَّ الخليفة استغلّ ذلك التعاطف الدينيّ، وتصرّف بالأُمور من أجل ترسيخ دعائم سياسته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مخالفته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عندما خرج من عند عثمان، يوم اعترض عليه في إتمامه الصلاة بمنى، لقي ابن مسعود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 قد بلغني أنَّهصلّى أربعاً فصليت بأصحابي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أنَّهصلّى أربعاً، فصلّيت بأصحابي ركعتين، أمّا الآن فسوف يكون الأمر الذي تقول، يعني نصلّي معه أربعاً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تحدثنا أنَّ النبيّصلّى ركعتين، وأبا بكرصلّى ركعتين؟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وأنا أُحدثكموه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عثمان كان إماماً فما أُخالفه،</w:t>
      </w:r>
    </w:p>
    <w:p>
      <w:pPr>
        <w:pStyle w:val="BookText"/>
        <w:rPr/>
      </w:pPr>
      <w:r>
        <w:rPr>
          <w:rFonts w:ascii="Amiri" w:hAnsi="Amiri" w:eastAsia="Amiri" w:cs="Amiri"/>
          <w:color w:val="111111"/>
          <w:sz w:val="28"/>
          <w:sz w:val="28"/>
          <w:szCs w:val="28"/>
          <w:rtl w:val="true"/>
          <w:lang w:bidi="ar-SA"/>
        </w:rPr>
        <w:t xml:space="preserve">والخلاف شرّ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ثمّصلّيت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شرّ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أهل الكوفة قالوا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فعل بك ما فعل، هل أنت ناصب لنا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أنَّ عثمان سيّرني من المشرق إلى المغرب، سمعت وأطعت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حالة الصحابة مع عثمان في السنوات الست الأُولى، أمّا عندما رأوا أنَّ الدين على خطر، فقد تغيّرت سياستهم العامّة ووقفوا بوجهه وأفتوا بقتله، كماصدر عن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الثقفي في تاريخه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مقداد وعمّار يصلّيان خلف عثمان، ولا يسمّيانه بأمير المؤمنين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لأسباب شخصيّة، ولا تنحصر في اختلاس ذوي رحم الخليفة من بيت المال، وتولية الفسّاق، والتنكيل بالصحابة، وإرجاع المطرودين، وغيرها من الإحداثات المذكورة، بل يمكن عزو الثورة إلى عامل دينيّ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بالكتاب والسنّة النبويّة، وإتيان ما لم يكن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جعل البعض من الصحابة يوجب على نفسه التقرّب إلى اللَّه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ونرى من الصحابة من يوصي بعدمصلاة عثمان عليه بعد وفاته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 ورابع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تاريخ المدينة المنوّرة </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سرّني أنّي أردت عثمان بسهم فأخطأه وأنَّ لي مثل أُحد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الحجاج بن غزية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يبق بين أجله إلّاما بين العصر إلى الليل لتقرّبنا إلى اللَّه بدمه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شعبة بن الحجاج، عن سعد بن إبراهيم،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يمنع أصحاب رسول اللَّه عن عثمان؟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أصحاب رسول اللَّه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سعيد الخدريّ، انّه سئل عن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شهده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شهده ثمانمائة، أو قوله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شئت فخذ سيفك وآخذ سيفي، إنّه خالف ما أعطاني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الواقدي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فينا إلّاخاذل أو قاتل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وأمسكنا نحن ولو شئنا دفعناه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النصّين الأخيرين إشارة إلى إمكان نصرته، لكنّهم أحجموا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أمام هذا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نجرّد سعداً وابن عمر من الحميّة الدينيّة أو نقول بمشروعيّة جواز قتل الخليفة، ولا ثالث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المؤشّرات الدالّة على أنَّ الثورة على عثمان كانت ذات دافع دينيّ ما مرّ</w:t>
      </w:r>
    </w:p>
    <w:p>
      <w:pPr>
        <w:pStyle w:val="BookText"/>
        <w:rPr/>
      </w:pPr>
      <w:r>
        <w:rPr>
          <w:rFonts w:ascii="Amiri" w:hAnsi="Amiri" w:eastAsia="Amiri" w:cs="Amiri"/>
          <w:color w:val="111111"/>
          <w:sz w:val="28"/>
          <w:sz w:val="28"/>
          <w:szCs w:val="28"/>
          <w:rtl w:val="true"/>
          <w:lang w:bidi="ar-SA"/>
        </w:rPr>
        <w:t>من رسالة مَن بالمدينة من أصحاب محمّد، إلى مَن بالآفاق،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خرجتم أن تجاهدوا في سبيل اللَّه، تطلبون دين محمّد، فإنَّ دين محمّد قد أفسده من خلفكم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فأقيموا دين محمّد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المهاجرين الأوّلين إلى مَن بمصرَ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تعالوا إلينا، وتداركوا خلافة رسول اللَّه قبل أن يسلبها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قد بدّل، وسنّة رسول اللَّه قد غيّرت، وأحكام الخليفتين قد بدّلت، فننشد اللَّه مَن قرأ كتابنا مِن بقيّة أصحاب رسول اللَّه والتابعين بإحسان إلّا أقبل إلينا وأخذ الحقّ لنا وأعطاناه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إلينا إن كنتم تؤمنون باللَّه واليوم الآخر، وأقيموا الحقّ على النهج الواضح الذي فارقتم عليه نبيّكم وفارقكم عليه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من طرق مختلفة وبأسانيد كثيرة أنَّ عمّاراً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يشهدون على عثمان بالكفر وأنا الرابع، وأنا أشدّ الأربعة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اللَّه إنَّه قد 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زيد بن أرقم من طرق مختلفة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كفَّرتم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جعل المال دولة بين الأغنياء، وجعل المهاجرين من أصحاب رسول اللَّه بمنزلة من حارب اللَّه ورسوله، وعمل بغير كتاب اللَّه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الكثير من هذه النصوص التي تشير إلى ترك الخليفة الثالث العمل بكتاب اللَّه وسنّة نبيّه وسيرة الشيخين، ممّا لها الدور الأكبر في قتله، فعدم العمل بكتاب اللَّه وسنّة نبيّه لا يمكن تخصيصه بتقريبه لأهله غير المنزّهين، وإن كانت تدخل ضمن عدم العمل بكتاب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ندع هذه المقدمة لنواصل الدراسة، راجين أن لا نكون بدرجنا لما</w:t>
      </w:r>
    </w:p>
    <w:p>
      <w:pPr>
        <w:pStyle w:val="BookText"/>
        <w:rPr/>
      </w:pPr>
      <w:r>
        <w:rPr>
          <w:rFonts w:ascii="Amiri" w:hAnsi="Amiri" w:eastAsia="Amiri" w:cs="Amiri"/>
          <w:color w:val="111111"/>
          <w:sz w:val="28"/>
          <w:sz w:val="28"/>
          <w:szCs w:val="28"/>
          <w:rtl w:val="true"/>
          <w:lang w:bidi="ar-SA"/>
        </w:rPr>
        <w:t>سبق قد اغظنا أحداً، بل إنّها كانت رؤية ألزمنا الطبريّ وابن الأثير وغيرهم من المؤرّخين بطرحها، ونحتمل أن تكون هي إحدى تلك الأسباب التي تخوّفوا من نقلها رعاية لحال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وكما قلنا سابقاً نعتقد أنَّ مناقشة النصوص والوقوف على الحقيقة، ضرورة علميّة ينبغي متابعتها في جميع الأخبار التاريخيّة، وأنَّ طرح رأي أو ترجيح آخر في مثل تلك الدراسات لا يُعاب عليها الباحث، إذ الأدلّة هي التي تلزمه الطرح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تصوّر ذلك عند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 عند الطبريّ وابن الأثير وذكرهم لخبر العاذرين لمعاوية في نفيه لأبي ذرّ مع وجود أخبار أُخرى، أو استبعاد ابن الأثيرصدورها مع تواتر النقل فيها، فنراه هو القبح بعينه، لانّهم مؤرّخون، والمؤرّخ من شأنه أن لا ينحاز في نقله للأحداث إلى جهة دون أُخرى، هذا وإنَّ رسالة من بالمدينة من أصحاب محمّد إلى من بالآفاق، ورسالة المهاجرين إلى مَن بمصر من الصحابة، وكلمات الصحابة ومواقفهم من إحداثات عثمان، والتقرّب بدمه إلى اللَّه،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يعضد بعضها البعض ويرجّح ما توصّلنا إليه من أنَّ الثورة على الخليفة عثمان كانت تستبطن أمراً دينيّاً، وأنّه قتل لإحداثاته تلك وإن كنّا لا ننكر ما للدوافع الماليّة والاقتصاديّة من دور في الأمر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بأنّه لم يَقُل أحد في سبب قتل عمر بن الخطّاب أو علي بن أبي طالب إنَّه كان بسبب إحداثهما، بل نرى المسلمين يبكون عليهما ويشيّعونهما ويصلّون عليهما ويوارونهما التراب بحزن وأسى، وألقوا القبض على قتلتهما، ولم ترهم يفعلون ذلك مع عثمان بل كفَّروه لما فعله في الستِّ الأواخر من حياته ورموه بالابتداع والاحداث وزهدوا فيه بعد قتله، فلم يواروه التراب إلّابعد ثلاثة أيّام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50" w:name="pg964_3575"/>
    </w:p>
    <w:p>
      <w:pPr>
        <w:pStyle w:val="BookText"/>
        <w:rPr/>
      </w:pPr>
      <w:bookmarkEnd w:id="50"/>
      <w:r>
        <w:rPr>
          <w:rFonts w:ascii="Amiri" w:hAnsi="Amiri" w:eastAsia="Amiri" w:cs="Amiri"/>
          <w:color w:val="111111"/>
          <w:sz w:val="28"/>
          <w:sz w:val="28"/>
          <w:szCs w:val="28"/>
          <w:rtl w:val="true"/>
          <w:lang w:bidi="ar-SA"/>
        </w:rPr>
        <w:t>ونحن لا نريد من طرحنا لما سبق إلزام الآخرين بما نقوله، فلهم الخيار في قبوله أو طرحه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85048_373438147"/>
      <w:bookmarkStart w:id="52" w:name="_Toc18"/>
      <w:bookmarkEnd w:id="51"/>
      <w:r>
        <w:rPr>
          <w:rtl w:val="true"/>
        </w:rPr>
        <w:t xml:space="preserve">من هم </w:t>
      </w:r>
      <w:r>
        <w:rPr>
          <w:rtl w:val="true"/>
        </w:rPr>
        <w:t>«</w:t>
      </w:r>
      <w:r>
        <w:rPr>
          <w:rtl w:val="true"/>
        </w:rPr>
        <w:t>الناس</w:t>
      </w:r>
      <w:r>
        <w:rPr>
          <w:rtl w:val="true"/>
        </w:rPr>
        <w:t xml:space="preserve">» </w:t>
      </w:r>
      <w:r>
        <w:rPr>
          <w:rtl w:val="true"/>
        </w:rPr>
        <w:t>في الوضوء وما هي منزلتهم؟</w:t>
      </w:r>
      <w:bookmarkEnd w:id="52"/>
    </w:p>
    <w:p>
      <w:pPr>
        <w:pStyle w:val="BookText"/>
        <w:rPr/>
      </w:pPr>
      <w:r>
        <w:rPr>
          <w:rFonts w:ascii="Amiri" w:hAnsi="Amiri" w:eastAsia="Amiri" w:cs="Amiri"/>
          <w:color w:val="111111"/>
          <w:sz w:val="28"/>
          <w:sz w:val="28"/>
          <w:szCs w:val="28"/>
          <w:rtl w:val="true"/>
          <w:lang w:bidi="ar-SA"/>
        </w:rPr>
        <w:t xml:space="preserve">تناولنا فيما سبق تحديد زمن النزاع وتعيين أطرافه، واستكمالًا للبحث لابدَّ من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المعنيين في حديث الوضوء؟</w:t>
      </w:r>
    </w:p>
    <w:p>
      <w:pPr>
        <w:pStyle w:val="BookText"/>
        <w:rPr/>
      </w:pPr>
      <w:r>
        <w:rPr>
          <w:rFonts w:ascii="Amiri" w:hAnsi="Amiri" w:eastAsia="Amiri" w:cs="Amiri"/>
          <w:color w:val="111111"/>
          <w:sz w:val="28"/>
          <w:sz w:val="28"/>
          <w:szCs w:val="28"/>
          <w:rtl w:val="true"/>
          <w:lang w:bidi="ar-SA"/>
        </w:rPr>
        <w:t>إنَّ البتّ بذكر أسمائهمصعب جدّاً؛ لكنَّ الشواهد والقرائن تدلّنا على كونهم من الرعيل الأوّل، ومن فقهاء الصحابة، وممّن عارضوا عثمان في أكثر من فكرة وموقف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وسنتعرّف على أسماء بعض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المقدمات والقرائن،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إجمالي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اجتهادات عثمان في قضايا مختلفة، ثمَّ حصرنا أسماء المعارضين له في تلك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جردنا أسماء المخالفين لاجتهادات عثمان من الصحابة، ثمَّ وقفنا على أسماء المخالفين المكثرين من تخطئته ومن اطّرد منهم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أنَّهم قد رووا ما يوافق عثمان في الوضوء، أم كانوا من مخالفيه؟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الإحداثات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أكثر من مرّة خبر إتمام عثمان الصلاة بمنى وغيرها من إحداثاته، لكنّا بإعادتنا الأخبار هنا نريد الوقوف على أسماء مخالفيه في تلك القضايا ثمّ تطبيقها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ناقشه في رأيه الجديد عبد الرحمن بن عوف وفنّد مزاعمه في حديث طويل </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أبو هريرة وابن عمر وحتّى عائشة قد رووا انَّ الصلاة في السفر ركعتان، لكنَّ عائشة وكما ستقف أتمّت الصلاة وربّعتها بعد مقتل عثمان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آمناً لا يخاف إلّااللَّه فصلّى اثنتين حتى رجع، ثمَّ خرج أبو بكر لا يخاف إلّااللَّه فصلّى اثنتين حتى رجع، ثمَّ فعل ذلك عثمان ثلثي إمارته أو شطرها ثمَّصلّاها أربعاً</w:t>
      </w:r>
      <w:r>
        <w:rPr>
          <w:rFonts w:eastAsia="Amiri" w:cs="Amiri" w:ascii="Amiri" w:hAnsi="Amiri"/>
          <w:color w:val="111111"/>
          <w:sz w:val="28"/>
          <w:szCs w:val="28"/>
          <w:rtl w:val="true"/>
          <w:lang w:bidi="ar-SA"/>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اللَّهصلّى الرباعيّة بمنى ركعتين، وانَّ أبا بكرصلّاها بمنى ركعتين وانَّ عمر بن الخطّابصلّاها بمنى ركعتين، وانَّ عثمانصلّاها بمنى ركعتين شطر إمارته ثمَّ أتمّها بعد</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اعتراض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الصلاة ليست بسنّة رسول اللَّه ولا سنّةصاحبيه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حميد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أتمَّ الصلاة بمنى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السنّة سنّة رسول اللَّه وسنّةصاحبيه ولكنّه حدث العام من الناس فخفت أن يستنّوا</w:t>
      </w:r>
      <w:r>
        <w:rPr>
          <w:rFonts w:eastAsia="Amiri" w:cs="Amiri" w:ascii="Amiri" w:hAnsi="Amiri"/>
          <w:color w:val="111111"/>
          <w:sz w:val="28"/>
          <w:szCs w:val="28"/>
          <w:rtl w:val="true"/>
          <w:lang w:bidi="ar-SA"/>
        </w:rPr>
        <w:t>»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تمخّض الرأي الجديد الذي طرحه عثمان فيصلاة المسافر عن مخالفة كلٍّ من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عبد الرحمن بن عوف، عبد اللَّه بن مسعود، وأبي هريرة؛</w:t>
      </w:r>
    </w:p>
    <w:p>
      <w:pPr>
        <w:pStyle w:val="BookText"/>
        <w:rPr/>
      </w:pPr>
      <w:r>
        <w:rPr>
          <w:rFonts w:ascii="Amiri" w:hAnsi="Amiri" w:eastAsia="Amiri" w:cs="Amiri"/>
          <w:color w:val="111111"/>
          <w:sz w:val="28"/>
          <w:sz w:val="28"/>
          <w:szCs w:val="28"/>
          <w:rtl w:val="true"/>
          <w:lang w:bidi="ar-SA"/>
        </w:rPr>
        <w:t>وكان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والشيخان، بل عثمان نفسه فيصدر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إنَّهم قدصلّوها قصراً، وبذلك يمكن عدّهم من المخالفين لرأيه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 أيضاً من وجوه الصحابة،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عمر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عمران بن حصين </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 بن مالك </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حفص بن عمر </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وعروة بن الزبير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وعائشة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لعثمان في رأيه الفقهيّ المستحدث في إتمام الصلاة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فالأحاديث المعارضة لرأي عثمان الصلاتي كثيرة جدّاً، قد يصعب استقصاؤها وحصرها، وقد اعتبرنا رواة قصر النبيّ الصلاة بمنى من مخالفي عثمان الفقهيين، وكذا الحال بالنسبة إلى فعل النبيّ والشيخين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والبيهقيّ من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لمَّاصلّى بمنى أربع ركعات، أنكر الناس عليه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عباس ما يماثله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فالمخالفون لعثمان إذاً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من الصحابة والتابعين يشكّلون تيّاراً قويّاً قبال التوجّه الجديد للخليفة؛ لكنَّ تسلّم عثمان لزمام أُمور السلطة وشدّته في مواجهة معارضيه، جعلت بعض مخالفيه من الصحابة الفقهاء يتّخذون موقف الصمت، أو مسايرة الخليفة في بعض آرائه خوفاً من بطشه، أو من سراية الخلاف إلى‌نتائج لا تحمد عقباها على المدى البعيد ومستقبل الرسالة، ولذا نراهم قدصلّوا مثلصلاته، على الرغم من علمهم الجازم ببطلان دعوى عثمان وسقوط مستندها، كلّ ذلك إمّا خوفاً على أنفسهم، أو توقّياً للفتنة، إذ الخلاف شر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في اعتراضات الصحابة على عثمان إشارة إلى أنَّهم كانوا لا يَرَون للخليفة حقّ الإحداث في الدين وتشريع ما لم يكن سائغاً في شريعة المسلمين وإن كانوا يسايرونه رهبة أو رغبة أو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أُولئك الذين سايروا عثمان في إحداثاته السابقة لا نراهم يوافقونه فيما رواه عن رسول اللَّه في الوضوء بل نر اختصاص تلك الأخبار بنفر يسير لا يتجاوز عدد الاصابع، وعلى رأسهم حمران بن أبان الذي اسلم في السنه</w:t>
      </w:r>
    </w:p>
    <w:p>
      <w:pPr>
        <w:pStyle w:val="BookText"/>
        <w:rPr/>
      </w:pPr>
      <w:r>
        <w:rPr>
          <w:rFonts w:ascii="Amiri" w:hAnsi="Amiri" w:eastAsia="Amiri" w:cs="Amiri"/>
          <w:color w:val="111111"/>
          <w:sz w:val="28"/>
          <w:sz w:val="28"/>
          <w:szCs w:val="28"/>
          <w:rtl w:val="true"/>
          <w:lang w:bidi="ar-SA"/>
        </w:rPr>
        <w:t>الثالثة من خلافة عثمان وكان من اسرى عين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الثابت إنّ القصاص من أهم الحدود التي أكّدت عليها الشريعة لإقامة العدل وردع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عن عمر بن الخطاب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ما فعل ابنه عبيد اللَّه بالهرمزان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فاسألوا عبيد اللَّه البيّنة على الهرمزان، هو قتلني؟ فإن أقام البيّنة، فدمه بدمي؛ وإن لم يقم البيّنة، فأقيدوا عبيد اللَّه من الهرمزان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عثمان يذهب إلى ذات الرأي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تناط به الخلافة</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وجزة،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عبيد اللَّه يومئذٍ وإنّه ليناصي عثمان، وإنَّ عثمان 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قاتلك اللَّه؛ قتلتَ رجلًا يصلّي، وصبيّةصغيرة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في 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الحقّ تركك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ذلك بدا لعثمان أن يتريّث ولايجمع قتل عمر وابنه معاً،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مدّعاه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 عبيد اللَّه، ولم يقتصّ منه </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ديته في بيت المال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دفعه لاتخاذ هذا الرأي القصاصيّ هو عمرو بن العاص، بحجّة انَّ الحادث وقع قبل خلافته، وبهذا فقد خالف عثمان في ذلك كلٌّ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المقداد بن عمرو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لبيد البياضيّ الأنصاريّ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والأكابر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والمهاجرين والأنصار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والمهاجرين الأوّلين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والناس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عليك أنَّ عثمان نفسه كان له رأي مخالف لرأيه الذي ارتآه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للشهود وتعطيل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عثمان إنه أمر بتعطيل الحدود، وردّ الشهود الذين شهدوا على الوليد بن عقبة بشرب الخمر، وقد خالفه في ذلك كلٌّ من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حبيبة الغفاريّ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ورهط من أصحاب رسول اللَّه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والناس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كشفت لنا جملة هذه الآراء الفقهيّة في الوضوء، والصلاة، والقصاص، والحدود عن وجود عدد كبير مخالف من الصحابة والتابعين، وقد عبّر عنهم في ألفاظ الرواة والمؤرّخين، في أحيان كثيرة،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منهم بضخامة الكمّ المعارض لفقه عثمان وآرائه الفقهيّة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أُولئك المعارضون يقدّمون الأدلّة القاطعة، ويحتجّون على الخليفة بتعطيل الحدود، ومخالفة نظره ورأيه لما ثبت عن رسول اللَّه وجاء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أصرَّ الخليفة في مواقفه تلك، فهم بين تارك له ناقم، وبين ساكت عنه غير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قد وقفت على انَّ الأخبار لم تنقل لنا إحصاءً دقيقاً، ولا ذكراً مفصّلًا لأسماء مَن عارض الخليفة من الصحابة الآخرين، ولكنَّ الروايات والنقولات قد أشارت إليهم بألفاظ مختلفة،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رهط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من الأنصار والمهاجرين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شاكلها من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تتبّعنا الدقيق للمرويّات، تمكَّنَّا من تشخيص بعض أفراد تلك العبارات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من طريق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شاس الجذاميّ قتل رجلًا من أنباط الشام، فرفع إلى عثمان، فأمر بقتله؛ فكلّمه الزبير وناس من أصحاب رسول اللَّه، فنهوه عن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ديته ألف دينار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كما ترى لم يذكر من أسماء الناس المخالفين، إلّاالزبير بن العوّام، أمّا الباقون فقد درجهم جميعاً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التتبّع يدلّنا على أنَّ الراوين لحديث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الذين نقلوا ما يوافقه معنىً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الصحابة، أو الذين التزموا بذلك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 بن الخطّاب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فالمظنون أنَّ بعض هؤلاء كانوا ممّن كلّم عثمان وردّه عن قتله المسلمَ بالذميّ، ومن الثابت ان المكلمين كانوا من رواة هذا الأثر النبويّ والمعتقدين به، إذ لا معنى لتكليمهم وردعهم بلا حجّة يحملونها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آراء عثمان الفقهيّة على رأيه الثلاثيّ الغسليّ في الوضوء، ورأيه الإتماميّ في الصلاة، ورأيه التسامحيّ في القصاص، ورأيه الإبطاليّ في الحدود، ورأيه في قتل المسلم بالذميّ، بل امتدّت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خطبةصلاة العيدين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قدّمها الخليفة الثالث على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الخطبة على الصلاة في العيدين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المنذر، عن عثمان، بإسنادصحيح إلى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خطب قبل الصلاة عثمان؛صلّى‌بالناس، ثمَّ خطبهم، فرأى ناساً لم يدركوا الصلاة، ففعل ذلك،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يخطب قبل الصلاة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الثابت روايته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هوصلاة الركعتين ثمَّ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رووا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السائب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عثمان نفسه، إذ كان أوّلًا يصلّي ثمَّ يخطب،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فقد عرفت بأنّ المخالفين لعثمان كانوا من الصحابة ولم يكونوا من الذين قد تأثّروا بالاتجاهات المنحرفه البعيده عن واقع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نَقْلِنا بعض آراء الخليفة الثالث عثمان بن عفّان، وأسماء مخالفيه من الصحابة البارزين، وكَشْفِنا عن آراء الخليفة الفقهيّة التي عاكست فقه سائر الصحابة، اتّضح لنا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الوضوء هم بعض أُولئك الصحابة العظام وأمثالهم، وأنَّ عثمان هو مؤسس المدرسة الوضوئيّة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الاستبعاد والاستغراب في نسبتنا لعثمان الابتداع في الوضوء وغيره ويمكننا أن نقول قولًا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فقه الخليفة الثالث لم يكن يتمشّى مع فقه الصحابة، وإنَّه قد أخطأ في الفهم، والاستنباط، وردّ الفروع إلى الأُصول، وإنَّ عِلَلَه المستنبطة، ووجوهه الاستحسانيّة لم تلق التأييد والقبول، إلّا من نفر قليل دفعتهم إلى ذلك دوافع مختلفة، فقهيّة وسياسيّة، واجتماعيّة، وعشائريّة وغيرها ممّا سوف تقف على المزيد منه لو واصلت معنا البحث حتّى أواخر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بدع أن خالفه كبار الصحابة في وضوئه، ممّا اضطرّه لأن يدعم وضوءه بأساليبه آنفة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الصحابة المقرّبين من عثمان قد حاولوا التكيّف مع مستجدّاته محاولين بثّ ذلك بين أوساط المسلمين؛ وبمرور الأيّام تَطَبَّع بعض المسلمين على تلك المنهجيّة الجديدة، وما إن وصلت الأيّام لمعاوية بن أبي سفيان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قاموا بدور لتوسيع دائرة الفقه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أفكار وآراء الخليفة الثالث مدرسة فقهيّة ضخمة، أرسى قواعدها عثمان، وأقام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الأمويّون، ونظّرها دعاتهم، وسار على نهجها ما لا يحصى من المسلمين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ترشّح ممّا سبق بروز أسماء لامعة من الصحابة المعارضين لرأي عثمان قد تكون مطّردة المخالفة معه، عاملة بدأب وإخلاص من أجل إيصال الفقه الذي</w:t>
      </w:r>
    </w:p>
    <w:p>
      <w:pPr>
        <w:pStyle w:val="BookText"/>
        <w:rPr/>
      </w:pPr>
      <w:r>
        <w:rPr>
          <w:rFonts w:ascii="Amiri" w:hAnsi="Amiri" w:eastAsia="Amiri" w:cs="Amiri"/>
          <w:color w:val="111111"/>
          <w:sz w:val="28"/>
          <w:sz w:val="28"/>
          <w:szCs w:val="28"/>
          <w:rtl w:val="true"/>
          <w:lang w:bidi="ar-SA"/>
        </w:rPr>
        <w:t xml:space="preserve">استقته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الناس، رافضة لكلّ ما يأتي من الخليفة الثالث ومَن سار على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اراء فقهيّة 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على رأس تلك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خرج الّذين أفتوا بقتل عثمان، وجوّزوه، ومنهم مَن كان لا يصلّي خلفه، ولا يسمّيه بأمير المؤمنين، وقد أوصى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الرحمن بن عوف، وابن مسعود،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عليه عثمان بعد وفاته، وأنَّ الجموع الهاجمة عليه قد منعت من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قدصار كلّ ذلك بسبب إحداثات عثمان المتكرّرة في الدين، فدراسة سلسلة الأحداث بتأمّل وموضوعيّة وتجرّد عن العصبيّة، تجعلنا نستبعد أن يكون أُولئك الصحابة وبتلك الممارسات والمواقف إنَّما ثاروا على عثمان بسبب تدهور الأوضاع الاقتصاديّة، أو بسبب سوء النظام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 ذلك غالب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فالسبب كان دينيّاً، ونستمدّ هذا التوجيه من نصوصهم التي مرّبنا بعضها، وها نحن نعيد بعض الجمل تارة أُخرى لإيضاح المطلب بشكل أدقّ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وقرّاء الناس، حيث أحدث أحداثاً، وخالف حكم الكتاب؛ وأصحاب محمّد هم أصحاب الدين، وأولى</w:t>
      </w:r>
    </w:p>
    <w:p>
      <w:pPr>
        <w:pStyle w:val="BookText"/>
        <w:rPr/>
      </w:pPr>
      <w:r>
        <w:rPr>
          <w:rFonts w:ascii="Amiri" w:hAnsi="Amiri" w:eastAsia="Amiri" w:cs="Amiri"/>
          <w:color w:val="111111"/>
          <w:sz w:val="28"/>
          <w:sz w:val="28"/>
          <w:szCs w:val="28"/>
          <w:rtl w:val="true"/>
          <w:lang w:bidi="ar-SA"/>
        </w:rPr>
        <w:t xml:space="preserve">بالنظر في أُمور المسلمين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عمّار لعمرو بن العاص، عندما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يُغيّر ديننا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المنكرون للعدوان، الآمرون بالإحسان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مفتعلة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أنصار مدرسة عثمان أحاديث على لسان مخالفي الخليفة المطّردين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ليمكّنهم بذلك الاستنصار لوضوئه، ومن تلك الأحاديث ما رواه أبو النضر،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دعا بوَضوء، وعنده طلحة والزبير وعليّ وسعد؛ ثمَّ توضّأ 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وجهه ثلاث مرّات، ثمَّ أفرغ على يمينه ثلاث مرّات، ثمَّ أفرغ على يساره ثلاث مرّات، ثمَّ رشّ على رجله اليمنى، ثمَّ غسلها ثلاث مرّات، ثمَّ رشّ على رجله اليسرى، ثمَّ غسلها ثلاث مرّات؛ ثمَّ قال للّذين 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يتوضّأ كما توضّأت الآن؟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لشي‌ء بلغه عن وضوء رجال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سقوطها سنداً، بانقطاعها بأبي النضر، كما قال</w:t>
      </w:r>
    </w:p>
    <w:p>
      <w:pPr>
        <w:pStyle w:val="BookText"/>
        <w:rPr/>
      </w:pPr>
      <w:r>
        <w:rPr>
          <w:rFonts w:ascii="Amiri" w:hAnsi="Amiri" w:eastAsia="Amiri" w:cs="Amiri"/>
          <w:color w:val="111111"/>
          <w:sz w:val="28"/>
          <w:sz w:val="28"/>
          <w:szCs w:val="28"/>
          <w:rtl w:val="true"/>
          <w:lang w:bidi="ar-SA"/>
        </w:rPr>
        <w:t xml:space="preserve">البوصيريّ </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ساقطة المتن، لأنَّ الوضوء المنقول فيها خالٍ عن مسح الرأس، وهو وضوء غير مجزٍ باتّفاق المسلمين، فكيف يشهد على ذلك أربعة من أكابر الصحابة، فالمرجّح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سقوط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إعلاميّاً وسياسيّاً إذ نرى الراوي يؤكِّد على الفعل الثلاثيّ وغسل الأرجل ويتناسى حكم الرأس، لأنَّ النزاع بين هؤلاء الأربعة وعثمان كان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توحي العبارة بأنَّ طلحة والزبير وعليّاً وسعداً هم المعنيّون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لشي‌ء بلغه عن وضوء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فنسبة هذا الخبر إلى هؤلاء الصحابة جاء للتقليل من أهميّة القضيّة،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المخالفين المطّردين لفقه عثمان، ومن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المخالفين للخليفة الثالث في وضوئه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أخرجه النسائيّ بسنده عن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عليّ بوَضوء فقرّبته له، فبدأ فغسل كفّيه ثلاث مرّات قبل أن يدخلهما في وضوئه، ثمّ مضمض ثلاثاً واستنشق ثلاثاً، ثمّ غسل وجهه ثلاث مرّات، ثمّ غسل يده اليمنى إلى المرافق ثلاثاً، ثمّ اليسرى كذلك، ثمّ مسح برأسه مسحة واحدة، ثمّ غسل رجله اليمنى إلى الكعبين ثلاثاً، ثمّ اليسرى كذلك، ثمّ 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فناولته الإناء الذي فيه فضل وضوئه فشرب من فضل وضوئه قائماً، فعجبت،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رأيت أباك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مثل ما رأيتنيصنعت يقول لوضوئه هذا وشرب فضل وضوئه قائماً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علامات الوضع بارزة على هذا الخبر، ولا أُكلّف نفسي مؤونة الجواب عنه، لأنّ الصفحات القادمة ستثبت أنّ وضوء عليّ بن الحسين ومحمّد بن عليّ</w:t>
      </w:r>
    </w:p>
    <w:p>
      <w:pPr>
        <w:pStyle w:val="BookText"/>
        <w:rPr/>
      </w:pPr>
      <w:r>
        <w:rPr>
          <w:rFonts w:ascii="Amiri" w:hAnsi="Amiri" w:eastAsia="Amiri" w:cs="Amiri"/>
          <w:color w:val="111111"/>
          <w:sz w:val="28"/>
          <w:sz w:val="28"/>
          <w:szCs w:val="28"/>
          <w:rtl w:val="true"/>
          <w:lang w:bidi="ar-SA"/>
        </w:rPr>
        <w:t>وجعفر بن محمّد وابن عبّاس وغيرهم من أولاد عليّ هو غير المنقول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فعجبت،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إنّ الحسين بن عليّ كان يعتقد أنّ شارب فضل ماء الوضوء واقفاً مبدع، كما ترى تعجّبه؟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إنّه كان من أُولئك المحدثين في الدّين، والذين ستقف على حالهم في عهد عليّ بن أبي طالب؟</w:t>
      </w:r>
    </w:p>
    <w:p>
      <w:pPr>
        <w:pStyle w:val="BookText"/>
        <w:rPr/>
      </w:pPr>
      <w:r>
        <w:rPr>
          <w:rFonts w:ascii="Amiri" w:hAnsi="Amiri" w:eastAsia="Amiri" w:cs="Amiri"/>
          <w:color w:val="111111"/>
          <w:sz w:val="28"/>
          <w:sz w:val="28"/>
          <w:szCs w:val="28"/>
          <w:rtl w:val="true"/>
          <w:lang w:bidi="ar-SA"/>
        </w:rPr>
        <w:t>أم إنَّه تعجّب من وضوء أبيه والذي كان غير معهود له ولا هو بالمتعارف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ظاهرة الافتعال والتزوير قد تفشّت ولَقيت رواجاً في العهد الأمويّ، وستقف على ذلك بمزيد من التفصيل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هذا، ذلك الخبر المفتعل الذي ينصّ على ذهاب عليّ إلى ابن عبّاس من أجل أن يُعَلِّمَ ابن عبّاس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أبو داود، وصاحب كنز العمّال،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أهراق الماء، فدعا بوضوء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بتور فيه ماء، حتّى وضعناه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كيف كان يتوضّأ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فأصغى الإناء على يده فغسلها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بوضوء عثمان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هذا الخبر مع ما عرفنا من موقف عليّ باعتباره الرائد والمعيد لمدرسة الوضوء الثنائيّ المسحيّ كيانها؟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كان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معرفة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نوفّق بين هذا الخبر مع ما نُقِلَ عن ابن عبّاس في اعتراضه على الرُّبَيِّع بنت معوّذ،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إلّاالغسل، ولا أجد في كتاب اللَّه إلّاالمسح؛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ومسحتان؛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فإنَّنانرجِّح أن‌يكون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الذين‌يتحدّثون‌عن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الوضوء، هم من المخالفين المطّردين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ونستند في ترجيحنا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مخالفتهم لعثمان في أغلب اجتهاداته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أسمائهم في قائمة الراوين للوضوء الثلاثيّ الغسليّ الذي وضع عثمان لبنة تأسيسه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أسماء بعضهم في قائمة الراوين للوضوء الثنائيّ المسحيّ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فالقرائن المدرجة أعلاه تُوصلنا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المعارضون المطّردون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تلخّص ممّا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وحدة الوضوء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الخلاف في زمن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عثمان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أعاظم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البادئ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ارتضاء الصحابة لرأي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عثمان بن عفّان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الشيخين</w:t>
      </w:r>
      <w:r>
        <w:rPr>
          <w:rFonts w:eastAsia="Amiri" w:cs="Amiri" w:ascii="Amiri" w:hAnsi="Amiri"/>
          <w:color w:val="111111"/>
          <w:sz w:val="28"/>
          <w:szCs w:val="28"/>
          <w:rtl w:val="true"/>
          <w:lang w:bidi="ar-SA"/>
        </w:rPr>
        <w:t>.</w:t>
      </w:r>
      <w:bookmarkStart w:id="53" w:name="pg964_3602"/>
    </w:p>
    <w:p>
      <w:pPr>
        <w:pStyle w:val="Heading3"/>
        <w:numPr>
          <w:ilvl w:val="2"/>
          <w:numId w:val="1"/>
        </w:numPr>
        <w:rPr/>
      </w:pPr>
      <w:bookmarkStart w:id="54" w:name="__RefHeading___Toc885050_373438147"/>
      <w:bookmarkStart w:id="55" w:name="_Toc19"/>
      <w:bookmarkEnd w:id="53"/>
      <w:bookmarkEnd w:id="54"/>
      <w:r>
        <w:rPr>
          <w:rtl w:val="true"/>
        </w:rPr>
        <w:t xml:space="preserve">عهد عليّ بن أبي طالب </w:t>
      </w:r>
      <w:r>
        <w:rPr>
          <w:rtl w:val="true"/>
        </w:rPr>
        <w:t>(</w:t>
      </w:r>
      <w:r>
        <w:rPr/>
        <w:t>35</w:t>
      </w:r>
      <w:r>
        <w:rPr>
          <w:rtl w:val="true"/>
        </w:rPr>
        <w:t xml:space="preserve">- </w:t>
      </w:r>
      <w:r>
        <w:rPr/>
        <w:t>40</w:t>
      </w:r>
      <w:r>
        <w:rPr>
          <w:rtl w:val="true"/>
        </w:rPr>
        <w:t xml:space="preserve"> </w:t>
      </w:r>
      <w:r>
        <w:rPr>
          <w:rtl w:val="true"/>
        </w:rPr>
        <w:t>ه</w:t>
      </w:r>
      <w:r>
        <w:rPr>
          <w:rtl w:val="true"/>
        </w:rPr>
        <w:t>)</w:t>
      </w:r>
      <w:bookmarkEnd w:id="55"/>
    </w:p>
    <w:p>
      <w:pPr>
        <w:pStyle w:val="Heading4"/>
        <w:numPr>
          <w:ilvl w:val="3"/>
          <w:numId w:val="1"/>
        </w:numPr>
        <w:rPr/>
      </w:pPr>
      <w:bookmarkStart w:id="56" w:name="__RefHeading___Toc885052_373438147"/>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بعد أن توصّلنا في البحوث السابقة إلى تعيين زمن الخلاف، ومنزلة المختلفين، نتساءل،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لوصحّ ما ذهبنا إليه، فلماذا لا نرى لعليّ موقفاً في مواجهة هذه البدعة الظاهرة، من خطبة أو رسالة أو رأي؟</w:t>
      </w:r>
    </w:p>
    <w:p>
      <w:pPr>
        <w:pStyle w:val="BookText"/>
        <w:rPr/>
      </w:pPr>
      <w:r>
        <w:rPr>
          <w:rFonts w:ascii="Amiri" w:hAnsi="Amiri" w:eastAsia="Amiri" w:cs="Amiri"/>
          <w:color w:val="111111"/>
          <w:sz w:val="28"/>
          <w:sz w:val="28"/>
          <w:szCs w:val="28"/>
          <w:rtl w:val="true"/>
          <w:lang w:bidi="ar-SA"/>
        </w:rPr>
        <w:t xml:space="preserve">وإذا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تفسيرنا لها؟</w:t>
      </w:r>
    </w:p>
    <w:p>
      <w:pPr>
        <w:pStyle w:val="BookText"/>
        <w:rPr/>
      </w:pPr>
      <w:r>
        <w:rPr>
          <w:rFonts w:ascii="Amiri" w:hAnsi="Amiri" w:eastAsia="Amiri" w:cs="Amiri"/>
          <w:color w:val="111111"/>
          <w:sz w:val="28"/>
          <w:sz w:val="28"/>
          <w:szCs w:val="28"/>
          <w:rtl w:val="true"/>
          <w:lang w:bidi="ar-SA"/>
        </w:rPr>
        <w:t>أضف إلى ذلك، أنَّ 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المجلسي لم يتطرقا لهذه المسألة، ولم يعدّاها من مبتدعات الخليفة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نلخص الجواب عن هذا التساؤل في أربع نقاط</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85054_373438147"/>
      <w:bookmarkStart w:id="59" w:name="_Toc21"/>
      <w:bookmarkEnd w:id="58"/>
      <w:r>
        <w:rPr>
          <w:rtl w:val="true"/>
        </w:rPr>
        <w:t>الأُولى</w:t>
      </w:r>
      <w:r>
        <w:rPr>
          <w:rtl w:val="true"/>
        </w:rPr>
        <w:t xml:space="preserve">: </w:t>
      </w:r>
      <w:r>
        <w:rPr>
          <w:rtl w:val="true"/>
        </w:rPr>
        <w:t>معارضة الصحابة لوضوء عثمان</w:t>
      </w:r>
      <w:bookmarkEnd w:id="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أوقفتنا البحوث السابقة على وجود معارضة دينيّة قويّة كانت تواجه الخليفة، وقفت له بالمرصاد وعارضت اجتهاداته، وبمناسبات عدّة، لكنَ</w:t>
      </w:r>
    </w:p>
    <w:p>
      <w:pPr>
        <w:pStyle w:val="BookText"/>
        <w:rPr/>
      </w:pPr>
      <w:r>
        <w:rPr>
          <w:rFonts w:ascii="Amiri" w:hAnsi="Amiri" w:eastAsia="Amiri" w:cs="Amiri"/>
          <w:color w:val="111111"/>
          <w:sz w:val="28"/>
          <w:sz w:val="28"/>
          <w:szCs w:val="28"/>
          <w:rtl w:val="true"/>
          <w:lang w:bidi="ar-SA"/>
        </w:rPr>
        <w:t>الخليفة ظلَّ غير عابئ بتلك المعارضة، وواصل مسيره في تطبيق ما يراه من آراء، غير مكترث بما قيل ويقال ضدّه، وما قضيّة الوضوء إلّاإحدى تلك الموارد؛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يجلس بالمقاعد وباب الدرب، وبحضور الصحابة، فيشهدهم على وضوئه الغسليّ، ثمَّ يحمد اللَّه لموافقتهم إيّاه، وقد عرفت بأنَّه كان يتوضّأ ويمسح على رجليه شطراً من خلافته </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عند حكايته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جهوده ذهبت هباءً، بعد أن غلبت كفَّة المعارضة عليه، وأودت بحياته في آخر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قُرَّاء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فقهاء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العشرة المبشّرة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فهم ليسوا بفئة سياسيّة أو حزب علويّ، كما ادّعاه بعض الكتَّاب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يعنيه تصدّر الأصحاب، والقرّاء، والفقهاء، والأزواج وغيرهم للوقوف بوجه إحداثات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تصدّر المعارضة أمثال هؤلاء، فهل يلزم عليّاً لأن يخطب، أو يكتب رسالة، وما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إحداث عثمان؟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المعارضة قد كفت عليّاً مواجهة عثمان في هذه المسألة؛ وقد عُرِفَ عن</w:t>
      </w:r>
      <w:bookmarkStart w:id="60" w:name="pg964_3606"/>
    </w:p>
    <w:p>
      <w:pPr>
        <w:pStyle w:val="BookText"/>
        <w:rPr/>
      </w:pPr>
      <w:bookmarkEnd w:id="60"/>
      <w:r>
        <w:rPr>
          <w:rFonts w:ascii="Amiri" w:hAnsi="Amiri" w:eastAsia="Amiri" w:cs="Amiri"/>
          <w:color w:val="111111"/>
          <w:sz w:val="28"/>
          <w:sz w:val="28"/>
          <w:szCs w:val="28"/>
          <w:rtl w:val="true"/>
          <w:lang w:bidi="ar-SA"/>
        </w:rPr>
        <w:t>عليّ أنَّه كان يتكلّم حين يسكت الآخرون عن إظهار حقّ، وحين كان التيّار الرادّ على عثمان في الوضوء وغيره عارماً، فلا داعي ولا ضرورة لصدور نصّ عنه ضدّ عثمان، خصوصاً إذا ما عرفنا 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يتأثّروا بتلك الاجتهادات العثمانيّة في عهده، بل نرى البعض منهم قد حكم من جرّائها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نصوصاًصدرت عنه في قضيّة الوضوء، لكنَّ الأيدي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المدوّنة للتاريخ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تلاعبت بتلك أو حذفتها من الأُصول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85056_373438147"/>
      <w:bookmarkStart w:id="62" w:name="_Toc22"/>
      <w:bookmarkEnd w:id="61"/>
      <w:r>
        <w:rPr>
          <w:rtl w:val="true"/>
        </w:rPr>
        <w:t>الثانية</w:t>
      </w:r>
      <w:r>
        <w:rPr>
          <w:rtl w:val="true"/>
        </w:rPr>
        <w:t xml:space="preserve">: </w:t>
      </w:r>
      <w:r>
        <w:rPr>
          <w:rtl w:val="true"/>
        </w:rPr>
        <w:t>موقف عليّ العمليّ من الوضوء البدعيّ</w:t>
      </w:r>
      <w:bookmarkEnd w:id="62"/>
    </w:p>
    <w:p>
      <w:pPr>
        <w:pStyle w:val="BookText"/>
        <w:rPr/>
      </w:pPr>
      <w:r>
        <w:rPr>
          <w:rFonts w:ascii="Amiri" w:hAnsi="Amiri" w:eastAsia="Amiri" w:cs="Amiri"/>
          <w:color w:val="111111"/>
          <w:sz w:val="28"/>
          <w:sz w:val="28"/>
          <w:szCs w:val="28"/>
          <w:rtl w:val="true"/>
          <w:lang w:bidi="ar-SA"/>
        </w:rPr>
        <w:t>نبدأ بإثارة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المخالفة العمليّة أشدّ وقعاً، أم القوليّة؟؟</w:t>
      </w:r>
    </w:p>
    <w:p>
      <w:pPr>
        <w:pStyle w:val="BookText"/>
        <w:rPr/>
      </w:pPr>
      <w:r>
        <w:rPr>
          <w:rFonts w:ascii="Amiri" w:hAnsi="Amiri" w:eastAsia="Amiri" w:cs="Amiri"/>
          <w:color w:val="111111"/>
          <w:sz w:val="28"/>
          <w:sz w:val="28"/>
          <w:szCs w:val="28"/>
          <w:rtl w:val="true"/>
          <w:lang w:bidi="ar-SA"/>
        </w:rPr>
        <w:t>من الطبيعيّ القول بالأُولى، لكونها أبلغ في إيصال المطلوب، وخصوصاً فيما نحن بصدده، إذ أنَّ الوضوء فعل، وإنَّ الفعل يتّضح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بالممارسة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شواهد كثيرة في بطون كتب الحديث والتفسير والتاريخ تدلّ على أنَّ عليّاً قد واجه إحداث عثمان عمليّاً، فقد نقل عنه أنَّه توضّأ أيّام خلافته في الرحبة، فوصف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w:t>
      </w:r>
      <w:r>
        <w:rPr>
          <w:rStyle w:val="FootnoteAnchor"/>
          <w:rtl w:val="true"/>
        </w:rPr>
        <w:footnoteReference w:id="2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العبارة اشارة إلى مَن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الُمحْدِثُ يا تُرى؟</w:t>
      </w:r>
    </w:p>
    <w:p>
      <w:pPr>
        <w:pStyle w:val="BookText"/>
        <w:rPr/>
      </w:pPr>
      <w:r>
        <w:rPr>
          <w:rFonts w:ascii="Amiri" w:hAnsi="Amiri" w:eastAsia="Amiri" w:cs="Amiri"/>
          <w:color w:val="111111"/>
          <w:sz w:val="28"/>
          <w:sz w:val="28"/>
          <w:szCs w:val="28"/>
          <w:rtl w:val="true"/>
          <w:lang w:bidi="ar-SA"/>
        </w:rPr>
        <w:t>وفي أيّ عهد من عهود الخلفاء كان؟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يمكن عدّ أبي بكر أو عمر من الّذين قد أحدثوا أو أُحدث في زمانهم؟</w:t>
      </w:r>
    </w:p>
    <w:p>
      <w:pPr>
        <w:pStyle w:val="BookText"/>
        <w:rPr/>
      </w:pPr>
      <w:r>
        <w:rPr>
          <w:rFonts w:ascii="Amiri" w:hAnsi="Amiri" w:eastAsia="Amiri" w:cs="Amiri"/>
          <w:color w:val="111111"/>
          <w:sz w:val="28"/>
          <w:sz w:val="28"/>
          <w:szCs w:val="28"/>
          <w:rtl w:val="true"/>
          <w:lang w:bidi="ar-SA"/>
        </w:rPr>
        <w:t>لقد اتّضح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قد وقع في عهد عثمان؛ لقول أبي مالك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عثمان بن عفّان اختلف في خلافته في الوضوء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أخرجه مسلم،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يتحدّثون عن رسول اللَّه بأحاديث لا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إلّاأنّي رأيت رسول اللَّه توضّأ مثل وضوئي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بأنَّ الخليفة هو الذي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وضوئهم، وأنَّهم كانوا الامتداد لوضوء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كانوا من أعاظم الصحابة، وغيرها من الأدلّة والشواهد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الإشارة إلى مَن أوَّل الخبر وقلب مفهومه، لكي يستفيد منه لمذهبه القائل بوجوب الغسل بدلًا من المسح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يصدر منه الحدث الناقض للطهارة، فيكون المجرّد من غسل الرجل، والمحتوي على مجرّد المسح وضوءاً غير رافع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رافع للحدث؛ وهو المشتمل على غسل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تجديديّ، غير رافع للحدث؛ وهو المشتمل على مسح الرجلين أو الخفّين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ترى الآخر يقول بشي‌ء آخر، وسنناقش هذه الأقوال في الجزء الرابع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هذا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عليّ بن أبي طالبصلابته في دين اللَّه، ووقوفه أمام</w:t>
      </w:r>
    </w:p>
    <w:p>
      <w:pPr>
        <w:pStyle w:val="BookText"/>
        <w:rPr/>
      </w:pPr>
      <w:r>
        <w:rPr>
          <w:rFonts w:ascii="Amiri" w:hAnsi="Amiri" w:eastAsia="Amiri" w:cs="Amiri"/>
          <w:color w:val="111111"/>
          <w:sz w:val="28"/>
          <w:sz w:val="28"/>
          <w:szCs w:val="28"/>
          <w:rtl w:val="true"/>
          <w:lang w:bidi="ar-SA"/>
        </w:rPr>
        <w:t xml:space="preserve">اجتهادات الصحابة، لأخذهم بالرأي، وتركهمصريح القرآن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الوضوء وفق ما طرحناهُ إحداثاً في الدين، فالإمام كان لا يمكنه تجاهل ذلك بل في كلامه إشارة إليه وستقف عند سردنا لأحاديث الباب على كلماته وأفعاله المُشعِرة بدحض خطّ الاجتهاد والرأي أمام النصّ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نجم الدين العسكريّ حديثاً أخرجه أحمد في مسنده،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أمير المؤمنين عليّ في المسجد، على باب الرحبة؛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بكوز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كفّيه ووجهه، وغسل ذراعيه، ومسح رأسه واحدة، ورجليه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عن وضوء رسول اللَّه؛ كذا كان وضوء نبيّ اللَّه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الموجود في مسند أحمد وكذا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عليّ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وضوء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بكوز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كفّيه ووجهه ثلاثاً وتمضمض ثلاثاً وغسل ذراعيه ثلاثاً ومسح رأسه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داخلها من الوجه وخارجها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ورجليه إلى الكعبين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نفهمه من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قد أتى بالوضوء التعليميّ وهو في أيّام خلافته، وبطلبٍ من سائل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ابتدأ بها السائل كلامه، تدلّ على وجود خلاف بين الأُمَّة في الوضوء وأن السائل كان يريد من الإمام أن يوقفه على وضوء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محل النزاع بين المدرستين في الوضوء بما نقله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رأسه ورجليه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النزاع كان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المسح أم الغسل؟</w:t>
      </w:r>
    </w:p>
    <w:p>
      <w:pPr>
        <w:pStyle w:val="BookText"/>
        <w:rPr/>
      </w:pPr>
      <w:r>
        <w:rPr>
          <w:rFonts w:ascii="Amiri" w:hAnsi="Amiri" w:eastAsia="Amiri" w:cs="Amiri"/>
          <w:color w:val="111111"/>
          <w:sz w:val="28"/>
          <w:sz w:val="28"/>
          <w:szCs w:val="28"/>
          <w:rtl w:val="true"/>
          <w:lang w:bidi="ar-SA"/>
        </w:rPr>
        <w:t>فالإمام عليّ أراد أن يؤكّد للسائل بأنَّ الوضوء المشتمل على مسح الرجلين إنَّما هو وضوء رسول اللَّه لا غير، إذ أنَّ السائل كان في مقام التعلّم والإمام في مقام التعليم، فلا يعقل أن يصدر منه المسح وإرادة المعنى التجديدي والذي قال به البعض، أو يراد منه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وتتّضح الحقيقة بأدقِّ ملامحها إذا ما قسنا هذا الكلام من الإمام مع ماصدر عنه في مواقع أُخرى وتأكيده على لفظ إلاحداث والمحدث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يواجه القائلين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من أُولئك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قوّة، وصلابة حيث لا حجّيّة للرأي قبال النصّ الصريح في القرآن؛ كما أنَّ الصحابة لا يمتازون عن الناس بشي‌ء من حيث العبوديّة، فلهم ما لهم، وعليهم ما عليهم، والكلُّ سواسية فيما وُضِعَ على عواتقهم من تكاليف شرعيّة؛ ولا مبرّر لترجيح رأي على آخر، إلّاإذا كان أحدهما مدعوماً أو مسنداً بالقرآن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له الحقّ في التشريع على ضوء ما يراه هو،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وماينطق عن‌الهوى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يقول برأي أو قياس،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أراك اللَّه</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الإمام عليّ يواجه تلك الاجتهادات، ويسعى لتخطئة أصحاب الرأي بالإشارة 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المتّقي الهنديّ، عن جامع عبد الرزّاق، وسنن ابن أبي شيبة، وسنن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بالرأي، لكان باطن القدم أحقّ بالمسح من ظاهرها، لكن رأيت رسول اللَّه مسح ظاهرها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أعلى القدمين أحقّ بالمسح من باطنهما حتّى رأيت رسول اللَّه يمسح على أعلى قدميه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أنَّ باطن القدمين أحقّ بالمسح من ظاهرهما حتّى رأيت رسول اللَّه يمسح ظاهرهما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وأمثالها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فقد وقفت على كيفيّة مواجهة الإمام عليّ لخطّ الاجتهاد وتسقيطه للرأي قبال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العمل المجزئ هو ما قرن بدليل من القرآن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كسب مشروعيته من ذلك، وإن كان مخالفاً لرأيه الشخصي حسب هذه النصوص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عمل الإمام على بيان المورد آنف الذكر، بل نرى له مواقف كثيرة مع الّذين أحدثوا في الدين وأدخلوا فيه ما ليس منه، وجعلوا اجتهاداتهم ورواياتهم هي الملاك في فهم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الأُمور، قضيّة الوضوء، فقد طرحت فيها بعض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لإعطائهاصبغة شرعيّة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شرب المتوضّئ فضلة وضوئه وهو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ردّ المتوضي سلام أحد، لأنَّه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ولأجل إبعاد هذه المفاهيم عن الشرعيّة واعتبارها إحداثات في</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يشرب من فضل وضوئه وهو قائم،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دائماً مع وجود الإحداث، كما شاهدت هنا، وستقف عليه في المستقبل كذلك، لا أنَّه بمعنى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ولتطبيق المدعى بصورة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الرحمن البيلمانيّ،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بالمقاعد، فمرّ به رجل فسلّم عليه، فلم يردّ عليه، فلمّا فرغ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يمنعني أن أردّ عليك إلّاأنِّي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فغسل يديه، ثمَّ تمضمض ثلاثاً، واستنشق ثلاثاً، وغسل وجهه ثلاثاً، وغسل يديه إلى المرفقين ثلاثاً، ومسح برأسه، وغسل رجليه، ثم لم يتكلّم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وأنَّ محمَّداً عبده ورسوله، غفر له ما بين الوضوءين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توضّأ بالمقاعد، فغسل كفّيه ثلاثاً ثلاثاً، واستنشق ثلاثاً، ثمَّ تمضمض ثلاثاً، ثمَّ غسل وجهه ثلاثاً، ويديه إلى المرفقين ثلاثاً، ومسح برأسه ثلاثاً، وغسل قدميه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رجل وهو يتوضّأ، فلم يردّ عليه حتّى فرغ، فلمّا فرغ كلّمه يعتذر؛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يمنعني أن أردّ عليك إلّاأنّي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ولم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ما بين الوضوءين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البيلمانيّ،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عثمان يتوضّأ على المقاعد، فسلَّم عليه رجل، فلم يردّ عليه حتّى إذا فرغ ردّ عليه، وجعل يعتذر إليه؛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فسلَّم عليه رجل فلم يردّ عليه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بأيّ شرع لا يردّ الخليفة سلام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لا يردّ</w:t>
      </w:r>
    </w:p>
    <w:p>
      <w:pPr>
        <w:pStyle w:val="BookText"/>
        <w:rPr/>
      </w:pPr>
      <w:r>
        <w:rPr>
          <w:rFonts w:ascii="Amiri" w:hAnsi="Amiri" w:eastAsia="Amiri" w:cs="Amiri"/>
          <w:color w:val="111111"/>
          <w:sz w:val="28"/>
          <w:sz w:val="28"/>
          <w:szCs w:val="28"/>
          <w:rtl w:val="true"/>
          <w:lang w:bidi="ar-SA"/>
        </w:rPr>
        <w:t>رسول اللَّه على من 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القرآن يؤكِّد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به لا يردّ وقد تطابق أقوال علماء الإسلام بلزوم ردّ السلام وإن كان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نرى نقل هذا الخبر وعدم ردّه السلام في الوضوء المسحيّ المنقول عنه؟</w:t>
      </w:r>
    </w:p>
    <w:p>
      <w:pPr>
        <w:pStyle w:val="BookText"/>
        <w:rPr/>
      </w:pPr>
      <w:r>
        <w:rPr>
          <w:rFonts w:ascii="Amiri" w:hAnsi="Amiri" w:eastAsia="Amiri" w:cs="Amiri"/>
          <w:color w:val="111111"/>
          <w:sz w:val="28"/>
          <w:sz w:val="28"/>
          <w:szCs w:val="28"/>
          <w:rtl w:val="true"/>
          <w:lang w:bidi="ar-SA"/>
        </w:rPr>
        <w:t>وما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هكذا ولم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حقّاً أنَّ لرسول اللَّه وضوءين، وكيف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الوضوء الثلاثيّ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يعتذر الخليفة من الرجل لو كان الذي فعله معه هو تكليفه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نترك هذه التساؤلات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ولنواصل ما قاله عليّ بن أبي طالب في شرب فضلة الوضوء وهو قائم وكيف يواجه هذا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مسنده، عن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عليّاًصلّى الظهر، ثمَّ جلس في الرحبة في حوائج الناس، فلمّا حضرت العصر، أتي بتور، فأخذ حفنة ماء، فمسح يديه وذراعيه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ورأسه ورجليه، ثمَّ 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يكرهون أن يشربوا وهم قيام، وإنَّ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كماصنعت؛ وهذا وضوء من لم يحدث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كالذي رأيتموني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تمسّح بفضله؛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بإناء من ماء، فشرب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أقواماً يكرهون أن يشرب أحدهم وهو قائم،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مثل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منه فتمسّح،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آخر،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الظهر، ثمَّ قعد لحوائج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العصر، أُتي بتور من ماء، فأخذ منه كفّاً، فمسح وجهه وذراعيه ورأسه ورجليه، ثمَّ أخذ فضله فشرب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يكرهون هذا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وهذا وضوء مَن لم يحدث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كذلك، بسنده عن ربعي بن حِراش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قام خطيباً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ماشاء اللَّه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بكوز من ماء، فتمضمض منه، وتمسّح، وشرب فضل كوزه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الرجل منكم يكره أن يشرب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وضوء مَن لم يحدث، ورأيت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هكذا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اطّلعت على بعض مواقف الإمام عليّ تجاه ابتداعات المحدثين، وكيفيّة مواجهته للّذين أدخلوا في الدين ما ليس منه وعنايته بكلامه وأنّ ذلك هو وضوء من لم يحدث</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الخليفة عثمان فكان يريد إعطاء الوضوء الثلاثيّ الغسليّ قدسيّة أكبر، فتراه لا يتكلّم، ولا يشرب فضل وضوئه قائماً، ويؤكّد على أنّها هي التي توجب غفران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ينبغي 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أمر منكر لم يكن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لم يكن،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أمر بعد أن لم يكن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لم يكن، واستحدثت خبراً،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خبراً جديداً </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تاج العروس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والقاموس </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التكملة والذيل </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أحدث فيها حدثاً و آوى محدثاً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ابتدعه أهل الأهواء من الأشياء التي كان السلف الصالح على غيرها؛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الأُمور محدثاتها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في التهذيب وعنه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يشر أصحاب المعاجم إلى معنى الناقضيّة إلّاصاحب التهذيب، وعنه في اللسان؛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إذاصلّح أو فضّح أو خضب، أي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بالنسبة إلى أصحاب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أوردوا استعمالها بمعنى البدعة، والإحداث في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نراهم يتعرّضون إلى معنى الناقضيّة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غريب الحديث، لابن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الأُمم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يصيبون إذا ظنّوا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حادثوا هذه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إجلوها واغسلوا درنها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انتزعه أهل الأهواء من الأشياء التي كان السلف الصالح على غيرها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فيها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الحادث المنكر الذي ليس بمعتاد ولا معروف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يروى بكسر الدال وفتحها على الفاعل والمفعول، فمعنى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جانياً، أو آواه وأجاره من خصمه، وحال بينه وبين أن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المبتدع نفسه، ويكون معنى الإيواء فيه الرضا به والصبر عليه، فإنَّه إذا رضي بالبدعة وأقرّ فاعلها ولم ينكر عليه فقد آواه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لم يكن معروفاً في كتاب ولا سنّة ولا إجماع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فقد عرفت بأنَّ الغلبة في اللغة وغريب الحديث هي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للإحداث في الدين وأنّ التعدّي في الوضوء هو معنى آخر للإبداع في الدين، فقد أخرج الصدوق في معاني الأخبار عن إبراهيم بن معرض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حدث أحدث من البول؟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بذلك التعدّي في الوضوء، أن يزيد على حدّ الوضوء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الكلينيّ بسنده إلى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بماء فملأ به كفّه فعمّ به وجهه، ثمّ ملأ كفّه فعمّ به يده اليمنى، ثمّ ملأ كفّه فعمّ به يده اليسرى، ثمّ مسح على 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يعني به التعدّي في الوضوء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فقد اتّضح لك بأنّ أهل البيت كانوا يعنون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w:t>
      </w:r>
    </w:p>
    <w:p>
      <w:pPr>
        <w:pStyle w:val="BookText"/>
        <w:rPr/>
      </w:pP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التعدّي والتجاوز عن حدود ما أمر به اللَّه، وأنّهم أدرى بما في البيت، علماً بأنّا لا ننكر ورودها واستعمالها في كلام الرسول بمعنى الناقضيّة لكن الغلبة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تبوح بأنَّها للإحداث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فالشريعة كانت تستقبح التصريح بالمقزّزات والمنفّرات في مفرداتها الشرعيّة، فاستخدمت ما يماثلها في لغة العرب رعاية للأدب وقد كان ذلك من ديدن العرب العرباء، فمثلًا نراهم يعدلون عن لفظ الفقحة إلى لفظ الدبر رعاية للأدب، وكذا لفظ المضاجعة والمواقعة والجماع للدلالة على العمل الجنسيّ بين الطرفين، والفرج للإشارة إلى العضوين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يحتمل أن يكون مجي‌ء حدث وأحدث في الشريعة هو رعاية للأدب وأرادوا بها العدول عن لفظ خرّى أو بال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لفظ الحدث وكما قلنا موضوع لكون شي‌ء لم يكن، ثمَّ استعملوها في الناقضيّة بنحو من العناية وزيادة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للوجهين، فلا يمكن للقائل جعلها وظيفة المتجدّد للوضوء فقط، إذ فيه احتمال آخر، وحيث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بوضوح إلى الإحداث في الدين، ونؤيّد هذا القول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مَن لم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خارجيّة تكون بمثابة المؤيِّد والمفسِّر لما نحن فيه، كما لاحظنا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فضلة ماء الوضوء واقفاً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شرب فضل وضوئه، ليصحّح ما وقع فيه أُولئك واعتبروه خارجاً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وضوء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الأوّل؛ وقوله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تبيّنان بأنَّ مسح الرجلين هو من</w:t>
      </w:r>
      <w:bookmarkStart w:id="63" w:name="pg964_3629"/>
    </w:p>
    <w:p>
      <w:pPr>
        <w:pStyle w:val="BookText"/>
        <w:rPr/>
      </w:pPr>
      <w:bookmarkEnd w:id="63"/>
      <w:r>
        <w:rPr>
          <w:rFonts w:ascii="Amiri" w:hAnsi="Amiri" w:eastAsia="Amiri" w:cs="Amiri"/>
          <w:color w:val="111111"/>
          <w:sz w:val="28"/>
          <w:sz w:val="28"/>
          <w:szCs w:val="28"/>
          <w:rtl w:val="true"/>
          <w:lang w:bidi="ar-SA"/>
        </w:rPr>
        <w:t>السنّة؛ وتشيران إلى أنَّ الإمام كان بمقام التعليم وبيان الوضوء النبويّ للسائل مقابل الإحداث والإبداع في الوضوء، فهاتان قرينتانصارفتان عن معنى التبوّل والتغوّط معيّنتان لمعنى الابتداع وإحداث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أبطلنا قول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المبحوثة هو بمعنى الأمر الناقض للطهارة فقط وسعيه في تأويل الخبر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85058_373438147"/>
      <w:bookmarkStart w:id="65" w:name="_Toc23"/>
      <w:bookmarkEnd w:id="64"/>
      <w:r>
        <w:rPr>
          <w:rtl w:val="true"/>
        </w:rPr>
        <w:t>الثالثة</w:t>
      </w:r>
      <w:r>
        <w:rPr>
          <w:rtl w:val="true"/>
        </w:rPr>
        <w:t xml:space="preserve">: </w:t>
      </w:r>
      <w:r>
        <w:rPr>
          <w:rtl w:val="true"/>
        </w:rPr>
        <w:t>موقف عليّ القوليّ من الوضوء البدعيّ</w:t>
      </w:r>
      <w:bookmarkEnd w:id="65"/>
    </w:p>
    <w:p>
      <w:pPr>
        <w:pStyle w:val="BookText"/>
        <w:rPr/>
      </w:pPr>
      <w:r>
        <w:rPr>
          <w:rFonts w:ascii="Amiri" w:hAnsi="Amiri" w:eastAsia="Amiri" w:cs="Amiri"/>
          <w:color w:val="111111"/>
          <w:sz w:val="28"/>
          <w:sz w:val="28"/>
          <w:szCs w:val="28"/>
          <w:rtl w:val="true"/>
          <w:lang w:bidi="ar-SA"/>
        </w:rPr>
        <w:t xml:space="preserve">نحن لا نستبعدصدور بعض النصوص القوليّة عن الإمام عليّ في قضيّة الوضوء، وتداولها بين الناس في عهده؛ لكنَّنا نحتمل أن يكون للأيدي الأمويّة أو العبّاسيّة دور فعّال في طمس أو إضاعة تلك النصوص، وذلك لما بدر منهم من عداء سافر لعليّ بن أبي طالب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الإمام عليّ إلى محمَّد بن أبي بكر وأهل مصر والذي رواه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المطبوع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 كفّيك ثلاث مرّات، وتمضمض ثلاث مرّات، واستنشق ثلاث مرّات، واغسل وجهك ثلاث مرّات، ثمَّ يدك اليمنى ثلاث مرّات إلى المرفق، ثمَّ يدك الشمال ثلاث مرّات، ثمَّ امسح رأسك، ثمَّ اغسل رجلك اليمنى ثلاث مرّات، ثَّم اغسل رجلك اليسرى ثلاث مرّات؛ فإنّي رأيت النبيّ هكذا كان يتوضّأ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الشيخ المفيد بسنده عنصاحب الغارات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تمضمض ثلاث مرّات، واستنشق ثلاثاً، واغسل وجهك، ثمَّ يدك اليمنى، ثمَّ اليسرى؛ ثمَّ امسح رأسك ورجليك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يصنع ذلك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النوريّ،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نقله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أماليه، عن أبي الحسن عليّ بن محمَّد بن حبيش الكاتب، عن الحسن بن عليّ الزعفرانيّ، عن أبي إسحاق إبراهيم بن محمَّد الثقفيّ، عن عبد اللَّه بن محمَّد بن عثمان، عن عليّ بن محمَّد بن أبي سعيد، عن فضيل بن الجعد، عن أبي إسحاق الهمدانيّ،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إلّاأنَّ فيه، وفي أماليّ ابن الشيخ </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امسح رأسك ورجليك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الغارات من تصحيف العامّة، فإنّهم ينقلون عنه </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نقله الرواية عن أمالي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تثليث المضمضة والاستنشاق مشهور بين المتأخِّرين، واعترف بعضهم بأنَّه لا شاهد له؛ وهذا الخبر يدلّ عليه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هذا سند تثليث المضمضة والاستنشاق، لكن رأيت في كتاب الغارات هذا الخبر، وفيه تثليث غسل سائر الأعضاء أيضاً، وهذا ممّا يضعّف الاحتجاج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بعد غسل الوجه واليدين في أمالي المفيد، والطوسيّ عن الغارات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لماذا يضعّف المجلسيّ الاحتجاج بالخبر، معلّلًا بأنَّ فيه تثليث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التثليث هو الجارح، أم غسل الرجلين؟ أم كلاهما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اعتبار جميع نسخ الغاراتصحيحة، مع ما وقفنا على التعارض فيما بينها؟</w:t>
      </w:r>
    </w:p>
    <w:p>
      <w:pPr>
        <w:pStyle w:val="BookText"/>
        <w:rPr/>
      </w:pPr>
      <w:r>
        <w:rPr>
          <w:rFonts w:ascii="Amiri" w:hAnsi="Amiri" w:eastAsia="Amiri" w:cs="Amiri"/>
          <w:color w:val="111111"/>
          <w:sz w:val="28"/>
          <w:sz w:val="28"/>
          <w:szCs w:val="28"/>
          <w:rtl w:val="true"/>
          <w:lang w:bidi="ar-SA"/>
        </w:rPr>
        <w:t>بل كيف يُطمأنّ بنصّ مأخوذ من نسخة مطبوعة متأخراً، وترك ذات النصّ المنقول عن نسخة قد مضى عليها ما يقارب ألف سنة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وبطريقي المفيد والطوسيّ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فنشكك فيصدور النصّ الأوَّل عن الإمام عليّ،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عن الثقفيّ بأنَّه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متعصبيهم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يحلو للبعض أن ينعته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يروي خلاف ما يعتقده ويلتزم به دون أدنى إشارة أو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وهل يصحّ منه ذلك النقل مع وقوفه على ما يعارضه ويضعّفه من الروايات؟</w:t>
      </w:r>
    </w:p>
    <w:p>
      <w:pPr>
        <w:pStyle w:val="BookText"/>
        <w:rPr/>
      </w:pPr>
      <w:r>
        <w:rPr>
          <w:rFonts w:ascii="Amiri" w:hAnsi="Amiri" w:eastAsia="Amiri" w:cs="Amiri"/>
          <w:color w:val="111111"/>
          <w:sz w:val="28"/>
          <w:sz w:val="28"/>
          <w:szCs w:val="28"/>
          <w:rtl w:val="true"/>
          <w:lang w:bidi="ar-SA"/>
        </w:rPr>
        <w:t xml:space="preserve">وقد عدّه ابن النديم من علماء الشيعة </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الطوسيّ في رجاله،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يروِ عن الأئمَّة</w:t>
      </w:r>
      <w:r>
        <w:rPr>
          <w:rFonts w:eastAsia="Amiri" w:cs="Amiri" w:ascii="Amiri" w:hAnsi="Amiri"/>
          <w:color w:val="111111"/>
          <w:sz w:val="28"/>
          <w:szCs w:val="28"/>
          <w:rtl w:val="true"/>
          <w:lang w:bidi="ar-SA"/>
        </w:rPr>
        <w:t>)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بن هلال بن عاصم بن سعد بن مسعود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أصله كوفيّ، وسعد بن مسعود أخو أبي عبيد بن مسعود عمّ المختار ولّاه عليّ عليه السلام على المدائن، وهو الذي لجأ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ساباط، وانتقل أبو إسحاق إبراهيم بن محمّد إلى أصفهان وأقام بها وكان زيديّاً أوّلًا، ثمَّ انتقل إلى القول بالإمامة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 له غالب أصحاب الرجال من الشيعة،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العلّامة الحلّيّ، ابن داود،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تهجّم عليه غير واحد من أصحاب الرجال من العامّة؛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مجهول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في الرفض، يروي عن إسماعيل بن أبان،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حديثه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أصفهان وأقام بها، وكان يغلو في الترفّض، وله مصنّفات في التشيّع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حديثه،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 عائشة في الاسترجاع لتذكر المصيبة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فلوصحّ هذا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تُصَدِّقصدور الوضوء الثلاثيّ الغسليّ عنه في الغارات مع عدم التنويه به، ومع ما عرفت من كون الإماميّة نقلوا عنه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عليّ بن أبي طالب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والطوسيّ وغيرهما؟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فإنَّ خبر الغارات المطبوع قد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الغارات، من الكتب التي تداولتها أبناء العامّة واستفادوا منه، وليس بعيداً أن يرووا عنه بما يوافق مذهبهم، وقد كان للنسّاخ والحكّام على مرِّ التاريخ الدور الكبير في تحريف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سابقاً، أنَّ الطبريّ وابن الاثير كانا يتغاضيان عن نقل بعض النصوص، بحجّة إنَّ العامّة لا تتحمّل سماعها، وأنَّهما قد بدّلا بعض النصوص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لحال العامّة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الطبريّ، وتبعه ابن كثير،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ووصيّي وخليفتي فيكم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عليّ، وذلك في تفسيرهما لآية الإنذار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نصف قرن تقريباً، قامت دار الكتب المصريّة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بمديريّة الأُستاذ علي فكري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الكتب التي يُشمُّ منها التأييد للشيعة الإماميّة، أو لأهل البيت؛ فكانت اللجنة تحذف ذلك الكلام كلّه، وتختم الكتاب بالعبارة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راجعته اللجنة المغيّرة 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بتوقيع رئيس اللجنة علي فكري </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جرأة ووقاحة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تحريف النصوص، والتلاعب بالتراث كان وما زال، وليس بعيداً أن ينال المستقبل أيضاً بمخالبه وأنيابه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ما أصَّلناه في البحوث السابقة، وتُعارض ما سنبيّنه في البحوث اللاحقة، التي تؤكِّد على عَدّ الإمام عليّ هو الرائد والمعيد لمدرسة الوضوء الثنائيّ المسحيّ أصالتها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رواه المفيد والطوسيّ في أماليهما، فهو يوافق مدرسة الإمام عليّ وأهل بيته، وليس بينها وبينهما أيّ تعارض، وهذا التوافق يرجّح بأن تكون هي الأصيلة لا غير، إذ إنّ المفيد والطوسيّ يتّحد سندهما عند ابن هلال الثقفيّ، وإنَّ ما نقلاه عن الغارات يرجع تاريخه إلى القرن الرابع أو الخامس الهجريّ، إذ إنَّ المفيد قد توفي 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والطوسيّ 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كانا قريبي عهد بالغارات، وإنّي راجعت نصّاً من الأمالي يقرب من عهد المؤلف ورأيت فيه أنَّ الإمام قد كتب إلى محمَّد بن أبي بكر بالمسح لا الغسل، وبعد هذا لا معنى لكتابته إليه بالغسل وقد عرفت ما بينهما من التضاد، وكيف يكتب بالغسل</w:t>
      </w:r>
      <w:bookmarkStart w:id="66" w:name="pg964_3640"/>
    </w:p>
    <w:p>
      <w:pPr>
        <w:pStyle w:val="BookText"/>
        <w:rPr/>
      </w:pPr>
      <w:bookmarkEnd w:id="66"/>
      <w:r>
        <w:rPr>
          <w:rFonts w:ascii="Amiri" w:hAnsi="Amiri" w:eastAsia="Amiri" w:cs="Amiri"/>
          <w:color w:val="111111"/>
          <w:sz w:val="28"/>
          <w:sz w:val="28"/>
          <w:szCs w:val="28"/>
          <w:rtl w:val="true"/>
          <w:lang w:bidi="ar-SA"/>
        </w:rPr>
        <w:t>ونراه وأهل بيته وخاصّته يمسحون اقتداءً برسول اللَّه، وما معنى الكتابة إليه بالغسل بعد ثبوت الإحداث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وستقف على المزيد من الإيضاح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سبق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إلى الصواب بخلاف ما هو الموجود في الغارات المطبوع والذي تلاعبت فيه أيدي الأهواء والعصبيّات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على المجلسيّ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ليست من أصل الكتاب، وإنَّما هي من تلاعب وتحريف النُّسَّاخ؛ ولولا نقل المفيد والطوسيّ لهذا النصّ من الغارات، لضاع الصواب والتبس الأمر، ولَأُلقيت العهدة على عاتق الثقفيّ، وهو منها براء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فقد وصلنا إلى زيف النص المطبوع، ووقفنا على بعض ملابسات التحريف</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85060_373438147"/>
      <w:bookmarkStart w:id="68" w:name="_Toc24"/>
      <w:bookmarkEnd w:id="67"/>
      <w:r>
        <w:rPr>
          <w:rtl w:val="true"/>
        </w:rPr>
        <w:t>الرابعة</w:t>
      </w:r>
      <w:r>
        <w:rPr>
          <w:rtl w:val="true"/>
        </w:rPr>
        <w:t xml:space="preserve">: </w:t>
      </w:r>
      <w:r>
        <w:rPr>
          <w:rtl w:val="true"/>
        </w:rPr>
        <w:t>تدوين الوضوء النبويّ في عهد عليّ</w:t>
      </w:r>
      <w:bookmarkEnd w:id="68"/>
    </w:p>
    <w:p>
      <w:pPr>
        <w:pStyle w:val="BookText"/>
        <w:rPr/>
      </w:pPr>
      <w:r>
        <w:rPr>
          <w:rFonts w:ascii="Amiri" w:hAnsi="Amiri" w:eastAsia="Amiri" w:cs="Amiri"/>
          <w:color w:val="111111"/>
          <w:sz w:val="28"/>
          <w:sz w:val="28"/>
          <w:szCs w:val="28"/>
          <w:rtl w:val="true"/>
          <w:lang w:bidi="ar-SA"/>
        </w:rPr>
        <w:t>ثبت في كتب التراجم أنَّ عبيد اللَّه وعليّاً ابني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الذين دوّنوا السنّة النبويّة بأمر الإمام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عليّ بن أبي رافع كتاباً في فنون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الصلاة، وسائر الأبواب؛ ثمَّ ذكر مسنده إلى رواية الكتاب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الإمام شرف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الّذين دوَّنوا السُنَّة النبويّة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علي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ترجمته من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النبيّ فسمّاه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فنون الفقه على مذهب أهل البيت،</w:t>
      </w:r>
    </w:p>
    <w:p>
      <w:pPr>
        <w:pStyle w:val="BookText"/>
        <w:rPr/>
      </w:pPr>
      <w:r>
        <w:rPr>
          <w:rFonts w:ascii="Amiri" w:hAnsi="Amiri" w:eastAsia="Amiri" w:cs="Amiri"/>
          <w:color w:val="111111"/>
          <w:sz w:val="28"/>
          <w:sz w:val="28"/>
          <w:szCs w:val="28"/>
          <w:rtl w:val="true"/>
          <w:lang w:bidi="ar-SA"/>
        </w:rPr>
        <w:t>وكانوا عليهم السلام يعلمون هذا الكتاب، ويرجعون شيعتهم إليه؛ قال موسى ابن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رجل عن التشهّد؛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كتاب ابن أبي رافع، فأخرجه وأملاه علينا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يعني نقل مثل هذا عن أئمَّة أهل البيت؟</w:t>
      </w:r>
    </w:p>
    <w:p>
      <w:pPr>
        <w:pStyle w:val="BookText"/>
        <w:rPr/>
      </w:pPr>
      <w:r>
        <w:rPr>
          <w:rFonts w:ascii="Amiri" w:hAnsi="Amiri" w:eastAsia="Amiri" w:cs="Amiri"/>
          <w:color w:val="111111"/>
          <w:sz w:val="28"/>
          <w:sz w:val="28"/>
          <w:szCs w:val="28"/>
          <w:rtl w:val="true"/>
          <w:lang w:bidi="ar-SA"/>
        </w:rPr>
        <w:t>أوَ لَمْ يكن بإمكانهم بيان الأحكام الشرعيّة من غير مراجعتهم لكتاب ابن أبي رافع؟</w:t>
      </w:r>
    </w:p>
    <w:p>
      <w:pPr>
        <w:pStyle w:val="BookText"/>
        <w:rPr/>
      </w:pPr>
      <w:r>
        <w:rPr>
          <w:rFonts w:ascii="Amiri" w:hAnsi="Amiri" w:eastAsia="Amiri" w:cs="Amiri"/>
          <w:color w:val="111111"/>
          <w:sz w:val="28"/>
          <w:sz w:val="28"/>
          <w:szCs w:val="28"/>
          <w:rtl w:val="true"/>
          <w:lang w:bidi="ar-SA"/>
        </w:rPr>
        <w:t>ثمَّ ما دلالة ومفهوم هذا الخبر الذي ينصّ على أنَّ لابن أبي رافع كتاباً في الوضوء؟</w:t>
      </w:r>
    </w:p>
    <w:p>
      <w:pPr>
        <w:pStyle w:val="BookText"/>
        <w:rPr/>
      </w:pPr>
      <w:r>
        <w:rPr>
          <w:rFonts w:ascii="Amiri" w:hAnsi="Amiri" w:eastAsia="Amiri" w:cs="Amiri"/>
          <w:color w:val="111111"/>
          <w:sz w:val="28"/>
          <w:sz w:val="28"/>
          <w:szCs w:val="28"/>
          <w:rtl w:val="true"/>
          <w:lang w:bidi="ar-SA"/>
        </w:rPr>
        <w:t>إنَّ أقرب الاحتمالات التي تسبق إلى الذهن، تتلخّص في كون أئمَّة أهل البيت كانوا يهدفون من ذلك إلى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 الناس على‌الحقيقة، وإشعارهم أنَّ ماينقلونه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الثابتصدوره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التدوين محصوراً في فئة معيَّنةومعدودة، وكتاب ابن أبي رافع من ذلك المعدود، فقد أراد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وبإرجاعهم الشيعة إلى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يفهموا الشيعة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يفتون برأي، ولا قياس، بل هو حديث توارثوه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أن يحصّنوا شيعتهم ويوقفوهم على خلفيّات الأُمور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الوضوء من الأُمور المدوَّنة في العهد الأوَّل، فيحتمل أن يكونوا قد قصدوا بذلك إيقاف شيعتهم على أنَّ هذا الوضوء لم يكن حادثاً، كغيره من الأحكام الشرعيّة التي عهدوها في عهد عثمان وغيره، بل هو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يرونه بخطِّ ابن أبي رافع، أو فيصحيفة عليّ،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بأنَّ الوضوء كان مسألة مبحوثة عند القدماء؛ وأنَّ أئمَّة أهل البيت قد أرشدوا شيعتهم لمدارسة تلك الكتب، للضرورة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أبي حنيفة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إلى جعفر بن محمَّد الصادق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علمه من الصحف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الصادق إلّاأن أجابه مفتخراً ومصرّحاً، بأنَّه لا ينقل حكم اللَّه إلّا عمّا ورثه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رجلصحفيّ، وقدصدق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قرأتُصحف آبائي، وإبراهيم، وموسى</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الأُستاذ محمَّد 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عند جعفر بن محمَّد الصادق رسائل، وأحاديث، ونسخ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كلام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من أهواء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واحكام تبتدع، الى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الوضوء والغسل والصلاة الى مواقيتها وشرائعها ومواضعها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لنا بأنَّ قضيّة الوضوء كانت مطروحة منذ عهد الإمام عليّ حتّى أواخر عهد الأئمَّة من ولده؛ وقد كتب فيها الكثير من أصحاب الأئمة وعلماء أهل البيت؛ منهم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مهزيار الأهوازيّ </w:t>
      </w:r>
      <w:r>
        <w:rPr>
          <w:rFonts w:eastAsia="Amiri" w:cs="Amiri" w:ascii="Amiri" w:hAnsi="Amiri"/>
          <w:color w:val="111111"/>
          <w:sz w:val="28"/>
          <w:szCs w:val="28"/>
          <w:rtl w:val="true"/>
          <w:lang w:bidi="ar-SA"/>
        </w:rPr>
        <w:t>..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الحسن بن فضّال </w:t>
      </w:r>
      <w:r>
        <w:rPr>
          <w:rFonts w:eastAsia="IRNazanin" w:cs="IRNazanin"/>
          <w:color w:val="111111"/>
          <w:sz w:val="28"/>
          <w:szCs w:val="28"/>
          <w:rtl w:val="true"/>
          <w:lang w:bidi="fa-IR"/>
        </w:rPr>
        <w:t>«</w:t>
      </w:r>
      <w:r>
        <w:rPr>
          <w:rStyle w:val="FootnoteAnchor"/>
          <w:rtl w:val="true"/>
        </w:rPr>
        <w:footnoteReference w:id="3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شاذان النيسابوريّ </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المسح على القدمين؛ أو في عدم جواز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فلا معنى لدعوى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نصّ واحد قدصدر عن عليّ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عدم نقل العلّامتين الأمينيّ والمجلسيّ،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يستوجب تضعيف ما وصلنا إليه، لأنَّهم لم يدّعوا جمع كلّ إحداثات الآخرين، وحصرها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أشاروا إلى بعضها،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بحث العلّامة الأمينيّ يختصّ بيوم الغدير، وكتاب المجلسيّ يختصّ بروايات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الأمينيّ في كتابه الغدير لم يسر على ما انتهجناه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قضيّة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الأُسلوب العلميّ التحليليّ، المتلخّص بجمع المفردات الصغيرة للقضيّة، وتأليفها ومتابعتها بالشرح والتفسير ابتداءً بما أخرجه مسلم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يتحدّثون وانتهاءً بالحقائق التي سيصلها في آخر</w:t>
      </w:r>
      <w:bookmarkStart w:id="69" w:name="pg964_3649"/>
    </w:p>
    <w:p>
      <w:pPr>
        <w:pStyle w:val="BookText"/>
        <w:rPr/>
      </w:pPr>
      <w:bookmarkEnd w:id="69"/>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الشيخ الأمينيّ قد بحث القضايا بما فيها من النصوص الثابتة والمنقولة في الإحداث والإبداع ممّا ورد ذكره في كتب السير والتاريخ، ولايدّعي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فإنَّنا نهيب بالإخوة الباحثين انتهاج طريقة التحليل العلميّ عند دراستهم لمفردات الخلاف بين المذاهب، لما تؤول إليه من نتائج باهرة يقبلها كلّ ذي لبّ باحث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نكون قد انتهينا إلى ما يهمّنا من عهد الإمام عليّ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85062_373438147"/>
      <w:bookmarkStart w:id="71" w:name="_Toc25"/>
      <w:bookmarkEnd w:id="70"/>
      <w:r>
        <w:rPr>
          <w:rtl w:val="true"/>
        </w:rPr>
        <w:t>مع المصطلحين</w:t>
      </w:r>
      <w:r>
        <w:rPr>
          <w:rtl w:val="true"/>
        </w:rPr>
        <w:t>:</w:t>
      </w:r>
      <w:bookmarkEnd w:id="71"/>
    </w:p>
    <w:p>
      <w:pPr>
        <w:pStyle w:val="BookText"/>
        <w:rPr/>
      </w:pPr>
      <w:r>
        <w:rPr>
          <w:rFonts w:ascii="Amiri" w:hAnsi="Amiri" w:eastAsia="Amiri" w:cs="Amiri"/>
          <w:color w:val="111111"/>
          <w:sz w:val="28"/>
          <w:sz w:val="28"/>
          <w:szCs w:val="28"/>
          <w:rtl w:val="true"/>
          <w:lang w:bidi="ar-SA"/>
        </w:rPr>
        <w:t>اصطلحنا من أوَّل الدراسة وحتّى الآن على مفهومين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الثلاثيّ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الخليفة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الثنائيّ المسحيّ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الناس المخالفين لعثمان المتحدثين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هنا التعريف بهذا الاصطلاح، وكيفيّة انتزاعنا لهذين المفهومين في دراستنا، وبذلك نختم الباب الأوَّل من مدخل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الإشهاد عند أهل القانون والشرع هو أنّه من أُصول الإثبات، وغالباً ما يجري في الدعاوى ويكون بمثابة الرأي التعضيدي للمدّعي على خصمه، وهو حجَّة قانونيّة يتمسّك بها لحسم النزاع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الخليفة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ترشدنا النصوص الحديثيّة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هذا الأصل واستفاد منه فأقدم على إشهاد الصحابة على وضوئه، وادّعى أنَّ رسول اللَّه كان يغسل أعضاء الوضوء ثلاث مرّات، مُفهماً بذلك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مع الناس فيه، إذ إنَّهم لا يعُدُّون ذلك الفعل سُنَّة وإنَّ تأكيد الخليفة وإشهاده لبعض الصحابة على الفعل الثلاثيّ يدلّ على أنّه أراد إسناد ما يدّعيه بتقرير الصحابة وكونه فعلًا قدصدر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p>
    <w:p>
      <w:pPr>
        <w:pStyle w:val="BookText"/>
        <w:rPr/>
      </w:pPr>
      <w:r>
        <w:rPr>
          <w:rFonts w:ascii="Amiri" w:hAnsi="Amiri" w:eastAsia="Amiri" w:cs="Amiri"/>
          <w:color w:val="111111"/>
          <w:sz w:val="28"/>
          <w:sz w:val="28"/>
          <w:szCs w:val="28"/>
          <w:rtl w:val="true"/>
          <w:lang w:bidi="ar-SA"/>
        </w:rPr>
        <w:t>حين نرى الإمام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مشروعيّة الغسل الثالث في الوضوء ولا يرتضي كون ذلك سنّة، بل وصمه بالبدعة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ولتقرير الموضوع أكثر، إليك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ثنا سفيان، عن أبي النضر،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بالمقاعد ثلاثاً ثلاثاً، وعنده رجال من أصحاب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هكذا رأيتم رسول اللَّه يتوضّأ؟</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ابن الأشجعيّ، ثنا أبي، عن سفيان، عن سالم أبي النضر، 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عثمان المقاعد، فدعا بوضوء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فتمضمض، واستنشق، ثمَّ غسل وجهه ثلاثاً، ويديه ثلاثاً ثلاثاً، ثمَّ مسح برأسه ورجليه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يتوضّأ،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لنفر من أصحاب رسول اللَّه عنده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عبد اللَّه بن الوليد، ثنا سفيان، حدّثني سالم أبو النضر، عن بسر بن سعيد، عن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بماء فتوضّأ عند المقاعد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ثلاثاً ثلاثاً؛ ثم قال لأصحاب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المتّقي الهنديّ، عن 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توضّأ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أنَّ رسول اللَّه كان يتوضّأ كما توضّأت؟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للّذين 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كان يتوضّأ كما توضّأت الآن؟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لشي‌ء بلغه عن وضوء رجال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بسنده إلى أبي علقمة، بأنَّ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ناساً من أصحاب رسول اللَّه، فأفرغ بيده اليمنى على يده اليسرى وغسلها ثلاثاً، ثمَّ مضمض ثلاثاً، واستنشق ثلاثاً، ثمَّ غسل وجهه ثلاثاً، ثمَّ غسل يديه ثلاثاً ثلاثاً إلى المرفقين، ثمَّ مسح برأسه، ثمَّ غسل رجليه فأنقاهما؛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يتوضّأ مثل هذا الوضوء الذي رأيتموني توضّأته؛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ثمَّصلّى ركعتين، كان من ذنوبه كيوم ولدته أُمّه؛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أكذلك يا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استشهد ناساً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للَّه‌الذي وافقتموني على هذا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الثلاثيّ، هو من موارد الخلاف بين المسلمين في زمن الخليفة الثالث، إذ لا يعقل أن يُشهد الخليفة جملة من</w:t>
      </w:r>
      <w:bookmarkStart w:id="72" w:name="pg964_3655"/>
    </w:p>
    <w:p>
      <w:pPr>
        <w:pStyle w:val="BookText"/>
        <w:rPr/>
      </w:pPr>
      <w:bookmarkEnd w:id="72"/>
      <w:r>
        <w:rPr>
          <w:rFonts w:ascii="Amiri" w:hAnsi="Amiri" w:eastAsia="Amiri" w:cs="Amiri"/>
          <w:color w:val="111111"/>
          <w:sz w:val="28"/>
          <w:sz w:val="28"/>
          <w:szCs w:val="28"/>
          <w:rtl w:val="true"/>
          <w:lang w:bidi="ar-SA"/>
        </w:rPr>
        <w:t>الصحابة على فعل، وبذلك التركيز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لاحظناه في رواية أحمد الثانية التي أشهد فيها جماعة من الصحابة في باب المقاعد؛ أو في إشهاده لجمع من الصحابة كلّاً على حدة، كما في رواية الدارقطنيّ، وغيرها من الروايات الكاشفة عن حقيقةٍ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يكون وراء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الخلاف بين الخليفة وآخرين واضحٌ بيِّنٌ، وإلّا لما احتاج إلى الإشهاد مادام جميع المسلمين متّفقين على ذلك الفعل لكونه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المورد الثاني من موارد الخلاف، والذي نستوحيه من النصوص والروايات، فهو التأكيد على الغسل من قبل عثمان بدلًا من المسح الذي تعارف عليه الصحابة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لاحظت في حديث أبي علقمة السابق الذكر وغيرها، وقد استغلَّ الخليفة الثالث تعبيري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الإسباغ،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كلام الرسول فأضفى عليهما مفهومه الخاصّ، ثمَّ انطلق من ذلك لتجسيد فكرته ومحاولة إقناع الآخرين بهما بجعلهما مفسِّرَين لما يدّعيه في غسل الأرجل وتثليث الغسلات</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85064_373438147"/>
      <w:bookmarkStart w:id="74" w:name="_Toc26"/>
      <w:bookmarkEnd w:id="73"/>
      <w:r>
        <w:rPr>
          <w:rtl w:val="true"/>
        </w:rPr>
        <w:t>إحسان الوضوء</w:t>
      </w:r>
      <w:r>
        <w:rPr>
          <w:rtl w:val="true"/>
        </w:rPr>
        <w:t>:</w:t>
      </w:r>
      <w:bookmarkEnd w:id="74"/>
    </w:p>
    <w:p>
      <w:pPr>
        <w:pStyle w:val="BookText"/>
        <w:rPr/>
      </w:pPr>
      <w:r>
        <w:rPr>
          <w:rFonts w:ascii="Amiri" w:hAnsi="Amiri" w:eastAsia="Amiri" w:cs="Amiri"/>
          <w:color w:val="111111"/>
          <w:sz w:val="28"/>
          <w:sz w:val="28"/>
          <w:szCs w:val="28"/>
          <w:rtl w:val="true"/>
          <w:lang w:bidi="ar-SA"/>
        </w:rPr>
        <w:t>حدّثنا زهير بن حرب، حدّثنا يعقوب بن إبراهيم، حدّثنا أبي، عنصالح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عروة يحدِّث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توضّأ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لَأُحَدِثَنَّكم حديثاً، واللَّه لولا آية في كتاب اللَّه ما حدّثتكموه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رجل فيحسن وضوءه، ثمَّ يصلّي، إلّا غفر له ما بينه وبين الصلاة التي تليها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اللاعنون</w:t>
      </w:r>
      <w:r>
        <w:rPr>
          <w:rFonts w:eastAsia="IRNazanin" w:cs="IRNazanin"/>
          <w:color w:val="111111"/>
          <w:sz w:val="28"/>
          <w:szCs w:val="28"/>
          <w:rtl w:val="true"/>
          <w:lang w:bidi="fa-IR"/>
        </w:rPr>
        <w:t>».</w:t>
      </w:r>
      <w:bookmarkStart w:id="75" w:name="pg964_3658"/>
    </w:p>
    <w:p>
      <w:pPr>
        <w:pStyle w:val="BookText"/>
        <w:rPr/>
      </w:pPr>
      <w:bookmarkEnd w:id="75"/>
      <w:r>
        <w:rPr>
          <w:rFonts w:ascii="Amiri" w:hAnsi="Amiri" w:eastAsia="Amiri" w:cs="Amiri"/>
          <w:color w:val="111111"/>
          <w:sz w:val="28"/>
          <w:sz w:val="28"/>
          <w:szCs w:val="28"/>
          <w:rtl w:val="true"/>
          <w:lang w:bidi="ar-SA"/>
        </w:rPr>
        <w:t xml:space="preserve">فهل يحتاج نقل رواية كهذه إلى مثل هذا الإغلاظ في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لأُحدّثنّكم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المسلمون علىصدورها، وتناقلتها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أنس، وعمر بن الخطّاب وغيرهما بكثرة،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مما لا يختلف فيه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فأحسن الوضوء </w:t>
      </w:r>
      <w:r>
        <w:rPr>
          <w:rFonts w:eastAsia="Amiri" w:cs="Amiri" w:ascii="Amiri" w:hAnsi="Amiri"/>
          <w:color w:val="111111"/>
          <w:sz w:val="28"/>
          <w:szCs w:val="28"/>
          <w:rtl w:val="true"/>
          <w:lang w:bidi="ar-SA"/>
        </w:rPr>
        <w:t>...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يتوضّأ فيحسن الوضوء؛ ثمَّ يقول </w:t>
      </w:r>
      <w:r>
        <w:rPr>
          <w:rFonts w:eastAsia="Amiri" w:cs="Amiri" w:ascii="Amiri" w:hAnsi="Amiri"/>
          <w:color w:val="111111"/>
          <w:sz w:val="28"/>
          <w:szCs w:val="28"/>
          <w:rtl w:val="true"/>
          <w:lang w:bidi="ar-SA"/>
        </w:rPr>
        <w:t>...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وقد </w:t>
      </w:r>
      <w:r>
        <w:rPr>
          <w:rFonts w:eastAsia="Amiri" w:cs="Amiri" w:ascii="Amiri" w:hAnsi="Amiri"/>
          <w:color w:val="111111"/>
          <w:sz w:val="28"/>
          <w:szCs w:val="28"/>
          <w:rtl w:val="true"/>
          <w:lang w:bidi="ar-SA"/>
        </w:rPr>
        <w:t>...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وإنّ تحديثه بهذه كان قبل تحديث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الداعي لتلك الأيمان المغلّظة من الخليفة الثالث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 يدلّل إشهاده ونقله؟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85066_373438147"/>
      <w:bookmarkStart w:id="77" w:name="_Toc27"/>
      <w:bookmarkEnd w:id="76"/>
      <w:r>
        <w:rPr>
          <w:rtl w:val="true"/>
        </w:rPr>
        <w:t>إسباغ الوضوء</w:t>
      </w:r>
      <w:r>
        <w:rPr>
          <w:rtl w:val="true"/>
        </w:rPr>
        <w:t>:</w:t>
      </w:r>
      <w:bookmarkEnd w:id="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نصوص فيصحيح مسلم بأربع طرق، وكذا في موطّأ مالك، عن أبي عبد اللَّه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عبد الرحمن بن أبي بكر، فتوضّأ عندها؛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فعائشة أرادت أن تستفيد من جملة 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مخاطبتها لأخيها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لتدلّل على لزوم الغسل، وكذا الحال في نقلها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يدلّ هذان النصان على المقصود؟ ولماذا نراهم يستندون في لزوم الغسل، وتثليث الغسلات على معانٍ مثل أسبغوا وأحسنوا، أو ويل للأعقاب، وتكون غالب أحاديث باب غسل الرجلين في الصحاح والمسانيد وما يستدلّ به فيها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نقلصفة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وردت روايات كثيرة في كتب الصحاح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إسباغ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نُقِلَت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أبي هريرة</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مالك الأشعريّ</w:t>
      </w:r>
    </w:p>
    <w:p>
      <w:pPr>
        <w:pStyle w:val="BookText"/>
        <w:rPr/>
      </w:pPr>
      <w:r>
        <w:rPr>
          <w:rFonts w:ascii="Amiri" w:hAnsi="Amiri" w:eastAsia="Amiri" w:cs="Amiri"/>
          <w:color w:val="111111"/>
          <w:sz w:val="28"/>
          <w:sz w:val="28"/>
          <w:szCs w:val="28"/>
          <w:rtl w:val="true"/>
          <w:lang w:bidi="ar-SA"/>
        </w:rPr>
        <w:t>أبي سعيد</w:t>
      </w:r>
    </w:p>
    <w:p>
      <w:pPr>
        <w:pStyle w:val="BookText"/>
        <w:rPr/>
      </w:pPr>
      <w:r>
        <w:rPr>
          <w:rFonts w:ascii="IRNazanin" w:hAnsi="IRNazanin" w:eastAsia="IRNazanin"/>
          <w:color w:val="111111"/>
          <w:sz w:val="28"/>
          <w:sz w:val="28"/>
          <w:szCs w:val="28"/>
          <w:rtl w:val="true"/>
          <w:lang w:bidi="fa-IR"/>
        </w:rPr>
        <w:t>ثوبان</w:t>
      </w:r>
    </w:p>
    <w:p>
      <w:pPr>
        <w:pStyle w:val="BookText"/>
        <w:rPr/>
      </w:pPr>
      <w:r>
        <w:rPr>
          <w:rFonts w:ascii="Amiri" w:hAnsi="Amiri" w:eastAsia="Amiri" w:cs="Amiri"/>
          <w:color w:val="111111"/>
          <w:sz w:val="28"/>
          <w:sz w:val="28"/>
          <w:szCs w:val="28"/>
          <w:rtl w:val="true"/>
          <w:lang w:bidi="ar-SA"/>
        </w:rPr>
        <w:t xml:space="preserve">لقيط بنصبرة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لكنّهم لم يُشهدوا أحداً علىصدور ذلك، ولم يحتاجوا للقَسَم والأيمان الغليظة، كما فعله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p>
    <w:p>
      <w:pPr>
        <w:pStyle w:val="BookText"/>
        <w:rPr/>
      </w:pPr>
      <w:r>
        <w:rPr>
          <w:rFonts w:ascii="Amiri" w:hAnsi="Amiri" w:eastAsia="Amiri" w:cs="Amiri"/>
          <w:color w:val="111111"/>
          <w:sz w:val="28"/>
          <w:sz w:val="28"/>
          <w:szCs w:val="28"/>
          <w:rtl w:val="true"/>
          <w:lang w:bidi="ar-SA"/>
        </w:rPr>
        <w:t xml:space="preserve">فقد اتّضح لنا، على ضوء ما تقدّم، أنَّ الخليفة كان يبغي من وراء تأكيده الشديد على جملتي أحْسِن، وأسبغ الوضوء تمرير شي‌ء يجول في ذهنه، محاولًا إيصاله إلى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إشهاده الصحابة على الأحاديث المسلّمة بين المسلمين لا يحتاج إلى التأكيد عليه بالقسم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فالتأكيد إذَاً يستبطن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w:t>
      </w:r>
    </w:p>
    <w:p>
      <w:pPr>
        <w:pStyle w:val="BookText"/>
        <w:rPr/>
      </w:pPr>
      <w:r>
        <w:rPr>
          <w:rFonts w:ascii="Amiri" w:hAnsi="Amiri" w:eastAsia="Amiri" w:cs="Amiri"/>
          <w:color w:val="111111"/>
          <w:sz w:val="28"/>
          <w:sz w:val="28"/>
          <w:szCs w:val="28"/>
          <w:rtl w:val="true"/>
          <w:lang w:bidi="ar-SA"/>
        </w:rPr>
        <w:t xml:space="preserve">استغلال مفهوم ثابت عند المسلمين، فانطلق من خلاله لطرح رؤيته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بذلك يرمي إلى استقطاب الناس، حيث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الزيادة في القدسيّة؛ والمسح ليس كالغسل في إظهار تلك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نفهم معنى تأكيد الإمام عليّ في ردّه للأخذ بالرأي والقياس، وبيانه الجلي في كون الأحكام الشرعيّة مأخوذة من الكتاب والسنّة النبويّة الشريفة، فيلزم أن تكون خاضعة للنصِّ لا للرأي، وقد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 هذه الأُمَّة برهة بكتاب اللَّه، ثمَّ تعمل برهة بسنّة رسول اللَّه، ثمَّ تعمل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عملوا بالرأي فقد ضلّوا وأضلّوا</w:t>
      </w:r>
      <w:r>
        <w:rPr>
          <w:rFonts w:eastAsia="Amiri" w:cs="Amiri" w:ascii="Amiri" w:hAnsi="Amiri"/>
          <w:color w:val="111111"/>
          <w:sz w:val="28"/>
          <w:szCs w:val="28"/>
          <w:rtl w:val="true"/>
          <w:lang w:bidi="ar-SA"/>
        </w:rPr>
        <w:t>» «</w:t>
      </w:r>
      <w:r>
        <w:rPr>
          <w:rStyle w:val="FootnoteAnchor"/>
          <w:rtl w:val="true"/>
        </w:rPr>
        <w:footnoteReference w:id="3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فقد عرفنا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الأخذ بالرأي، ومرَّ عليك بعض ذلك، وستقف على المزيد منه في العهد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تعيين موارد الخلاف فيما بين عثمان ومعارضيه من الصحابة في قضيّة الوضوء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أصرَّ الخليفة على ثلاث غسلات بدلًا عن اثنتين، وأشهد الصحابة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الغسل عوضاً عن المسح، وإشهاد الأصحاب على ذلك، كما في رواية أبي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فإنَّا نعتبر إشهاد الخليفة الصحابة على الفعل الثلاثيّ وغسل الأرجل بأنَّها نقطة اختلافه مع الناس إذ نراه يؤكِّد على هذين المفهومين، ومن أجله انتزعنا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الوضوء الثلاثيّ الغسليّ، للإشارة إلى وضوء الخليفة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مفهوم المخالفة انتزعنا مصطلح الوضوء الثنائيّ المسحيّ، للإشارة إلى وضوء الناس المتحدِّثين عن رسول اللَّه، المخالفين لعثمان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خطَّ الخليفة أبعاد مدرسة وضوئيّة جديدة في قبال السنّة النبويّة المباركة، بعد أن 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الثلاثيّ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الثنائيّ المسحيّ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وقفة أُخرى مع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وسنشير إلى السبب الداعي لاتخاذ الخليفة والحكومة الأمويّة هذا الموقف، ومدى استفادتهما من هذين المصطلحين وغيرها من الأدلّة التعضيديّة، ودورهم في إشاعتها لترسيخ وضوء عثمان</w:t>
      </w:r>
      <w:r>
        <w:rPr>
          <w:rFonts w:eastAsia="Amiri" w:cs="Amiri" w:ascii="Amiri" w:hAnsi="Amiri"/>
          <w:color w:val="111111"/>
          <w:sz w:val="28"/>
          <w:szCs w:val="28"/>
          <w:rtl w:val="true"/>
          <w:lang w:bidi="ar-SA"/>
        </w:rPr>
        <w:t>.</w:t>
      </w:r>
      <w:bookmarkStart w:id="78" w:name="pg964_3669"/>
    </w:p>
    <w:p>
      <w:pPr>
        <w:pStyle w:val="Heading2"/>
        <w:numPr>
          <w:ilvl w:val="1"/>
          <w:numId w:val="1"/>
        </w:numPr>
        <w:rPr/>
      </w:pPr>
      <w:bookmarkStart w:id="79" w:name="__RefHeading___Toc885068_373438147"/>
      <w:bookmarkStart w:id="80" w:name="_Toc28"/>
      <w:bookmarkEnd w:id="78"/>
      <w:bookmarkEnd w:id="79"/>
      <w:r>
        <w:rPr>
          <w:rtl w:val="true"/>
        </w:rPr>
        <w:t>الباب الثاني الوضوء في العهدين</w:t>
      </w:r>
      <w:bookmarkEnd w:id="80"/>
    </w:p>
    <w:p>
      <w:pPr>
        <w:pStyle w:val="Heading3"/>
        <w:numPr>
          <w:ilvl w:val="2"/>
          <w:numId w:val="1"/>
        </w:numPr>
        <w:rPr/>
      </w:pPr>
      <w:bookmarkStart w:id="81" w:name="__RefHeading___Toc885070_373438147"/>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العهد الأمويّ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العهد العباسيّ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3" w:name="pg964_3671"/>
    </w:p>
    <w:p>
      <w:pPr>
        <w:pStyle w:val="Heading3"/>
        <w:numPr>
          <w:ilvl w:val="2"/>
          <w:numId w:val="1"/>
        </w:numPr>
        <w:rPr/>
      </w:pPr>
      <w:bookmarkStart w:id="84" w:name="__RefHeading___Toc885072_373438147"/>
      <w:bookmarkStart w:id="85" w:name="_Toc30"/>
      <w:bookmarkEnd w:id="83"/>
      <w:bookmarkEnd w:id="84"/>
      <w:r>
        <w:rPr>
          <w:rtl w:val="true"/>
        </w:rPr>
        <w:t>تنبيه</w:t>
      </w:r>
      <w:r>
        <w:rPr>
          <w:rtl w:val="true"/>
        </w:rPr>
        <w:t>:</w:t>
      </w:r>
      <w:bookmarkEnd w:id="85"/>
    </w:p>
    <w:p>
      <w:pPr>
        <w:pStyle w:val="BookText"/>
        <w:rPr/>
      </w:pPr>
      <w:r>
        <w:rPr>
          <w:rFonts w:ascii="Amiri" w:hAnsi="Amiri" w:eastAsia="Amiri" w:cs="Amiri"/>
          <w:color w:val="111111"/>
          <w:sz w:val="28"/>
          <w:sz w:val="28"/>
          <w:szCs w:val="28"/>
          <w:rtl w:val="true"/>
          <w:lang w:bidi="ar-SA"/>
        </w:rPr>
        <w:t>قبل البحث في مواضيع الباب الثاني، لابُدَّ من التنبيه إلى الأسباب الداعية لفصل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والعبّاسيّ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عهد الخلافة الراشدة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اضمحلال قدسيّة الخلافة في هذين العهدين، ولم تَعُد تُضفى على الخليفة كما كانت في عهد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الصحابة الّذين عاشوا في العهد الأمويّ، كانوا من متأخّري الصحبة؛ وقد انخرط معظمهم في ركب الخلفاء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الخليفة في الخلافة الراشدة يسعى لتحكيم الأحكام الدينيّة، في حين لا نرى في العهدين التاليين سوى ما يدعم الحاكم، وما الخلافة عندهما إلّا منصب سياسيّ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لقلّة عدد الصحابة، غدا احتمال التغيير في الدين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أُمور لم تكن أصيلة في شريعة سيّد المرسلين في هذين العهدين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العوامل مجتمعة، كوَّنت مجتمعاً وأفكاراً تختلف اختلافاً جوهريّاً ممّا كان في عهد الخلافة الراشدة؛ لأجله عمدنا إلى فصل هذين العهدين عن العهود التي سبقتهما، ليمكن دراستها بنحو أشمل</w:t>
      </w:r>
      <w:r>
        <w:rPr>
          <w:rFonts w:eastAsia="Amiri" w:cs="Amiri" w:ascii="Amiri" w:hAnsi="Amiri"/>
          <w:color w:val="111111"/>
          <w:sz w:val="28"/>
          <w:szCs w:val="28"/>
          <w:rtl w:val="true"/>
          <w:lang w:bidi="ar-SA"/>
        </w:rPr>
        <w:t>.</w:t>
      </w:r>
      <w:bookmarkStart w:id="86" w:name="pg964_3675"/>
    </w:p>
    <w:p>
      <w:pPr>
        <w:pStyle w:val="Heading3"/>
        <w:numPr>
          <w:ilvl w:val="2"/>
          <w:numId w:val="1"/>
        </w:numPr>
        <w:rPr/>
      </w:pPr>
      <w:bookmarkStart w:id="87" w:name="__RefHeading___Toc885074_373438147"/>
      <w:bookmarkStart w:id="88" w:name="_Toc31"/>
      <w:bookmarkEnd w:id="86"/>
      <w:bookmarkEnd w:id="87"/>
      <w:r>
        <w:rPr>
          <w:rtl w:val="true"/>
        </w:rPr>
        <w:t xml:space="preserve">العهد الأمويّ </w:t>
      </w:r>
      <w:r>
        <w:rPr>
          <w:rtl w:val="true"/>
        </w:rPr>
        <w:t>(</w:t>
      </w:r>
      <w:r>
        <w:rPr/>
        <w:t>40</w:t>
      </w:r>
      <w:r>
        <w:rPr>
          <w:rtl w:val="true"/>
        </w:rPr>
        <w:t xml:space="preserve">- </w:t>
      </w:r>
      <w:r>
        <w:rPr/>
        <w:t>132</w:t>
      </w:r>
      <w:r>
        <w:rPr>
          <w:rtl w:val="true"/>
        </w:rPr>
        <w:t xml:space="preserve"> </w:t>
      </w:r>
      <w:r>
        <w:rPr>
          <w:rtl w:val="true"/>
        </w:rPr>
        <w:t>ه</w:t>
      </w:r>
      <w:r>
        <w:rPr>
          <w:rtl w:val="true"/>
        </w:rPr>
        <w:t>)</w:t>
      </w:r>
      <w:bookmarkEnd w:id="88"/>
    </w:p>
    <w:p>
      <w:pPr>
        <w:pStyle w:val="Heading4"/>
        <w:numPr>
          <w:ilvl w:val="3"/>
          <w:numId w:val="1"/>
        </w:numPr>
        <w:rPr/>
      </w:pPr>
      <w:bookmarkStart w:id="89" w:name="__RefHeading___Toc885076_373438147"/>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المعروف عن بني أُميّة تبنيهم لقضيّة عثمان، والمطالبة بدمه، ونشر فضائله، والوقوف أمام مخالفيه والحطِّ منهم، ومن ثمَّ الالتزام بفقهه ونشر آرائه، رغم مخالفة بعضها لصريح القرآن المجيد والسنّة النبويّة، وإليك بعضها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85078_373438147"/>
      <w:bookmarkStart w:id="92" w:name="_Toc33"/>
      <w:bookmarkEnd w:id="91"/>
      <w:r>
        <w:rPr>
          <w:rtl w:val="true"/>
        </w:rPr>
        <w:t>الأمويّون وتبنيهم لرأي عثمان</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بمنى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إلى عباد بن عبد اللَّه بن الزبير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معاوية حاجّاً، قدمنا معه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الظهر ركعتين ثمَّ انصرف إلى دار الندوة؛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حين أتمَّ الصلاة إذا قدم مكّةصلّى بها الظهر والعصر والعشاء الآخرة أربعاً أربعاً، فإذا خرج إلى منى‌وعرفات قصّر الصلاة، فإذا فرغ من الحجّ وأقام بمنى أتمَّ الصلاة حتّى يخرج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الظهر ركعتين، نهض إليه مروان بن الحكم وعمرو بن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أحد ابن عمّك بأقبح ما عبته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أتمَّ الصلاة بمكّة؟</w:t>
      </w:r>
    </w:p>
    <w:p>
      <w:pPr>
        <w:pStyle w:val="BookText"/>
        <w:rPr/>
      </w:pPr>
      <w:r>
        <w:rPr>
          <w:rFonts w:ascii="Amiri" w:hAnsi="Amiri" w:eastAsia="Amiri" w:cs="Amiri"/>
          <w:color w:val="111111"/>
          <w:sz w:val="28"/>
          <w:sz w:val="28"/>
          <w:szCs w:val="28"/>
          <w:rtl w:val="true"/>
          <w:lang w:bidi="ar-SA"/>
        </w:rPr>
        <w:t>قال،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غير ماصنعت، قدصلّيتهما مع رسول اللَّه، ومع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عمّك قد كان أتمّهما، وإنَّ خلافك إيّاه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معاوية إلى منى فصلّاها بنا أربعاً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المتقيّ الهنديّ في كنز العمّال 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وأبو بكر وعمر ركعتين، ثمَّ فعل ذلك عثمان ثلثي إمارته أو شطرها ثمَّصلّاها أربعاً، ثمَّ أخذ بها بنو أُميّة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لم يكن جاهلًا بصلاة عثمان إلّاانّه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مدى تأثير رأي عثمان الصلاتي في الناس وخصوصاً عند أقاربه وحاشيته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الأُختين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المنذر،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 سألوا معاوية عن الأُختين ممَّا ملكت اليمين يكونان عند الرجل يطؤهما؟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بذلك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أفتيت بكذا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عند الرجل أُخت مملوكته، يجوز أن يطأها؟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لربَّما وددتني أُدرِك،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ذلك فإنَّه لا ينبغي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الرحم من العتاقة وغيرها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معاوية بإفتائه هذا كان قد اتّبع فقه عثمان؛ إذ إنَّه كان قد أفتى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مالك في الموطّأ عن ابن شهاب، عن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عثمان بن عفّان عن الأُختين من ملك اليمين، هل يجمع بينهما؟</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أحلّتهما آية، وحرّمتهما آية، فأمَّا أنا فلا أحبُّ أن أصنع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فلقي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من الأمر شي‌ء، ثمَّ وجدت أحداً فعل ذلك لجعلته 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عليّ بن أبي طالب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التكبير المسنون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عن أبي هريرة، وابن أبي شيبة،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ترك التكبير معاوية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الوسائل في مسامرة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نقّص التكبير معاوية، 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انحطَّ إلى السجود ولم يكبّر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نقّص التكبير زياد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ابن حجر العسقلانيّ في فتح الباري بين الأقوال؛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الذي قبله، لأنَّ زياداً تركه بترك معاوية، وكان معاوية تركه بترك عثمان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عن مطرف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وعمران بن الحصين، فكان إذا سجد كبّر، وإذا رفع رأسه كبّر، وإذا نهض من الركعتين كبّر، فلمّا قضى الصلاة أخذ بيدي عمران بن حصين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ذكّرني هذاصلاة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لقدصلّى بنا محمَّد</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عن مطرف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عليّصلاةً ذكَّرنيصلاةصلّيتها مع رسول اللَّه والخليفتين؛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فصلّيت معه فإذا هو يكبِّر كلَّما سجد وكلَّما رفع رأسه من الركوع؛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نجيد مَن أوَّل مَن تركه؟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كَبُرَ وضعفصوته تركه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الشافعيّ في كتاب الأُمّ وكذا القزويني في التدوين من طريق أنس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معاوية بالمدينة فجهر فيها بالقراءة،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لِأُمِّ القرآن، ولم يقرأ بها للسورة التي بعدها، حتّى قضى تلك القراءة ولم يكبّر حين يهوي حتّى قضى تلك الصلاة، فلمّا سلّم ناداه مَن يسمع ذلك من المهاجرين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الصلاة أم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فلمّاصلّى بعد ذلك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للسورة التي بعد أُمِّ الكتاب وكبَّر حين يهوي ساجداً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الشافعيّ الحديث كذلك عن طريق عبيد بن رفاعة </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w:t>
      </w:r>
    </w:p>
    <w:p>
      <w:pPr>
        <w:pStyle w:val="BookText"/>
        <w:rPr/>
      </w:pPr>
      <w:r>
        <w:rPr>
          <w:rFonts w:ascii="Amiri" w:hAnsi="Amiri" w:eastAsia="Amiri" w:cs="Amiri"/>
          <w:color w:val="111111"/>
          <w:sz w:val="28"/>
          <w:sz w:val="28"/>
          <w:szCs w:val="28"/>
          <w:rtl w:val="true"/>
          <w:lang w:bidi="ar-SA"/>
        </w:rPr>
        <w:t>الانتصار أخرجه عن طريق أنس بن مالك، كما حكاه في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عرفت بأنَّ معاوية قد تبنّى فقه الخليفة في تركه للتكبير المسنون، والجمع بين الأُختين بالملك وعدم قراءة البسملة للسورة اقتداءً بعثمان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النسائيّ والبيهقيّ في سننهما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مالي لا أسمع الناس يلبّون؟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وإن رغم أنف معاوية، اللّهمَّ العنهم، فقد تركوا السنّة من بغض عليّ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السنديّ في تعليقته على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بغضه،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يتقيّد بالسنن، فهؤلاء تركوها بغضاً له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رسول اللَّه حتّى رمى الجمرة وأبو بكر وعمر </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يذكر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مسعود لبَّى حين أفاض من جمع؛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هذا؟</w:t>
      </w:r>
    </w:p>
    <w:p>
      <w:pPr>
        <w:pStyle w:val="BookText"/>
        <w:rPr/>
      </w:pPr>
      <w:r>
        <w:rPr>
          <w:rFonts w:ascii="Amiri" w:hAnsi="Amiri" w:eastAsia="Amiri" w:cs="Amiri"/>
          <w:color w:val="111111"/>
          <w:sz w:val="28"/>
          <w:sz w:val="28"/>
          <w:szCs w:val="28"/>
          <w:rtl w:val="true"/>
          <w:lang w:bidi="ar-SA"/>
        </w:rPr>
        <w:t>وفي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 الناس أم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الذي نزلت عليه سورة البقرة يقول في هذا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النصّين الأخيرين دلالة على أنَّ الخليفة عثمان كان لا يرتضي التلبية، وأنَّه كان قد طبَّع الناس على تركها، حتى كانوا يعدّونها ليست من الدين، وأنَّ معاوية قد سار على نهج الخليفة كما ظهر ذلك من النصّ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كانت هذه الأمثلة إلّانموذجاً لكثير من النصوص المبثوثة في الكتب والدالّة على التزام معاوية بنهج الخليفة وسعيه لتطبيق فقه عثمان ورأيه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أيعقل أن يتخطّى معاوية وضوء الخليفة، مع ما عرفت عنه من تبنيه لآرائه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يجدي نقل كلّ تلك الفضائل لعثمان، ألَم تكن هي مقدّمة للأخذ بفقهه والسير على نهجه؟</w:t>
      </w:r>
    </w:p>
    <w:p>
      <w:pPr>
        <w:pStyle w:val="BookText"/>
        <w:rPr/>
      </w:pPr>
      <w:r>
        <w:rPr>
          <w:rFonts w:ascii="Amiri" w:hAnsi="Amiri" w:eastAsia="Amiri" w:cs="Amiri"/>
          <w:color w:val="111111"/>
          <w:sz w:val="28"/>
          <w:sz w:val="28"/>
          <w:szCs w:val="28"/>
          <w:rtl w:val="true"/>
          <w:lang w:bidi="ar-SA"/>
        </w:rPr>
        <w:t>وكيف يترك معاوية فقه عثمان، وهو الخليفة الأمويّ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ويسمح بانتشار فقه الناس المخالفين له ولعثمان؟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بصدد البحث في أنَّ عثمان هل هو الذي أثّر في الأمويّين، أم هو المتأثّر بهم؟ بل الذي نودّ التأكيد عليه هو وجود الامتزاج والتلاقي في الأفكار، وأنَّ الخليفة والأمويّين يسيران على نهج ويتابعان هدفاً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الإمام عليّاً أحد الناس الذين يتحدَّثون عن رسول اللَّه في الوضوء، فمن الطبيعي أن تواجه الحكومة الأمويّة أُولئك الناس بالشدّة، إذ إنَّ سياستها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فقه عثمان بن عفّان ونشر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عليّ في نهجه وفقهه وآرائه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قد فصلنا هذا البحث في كتابنا عن الحكّام، وقلنا بأنَّ بني أُميّة كانوا على طرفي نقيض مع بني هاشم حتّى فيصدر الإسلام؛ حين التزم بنو أُميّة جانب المشركين، أمَّا بنو هاشم فلم يفارقوا الرسول في جاهليّة ولا إسلام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وضع سهم ذي القربى في بني هاشم وعبد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عثمان وجبير بن مطعم على حكم</w:t>
      </w:r>
      <w:bookmarkStart w:id="93" w:name="pg964_3687"/>
    </w:p>
    <w:p>
      <w:pPr>
        <w:pStyle w:val="BookText"/>
        <w:rPr/>
      </w:pPr>
      <w:bookmarkEnd w:id="93"/>
      <w:r>
        <w:rPr>
          <w:rFonts w:ascii="Amiri" w:hAnsi="Amiri" w:eastAsia="Amiri" w:cs="Amiri"/>
          <w:color w:val="111111"/>
          <w:sz w:val="28"/>
          <w:sz w:val="28"/>
          <w:szCs w:val="28"/>
          <w:rtl w:val="true"/>
          <w:lang w:bidi="ar-SA"/>
        </w:rPr>
        <w:t xml:space="preserve">رسول اللَّه،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هاشم وبنو عبد المطّلب شي‌ء واحد</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يفارقوني في جاهليّة ولا إسلام، وإنَّما نحن وهم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وشبك بين أصابعه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الجمل السابقة تعريض ببني أُميّة ومدح لبني هاشم وعبد المطّلب؛ إذ إنَّهم تحمَّلوا أعباء الدعوة وكانوا معه في شعب أبي طالب ودافعوا عنه بكلِّ ما أُوتوا من قوَّة، ولم يكونوا كغيرهم حين دخلوا الإسلام مكرهين</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85080_373438147"/>
      <w:bookmarkStart w:id="95" w:name="_Toc34"/>
      <w:bookmarkEnd w:id="94"/>
      <w:r>
        <w:rPr>
          <w:rtl w:val="true"/>
        </w:rPr>
        <w:t>خطوات أمويّة</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الأحاديث النبويّة الواردة في حقّ عليّ، ووضع أحاديث مشابهة في حقّ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معاوية إلى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بيته والّذين يروون فضائله ومناقبه فأدنوا مجالسهم وقرّبوهم وأكرموهم، واكتبوا إليَّ بكلِّ ما يروي كلّ رجل منهم واسمه واسم أبيه وعشيرته</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فشا ذلك، وكثر الحديث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جاءكم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طمس كلّ فضيلة وميزة لعليّ بن أبي طالب على غيره من الصحابة، وجعله كأحد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زمن النبيّ لا نعدل بأبي بكر أحداً، ثمَّ عمر، ثمَّ عثمان، ثمَّ نترك أصحاب النبيّ لا نفاضل بينهم</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وخشيت أن يقول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رجل من المسلمين</w:t>
      </w:r>
      <w:r>
        <w:rPr>
          <w:rFonts w:eastAsia="Amiri" w:cs="Amiri" w:ascii="Amiri" w:hAnsi="Amiri"/>
          <w:color w:val="111111"/>
          <w:sz w:val="28"/>
          <w:szCs w:val="28"/>
          <w:rtl w:val="true"/>
          <w:lang w:bidi="ar-SA"/>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ذكرنا لهذا لا يعني التشكيك أو التعريض بالشيخين، بل أوردناه لمخالفته للثابت الصحيح في التاريخ، فإنَّ عليّاً كان لا يرى أحداً أحقّ بالأمر منه لما نصبه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وجعله وصيّاً له، وهكذا الأمر بالنسبة لبقيّة المسلمين الأوائل، فقد كانت لهم رؤى تخصّهم في الخلافة والتفاضل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ولوصحّ ذلك وعرفه الجميع ولم يكن بالمفتعل الطائفيّ، فلماذا يقول أبو بكر لأبي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أُبايعك، فإنّي سمعت رسول اللَّه يقول إنَّك أمين هذه الأُمَّة وقدّمه على نفسه وعلى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عليكم ولست بخيركم</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ألَم تكن هذه فضيلة لأبي عبيدة دالّة على رجحانه على أبي بكر، أو دالّة على وجود مَن هو خير منه كما في النصّ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يعني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بن الجرّاح حيّاً 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سالم مولى أبي حذيفة حيّاً 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سالماً شديد الحبّ للَّه</w:t>
      </w:r>
      <w:r>
        <w:rPr>
          <w:rFonts w:eastAsia="Amiri" w:cs="Amiri" w:ascii="Amiri" w:hAnsi="Amiri"/>
          <w:color w:val="111111"/>
          <w:sz w:val="28"/>
          <w:szCs w:val="28"/>
          <w:rtl w:val="true"/>
          <w:lang w:bidi="ar-SA"/>
        </w:rPr>
        <w:t>»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وأقواله الأُخرى في عليّ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تدلّ هذه النصوص على أنَّ أبا عبيدة وسالماً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أفضل من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كذلك،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يعني قول ابن عوف في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سألتكم سرّاً وجهراً بأمانيكم، فلم أجدكم تعدلون بأحد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وإمَّا عثمان</w:t>
      </w:r>
      <w:r>
        <w:rPr>
          <w:rFonts w:eastAsia="Amiri" w:cs="Amiri" w:ascii="Amiri" w:hAnsi="Amiri"/>
          <w:color w:val="111111"/>
          <w:sz w:val="28"/>
          <w:szCs w:val="28"/>
          <w:rtl w:val="true"/>
          <w:lang w:bidi="ar-SA"/>
        </w:rPr>
        <w:t>» «</w:t>
      </w:r>
      <w:r>
        <w:rPr>
          <w:rStyle w:val="FootnoteAnchor"/>
          <w:rtl w:val="true"/>
        </w:rPr>
        <w:footnoteReference w:id="3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بدأ بعليّ للبيعة وقدّمه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يعني كلام عائشة عندما سُئلت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أبا بكر وعمر ولم تذكر عثمان، بل رجّحت أبا عبيدة عليه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تكن هذه المواقف هي امتيازاً لعليّ وأبي عبيدة وسالم وأنَّهم أفضل من عثمان؟</w:t>
      </w:r>
    </w:p>
    <w:p>
      <w:pPr>
        <w:pStyle w:val="BookText"/>
        <w:rPr/>
      </w:pPr>
      <w:r>
        <w:rPr>
          <w:rFonts w:ascii="Amiri" w:hAnsi="Amiri" w:eastAsia="Amiri" w:cs="Amiri"/>
          <w:color w:val="111111"/>
          <w:sz w:val="28"/>
          <w:sz w:val="28"/>
          <w:szCs w:val="28"/>
          <w:rtl w:val="true"/>
          <w:lang w:bidi="ar-SA"/>
        </w:rPr>
        <w:t xml:space="preserve">وما معنى جملة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القوم مَنْ عُدَّ من العشرة المبشّرة ومن جاء فيه نصّصريح بعلوّ مكانته وجلالة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أحاديث في عدالة جميع الصحابة،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ليجعلوا أبا سفيان، ومروان بن الحكم، والحكم بن العاص، ومعاوية، وعبد اللَّه بن أبي سرح، والوليد بن عقبة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بمنزلة عليّ، وفاطمة، وابن عبّاس، وأبي ذرّ و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بعدما عجزوا عن طمس الإسلام والوقوف أمام أبنائه ومعتقدات</w:t>
      </w:r>
    </w:p>
    <w:p>
      <w:pPr>
        <w:pStyle w:val="BookText"/>
        <w:rPr/>
      </w:pPr>
      <w:r>
        <w:rPr>
          <w:rFonts w:ascii="Amiri" w:hAnsi="Amiri" w:eastAsia="Amiri" w:cs="Amiri"/>
          <w:color w:val="111111"/>
          <w:sz w:val="28"/>
          <w:sz w:val="28"/>
          <w:szCs w:val="28"/>
          <w:rtl w:val="true"/>
          <w:lang w:bidi="ar-SA"/>
        </w:rPr>
        <w:t>الناس، فإنَّهم بطرحهم هذه الفكرة وغيرها قد أرادوا نفي ما قيل في بني أُميّة وما جاء في شأنهم من اللعن على لسان الرسول والقرآن المجيد، بل جعل أقوالهم من مصادر التشريع الإسلاميّ ليضاهي كلام المقرّبين من أصحاب الرسول وينافسهم في أخذ المسلمين معالم دينهم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يلعن أقطاب بني أُميّة ويدعو عليهم في قنوته؛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سفيان، اللّهمَّ العن الحارث بن هشام، اللّهمَّ العن سهيل ابن عمرو، اللّهمَّ العنصفوان بن أُميّة</w:t>
      </w:r>
      <w:r>
        <w:rPr>
          <w:rFonts w:eastAsia="Amiri" w:cs="Amiri" w:ascii="Amiri" w:hAnsi="Amiri"/>
          <w:color w:val="111111"/>
          <w:sz w:val="28"/>
          <w:szCs w:val="28"/>
          <w:rtl w:val="true"/>
          <w:lang w:bidi="ar-SA"/>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أبو سفيان ومعه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التابع والمتبوع</w:t>
      </w:r>
      <w:r>
        <w:rPr>
          <w:rFonts w:eastAsia="Amiri" w:cs="Amiri" w:ascii="Amiri" w:hAnsi="Amiri"/>
          <w:color w:val="111111"/>
          <w:sz w:val="28"/>
          <w:szCs w:val="28"/>
          <w:rtl w:val="true"/>
          <w:lang w:bidi="ar-SA"/>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القائد والسائق والراكب</w:t>
      </w:r>
      <w:r>
        <w:rPr>
          <w:rFonts w:eastAsia="Amiri" w:cs="Amiri" w:ascii="Amiri" w:hAnsi="Amiri"/>
          <w:color w:val="111111"/>
          <w:sz w:val="28"/>
          <w:szCs w:val="28"/>
          <w:rtl w:val="true"/>
          <w:lang w:bidi="ar-SA"/>
        </w:rPr>
        <w:t>» «</w:t>
      </w:r>
      <w:r>
        <w:rPr>
          <w:rStyle w:val="FootnoteAnchor"/>
          <w:rtl w:val="true"/>
        </w:rPr>
        <w:footnoteReference w:id="3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يزيد بن أبي سفيان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اشتهرت مقولة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مروان بن الحكم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الوزغ بن الوزغ</w:t>
      </w:r>
      <w:r>
        <w:rPr>
          <w:rFonts w:eastAsia="Amiri" w:cs="Amiri" w:ascii="Amiri" w:hAnsi="Amiri"/>
          <w:color w:val="111111"/>
          <w:sz w:val="28"/>
          <w:szCs w:val="28"/>
          <w:rtl w:val="true"/>
          <w:lang w:bidi="ar-SA"/>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فالأمويون سعوا لتغيير مفهوم بعض الأحاديث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أحاديث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ليجعلوا للملعونين منزلة لا ينالها إلّاذو حظٍّ عظيم، ليشكّكوا فيماصدر عن رسول اللَّه وأنَّ لعنه قدصدر عن عصبيّة قبليّة كأنّه لم يكن يلتزم بأصل ثابت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روت عائشة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أنا بشر، فأيّ المسلمين لعنته أو سببته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زكاة وأجراً</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فأيّ المؤمنين آذيته، شتمته، لعنته، جلدته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فاجعلها لهصلاة وزكاة وقربة تقرّبه بها إليك يوم القيامة</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نريد أن نناقش هذين الحديثين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نريد أن يقف القارئ على دور الأمويين وكيف كانوا يريدون مسخ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بترسيمهم شخصيّة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تراعي القيم والأعراف، بل تتعدّى على حقوق المسلمين، ثمَّ يطلب الرحمة من اللَّه لأُولئك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يلعن رسول اللَّه مَن لا يستحقّ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نراه يلعن المؤمنين، كما جاء في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يمكن أن نوفّق بين هذا الحديث وما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 وإنَّما بعثت رحمة</w:t>
      </w:r>
      <w:r>
        <w:rPr>
          <w:rFonts w:eastAsia="Amiri" w:cs="Amiri" w:ascii="Amiri" w:hAnsi="Amiri"/>
          <w:color w:val="111111"/>
          <w:sz w:val="28"/>
          <w:szCs w:val="28"/>
          <w:rtl w:val="true"/>
          <w:lang w:bidi="ar-SA"/>
        </w:rPr>
        <w:t>»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الرحمة لمن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يؤكّدون إذاً على عدالة جميع الصحابة، وما يعني ذلك؟</w:t>
      </w:r>
    </w:p>
    <w:p>
      <w:pPr>
        <w:pStyle w:val="BookText"/>
        <w:rPr/>
      </w:pPr>
      <w:r>
        <w:rPr>
          <w:rFonts w:ascii="Amiri" w:hAnsi="Amiri" w:eastAsia="Amiri" w:cs="Amiri"/>
          <w:color w:val="111111"/>
          <w:sz w:val="28"/>
          <w:sz w:val="28"/>
          <w:szCs w:val="28"/>
          <w:rtl w:val="true"/>
          <w:lang w:bidi="ar-SA"/>
        </w:rPr>
        <w:t>أليس بين الصحابة مؤمنون ومنافقون، وأليس بينهم مَن يحبّه اللَّه ورسوله وهناك مَن يلعنه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يصحّ لنا أن نساوي بينهم، وما الهدف من ذلك، ومَن هو المستفيد، ولِمَ قالوا بهذا؟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بذلك ليساووا المجاهد بالقاعد، والطليق بالمهاجر، والمحاصَر بالمحاصِر، والمشرك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وليجعلوا قول ابن أبي سرح والوليد ومروان يضاهي كلام عليّ وفاطمة وغيرهما ممّن يمكن الاطمئنان إليهم والأخذ بقولهم، وقد تنبّه الإمام عليّ لمخطّطهم، فجاء في رسالته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أُميّة كهاشم، ولا حرب كعبد المطّلب، ولا أبو سفيان كأبي طالب، ولا المهاجر كالطليق، ولا الصريح كاللصيق، ولا المحقّ كالمبطل، ولا المؤمن كالمدغل </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والحيرة المتّبعة مع تضييع الحقائق واطّراح الوثائق التي هي للَّه‌طلبة وعلى عباده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الجاحظ وهو في معرض إشارته للّذين يعتقدون برأي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أربت عليهم نابتة عصرنا ومبتدعة دهرنا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لهصُحبة، وسبُّ معاوية بدعة </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يبغضه فقد خالف السنّة، فزعمت أنَّ من السنّة ترك البراءة ممّن جحد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التفصيل في هذا البحث، بل نكتفي بالإشارة إلى أنَّ هذه الفكرة كغيرها إنّما هي دسيسة حكوميّة تُخفي وراءها أهدافاً 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مسألة عدم اجتماع الخلافة والنبوّة في بني هاشم، والتي أُثيرت من قبل في اجتماع السقيفة </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بأنَّهم مسلمون وجميع الناس سواسية أمام حكم اللَّه، وصريح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خلفائي اثنا عشر كلّهم من قريش</w:t>
      </w:r>
      <w:r>
        <w:rPr>
          <w:rFonts w:eastAsia="Amiri" w:cs="Amiri" w:ascii="Amiri" w:hAnsi="Amiri"/>
          <w:color w:val="111111"/>
          <w:sz w:val="28"/>
          <w:szCs w:val="28"/>
          <w:rtl w:val="true"/>
          <w:lang w:bidi="ar-SA"/>
        </w:rPr>
        <w:t>»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ودلالة القرآن باجتماع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بعض خيوط المخطّط الأمويّ ضدَّ عليّ وبني هاشم، وهناك الكثير لا يمكننا حصره، وقد ثبت أنَّهم كانوا يأمرون الناس بلعن عليّ فيصلواتهم وعلى المنابر </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مجالس الوعّاظ بالشام كانت تختم بشتم عليّ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كانوا لا يقبلون لأحد من شيعة عليّ وأهل بيته شهادة،</w:t>
      </w:r>
    </w:p>
    <w:p>
      <w:pPr>
        <w:pStyle w:val="BookText"/>
        <w:rPr/>
      </w:pPr>
      <w:r>
        <w:rPr>
          <w:rFonts w:ascii="Amiri" w:hAnsi="Amiri" w:eastAsia="Amiri" w:cs="Amiri"/>
          <w:color w:val="111111"/>
          <w:sz w:val="28"/>
          <w:sz w:val="28"/>
          <w:szCs w:val="28"/>
          <w:rtl w:val="true"/>
          <w:lang w:bidi="ar-SA"/>
        </w:rPr>
        <w:t xml:space="preserve">وقد أمر معاوية بمحو أسمائهم من الديوان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 بن عديصاح بالمغيرة في المسجد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أيّها الإنسان بأرزاقنا، فقد حبستها عنّا وليس ذلك لك، وقد أصبحت مولعاً بذمّ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أكثر من ثلثي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حجر وبرّ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كتب السير أنَّ عمر كان قد قال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ليعوّرنَّ بنو أُميّة هذا الدين، كما أعورّت عينك، ثمَّ لتعمينه حتّى لا يدري أين يذهب ولا أين يجي‌ء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الدهلويّ في رسالة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انقرض عهد الخلفاء الراشدين أفضت الخلافة إلى قوم تولّوها بغير استحقاق، ولا استقلال بعلم الفتاوى والأحكام، فاضطرّوا إلى الاستعانة بالفقهاء، وإلى استصحابهم في جميع أحوالهم، وكان بقي من العلماء من الطراز الأوّل، فكانوا إذا طلبوا هربوا وأعرضوا، فرأى أهل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الأُمّة عليهم مع إعراضهم، فاشتروا طلب العلم توصّلًا إلى نيل العزّ، فأصبح الفقهاء بعد أن كانوا مطلوبين طالبين، وبعد أن كانوا أعزّة بالإعراض عن السلاطين أذلّة بالإقبال عليهم، إلّامن وفّقه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هي السياسة الحكوميّة تجاه عليّ وشيعته، فهل يعقل أن تطبّق السنّة النبويّة كما هي واقعاً في مثل هذا العهد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بأُولئك الناس الّذين كانوا يحِّدثون عن رسول اللَّه، وهل بقي من</w:t>
      </w:r>
      <w:bookmarkStart w:id="96" w:name="pg964_3700"/>
    </w:p>
    <w:p>
      <w:pPr>
        <w:pStyle w:val="BookText"/>
        <w:rPr/>
      </w:pPr>
      <w:bookmarkEnd w:id="96"/>
      <w:r>
        <w:rPr>
          <w:rFonts w:ascii="Amiri" w:hAnsi="Amiri" w:eastAsia="Amiri" w:cs="Amiri"/>
          <w:color w:val="111111"/>
          <w:sz w:val="28"/>
          <w:sz w:val="28"/>
          <w:szCs w:val="28"/>
          <w:rtl w:val="true"/>
          <w:lang w:bidi="ar-SA"/>
        </w:rPr>
        <w:t>الصحابة مَن له جرأة الإقدام والاعتراض؟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سيكون اتجاه الحكومة وموقفها في الوضوء؟</w:t>
      </w:r>
    </w:p>
    <w:p>
      <w:pPr>
        <w:pStyle w:val="BookText"/>
        <w:rPr/>
      </w:pPr>
      <w:r>
        <w:rPr>
          <w:rFonts w:ascii="Amiri" w:hAnsi="Amiri" w:eastAsia="Amiri" w:cs="Amiri"/>
          <w:color w:val="111111"/>
          <w:sz w:val="28"/>
          <w:sz w:val="28"/>
          <w:szCs w:val="28"/>
          <w:rtl w:val="true"/>
          <w:lang w:bidi="ar-SA"/>
        </w:rPr>
        <w:t xml:space="preserve">هل ستسمح للناس بممارسة وضوئهم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ستواجههم بالعنف وطرق التضليل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الأمويّة قد اتّبعت فقه الخليفة عثمان وجعلته دستور الدولة، وأمرت الولاة والقضاة باتّباعه، ودعت إلى نشره، فلا يعقل أن تحيد عن سياستها الكليّة في الوضوء بالذات، بالرغم من وجود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لهم معه حساب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الجناح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رأس المحافظين على سنّة النبيّ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ازدادوا تنكيلًا بشيعة عليّ، حتّى وصل الحال بفقهاء الشيعة أن توقّفوا عن الإفتاء في مستجدّات المسائل؛ لصعوبة الاتصال بأئمّتهم، وتفشّي سياسة العنف في البلاد، وقد حدَّ ذلك من ارتباط القيادة مع القاعدة، وعليه، نرى عمل الناس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يتدرّج بالضعف أمام دعاة نهج الخليفة، حتّى انحصر ببعض التابعين وأهل بيت رسول اللَّه، وإنَّك ستقف على أسمائهم عن قريب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885082_373438147"/>
      <w:bookmarkStart w:id="98" w:name="_Toc35"/>
      <w:bookmarkEnd w:id="97"/>
      <w:r>
        <w:rPr>
          <w:rtl w:val="true"/>
        </w:rPr>
        <w:t xml:space="preserve">حال </w:t>
      </w:r>
      <w:r>
        <w:rPr>
          <w:rtl w:val="true"/>
        </w:rPr>
        <w:t>«</w:t>
      </w:r>
      <w:r>
        <w:rPr>
          <w:rtl w:val="true"/>
        </w:rPr>
        <w:t>الناس</w:t>
      </w:r>
      <w:r>
        <w:rPr>
          <w:rtl w:val="true"/>
        </w:rPr>
        <w:t xml:space="preserve">» </w:t>
      </w:r>
      <w:r>
        <w:rPr>
          <w:rtl w:val="true"/>
        </w:rPr>
        <w:t>في العهد الأمويّ</w:t>
      </w:r>
      <w:bookmarkEnd w:id="98"/>
    </w:p>
    <w:p>
      <w:pPr>
        <w:pStyle w:val="BookText"/>
        <w:rPr/>
      </w:pPr>
      <w:r>
        <w:rPr>
          <w:rFonts w:ascii="Amiri" w:hAnsi="Amiri" w:eastAsia="Amiri" w:cs="Amiri"/>
          <w:color w:val="111111"/>
          <w:sz w:val="28"/>
          <w:sz w:val="28"/>
          <w:szCs w:val="28"/>
          <w:rtl w:val="true"/>
          <w:lang w:bidi="ar-SA"/>
        </w:rPr>
        <w:t>أشار الإمام عليّ بن الحسين إلى حال المؤمنين في مثل هذا العهد وكيف يرون كتاب اللَّه منبوذاً وسنّة نبيّه متروكة وحكمه مبدّلًا، فقال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المقام لخلفائك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عادصفوتك وخلفاؤك مغلوبين مقهورين مبتزّين، يرون حكمك مبدّلًا، وكتابك منبوذاً، وفرائضك محرّفة عن جهات أشراعك، وسنن نبيّك</w:t>
      </w:r>
    </w:p>
    <w:p>
      <w:pPr>
        <w:pStyle w:val="BookText"/>
        <w:rPr/>
      </w:pPr>
      <w:r>
        <w:rPr>
          <w:rFonts w:ascii="Amiri" w:hAnsi="Amiri" w:eastAsia="Amiri" w:cs="Amiri"/>
          <w:color w:val="111111"/>
          <w:sz w:val="28"/>
          <w:sz w:val="28"/>
          <w:szCs w:val="28"/>
          <w:rtl w:val="true"/>
          <w:lang w:bidi="ar-SA"/>
        </w:rPr>
        <w:t xml:space="preserve">متروكة و </w:t>
      </w:r>
      <w:r>
        <w:rPr>
          <w:rFonts w:eastAsia="Amiri" w:cs="Amiri" w:ascii="Amiri" w:hAnsi="Amiri"/>
          <w:color w:val="111111"/>
          <w:sz w:val="28"/>
          <w:szCs w:val="28"/>
          <w:rtl w:val="true"/>
          <w:lang w:bidi="ar-SA"/>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وهو يشرح اختلاف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بهم؟</w:t>
      </w:r>
    </w:p>
    <w:p>
      <w:pPr>
        <w:pStyle w:val="BookText"/>
        <w:rPr/>
      </w:pPr>
      <w:r>
        <w:rPr>
          <w:rFonts w:ascii="Amiri" w:hAnsi="Amiri" w:eastAsia="Amiri" w:cs="Amiri"/>
          <w:color w:val="111111"/>
          <w:sz w:val="28"/>
          <w:sz w:val="28"/>
          <w:szCs w:val="28"/>
          <w:rtl w:val="true"/>
          <w:lang w:bidi="ar-SA"/>
        </w:rPr>
        <w:t>وقد خالفوا الآمرين، وسبقهم زمان الهادين، ووُكِلُوا إلى أنفسهم، يتنسّكون في الضلالات في دياجيرالظلمات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انتحلت طوائف من هذه الأُمَّة مفارقة أئمّة الدين والشجرة النبويّة أخلاص الديانة، وأخذوا أنفسهم في مخاتل الرهبانيّة، وتغالوا في العلوم، ووصفوا الإسلام بأحسنصفاته، وتحلّوا بأحسن السنّة، حتى اذا طال عليهم الأمد، وبَعُدَتْ عليهم الشُقَّةُ، وامتُحنوا بمحن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على أعقابهم ناكصين سبيل الهدى، وعلم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التقصير في أمرنا، واحتجّوا بمتشابه القرآن، فتأوّلوه بآرائهم، واتّهموا مأثور الخبر ممّا استحسنوا، يقتحمون في أغمار الشبهات، ودياجير الظلمات، بغير قَبَس نور من الكتاب، ولا أثرة علم من مظانّ العلم، زعموا أنَّهم على الرشد من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يفزعُ خَلَفُ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درست أعلام الملّة والدين بالفُرقة والاختلاف، يكفّر بعضهم بعضاً، 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الموثوق به على إبلاغ الحجّة؟ وتأويل الحكمة؟ إلّاإلى أهل الكتاب، وأبناء أئمّة الهدى، ومصابيح الدجى، الذين احتجّ اللَّه بهم على عباده، ولم يَدَع</w:t>
      </w:r>
    </w:p>
    <w:p>
      <w:pPr>
        <w:pStyle w:val="BookText"/>
        <w:rPr/>
      </w:pPr>
      <w:r>
        <w:rPr>
          <w:rFonts w:ascii="Amiri" w:hAnsi="Amiri" w:eastAsia="Amiri" w:cs="Amiri"/>
          <w:color w:val="111111"/>
          <w:sz w:val="28"/>
          <w:sz w:val="28"/>
          <w:szCs w:val="28"/>
          <w:rtl w:val="true"/>
          <w:lang w:bidi="ar-SA"/>
        </w:rPr>
        <w:t>الخلق سدى من غير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تعرفونهم؟</w:t>
      </w:r>
    </w:p>
    <w:p>
      <w:pPr>
        <w:pStyle w:val="BookText"/>
        <w:rPr/>
      </w:pPr>
      <w:r>
        <w:rPr>
          <w:rFonts w:ascii="Amiri" w:hAnsi="Amiri" w:eastAsia="Amiri" w:cs="Amiri"/>
          <w:color w:val="111111"/>
          <w:sz w:val="28"/>
          <w:sz w:val="28"/>
          <w:szCs w:val="28"/>
          <w:rtl w:val="true"/>
          <w:lang w:bidi="ar-SA"/>
        </w:rPr>
        <w:t>أو تجدونهم إلّامن فروع الشجرة المباركة، وبقاياصفوة الّذين أذهب اللَّه عنهم الرجس، وطهّرهم تطهيراً، وبرّأهم من الآفات، وافترض مودّتهم في الكتاب</w:t>
      </w:r>
      <w:r>
        <w:rPr>
          <w:rFonts w:eastAsia="Amiri" w:cs="Amiri" w:ascii="Amiri" w:hAnsi="Amiri"/>
          <w:color w:val="111111"/>
          <w:sz w:val="28"/>
          <w:szCs w:val="28"/>
          <w:rtl w:val="true"/>
          <w:lang w:bidi="ar-SA"/>
        </w:rPr>
        <w:t>»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 لرجل شاجره في مسألة شرعيّة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لوصرت إلى منازلنا، لأريناك آثار جبرئيل في رحالنا، أفيكون أحد أعلم بالسنّة منّا</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 والآراء الباطلة، والمقاييس الفاسدة، لا يُصابُ إلّابالتسليم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سلَّم لنا سَلِمَ، ومن اقتدى بنا هُدِي، ومن كان يعمل بالقياس والرأي هلك، ومن وجد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نقوله، أو نقضي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كفر بالذي أنزل السبع المثاني والقرآن العظيم، وهو لا يعلم</w:t>
      </w:r>
      <w:r>
        <w:rPr>
          <w:rFonts w:eastAsia="Amiri" w:cs="Amiri" w:ascii="Amiri" w:hAnsi="Amiri"/>
          <w:color w:val="111111"/>
          <w:sz w:val="28"/>
          <w:szCs w:val="28"/>
          <w:rtl w:val="true"/>
          <w:lang w:bidi="ar-SA"/>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الإمام الباقر سبب تأكيدهم وسرّ إرجاع المسلمين إليهم، بأنّهم مكلّفون ببيان الأحكام للناس، لكنَّ السياسة الظالمة والأهواء الباطلة تمنع الأخذ منهم، أو تمنعهم من بيانها،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بليّة الناس علينا عظيمة، إن دعوناهم لم يستجيبوا لنا، وإن تركناهم لم يهتدوا بغيرنا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فقد عرفت أنَّ الطابع السياسيّ أخذ يتفشّى في الشريعة شيئاً فشيئاً،</w:t>
      </w:r>
    </w:p>
    <w:p>
      <w:pPr>
        <w:pStyle w:val="BookText"/>
        <w:rPr/>
      </w:pPr>
      <w:r>
        <w:rPr>
          <w:rFonts w:ascii="Amiri" w:hAnsi="Amiri" w:eastAsia="Amiri" w:cs="Amiri"/>
          <w:color w:val="111111"/>
          <w:sz w:val="28"/>
          <w:sz w:val="28"/>
          <w:szCs w:val="28"/>
          <w:rtl w:val="true"/>
          <w:lang w:bidi="ar-SA"/>
        </w:rPr>
        <w:t xml:space="preserve">وأنَّ الأحكام صارت تخضع لأهواء الحكّام، وأنَّ الفرائض الشرعيّةصارت محرّفة عما شرعت، وأنَّ الحكّامصاروا يفتون الناس بالدين الذي يريدونه أو يستخدمون مَن له نفوذ وعلم لِأن يفتي لهم بما يريدون، وقد مرّ عليك سابقاً كلام ابن عبّاس، وأنّه كان يلعن معاوية وأتباعه لتركهم سنّة رسول اللَّه بغضاً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فقد تركوا السنّة من بغض عليّ</w:t>
      </w:r>
      <w:r>
        <w:rPr>
          <w:rFonts w:eastAsia="Amiri" w:cs="Amiri" w:ascii="Amiri" w:hAnsi="Amiri"/>
          <w:color w:val="111111"/>
          <w:sz w:val="28"/>
          <w:szCs w:val="28"/>
          <w:rtl w:val="true"/>
          <w:lang w:bidi="ar-SA"/>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فلاناً، إنَّه كان ينهى عن التلبية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عليّاً كان يلبّي فيه</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أبو زهرة ما جاء عن الحكم الأمويّ،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يكون للحكم الأمويّ أثر في اختفاء كثير من آثار عليّ في القضاء والإفتاء؛ لأنَّه ليس من المعقول أن يلعنوا عليّاً فوق المنابر، وأن يتركوا العلماء يتحدّثون بعلمه، وينقلوا فتاواه وأقواله، وخصوصاً ما يتّصل بأساس الحكم الإسلاميّ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 هنا بما مرّ، كيف بالحكومة تترك الناس يمارسون دورهم، وهم من مخالفي عثمان، في حين يتصدّر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عرفنا بأنَّ لكلا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 وأتباعاً في الوضوء، يذودون عمّا يرتؤونه، وبما أنَّ السلطة قد تبنّت فقه عثمان ودعت إلى فضائله ونشرت آراءه، فمن الطبيعي أن ينساق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وضوء الخليفة عن طيب نيّة وحسن سريرة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مؤشّرات تدلّل على أنَّ الخلاف في الوضوء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 وساق، وبذكرنا بعض النصوص لخلاف الناس مع الدولة</w:t>
      </w:r>
      <w:bookmarkStart w:id="99" w:name="pg964_3704"/>
    </w:p>
    <w:p>
      <w:pPr>
        <w:pStyle w:val="BookText"/>
        <w:rPr/>
      </w:pPr>
      <w:bookmarkEnd w:id="99"/>
      <w:r>
        <w:rPr>
          <w:rFonts w:ascii="Amiri" w:hAnsi="Amiri" w:eastAsia="Amiri" w:cs="Amiri"/>
          <w:color w:val="111111"/>
          <w:sz w:val="28"/>
          <w:sz w:val="28"/>
          <w:szCs w:val="28"/>
          <w:rtl w:val="true"/>
          <w:lang w:bidi="ar-SA"/>
        </w:rPr>
        <w:t>سوف يقف القارئ على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مدرسة الناس كان يتصدّرها بقيّة من الصحابة وبعض التابعين، أمَّا عائشة فإنَّها على الرغم من مخالفتها لسياسة عثمان وفقهه وكونها من الناس، لكنَّا نراها تقف في العهد الأمويّ إلى جانب الحكومة لترسيخ وضوء عثمان، مستفيدة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ممّا أشاعته الحكومة لتدعيم فكرة الخليفة؛ بغضاً لعليّ</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885084_373438147"/>
      <w:bookmarkStart w:id="101" w:name="_Toc36"/>
      <w:bookmarkEnd w:id="100"/>
      <w:r>
        <w:rPr>
          <w:rtl w:val="true"/>
        </w:rPr>
        <w:t>نصوص لخلاف الناس مع الدولة في الوضوء</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سالم مولى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يوم توفي سعد بن أبي وقّاص، فدخل عبد الرحمن بن أبي بكر فتوضّأ عندها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أسبِغ الوضوء،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مالك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عبد الرحمن بن أبي بكر قد دخل على عائشة زوج النبيّ يوم مات سعد بن أبي وقّاص، فدعا بوضوء،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أسبغ الوضوء،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ماجة بسنده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عائشة عبد الرحمن وهو يتوضّأ؛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فأساء عبد الرحمن،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أسبغ الوضوء،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يوم القيامة من النار</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توقفنا هذه النصوص على ثلاث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تاريخصدور الخبر، وأنَّه كان في أواخر عهد معاوية، إذ إنَّ سعد بن أبي وقّاص توفي 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وفاة عائشة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وعليه فإنَّصدور هذا الخبر كان في أواخر عهد عائشة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وضوء عبد الرحمن يغاير وضوء عائشة؛ لقول عائشة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 فإنّي سمعت رسول اللَّه يقول 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نقله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فأساء عبد الرحمن،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متن الرواية له كمال الدلالة على اختلاف وضوئهما، إذ لو كان عبد الرحمن يتّفق وضوؤه مع وضوء عائشة لما احتاجت إلى تذكيرها إيّاه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هناك من داع لقولها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غسل الرجلين، إذ إنَّ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أعمّ، ولا يمكن الاستدلال بهما على المطلوب، فإنّها لو أرادت من نقلها الدلالة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استفاد منه مسلم والبخاريّ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رجلك، فإنّي رأيت رسول اللَّه يغسل رجليه، ولمّا لم تر رسول اللَّه يغسل رجليه استدلّت على وجوبه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 لا برؤيتها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تبيّن أن إتيانها بهذه الجملة جاء مجاراة للحكومة، وأنّها كانت</w:t>
      </w:r>
    </w:p>
    <w:p>
      <w:pPr>
        <w:pStyle w:val="BookText"/>
        <w:rPr/>
      </w:pPr>
      <w:r>
        <w:rPr>
          <w:rFonts w:ascii="Amiri" w:hAnsi="Amiri" w:eastAsia="Amiri" w:cs="Amiri"/>
          <w:color w:val="111111"/>
          <w:sz w:val="28"/>
          <w:sz w:val="28"/>
          <w:szCs w:val="28"/>
          <w:rtl w:val="true"/>
          <w:lang w:bidi="ar-SA"/>
        </w:rPr>
        <w:t>تريد الاستفادة منها لترسيخ وضوء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سوف تقف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دور الحكومة وكيفيّة تحريفها للحقائق، ومدى استغلالها المصطلحات الثانويّة كأسبغوا الوضوء، وأحسنوا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ترسيخ وضوء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والرُّبَيِّع بنت معوّذ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ماجة بسنده إلى الربيّع بنت معوّذ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عبّاس فسألني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حديثها الذي ذكرت أنَّ رسول اللَّه توضّأ وغسل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أبوا إلّاالغسل، ولا أجد في كتاب اللَّه إلّاالمسح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نرجّحصدور هذا النصّ في العهد الأمويّ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أوصلتنا البحوث السابقة إلى أنَّ الخلاف بين المسلمين في الوضوء وقع في عهد عثمان، ولم يكن له ذكر في عهد الرسول والشيخين، ورجّحنا كذلك أنَّ إحداثات عثمان كانت في الستّ الأواخر من عهده، وروينا عنه أنَّه كان يمسح على رجليه في أوائل عهده، وتوصّلنا كذلك إلى أنَّ الأُمَّة كانت لا ترضى عن عثمان ولم تأخذ برأيه، وذكرنا نصوصاً كثيرة عن الصحابة ومخالفتهم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جملة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الناس أبوا إلّاالغسل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إلّا مع افتراضصدوره في العصر الأمويّ؛ حين جاء انسياق الناس تبعاً لرأي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نحتملصدور هذا الخبر في أوائل العهد الأمويّ، أي فيما بين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الانفتاح واللين التي كان يمارسها معاوية مع بعض الصحابة وإمكان مناقشة ابن عبّاس مع الربيّع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 ابن عبّاس بعد مقتل الحسين وتخلّيه عن الافتاء، حتّى قيل</w:t>
      </w:r>
    </w:p>
    <w:p>
      <w:pPr>
        <w:pStyle w:val="BookText"/>
        <w:rPr/>
      </w:pPr>
      <w:r>
        <w:rPr>
          <w:rFonts w:ascii="Amiri" w:hAnsi="Amiri" w:eastAsia="Amiri" w:cs="Amiri"/>
          <w:color w:val="111111"/>
          <w:sz w:val="28"/>
          <w:sz w:val="28"/>
          <w:szCs w:val="28"/>
          <w:rtl w:val="true"/>
          <w:lang w:bidi="ar-SA"/>
        </w:rPr>
        <w:t>عنه بأنَّه لمّا وقعت الفتنة بين ابن الزبير وعبد الملك بن مروان رَحل مع محمَّد بن الحنفيّة إلى مكّة، وأنَّ ابن الزبير طلب منهما أن يبايعاهُ فأبيا، والجميع يعرف ما يكنّه ابن الزبير لبني هاشم، هذا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المروانيين، فإنَّ ابن عبّاس لم يكن على وفاق مع عبد الملك بن مروان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تكن له تلك الحريّة في عهد المروانيين حتى يمكنه مناقشة الربيّع في رأيها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النصّ السابق أنَّ ابن عبّاس جاء مستنكراً لا مستفهماً؛ إذ لا يعقل أن يأخذ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عاش في بيت النبوّة، 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شجرة النبوّة، ومختلف الملائكة، وأهل بيت الرسالة، وأهل بيت الرحمة، ومعدن العلم</w:t>
      </w:r>
      <w:r>
        <w:rPr>
          <w:rFonts w:eastAsia="Amiri" w:cs="Amiri" w:ascii="Amiri" w:hAnsi="Amiri"/>
          <w:color w:val="111111"/>
          <w:sz w:val="28"/>
          <w:szCs w:val="28"/>
          <w:rtl w:val="true"/>
          <w:lang w:bidi="ar-SA"/>
        </w:rPr>
        <w:t>»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امرأة ليست من كبار الصحابة ولا من أجلّائهم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الناس إلّاالغسل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الحالة في الوضوء أصبحت سلطويّة وليست بشرعيّة وأنَّ الكيفيّة التي روتها الربيّع ترضي الناس لما فيها من ظاهر النقاء وكونها أبلغ في النظافة، لا لشرعيّتها وورودها في القرآن والسنّة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الطبريّ بسنده إلى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لأنس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الحجّاج خطبنا بالأهواز ونحن معه نذكر الطهور؛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اغسلوا وجوهكم وأيديكم، وامسحوا برؤوسكم وأرجلكم، وإنّه ليس من ابن آدم أقرب إلى خبث قدميه، فاغسلوا بطونهما وظهورهما وعراقيبهما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بلفظ آخر وسند آخر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تفسير القرطبيّ بسنده عن موسى بن أنس أنَّه أخبر أباه أنَّ الحجّاج أمر الناس بغسل الرجلين في الوضوء؛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خطب في الأهواز، وأمر الناس بغسل الرجلين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أنس بن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w:t>
      </w:r>
      <w:r>
        <w:rPr>
          <w:rFonts w:eastAsia="Amiri" w:cs="Amiri" w:ascii="Amiri" w:hAnsi="Amiri"/>
          <w:color w:val="111111"/>
          <w:sz w:val="28"/>
          <w:szCs w:val="28"/>
          <w:rtl w:val="true"/>
          <w:lang w:bidi="ar-SA"/>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كان إذا مسح رجليه 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كثير بسنده عن عاصم الأحول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السيوطيّ نحو ما أخرجه الطبريّ والقرطبيّ وابن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وقال‌صاحب تفسيرالخازن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يروى‌عن‌أنس‌أنَّه‌قال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نزل‌القرآن بالمسح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مسح الرجلين وفي غسلهما، فنقل القفّال في تفسيره عن ابن عبّاس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فيهما المسح، وهو مذهب الإماميّة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استنتاج</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النصوص السابقة نقف عند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الحجّاج الرأي في إلزام الناس بغسل أرجلهم معلّلًا بأنَّه أقرب شي‌ء إلى الخبث، وإنَّا قد ذكرنا سابقاً موقف الإمام عليّ من أصحاب الرأي، وانَّه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بالرأي لكان باطن القدم أولى من ظاهره، إلّاأنّي رأيت رسول اللَّه يمسح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لك أنّ في الوضوء اتجاهين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بالرأي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المحض بما قاله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قد تبنّت فقه الخليفة عثمان في الوضوء، ودعت إليه بوسائلها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الحكومة التي سعت في تحريف الحقائق وتغيير مفاهيم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وستقف قريباً على المزيد منه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خطّ الناس في الوضوء حتّى زمن الحجّاج بن يوسف الثقفيّ؛ لقول موسى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معه نذكر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 كبار الصحابة لذلك الاتّجاه،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وقوف أمثال هؤلاء أمام خطّ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الملابسات وسياسات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أصالة الخطّ وصحّة فعلهم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خروجاً لها من هذا المأزق وغيره ولتصحيح ما تفرضه من اجتهادات وآراء تبنّت فكرة تدوين السنّة النبويّة الشريفة، ليكون زمام الأُمور بيدها وأن لا تواجه مستقبليّاً مشكلة في نقل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وأناطت لابن شهاب الزهريّ مهمّة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كنز العمّال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يتوضّأ ثلاثاً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أمرني ربّي عزّ وجلّ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كيف يأمره اللَّه بالثالثة ونحن نعلم أنَّه فعل الثانية على نحو السنّة وأعطى عليه الأجر كفلين، وتواتر عنه في الصحاح والسنن أنَّه كان يتوضّأ مرّتين مرّتين؟ وهل بعد السنّة فرض، وألم يحتمل أن يكون هذا الأمر مختصّاً بالرسول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وإذاصحّت هذه الأحاديث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نراها في الكتب المعوّل عليها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البخاريّ ومسلم والصحاح الأربعة الأُخرى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نرى نقل أغلب المتناقضات في الأحاديث إنّما كان عن أنس وابن عبّاس وعليّ وجابر ابن عبد اللَّه الأنصاريّ، فإن كان أنس بن مالك قد خلط في آخر عمره وكان يُستفتى فيفتي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محمّد بن الحسن الشيبانيّ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بابن عبّاس وعليّ وجابر بن عبد اللَّه الانصاريّ واختلاف النقل عنهما في الأحكام؟ وهل إنَّهم قد خلطوا في الأحكام أو انَّ السياسة نَسبت إليهم التناقض، بل في بعض الأحيان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وتنظير</w:t>
      </w:r>
    </w:p>
    <w:p>
      <w:pPr>
        <w:pStyle w:val="BookText"/>
        <w:rPr/>
      </w:pPr>
      <w:r>
        <w:rPr>
          <w:rFonts w:ascii="Amiri" w:hAnsi="Amiri" w:eastAsia="Amiri" w:cs="Amiri"/>
          <w:color w:val="111111"/>
          <w:sz w:val="28"/>
          <w:sz w:val="28"/>
          <w:szCs w:val="28"/>
          <w:rtl w:val="true"/>
          <w:lang w:bidi="ar-SA"/>
        </w:rPr>
        <w:t>لو دقّق الباحث النظر في الأخبار لوقف على دور السياسة في تحريف كثير من الأُمور، فقد ذكر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المسائل الفقهيّة المستنبطة من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الروايات المنقولة عن أنس بن مالك في البسملة وأنّه تارة يعتبرها جزءاً من السورة وأُخرى ينفيها وفي ثالثة يتوقّف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 أنساً وابن المغفل خصّصا عدم ذكر بسم اللَّه الرحمن الرحيم</w:t>
      </w:r>
    </w:p>
    <w:p>
      <w:pPr>
        <w:pStyle w:val="BookText"/>
        <w:rPr/>
      </w:pPr>
      <w:r>
        <w:rPr>
          <w:rFonts w:ascii="Amiri" w:hAnsi="Amiri" w:eastAsia="Amiri" w:cs="Amiri"/>
          <w:color w:val="111111"/>
          <w:sz w:val="28"/>
          <w:sz w:val="28"/>
          <w:szCs w:val="28"/>
          <w:rtl w:val="true"/>
          <w:lang w:bidi="ar-SA"/>
        </w:rPr>
        <w:t>بالخلفاء الثلاثة ولم يذكروا عليّاً، وذلك يدلّ على إطباق الكلّ على أنّ عليّاً كان يجهر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بعدها كلام الشيخ أبي حامد الاسفرائينيّ،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في الباب ستّ روايات، أمّا الحنفيّة فقد رووا عنه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أبي بكر وعمر وعثمان، فكانوا يستفتحون الصلاة بالحمد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كانوا يذكرون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الثلاث تقوّي قول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أُخرى تناقض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أنساً روى أنّ معاوية لمّا ترك بسم اللَّه الرحمن الرحيم في الصلاة أنكر عليه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هذا يدلّ على أنّ الجهر بهذه الكلمات كالأمر المتواتر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قلابة عن أنس أنّ رسول اللَّه وأبا بكر وعمر كانوا يجهرون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الجهر ببسم اللَّه الرحمن الرحيم والإسرار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المسألة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 الرواية عن أنس في هذه المسألة قد عظم فيها الخبط والاضطراب، فبقيت متعارضة، فوجب الرجوع إلى سائر الدلائل، وأيضاً ففيها تهمة أُخرى وهي أنّ عليّاً عليه السلام كان يبالغ في الجهر بالبسملة، فلمّا وصلت الدولة إلى بني أُميّة بالغوا في المنع من الجهر، سعياً في إبطال آثار عليّ عليه السلام، فلعلّ أنساً خاف منهم، فلهذا السبب اضطربت أقواله فيه، ونحن وإن شكّكنا في شي فإنّا لا نشكّ أنَّه مهما وقع التعارض بين قول أنس وابن المغفل وبين قول عليّ بن أبي طالب عليه السلام الذي بقي عليه طول</w:t>
      </w:r>
    </w:p>
    <w:p>
      <w:pPr>
        <w:pStyle w:val="BookText"/>
        <w:rPr/>
      </w:pPr>
      <w:r>
        <w:rPr>
          <w:rFonts w:ascii="Amiri" w:hAnsi="Amiri" w:eastAsia="Amiri" w:cs="Amiri"/>
          <w:color w:val="111111"/>
          <w:sz w:val="28"/>
          <w:sz w:val="28"/>
          <w:szCs w:val="28"/>
          <w:rtl w:val="true"/>
          <w:lang w:bidi="ar-SA"/>
        </w:rPr>
        <w:t>عمره، فإنّ الأخذ بقول عليّ أولى، فهذا جواب قاطع في المسألة</w:t>
      </w:r>
      <w:r>
        <w:rPr>
          <w:rFonts w:eastAsia="Amiri" w:cs="Amiri" w:ascii="Amiri" w:hAnsi="Amiri"/>
          <w:color w:val="111111"/>
          <w:sz w:val="28"/>
          <w:szCs w:val="28"/>
          <w:rtl w:val="true"/>
          <w:lang w:bidi="ar-SA"/>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وبهذا اتّضح لك ما قلناه إنَّ الأمويين كانوا ينسبون إلى مخالفيهم ما يرتؤون من أفكار، وقد وقفت سابقاً على ما نسب إلى عليّ وأنَّه علّم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 طلحة والزبير وسعد وعليّ لوضوء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وضوء رسول اللَّه، مع كونهم من مخالفيه المطّردين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نسب إلى الحسين بن عليّ من الوضوء الثلاثيّ الغسليّ والدعاء في غسل الرجلين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الأمر بالنسبة إلى سائر أبواب الفقه، فنراهم ينسبون أشياء لا ترتبط بفقه هؤلاء، فمثلًا ينسبون روايات السكوت عن ظلم الحاكم، أو بول رسول اللَّه قائماً إلى حذيفة بن اليمان وغيره، فما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ألِأجل معرفة حذيفة أسماء المنافقين، وأنَّصدور هذه الروايات عنه هي بمثابة المبالغة في السكوت عن ظلم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فرضصحّةصدور مثل هذه الأخبار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مختصّة به، وهي بمنزلة وصيّة من رسول اللَّه في عدم فضحه للمنافقين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ترى كفراً بوّاحاً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تعميم ذلك على جميع المسلمين وأن نستخرج منه أصلًا شرعيّاً، فهو تحريف للسنّة الشريفة والعقيدة الإسلاميّة الآمرة بلزوم مواجهة الظالمين، وأنَّ أعظم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الساكت عن الحقّ شيطان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يسمح الإسلام بتصدر الفاسق لِإمرة المسلمين، وسبحانه 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تعني وهذه الرؤى؟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موقف أنس بن مالك يدلّ على أصالة نهج الوضوء الثنائيّ المسحيّ؛ لأنَّه على رغم مخالفته لعليّ وعدم شهادته فيصدور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تراه يدافع وبكلّصلابة عن وضوء الناس، فما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ألَم‌يكن لثبوته‌عنده، وأنَّه قد رأى‌رسول‌اللَّه يفعل‌ذلك، وأنَ‌القرآن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مشوّه</w:t>
      </w:r>
    </w:p>
    <w:p>
      <w:pPr>
        <w:pStyle w:val="BookText"/>
        <w:rPr/>
      </w:pPr>
      <w:r>
        <w:rPr>
          <w:rFonts w:ascii="Amiri" w:hAnsi="Amiri" w:eastAsia="Amiri" w:cs="Amiri"/>
          <w:color w:val="111111"/>
          <w:sz w:val="28"/>
          <w:sz w:val="28"/>
          <w:szCs w:val="28"/>
          <w:rtl w:val="true"/>
          <w:lang w:bidi="ar-SA"/>
        </w:rPr>
        <w:t>أمَّا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سعوا لتضعيف تلك الأخبار، بما رووه عن أنس وأنَّه يدعو إلى الوضوء الثلاثيّ، ليعارضوا ما ثبت عنه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في الصغير بسنده عن عمر بن أبان بن مفضل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أنس بن مالك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ركوة فوضعها على يساره، وصبَّ على يده اليمنى فغسلها ثلاثاً، ثمَّ أدار الركوة على يده اليمنى فتوضّأ ثلاثاً ثلاثاً، ومسح برأسه ثلاثاً، وأخذ ماءً جديداً لصماخيه، فمسحصماخيه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مسحت أُذنيك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إنَّها من الرأس، ليس هما من الوجه؛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رأيت وفهمت، أو أُعيد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كفاني، وقد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على هذا النصّ عدّة مؤاخذات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خلط في سند الحديث، إذ فيه حدّثنا جعفر بن حميد بن عبد الكريم بن فرّوخ بن ديرج بن بلال بن سعد الأنصاريّ الدمشقيّ، حدّثني جدّي لأُمّي عمر بن أبان بن 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الحديث الذي رواه الطبرانيّ عن أنس يمرّ بطبقتين، في حين نعلم أنَّه لا يمكنه رواية حديث مثل هذا إلّاعبر ثلاث طبقات أو أربع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بلال بن سعد الدمشقيّ أحد بتلك الأسماء، ولم يرو هو عن جدّه لأُمّه، ولم يعرف أحد بهذا الاسم في كتب الرجال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راوي هذا الخبر من أتباع السلطة ومن الّذين يريدون نسبة ما يرتؤونه إلى الفقهاء المتعاملين مع السلطة، قال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بن سعد أحد العلماء في خلافة هشام، وكان قاصّاً حسن القصص </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فالاطمئنان لمثل هذه الأخبار لا يميل إليه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راوي الخبر السابق ليس من الرواة المعروفين برواية الحديث ولا من المهتمّين به، ويكفي قول الطبرانيّ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عمرو بن أبان عن أنس حديثاً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جدلًاصحّة الرواية، فنرجّحصدورها في زمن الحجّاج ابن يوسف الثقفيّ وعهد عبد الملك بن مروان لمعرفتنا باتّجاهه ومواقفه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تنكيله بالصحابة ومعارضته إيّاهم إنّما هو لتحديثهم عن رسول اللَّه وثباتهم على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عساكر في تاريخه عن أبي بكر بن عيّاش، عن الأعمش</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أنس بن مالك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خدمت محمَّداً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خدمت النبيّ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أنَّ اليهود والنصارى أدركوا رجلًا خدم نبيّهم لأكرموه، وأنَّ الحجّاج يعرّض</w:t>
      </w:r>
    </w:p>
    <w:p>
      <w:pPr>
        <w:pStyle w:val="BookText"/>
        <w:rPr/>
      </w:pPr>
      <w:r>
        <w:rPr>
          <w:rFonts w:ascii="Amiri" w:hAnsi="Amiri" w:eastAsia="Amiri" w:cs="Amiri"/>
          <w:color w:val="111111"/>
          <w:sz w:val="28"/>
          <w:sz w:val="28"/>
          <w:szCs w:val="28"/>
          <w:rtl w:val="true"/>
          <w:lang w:bidi="ar-SA"/>
        </w:rPr>
        <w:t xml:space="preserve">بي حوكة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إلى الحجّاج يأمره بالاعتذار من أنس، فجاء الحجّاج إلى أنس، وما أن سمع بذلك، حتّى خرج أنس يمشي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غضبت؟</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تعرّضني‌لحوكة البصرة؟</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إنَّما مثلي ومثلك كقول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أردت أن لا يكون لأحد عَلَيّ منطق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المنطق كانوا يقابلون الصحابة و يسعون لتطبيق آرائهم، فهل يمكن لأحد أن يطمئنّ لأحاديث أنس وغيره التي وقعت تحت الضغط وجَور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مسحت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أنَّ الراوي كان لا يستسيغ ولا يرتضي مسح الأُذنين، بل نراه قد فوجئ بهذا الفعل من أنس، وأنَّ تأكيد أنس له وأنَّها من الرأس لا من الوجه،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وفهمت، أو أُعيد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كفاني، وقد فهمت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تدلّل على أنَّ مسح الأُذنين لم تكن من سيرة المسلمين وأنَّه قالها بحالة غضب وانفعال، وكذا الحال بالنسبة إلى تثليث الغسلات وخصوصاً في الرأس منه، حيث إنَّ هذا الفعل لم يلحظ في جميع الوضوءات البيانيّة المنقولة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فيحتمل أن يكون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فرضصحّةصدوره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يُستدلّ به لنصرة المذهب المالكي، إذ إنَّهم يؤكّدون على مسح جميع الرأس، لقولهم بأنَّ الباء في السورة جاءت للالصاق، وبهذا فإنَّ هذه الرواية وغيرها تفيد هذا المذهب بالخصوص، ولم توافق غيرها من المذاهب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وانّا لم نلحظ في هذا الخبر حكم الأرجل، هل هو المسح أم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الثابت عنه هو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يعجب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ذلك واستفادوا من الدلالة الالتزاميّة وفعل الثلاث للدلالة على أنَّه كان يغسل ولا يمسح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ليضعِّفوا ما له من أخبار مع الحجّاج وتأكيده على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ولندرس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في الصغير، عن إبراهيم بن أبي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أتوضّأ، ولا تسألني كيف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رأيت رسول اللَّه يتوضّأ ثلاثاً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أمرني ربّي عزَّ وجلَّ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كغيرها تؤكّد على وجود الخلاف حول الوضوء في العهد الأمويّ وأنَّ أحد محاور الخلاف الغسل الثلاثيّ للأعضاء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نريد مناقشة هذه الروايات أو تلك، بل نريد أن ننوّه بأنَّ السياسة هي وراء طرح بعض المفاهيم السائدة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درسنا تلك النصوص بروح علميّة لا يخالطها التعصّب، لوقفنا على حقائق مرّة لا يطيق سماعها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نرى دور السياسة وتلاعبها في مصادر التشريع عبر تدوين ما يفيدها وطرح ما يغيظها، ونشاط حركة تدوين الحديث واللغة والتاريخ وما شاكل ذلك جاء وفقاً لمتطلّبات الحكومات وأهوائها </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يضطرّنا إلى تمحيص وتدقيق ملابسات التشريع وزمن تدوين أُصولها وبيان ما رافق السنّة من ملابسات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توسعتنا لدائرة هذه البحوث لا يعني خروجاً عن الموضوعيّة في البحث وإثارة أُمور جانبيّة نحن في غنى عنها، بل اعتقادنا أنّ قوام البحث يبتني على شرح قضايا كهذه، وقد وضّحنا سابقاً في مقدّمة الكتاب وآلينا على أنفسنا أن ندرس الحدث من جميع جوانبه التاريخيّة والتشريعيّة والسياسيّة،</w:t>
      </w:r>
      <w:bookmarkStart w:id="102" w:name="pg964_3717"/>
    </w:p>
    <w:p>
      <w:pPr>
        <w:pStyle w:val="BookText"/>
        <w:rPr/>
      </w:pPr>
      <w:bookmarkEnd w:id="102"/>
      <w:r>
        <w:rPr>
          <w:rFonts w:ascii="Amiri" w:hAnsi="Amiri" w:eastAsia="Amiri" w:cs="Amiri"/>
          <w:color w:val="111111"/>
          <w:sz w:val="28"/>
          <w:sz w:val="28"/>
          <w:szCs w:val="28"/>
          <w:rtl w:val="true"/>
          <w:lang w:bidi="ar-SA"/>
        </w:rPr>
        <w:t>واعترضنا على الذين اكتفوا بدراسة الأسانيد دون معرفة ملابسات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فخروجنا وتخطّينا لِما نعتقده هو نقص، إذ لا يمكننا الوقوف على الأحكام بصورتها الواضحة إلّاببيان مثل هذه القضايا، وإليك أحد تلك المواضيع الدخيلة والمؤثّرة في فهم الشريعة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885086_373438147"/>
      <w:bookmarkStart w:id="104" w:name="_Toc37"/>
      <w:bookmarkEnd w:id="103"/>
      <w:r>
        <w:rPr>
          <w:rtl w:val="true"/>
        </w:rPr>
        <w:t>تدوين السنّة النبويّة، ودور الحكام فيه</w:t>
      </w:r>
      <w:r>
        <w:rPr>
          <w:rtl w:val="true"/>
        </w:rPr>
        <w:t>:</w:t>
      </w:r>
      <w:bookmarkEnd w:id="104"/>
    </w:p>
    <w:p>
      <w:pPr>
        <w:pStyle w:val="BookText"/>
        <w:rPr/>
      </w:pPr>
      <w:r>
        <w:rPr>
          <w:rFonts w:ascii="Amiri" w:hAnsi="Amiri" w:eastAsia="Amiri" w:cs="Amiri"/>
          <w:color w:val="111111"/>
          <w:sz w:val="28"/>
          <w:sz w:val="28"/>
          <w:szCs w:val="28"/>
          <w:rtl w:val="true"/>
          <w:lang w:bidi="ar-SA"/>
        </w:rPr>
        <w:t xml:space="preserve">يبدو أنَّه لمّا عاجلت المنيّة عمر بن عبد العزيز أعرض ابن حزم عن كتابة الحديث، خاصّة لمّا عزله يزيد بن عبد الملك، لكن هشام بن عبد الملك 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ابن شهاب الزهري ان يدون له الحديث، وقيلَ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معمّر عن الزهريّ؛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نكره كتابة العلم، حتّى أكرهنا عليه هؤلاء الأُمراء، فرأينا أن لا نمنعه أحداً من المسلمين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استكتبني الملوك فاكتبتهم، فاستحيت اللَّه إذ كتبتها للملوك ولا أكتبها لغيرهم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نطمع ان نكتب عن الزهري حتى اكره هشام الزهري، فكتب لبنيه فكتب الناس الحديث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أُولئك الحكّام الذين يدعون إلى تدوين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هم أبناء أبي سفيان، والحكم بن العاص ومن يماثلهم؟</w:t>
      </w:r>
    </w:p>
    <w:p>
      <w:pPr>
        <w:pStyle w:val="BookText"/>
        <w:rPr/>
      </w:pPr>
      <w:r>
        <w:rPr>
          <w:rFonts w:ascii="Amiri" w:hAnsi="Amiri" w:eastAsia="Amiri" w:cs="Amiri"/>
          <w:color w:val="111111"/>
          <w:sz w:val="28"/>
          <w:sz w:val="28"/>
          <w:szCs w:val="28"/>
          <w:rtl w:val="true"/>
          <w:lang w:bidi="ar-SA"/>
        </w:rPr>
        <w:t>أليس هم الذين وقفوا بوجه النبيّ، ولم يدخلوا في الإسلام إلّامكرهين؟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يُستأمن بنو مروان على ودائع النبوَّة، وقد لعن رسول اللَّه جدَّهم وأباهم؛ وطردهما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يجوز أخذُ الأحكام من معاوية، وهو الذي قال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طلب منه ترك إيذاء بني هاشم لأنَّها أبقى لذكره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فما عدا أن هلك حتّى هلك ذكره، إلّاإن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أخو عديّ، فاجتهد، وشمّر عشر سنين، فما عدا أن هلك حتّى هلك ذكره، إلّاأن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ابن أبي كبشة 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وأيّ ذكر يدوم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إلّادفناً دفناً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لمّا سمع المؤذّن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للَّه‌أبوك ياابن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عالي الهمَّة، ما رضيت لنفسك إلّاأن تقرن اسمك باسم ربِّ العالمين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 لمّا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قاتلتكم لتصلّوا ولا لتصوموا ولا لتحجّوا ولا لتزكّوا، انَّكم لتفعلون ذلك، وإنَّما قاتلتكم لأتأمّر عليكم، وقد أعطاني اللَّه ذلك وأنتم له كارهون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أبيه اكثر من ذلك </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تطمئنّ نفوسنا بمرويّاتهم وكيف نأتمنهم على كنوز النبوّة، مع ما عرفنا من مكرهم وحيلهم وموقفهم من رسول اللَّه، وبثّهم روح العصبيّة</w:t>
      </w:r>
    </w:p>
    <w:p>
      <w:pPr>
        <w:pStyle w:val="BookText"/>
        <w:rPr/>
      </w:pPr>
      <w:r>
        <w:rPr>
          <w:rFonts w:ascii="Amiri" w:hAnsi="Amiri" w:eastAsia="Amiri" w:cs="Amiri"/>
          <w:color w:val="111111"/>
          <w:sz w:val="28"/>
          <w:sz w:val="28"/>
          <w:szCs w:val="28"/>
          <w:rtl w:val="true"/>
          <w:lang w:bidi="ar-SA"/>
        </w:rPr>
        <w:t>والتفرقة بين المسلمين؟</w:t>
      </w:r>
    </w:p>
    <w:p>
      <w:pPr>
        <w:pStyle w:val="BookText"/>
        <w:rPr/>
      </w:pPr>
      <w:r>
        <w:rPr>
          <w:rFonts w:ascii="Amiri" w:hAnsi="Amiri" w:eastAsia="Amiri" w:cs="Amiri"/>
          <w:color w:val="111111"/>
          <w:sz w:val="28"/>
          <w:sz w:val="28"/>
          <w:szCs w:val="28"/>
          <w:rtl w:val="true"/>
          <w:lang w:bidi="ar-SA"/>
        </w:rPr>
        <w:t>وهل يمكن لأحد أن يطمئنّ لفقه الحجّاج الذي يرجّح عبد الملك بن مروان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بزيارة قبر الرسول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تساؤلات تطلب إجابة</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لنا أخذ الأحكام من هؤلاء الحكّام، الّذينصوّروا لنا رسول اللَّه بتلك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تطمئنَّ نفوسنا بالسنّة المدوّنة من قبلهم، مع ما عرفنا من موقف أقطاب الأمويين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يُكرِه السلطان المحدِّثين على تدوين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أكرهنا السلطان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هذا الإكراه؟</w:t>
      </w:r>
    </w:p>
    <w:p>
      <w:pPr>
        <w:pStyle w:val="BookText"/>
        <w:rPr/>
      </w:pPr>
      <w:r>
        <w:rPr>
          <w:rFonts w:ascii="Amiri" w:hAnsi="Amiri" w:eastAsia="Amiri" w:cs="Amiri"/>
          <w:color w:val="111111"/>
          <w:sz w:val="28"/>
          <w:sz w:val="28"/>
          <w:szCs w:val="28"/>
          <w:rtl w:val="true"/>
          <w:lang w:bidi="ar-SA"/>
        </w:rPr>
        <w:t>ولماذا يستحي الزهريّ من أن يكتبها للسلطان ولا يكتبها للناس؟</w:t>
      </w:r>
    </w:p>
    <w:p>
      <w:pPr>
        <w:pStyle w:val="BookText"/>
        <w:rPr/>
      </w:pPr>
      <w:r>
        <w:rPr>
          <w:rFonts w:ascii="Amiri" w:hAnsi="Amiri" w:eastAsia="Amiri" w:cs="Amiri"/>
          <w:color w:val="111111"/>
          <w:sz w:val="28"/>
          <w:sz w:val="28"/>
          <w:szCs w:val="28"/>
          <w:rtl w:val="true"/>
          <w:lang w:bidi="ar-SA"/>
        </w:rPr>
        <w:t>هل الحكومة تريد من تدوينها للحديث تثبيت ما يعجبها ومحو ما يغيظها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كان يؤنِّب الزهريّ، هل تبعيض الصفقة عند الحكّام وأخذهم بالبعض، وترك الآخر؛ أم هناك شي‌ء آخر؟</w:t>
      </w:r>
    </w:p>
    <w:p>
      <w:pPr>
        <w:pStyle w:val="BookText"/>
        <w:rPr/>
      </w:pPr>
      <w:r>
        <w:rPr>
          <w:rFonts w:ascii="Amiri" w:hAnsi="Amiri" w:eastAsia="Amiri" w:cs="Amiri"/>
          <w:color w:val="111111"/>
          <w:sz w:val="28"/>
          <w:sz w:val="28"/>
          <w:szCs w:val="28"/>
          <w:rtl w:val="true"/>
          <w:lang w:bidi="ar-SA"/>
        </w:rPr>
        <w:t xml:space="preserve">ومَن هو الحاكم المُكْرِه، هل هو أمويّ، أم 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فرق بين سياسة الحكومتين في هذا الشأن؟</w:t>
      </w:r>
    </w:p>
    <w:p>
      <w:pPr>
        <w:pStyle w:val="BookText"/>
        <w:rPr/>
      </w:pPr>
      <w:r>
        <w:rPr>
          <w:rFonts w:ascii="Amiri" w:hAnsi="Amiri" w:eastAsia="Amiri" w:cs="Amiri"/>
          <w:color w:val="111111"/>
          <w:sz w:val="28"/>
          <w:sz w:val="28"/>
          <w:szCs w:val="28"/>
          <w:rtl w:val="true"/>
          <w:lang w:bidi="ar-SA"/>
        </w:rPr>
        <w:t>ولماذا تتوالى الهدايا على الفقهاء المسالمين ممّن دخلوا في لعبة أُولئك الحكّام، في حين نراهم قد منعوا حجراً وأصحابه من العطاء؟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نرى الزهريّ يصير حظيّاً عند هشام بعد أن كان لا يحبّ التعامل</w:t>
      </w:r>
    </w:p>
    <w:p>
      <w:pPr>
        <w:pStyle w:val="BookText"/>
        <w:rPr/>
      </w:pP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يسمّى أبو هريرة راوية الإسلام الأوّل دون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يهدي معاوية إلى عائشة حلقاً فيه جوهر بمائة ألف درهم دون غيرها من نساء النبيّ </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أبو نعيم أنَّ معاوية أهدى لعائشة ثياباً وورقاً وأشياء توضع في أُسطوانها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كثير عن عطاء، أنَّ معاوية بعث إلى عائشة وهي بمكّة بطوق قيمته مائة ألف، فقبلته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بعث إلى عائشة بمائة ألف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معاوية، وبكلّ جرأة يحصرالعطاء في مُحبّي عثمان فيقول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من القوم دينهم، ووكلتك إلى دينك في عثمان </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وكيف يقبل ابن عمر هدية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وعندما تذكر له البيعة ليزيد؛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ديني إذَن عَلَيَّ رخيصٌ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وكيفصار أبو هريرة يلبس الخز </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 المزرور بالديباج </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والكتّان الممشّق </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والحرير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حافي القدمين، لا يستر جسمه إلّا</w:t>
      </w:r>
    </w:p>
    <w:p>
      <w:pPr>
        <w:pStyle w:val="BookText"/>
        <w:rPr/>
      </w:pPr>
      <w:r>
        <w:rPr>
          <w:rFonts w:ascii="IRNazanin" w:hAnsi="IRNazanin" w:eastAsia="IRNazanin"/>
          <w:color w:val="111111"/>
          <w:sz w:val="28"/>
          <w:sz w:val="28"/>
          <w:szCs w:val="28"/>
          <w:rtl w:val="true"/>
          <w:lang w:bidi="fa-IR"/>
        </w:rPr>
        <w:t xml:space="preserve">إزار بال </w:t>
      </w:r>
      <w:r>
        <w:rPr>
          <w:rFonts w:eastAsia="IRNazanin" w:cs="IRNazanin"/>
          <w:color w:val="111111"/>
          <w:sz w:val="28"/>
          <w:szCs w:val="28"/>
          <w:rtl w:val="true"/>
          <w:lang w:bidi="fa-IR"/>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يقتله الجوع </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كيف به يتزوّج الأميرة بسرة بنت غزوان، ويصير سيّدها، بعد أن كان أجيراً عندها بمل‌ء بطنه </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يُبنى له قصر بالعقيق </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وتُقطع له الأراضي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سواه من الرواة </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يصرّح أغلب المتعاملين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على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المتعاملين يعلّلون عدم التعاون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إلى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الناس في الوضوء ومن فقهاء الصحابه </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أبى البيعة ليزيد بمائة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عبد الرحمن، وأبى أن يأخذها؛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أأبيع ديني بدنياي؟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قول عائشة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ادفنّي معصواحبي ولا تدفنّي مع النبيّ في البيت فإنَّي أكره أن أزكى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نرى موقف السيّدة يختلف عن موقف أخيها عبد الرحمن في قصّة</w:t>
      </w:r>
    </w:p>
    <w:p>
      <w:pPr>
        <w:pStyle w:val="BookText"/>
        <w:rPr/>
      </w:pPr>
      <w:r>
        <w:rPr>
          <w:rFonts w:ascii="Amiri" w:hAnsi="Amiri" w:eastAsia="Amiri" w:cs="Amiri"/>
          <w:color w:val="111111"/>
          <w:sz w:val="28"/>
          <w:sz w:val="28"/>
          <w:szCs w:val="28"/>
          <w:rtl w:val="true"/>
          <w:lang w:bidi="ar-SA"/>
        </w:rPr>
        <w:t>مُرّة بن أبي عثمان، الذي طلب من عبد الرحمن أن يكتب إلى زياد برسالة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فخاف مُرّة أن يذهب بالكتاب، فأتى عائشة، فكتبت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إلى زياد بن أبي سفيان، فلمّا جاء بالكتاب،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فجئني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إقرأه،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إلى زياد ابن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له حاجته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البلدان،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أقطعه مائة جريب على نهر الأبلّة وأمر أن يحفر لها نهر فنسب إليه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إلى بني هاشم لتعزّيهم بوفاة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لعليّ عنها كلمات تدلّ على فرحها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الفرج الأصفهانيّ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سجدت شكراً للَّه لمّا سمعت بمقتل عليّ بن أبي طالب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رجلين من أهل النار، فلينظر إلى هذين، فنظرت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بعليّ والعبّاس قد أقبلا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يصحّ نقل هذه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أوَلَم تناقض هذه الأخبار مع المتواتر المشهور في فضل عليّ بن أبي طالب؟</w:t>
      </w:r>
    </w:p>
    <w:p>
      <w:pPr>
        <w:pStyle w:val="BookText"/>
        <w:rPr/>
      </w:pPr>
      <w:r>
        <w:rPr>
          <w:rFonts w:ascii="Amiri" w:hAnsi="Amiri" w:eastAsia="Amiri" w:cs="Amiri"/>
          <w:color w:val="111111"/>
          <w:sz w:val="28"/>
          <w:sz w:val="28"/>
          <w:szCs w:val="28"/>
          <w:rtl w:val="true"/>
          <w:lang w:bidi="ar-SA"/>
        </w:rPr>
        <w:t>وهل من اللائق أن يقال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أسلم، وحارب المشركين، وبات على فراش النبيّ، وبقى حتّى آخر لحظة معه حتّى واراه التراب، ودافع عن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هذا هو جزاء مَن جاهد في سبيل اللَّه، وثبت على خطّ السنّة النبويّة المباركة، ودافع عن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يكون من أهل النار في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ومروان، وعبد اللَّه بن أبي سرح، والوليد بن عقبة، وغيرهم من الذين ورد اللعن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نراها لا تصرّح باسم عليّ؛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بين رجلين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قولها ذلك جاء من جرّاء حقدها وعدائها لعليّ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كماصرّح به الإمام عليّ أم غير ذلك،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فلانة، فأدركها رأي النساء، وضغن غلا فيصدرها كمرجل القين، ولو دعيت لتنال من غيري ما أتت إليَّ لم تفعل</w:t>
      </w:r>
      <w:r>
        <w:rPr>
          <w:rFonts w:eastAsia="Amiri" w:cs="Amiri" w:ascii="Amiri" w:hAnsi="Amiri"/>
          <w:color w:val="111111"/>
          <w:sz w:val="28"/>
          <w:szCs w:val="28"/>
          <w:rtl w:val="true"/>
          <w:lang w:bidi="ar-SA"/>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عطفاً على ما سبق</w:t>
      </w:r>
    </w:p>
    <w:p>
      <w:pPr>
        <w:pStyle w:val="BookText"/>
        <w:rPr/>
      </w:pPr>
      <w:r>
        <w:rPr>
          <w:rFonts w:ascii="Amiri" w:hAnsi="Amiri" w:eastAsia="Amiri" w:cs="Amiri"/>
          <w:color w:val="111111"/>
          <w:sz w:val="28"/>
          <w:sz w:val="28"/>
          <w:szCs w:val="28"/>
          <w:rtl w:val="true"/>
          <w:lang w:bidi="ar-SA"/>
        </w:rPr>
        <w:t>ولنعد إلى ما طرحناه سابقاً عن الحكّام ودورهم في تدوين السنّة الشريفة، وسبب تصدّيهم للتدوين والإفتاء، على الرغم من وجود كبار التابعين وأعاظم الفقهاء والمجتهدين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وماذا تعني الإحالة عليهم، وأخذ الأحكام عنهم، وهل حقّاً أنَّ ما يقوله ابن عمر هو قول اللَّه ورسوله ولا يمكن أن يرد فيه الخطأ؟</w:t>
      </w:r>
    </w:p>
    <w:p>
      <w:pPr>
        <w:pStyle w:val="BookText"/>
        <w:rPr/>
      </w:pPr>
      <w:r>
        <w:rPr>
          <w:rFonts w:ascii="Amiri" w:hAnsi="Amiri" w:eastAsia="Amiri" w:cs="Amiri"/>
          <w:color w:val="111111"/>
          <w:sz w:val="28"/>
          <w:sz w:val="28"/>
          <w:szCs w:val="28"/>
          <w:rtl w:val="true"/>
          <w:lang w:bidi="ar-SA"/>
        </w:rPr>
        <w:t>وكيفصارت السنّة تدوّن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أخذ الناس بها للصعب والذلول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شرح مسلم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بشير العدويّ جاء إلى ابن عبّاس فجعل يحدّث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قال رسول اللَّه، وابن عبّاس لا يأذن لحديثه ولا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مالي لا أراك تسمع لحديثي، أُحدّثك عن رسول اللَّه ولا تسمع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مرّة اذا سمعنا رجلًا يقول قال رسول اللَّه ابتدرتْه</w:t>
      </w:r>
    </w:p>
    <w:p>
      <w:pPr>
        <w:pStyle w:val="BookText"/>
        <w:rPr/>
      </w:pPr>
      <w:r>
        <w:rPr>
          <w:rFonts w:ascii="Amiri" w:hAnsi="Amiri" w:eastAsia="Amiri" w:cs="Amiri"/>
          <w:color w:val="111111"/>
          <w:sz w:val="28"/>
          <w:sz w:val="28"/>
          <w:szCs w:val="28"/>
          <w:rtl w:val="true"/>
          <w:lang w:bidi="ar-SA"/>
        </w:rPr>
        <w:t xml:space="preserve">أبصارنا وأصغينا إليه بآذاننا، فلمّا ركب الناس الصعب والذلول لم نأخذ من الناس إلّاما نعرف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كتاباً فيه قضاء عليّ أُتي إلى ابن عبّاس فمحاه إلّاقدراً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طبقات الفقهاء،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عمر عن الإيلاء؟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قال ابن عمر؟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ونرضى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ذلك أُولو الأمر، بل يقول في ذلك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كيفصارتصوافي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فقدان الحكم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شرعيّة عند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حقّاً حجّة؟</w:t>
      </w:r>
    </w:p>
    <w:p>
      <w:pPr>
        <w:pStyle w:val="BookText"/>
        <w:rPr/>
      </w:pPr>
      <w:r>
        <w:rPr>
          <w:rFonts w:ascii="Amiri" w:hAnsi="Amiri" w:eastAsia="Amiri" w:cs="Amiri"/>
          <w:color w:val="111111"/>
          <w:sz w:val="28"/>
          <w:sz w:val="28"/>
          <w:szCs w:val="28"/>
          <w:rtl w:val="true"/>
          <w:lang w:bidi="ar-SA"/>
        </w:rPr>
        <w:t>جاء في أعلام الموقّعين، عن المسيّب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جاء الشي‌ء في القضاء وليس في الكتاب ولا في السنّة فيدفع إلى الأُمراء، فيجمع له أهل العلم، فإذا اجتمع عليه رأيهم فهو الحقّ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نرى ابن عمر يَدُلّ الناس على التمسّك بفقه عبد الملك بن مروان من بعده؛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نسأل بعدكم؟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لمروان ابناً فقيهاً فسلوه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هو مروان؟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ذلك الطريد الذي أبعده رسول اللَّه مع أبيه إلى 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ثمّصار عميد الأُسرة الحاكمة بعد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يقل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اعترض عليه في تقديمه الخطبة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غيّرتم واللَّه </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تصديق قول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المدينة وما بها أشدّ تشميراً، ولا أفقه، ولا أقرأ لكتاب اللَّه من عبد الملك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علمنا بانَّ عبد الملك هذا هو ابن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 من أبوين أمويين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معاوية بن المغيرة بن العاصّ، الذي جدع أنف حمزة عمّ النبيّ يوم أُحد </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أمر رسول اللَّه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بأيّ منطق يمكن أن يُعَدّ عبد الملك أفقه وأقرأ الناس، مع علمنا أنّ المدينة لم تخلو يوماً من الفقهاء والعلماء، فهل كانت الساحة خالية حقّاً حتى يتصدّر الحاكم ريادة الفقه والقراءة، لأنَّه الأفقه والأقرأ؟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يبكي أنس، عندما كان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أنس بن مالك بدمشق،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إلّاهذه الصلاة، وهذه الصلاة قد ضيّعت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عن غيلان؛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كان على عهد النبيّ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ضيّعتم ما ضيّعتم فيها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نرى العبادة في هذا العهد جسداً بلا روح، وقالباً بلا 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وهو مغضب؛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إلّاأنَّهم يصلّون جميعاً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تطمئنّ نفوسنا بعد هذا إلى أحاديث أمثال هؤلاء الحكّام واجتهادات الحَجّاج وفتاوى عبد الملك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مواقفهم من الشريعة؟</w:t>
      </w:r>
    </w:p>
    <w:p>
      <w:pPr>
        <w:pStyle w:val="BookText"/>
        <w:rPr/>
      </w:pPr>
      <w:r>
        <w:rPr>
          <w:rFonts w:ascii="Amiri" w:hAnsi="Amiri" w:eastAsia="Amiri" w:cs="Amiri"/>
          <w:color w:val="111111"/>
          <w:sz w:val="28"/>
          <w:sz w:val="28"/>
          <w:szCs w:val="28"/>
          <w:rtl w:val="true"/>
          <w:lang w:bidi="ar-SA"/>
        </w:rPr>
        <w:t>عجباً لدوران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كيفصار هؤلاء حكّاماً حتّى يتصدّروا للقضاء والإفتاء، بعد أن جذبوا إليهم من وعّاظ السلاطين ذلك العدد الذي تمكّنوا من خلاله من أن يقولوا كلّ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بن حيوة يعدّ من أفقه فقهاء الشام، ولكن كنت إذا حرّكته، وجدته شاميّاً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عبد الملك بن مروان بكذا وكذا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عبد الملك، وعرفت موقفه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هو حال الحكّام، وهذه هي حال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بأُولئك الناس في وضوئهم، بعد أن أحكم الحاكم قبضته، وأعلن عن منهجه المخالف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 يؤكّد لزوم الأخذ بفقه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فيماقال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فالزموا ما في مصحفكم الذي حملكم عليه الإمام المظلوم، وعليكم بالفرائض التي جمعكم عليها إمامكم المظلوم رحمه اللَّه، فإنّه قد استشار في ذلك زيد بن ثابت، ونعم المشير كان للإسلام رحمه اللَّه، فأحكما ما أحكما، واستقصيا ما شذّ عنهما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الاطمئنان بمرويّات الحكّام في الوضوء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يعني إكراه الزهريّ على تدوين السنّة الشريفة؟ ولماذا يستحي أن يكتبها للسلطان، ولا يكتبها للناس؟</w:t>
      </w:r>
    </w:p>
    <w:p>
      <w:pPr>
        <w:pStyle w:val="BookText"/>
        <w:rPr/>
      </w:pPr>
      <w:r>
        <w:rPr>
          <w:rFonts w:ascii="Amiri" w:hAnsi="Amiri" w:eastAsia="Amiri" w:cs="Amiri"/>
          <w:color w:val="111111"/>
          <w:sz w:val="28"/>
          <w:sz w:val="28"/>
          <w:szCs w:val="28"/>
          <w:rtl w:val="true"/>
          <w:lang w:bidi="ar-SA"/>
        </w:rPr>
        <w:t>وما معنى كتاب عمر بن عبد العزيز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تجدون أعلم بالسنّة الماضية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يستتر بعد هذا معنى ومقصود كلام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علم عائشة إلى علم جميع النساء لكان علم عائشة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أفقه الناس وأحسنهم رأياً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في الفتنة، وأُصلّي وراء مَن غلب </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وهل أنَّ الشرعيّة للأقوى من ضمن مفاهيم الشريعة الإلهيّة، حتّى يستمدّوا من شريعة الغاب رؤاهم؟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تصدر أمثال هذه الرؤى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وابي هريرة، وأشباههما؟</w:t>
      </w:r>
    </w:p>
    <w:p>
      <w:pPr>
        <w:pStyle w:val="BookText"/>
        <w:rPr/>
      </w:pPr>
      <w:r>
        <w:rPr>
          <w:rFonts w:ascii="Amiri" w:hAnsi="Amiri" w:eastAsia="Amiri" w:cs="Amiri"/>
          <w:color w:val="111111"/>
          <w:sz w:val="28"/>
          <w:sz w:val="28"/>
          <w:szCs w:val="28"/>
          <w:rtl w:val="true"/>
          <w:lang w:bidi="ar-SA"/>
        </w:rPr>
        <w:t>وكيف يجرؤ البعض أن ينسب إلى ابن عمر الإقلال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نراه يروي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فهل هذا هو المقلّ، أم المُقِلّ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ذرّ وعمّار وغيرهم من المخالفين للحكّام؟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أنصدّق الواقع، أم نصدّق ما قاله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عمر سنة</w:t>
      </w:r>
    </w:p>
    <w:p>
      <w:pPr>
        <w:pStyle w:val="BookText"/>
        <w:rPr/>
      </w:pPr>
      <w:r>
        <w:rPr>
          <w:rFonts w:ascii="Amiri" w:hAnsi="Amiri" w:eastAsia="Amiri" w:cs="Amiri"/>
          <w:color w:val="111111"/>
          <w:sz w:val="28"/>
          <w:sz w:val="28"/>
          <w:szCs w:val="28"/>
          <w:rtl w:val="true"/>
          <w:lang w:bidi="ar-SA"/>
        </w:rPr>
        <w:t xml:space="preserve">فما سمعته يحدّث عن رسول اللَّه </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نصدّق ما نقله ابن سعد والذهبيّ عن الإمام الباقر وأنّه قال في ابن عمر إنّه أحذر أصحاب النبيّ إذا سمع من رسول اللَّه شيئاً ألّا يزيد ولا ينقص </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عائشة والنصوص الأُخرى تكذّب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وكيفصار أبو هريرة من الأدوات الفاعلة في المخطّط الامويّ، حتّى أنَّه ليعرف متى يأتي قطعان الشام، ويدعو إلى إطاعتهم وعدم سبّ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العجّاج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يأتيك بقطعان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خدمهم وعمّال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فيأخذواصدقتك، فإذا أتوك فتلقّهم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دخلوها، فكن في أقاصيها، وخلِّ عنهم عنها؛ وإيّاك أن تشتمهم، فإنَّك إن سببتهم ذهب أجرك، وأخذواصدقتك، وإنصبرت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ميزان عملك يوم القيامة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الأموال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جاء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أأُخبّئُ منهم كريمة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أتوكم فلا تعصوهم، وإذا أدبروا فلا تسبّوهم، فتكون عاصياً خَفَّفَ عن ظالم،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مالي، وهذا الحقّ، فخذ الحقّ وذر الباطل، فإن أخذه فذلك، وإن تعداه إلى غيره جمعا لك في الميزان يوم القيامة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طرح الحكّام هذه الرؤى لئلا يقف أحد أمام تصرّفاتهم، لترك ما للَّه للَّه‌وما لقيصر لقيصر، ولتخدير الأُمّة، وترويضها على الابتعاد عن التدخّل في أجواء الحكم والحاكم، والاكتفاء بالخروج إلى الصلاة أيّام الجُمع، لتجريدهم من روح النصيحة، وجعلهم أُناساً بلا مسؤوليّة؛ حتّى لا يقف</w:t>
      </w:r>
    </w:p>
    <w:p>
      <w:pPr>
        <w:pStyle w:val="BookText"/>
        <w:rPr/>
      </w:pPr>
      <w:r>
        <w:rPr>
          <w:rFonts w:ascii="Amiri" w:hAnsi="Amiri" w:eastAsia="Amiri" w:cs="Amiri"/>
          <w:color w:val="111111"/>
          <w:sz w:val="28"/>
          <w:sz w:val="28"/>
          <w:szCs w:val="28"/>
          <w:rtl w:val="true"/>
          <w:lang w:bidi="ar-SA"/>
        </w:rPr>
        <w:t>أحدهم أمام نهبهم لبيت مال المسلمين، ولكي يطمئنَّ الحكّام ويصفو لهم الجوّ في تعدّيهم حدود اللَّه وهم منغمسون في حياة اللهو والمجون في لياليهم الحمراء بين الغواني والقيان في قصورهم الباذخة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والأدهى من كلِّ ما تقدّم أن تصير ميتةُ الخارج على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هذا الموضوع متشعّب طويل قد ألجأنا منهج البحث في الإشارة إلى شي منه في هذا السياق لتوضيح طرق التمويه الحكوميّة، حتّى يقف المطالع على الوجه الكريه للأمويين، وكيف كانوا يتلاعبون بالأحكام، ويحرِّفون الفرائض عن جهات شرائعها، فتصير الأحكام عندهم تابعة للأهواء؛ حين تركوا السنّة من 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فيقرّبون مناوئي عليّ، ويجعلونهم مراجع للحديث والإفتاء ولزوم الجمود على آرائهم وعدم التخطّي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معاوية يبذل أربعمائة ألف درهم لسمرة بن جندب لقاء نقله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ابن ملجم </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 عن عصر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من مجلسهم،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ولما تديّنوا بها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يتّضح لنا كلام جعفر بن محمَّد الصادق بكلِّ دقة وجلاء؛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أُمرتم بالأخذ بخلاف ما تقول العامّة؟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يكن يدين اللَّه إلّا خالَفَتْه عليه الأُمَّة إلى غيره؛ إرادة لإبطال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يسألون أمير المؤمنين عن الشي‌ء لا يعلمونه، فإذا أفتاهم جعلوا له ضدَّاً من عندهم ليلبسوا على الناس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وآراء</w:t>
      </w:r>
    </w:p>
    <w:p>
      <w:pPr>
        <w:pStyle w:val="BookText"/>
        <w:rPr/>
      </w:pPr>
      <w:r>
        <w:rPr>
          <w:rFonts w:ascii="Amiri" w:hAnsi="Amiri" w:eastAsia="Amiri" w:cs="Amiri"/>
          <w:color w:val="111111"/>
          <w:sz w:val="28"/>
          <w:sz w:val="28"/>
          <w:szCs w:val="28"/>
          <w:rtl w:val="true"/>
          <w:lang w:bidi="ar-SA"/>
        </w:rPr>
        <w:t>ونلخص ما مرَّ في نقاطٍ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الأمويّة تبنَّت تدوين السنّةالنبويّة، وقد اتّضح لك حالها وكيفيّة تحريفها للمفاهيم، وإبدالها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لك أنّ ذلك في العهد المرواني، وهو من أشدِّ الأزمنة وطأةً على الشريعة، وكان الفقه يؤخذ قبل ذلك من أمثال ابن عمر وعائشة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عمر قد أرشد المسلمين للأخذ بفقه عبد الملك بن مروان من بعده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تدوين السنّة النبويّة جاء بإكراهٍ من السلطان، وهذا ما يبرهن على أنَّ للحكومة فيه مآرب وأهدافاً سياسيّة، أشرنا إلى بعضها، ابتداءً بتدوين ما ترتضيه وحذف ما لا ترتضيه، وانتهاءً بتأصيل أُصول هي بعيدة عن الشريعة وواقع النظرة الإنسانيّة، وعرفنا أنَّ فقه عليّ هو ممّا لا ترتضيه الحكّام ولا ينسجمون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التدوين من قبل الحكّام نشأت بعد ثوران الرأي العام ضدَّ الأمويين بمقتل الحسين لما نتج عنها من انشداد المسلمين إلى أهل البيت وإصرارهم على ضرورة العمل بالسنّة؛ بالإضافة إلى وقوف بعض الصحابة أو التابعين أمام الحكّام التزاماً بالسيرة العمليّة لرسول اللَّه، ممّا حدى بالحكومة أن تفكّر بجدّيّة في مسألة تبنِّي تدوين السنّة، لمحاصرة ما عسى أن يستجدّ أمامهم من مشكلات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سابقاً إنَّ اتّجاه الناس كان هو التحديث عن رسول اللَّه، لقول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يتحدّثون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نهج الخليفة والحكومة، فقد كان الأخذ بالرأي ومعارضة الذين يتحدّثون وفق المدوّنات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النهجان على تضادّ؛ فالحكّام لا يسمحون لهؤلاء في التحدّث بكلام الرسول، لأنَّ فيه توعية الناس ووقوفهم على الاجتهادات الخاطئة، أمّا أُولئك كانوا يحدّثون الناس رغم كلّ الضغوط والملابسات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جاء إلى أبي ذرّ؛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تُنْهَ عن الفتيا؟</w:t>
      </w:r>
    </w:p>
    <w:p>
      <w:pPr>
        <w:pStyle w:val="BookText"/>
        <w:rPr/>
      </w:pP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وضعتم الصمصامة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ظننت أنّي أنفذ كلمة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تجيزوه عَلَيَّ، لأنفذتها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يتحدّثون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قد كنّا نشهده، ونصحبه فلم نسمعها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عبادة بن الصامت وعارضه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معاوية يريد التشكيك بحجّيّة أحاديث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هذا التشكيك على مدى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موقف عبادة بن الصامت ومعارضته إيّاه قد ذهبت بجهود معاوية سدى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وفق ما قلناه أنّ الحكّام لمَّا رأوا منافسيهم يتسلَّحون بسلاح الحديث،</w:t>
      </w:r>
    </w:p>
    <w:p>
      <w:pPr>
        <w:pStyle w:val="BookText"/>
        <w:rPr/>
      </w:pPr>
      <w:r>
        <w:rPr>
          <w:rFonts w:ascii="Amiri" w:hAnsi="Amiri" w:eastAsia="Amiri" w:cs="Amiri"/>
          <w:color w:val="111111"/>
          <w:sz w:val="28"/>
          <w:sz w:val="28"/>
          <w:szCs w:val="28"/>
          <w:rtl w:val="true"/>
          <w:lang w:bidi="ar-SA"/>
        </w:rPr>
        <w:t>ناوروهم بالدخول إليهم من تلك الزاوية ومن ذلك المنفذ حتى وصل الامر بالزهري المكره على التروي فان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المجلس بلا نسخه ذل، وكان يامر بنشر الكتب </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السياسة جدّت لتطبيق ما رسم بحذافيره، وقد نجحوا في ذلك إلى‌حدٍّ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في الحديث ما لا يحصى من الموضوعات؛ وقرَّبوا القصَّاصين ليرووا ما يحلوا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كلَّف كعب الأحبار لِأن يقصَّ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وضع قوماً من الصحابة وقوماً من التابعين على رواية أخبار قبيحة في عليّ تقتضي الطعن فيه والبراءة منه، وجعل على ذلك جعلًا يُرغب في مثله، فاختلقوا ما أرضاه،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وعمرو بن العاصّ والمغيرة بن شعبة، 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عرفة، المعروف بنفطويه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تقرّباً إليهم بما يظنّون أنَّهم يرغمون به أُنوف بني هاشم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عموم البلوى بالأكاذيب حقّ على الناس في دولة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الناقلون وقلَّ الصادقون، وامتنع كثير من أجلّة الصحابة عن الحديث إلّالمن يثقون بحفظه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الأُستاذ أحمد أمين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أنَّنا لو اتّخذنا رسماً بيانيّاً للحديث لكان شكل هرم، طرفه</w:t>
      </w:r>
    </w:p>
    <w:p>
      <w:pPr>
        <w:pStyle w:val="BookText"/>
        <w:rPr/>
      </w:pPr>
      <w:r>
        <w:rPr>
          <w:rFonts w:ascii="Amiri" w:hAnsi="Amiri" w:eastAsia="Amiri" w:cs="Amiri"/>
          <w:color w:val="111111"/>
          <w:sz w:val="28"/>
          <w:sz w:val="28"/>
          <w:szCs w:val="28"/>
          <w:rtl w:val="true"/>
          <w:lang w:bidi="ar-SA"/>
        </w:rPr>
        <w:t xml:space="preserve">المدبَّب هو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يأخذ في السعة على مرِّ الزمان، حتّى نصل إلى القاعدة، فهي أبعد ما تكون عن عهد الرسول، مع أنَّ المعقول كان العكس، فصحابة الرسول أعرف الناس بحديثه، ثمَّ يقلّ الحديث بموت بعضهم مع عدم الراوي عنه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نرى أنَّ أحاديث العهد الأمويّ أكثر من أحاديث عهد الخلفاء الراشدين، وأحاديث العصر العبّاسيّ أكثر من أحاديث العهد الأمويّ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يعلّل ذلك بسبب نشاط حركة الهجرة في طلب الحديث، ثمَّ يضيف إليه عامل سعي اليهود والنصارى في محاولة مسخ الشريعة، متناسياً دور السلطة وأهدافها في إبعاد الخطّ الإسلاميّ وتحريف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يؤسفنا حقَّاً أن نرى كتَّاباً قد وصلوا إلى الحقيقة، لكنَّهم يعزون الإسرائيليّات إلى كيد اليهود، ودورهم في تحريف الإسلام ولم يذكروا الأيدي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يقوى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يعطون الجزية، وهمصاغرون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ممارسة دورهم الهدّام بعيداً عن أيّ دعم من قبل السلطة الحاكمة؟</w:t>
      </w:r>
    </w:p>
    <w:p>
      <w:pPr>
        <w:pStyle w:val="BookText"/>
        <w:rPr/>
      </w:pPr>
      <w:r>
        <w:rPr>
          <w:rFonts w:ascii="Amiri" w:hAnsi="Amiri" w:eastAsia="Amiri" w:cs="Amiri"/>
          <w:color w:val="111111"/>
          <w:sz w:val="28"/>
          <w:sz w:val="28"/>
          <w:szCs w:val="28"/>
          <w:rtl w:val="true"/>
          <w:lang w:bidi="ar-SA"/>
        </w:rPr>
        <w:t>وكيف نرى ابن حجر قد حصر الوضع في 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والروافض وغيرهم من المبتدعة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في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في أواخر التابعين تدوين الآثار، وتبويب الأخبار، لمّا انتشر العلماء في الأمصار، وكثر الابتداع من الخوارج والرافضة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للروافض أن يضعوا الأحاديث وينشروها بين المسلمين، في الوقت الذي كانوا فيه يعانون من الاضطهاد والتشريد والتقتيل؟</w:t>
      </w:r>
      <w:r>
        <w:rPr>
          <w:rFonts w:eastAsia="Amiri" w:cs="Amiri" w:ascii="Amiri" w:hAnsi="Amiri"/>
          <w:color w:val="111111"/>
          <w:sz w:val="28"/>
          <w:szCs w:val="28"/>
          <w:rtl w:val="true"/>
          <w:lang w:bidi="ar-SA"/>
        </w:rPr>
        <w:t>!</w:t>
      </w:r>
      <w:bookmarkStart w:id="105" w:name="pg964_3734"/>
    </w:p>
    <w:p>
      <w:pPr>
        <w:pStyle w:val="BookText"/>
        <w:rPr/>
      </w:pPr>
      <w:bookmarkEnd w:id="105"/>
      <w:r>
        <w:rPr>
          <w:rFonts w:ascii="Amiri" w:hAnsi="Amiri" w:eastAsia="Amiri" w:cs="Amiri"/>
          <w:color w:val="111111"/>
          <w:sz w:val="28"/>
          <w:sz w:val="28"/>
          <w:szCs w:val="28"/>
          <w:rtl w:val="true"/>
          <w:lang w:bidi="ar-SA"/>
        </w:rPr>
        <w:t>وهل إنَّ بدايات وضع الحديث قد جاءت على يد هؤلاء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يتهجّم ابن حجر على طوائف من المسلمين، ويترك الكلام عن تأثيرات الحكّام في الأحكام الشرعيّة ورغبتهم الجامحة في وضع الحديث، خصوصاً في العهد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كيف نسب ابن حجر الوضع إلى الخوارج والرافضة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بأنَّهم من المخالفين للحكّام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يَعْزُ ذلك إلى بني أُميّة الذين أسلموا تحت أسنّة الحِراب، وما انفكّوا عن محاربة الإسلام حتّى آخر لحظة قبل دخولهم فيه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بإمكان الرافضة أن يضعوا الحديث، فيتمكّنوا من تفريق وحدة الأُمَّة، بكلِّ تلك السعة وذلك الشمول، وهم المضطهدون الملاحقون من قبل عيون الحاكم المتسلط على الرقاب بقوّة السلاح، وفي عصر التدوين الحكوميّ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وإذاكان‌الرافضة يرفضون فقه‌الحاكم‌القائل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لوقال برأسه كذا، قلنا بسيفنا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المعقول أن يسمح ذلك الحاكم بانتشار فقه وحديث رافضيهم؟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الرافضة ما كانوا يقوون على مواجهة شدّة هيجان تيّار الحكومة جهرة، وما كانوا يمارسون عباداتهم على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هذا الخبر لتزداد وضوحاً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85088_373438147"/>
      <w:bookmarkStart w:id="107" w:name="_Toc38"/>
      <w:bookmarkEnd w:id="106"/>
      <w:r>
        <w:rPr>
          <w:rtl w:val="true"/>
        </w:rPr>
        <w:t>العبادة عند الرافضة</w:t>
      </w:r>
      <w:r>
        <w:rPr>
          <w:rtl w:val="true"/>
        </w:rPr>
        <w:t>!</w:t>
      </w:r>
      <w:bookmarkEnd w:id="107"/>
    </w:p>
    <w:p>
      <w:pPr>
        <w:pStyle w:val="BookText"/>
        <w:rPr/>
      </w:pPr>
      <w:r>
        <w:rPr>
          <w:rFonts w:ascii="Amiri" w:hAnsi="Amiri" w:eastAsia="Amiri" w:cs="Amiri"/>
          <w:color w:val="111111"/>
          <w:sz w:val="28"/>
          <w:sz w:val="28"/>
          <w:szCs w:val="28"/>
          <w:rtl w:val="true"/>
          <w:lang w:bidi="ar-SA"/>
        </w:rPr>
        <w:t>أخرج أحمد وبسنده إلى أبي مالك الأشعريّ؛ إنَّه 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أُصلّي بكمصلاة رسول اللَّه؛ فلمَّا اجتمعوا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إلّاابن أُخت لنا</w:t>
      </w:r>
      <w:r>
        <w:rPr>
          <w:rFonts w:eastAsia="IRNazanin" w:cs="IRNazanin"/>
          <w:color w:val="111111"/>
          <w:sz w:val="28"/>
          <w:szCs w:val="28"/>
          <w:rtl w:val="true"/>
          <w:lang w:bidi="fa-IR"/>
        </w:rPr>
        <w:t>.</w:t>
      </w:r>
      <w:bookmarkStart w:id="108" w:name="pg964_3735"/>
    </w:p>
    <w:p>
      <w:pPr>
        <w:pStyle w:val="BookText"/>
        <w:rPr/>
      </w:pPr>
      <w:bookmarkEnd w:id="10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القوم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بجفنة فيها ماء فتوضّأ، ومضمض واستنشق، وغسل وجهه ثلاثاً، وذراعيه ثلاثاً </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ومسح رأسه وظهر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ثمَّصلّى بهم، فكبَّر ثنتين وعشرين تكبيرة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مالك الأشعريّ كان يريد تعليم قومه وضوء وصلاة رسول اللَّه؛ لكنَّه كان يتخوَّف من الحكّام وبطشهم فتساءل ليطمئنّ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دليل على أنَّ المسلمين لم يكونوا مختارين في ممارسة عباداتهم، بل كانوا يجبرون على إتيان ما يريده الحكّام، وأنَّ المتخلِّف في أخذ الأحكام عنهم يُعدُّ في قاموس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الرافضة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85090_373438147"/>
      <w:bookmarkStart w:id="110" w:name="_Toc39"/>
      <w:bookmarkEnd w:id="109"/>
      <w:r>
        <w:rPr>
          <w:rtl w:val="true"/>
        </w:rPr>
        <w:t>أعلام المسلكين في العهد الأمويّ</w:t>
      </w:r>
      <w:bookmarkEnd w:id="110"/>
    </w:p>
    <w:p>
      <w:pPr>
        <w:pStyle w:val="BookText"/>
        <w:rPr/>
      </w:pPr>
      <w:r>
        <w:rPr>
          <w:rFonts w:ascii="Amiri" w:hAnsi="Amiri" w:eastAsia="Amiri" w:cs="Amiri"/>
          <w:color w:val="111111"/>
          <w:sz w:val="28"/>
          <w:sz w:val="28"/>
          <w:szCs w:val="28"/>
          <w:rtl w:val="true"/>
          <w:lang w:bidi="ar-SA"/>
        </w:rPr>
        <w:t>توصلنا فيمامضى إلى أنَّ هناك من كانوا يمثّلون الامتداد لنهج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العهد؛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مثَّلوا الامتداد لنهج الخليفة عثمان وناصروا مسلك الحكومة؛ فهم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بنت معوّذ بن عفراء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تدعو إلى لزوم غسل الرجلين في هذا العهد رغم مخالفتها لرأي عثمان؛ لا لأنَّها رأت رسول اللَّه فعل ذلك، بل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لو كانت تريد دعوة أخيها عبد الرحمن إلى غسل رجليه، للزمها أن تستدلّ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 إذ يتعسّر الاستدلال بهذه الجملة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الفصل الثاني من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ومدى دلالتها على لزوم غسل الرجلين وتثليث الغسلات وسندرس قيمة التحسينيات التي عدّت من اقسام المصالح، وكيفيّة استغلال الحكّام هذه المفاهيم لترسيخ وضوء الخليفة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نرى الفقهاء قد عَدُّوا الأحاديث السابقة دليلًا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غسل الرجلين؛ وهو ممّا يعضد كون المدرسة العثمانية في الوضوء قد أخذت طابعاً فقهيّاً، وأنّ العلماء جاؤوا ليدعموها بالدليل وينفوا الضعيف عنها بالتأويل، بغية إشاعتها، ومحاولة لتطبيع العامّة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ولحدِّ الآن أنَّ الناس في الوضوء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مقتل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عليّ إليه لمَّا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علمنا أنَّ المروي عن ابن عمر كان هو المسح، فقد أخرج الطحاويّ بسنده، عن نافع، عن ابن عمر، إنَّه كان إذا توضّأ ونعلاه في قدميه مسح ظهور قدميه بيديه؛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يصنع هكذا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غيَّر موقفه في العهد الأمويّ، ونُقلت عنه أحاديث في غسله الثلاثيّ للأعضاء ولا ننفي أن تكون تلك الأقوال المنسوبة إليه قد وضعت من قبل الأمويين، وأنّه لم يقل بها أصلًا مع تأكيدنا لتعاونه مع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وضوء الناس في العهد الأمويّ لم يكن ضعيفاً أمام أنصار الخليفة والحكومة، لكنَّه أخذ في الضعف شيئاً فشيئاً حتّى انحصر ببعض التابعين وأهل بيت رسول اللَّه، إذ إنَّ الحكومة بما لها من قوّة إعلاميّة وقدرة تنفيذيّة كانت وراء ترسيخ فقه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عليك أنَّ عبد الرحمن بن أبي بكر وأخاه محمَّداً، وكذا ابن عمر كان وضوؤهم هو المسح، وذلك يدلِّل ويؤكِّد على أنَّ سيرة المسلمين كانت هي المسح منذ عهد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عهد الشيخين </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اتّضح لك من قبل من عدم وجود الخلاف في عهدهما، وترى الآن فعل أبنائهما في الوضوء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مواقف الصحابة وأبنائهم من أمثال أنس بن مالك وعبد اللَّه بن عبّاس وعبد الرحمن بن أبي بكر، كانت ذات بُعد توجيهي، وهي تومئ إلى ديمومة</w:t>
      </w:r>
    </w:p>
    <w:p>
      <w:pPr>
        <w:pStyle w:val="BookText"/>
        <w:rPr/>
      </w:pPr>
      <w:r>
        <w:rPr>
          <w:rFonts w:ascii="Amiri" w:hAnsi="Amiri" w:eastAsia="Amiri" w:cs="Amiri"/>
          <w:color w:val="111111"/>
          <w:sz w:val="28"/>
          <w:sz w:val="28"/>
          <w:szCs w:val="28"/>
          <w:rtl w:val="true"/>
          <w:lang w:bidi="ar-SA"/>
        </w:rPr>
        <w:t>خطِّ السنّة النبويّة، رغم مخالفة الحكّام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أوصلنا البحث إذاً إلى أنَّ البعض من العشرة المبشّرة، وزوجات النبيّ، وخدمه، وبعض كبار الصحابة من أمثال ابن عبّاس وعليّ بن أبي طالب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نقلوا لنا الوضوء الثنائيّ المسحيّ وعدّوه سنّة نبويّة يجب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وقفنا على بعض خلفيّات المسألة، واتّضح لنا جهل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وضوء الرافضة أو الشيعة فقط، بل عرفت بأنَّه وضوء رسول اللَّه، ووضوء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نرى قائلًا بالمسح في المذاهب الأربعة اليوم رغم مشروعيّته منذ زمن الرسول إلى هذا العهد ورغم تناقل الفقهاء والمحدّثين ذلك في كتبهم؟ وكيفصار المسلمون لا يقبلون ذلك الوضوء وينظرون إليه بارتياب واستنكار؟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يتّهم القائل بالمسح بالزندقة والابتداع والخروج من الدين، رغم ثبوته والتزام كبار الصحابة به وفعلهم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أوجب من الشيعة مسحها كما يمسح الخف، فقد ضلَّ وأضلَّ </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نراه بعد أسطر من كلامه هذا ينقل عن جملة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كانوا يقولون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للشهاب الخفاجيّ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البدع، مَن جوَّز المسح على الأرجل بدون الخف، مستدلًا بظاهر الآية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بحث الغسل والمسح، ممَّا كثر فيه الخصام، وطالما زلَّت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فلنبسط الكلام في تحقيق ذلك، رغماً لأُنوف الشيعة السالكين من كلِّ سبل حالك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يتحامل هؤلاء على الشيعة، والصحاح المعروفة مليئة بما يدلُّ على مشروعيّة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إنَّ أتباع رأي فقهي لا يرتضيه الآخرون، يُعدُّ في قاموس ابن كثير والخفاجيّ وأضرابهما ضلالة؟</w:t>
      </w:r>
    </w:p>
    <w:p>
      <w:pPr>
        <w:pStyle w:val="BookText"/>
        <w:rPr/>
      </w:pPr>
      <w:r>
        <w:rPr>
          <w:rFonts w:ascii="Amiri" w:hAnsi="Amiri" w:eastAsia="Amiri" w:cs="Amiri"/>
          <w:color w:val="111111"/>
          <w:sz w:val="28"/>
          <w:sz w:val="28"/>
          <w:szCs w:val="28"/>
          <w:rtl w:val="true"/>
          <w:lang w:bidi="ar-SA"/>
        </w:rPr>
        <w:t xml:space="preserve">أَلَم يكن معنى الضلالة، هو الابتعاد عن الطريق، وهل إنَّ الشيعة الإماميّة قد ابتعدوا حقّاً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إنَّهم قد ثبتوا عليه رغم سياسات الحكّام الضاغطة؟</w:t>
      </w:r>
    </w:p>
    <w:p>
      <w:pPr>
        <w:pStyle w:val="BookText"/>
        <w:rPr/>
      </w:pPr>
      <w:r>
        <w:rPr>
          <w:rFonts w:ascii="Amiri" w:hAnsi="Amiri" w:eastAsia="Amiri" w:cs="Amiri"/>
          <w:color w:val="111111"/>
          <w:sz w:val="28"/>
          <w:sz w:val="28"/>
          <w:szCs w:val="28"/>
          <w:rtl w:val="true"/>
          <w:lang w:bidi="ar-SA"/>
        </w:rPr>
        <w:t>وهل أنَّ المسح على الأرجل هو وضوء المبتدعة، أم إنّها سنّة رسول اللَّه وما نزل به القرآن؟</w:t>
      </w:r>
    </w:p>
    <w:p>
      <w:pPr>
        <w:pStyle w:val="BookText"/>
        <w:rPr/>
      </w:pPr>
      <w:r>
        <w:rPr>
          <w:rFonts w:ascii="Amiri" w:hAnsi="Amiri" w:eastAsia="Amiri" w:cs="Amiri"/>
          <w:color w:val="111111"/>
          <w:sz w:val="28"/>
          <w:sz w:val="28"/>
          <w:szCs w:val="28"/>
          <w:rtl w:val="true"/>
          <w:lang w:bidi="ar-SA"/>
        </w:rPr>
        <w:t>وهل أنَّ أُولئك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رووا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على رسول اللَّه، أم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يوقع الناس في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 السياسة بوسائلها الإعلاميّة هي التي شوهت هذه السنّة خلال العصور، لدواعٍ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وضوء الشيعة هو وضوء الناس الّذين مثَّلوا الامتداد لوضوء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عارضوا عثمان، وتمسّكوا بوضوء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يتحدّثون عنه؟</w:t>
      </w:r>
    </w:p>
    <w:p>
      <w:pPr>
        <w:pStyle w:val="BookText"/>
        <w:rPr/>
      </w:pPr>
      <w:r>
        <w:rPr>
          <w:rFonts w:ascii="Amiri" w:hAnsi="Amiri" w:eastAsia="Amiri" w:cs="Amiri"/>
          <w:color w:val="111111"/>
          <w:sz w:val="28"/>
          <w:sz w:val="28"/>
          <w:szCs w:val="28"/>
          <w:rtl w:val="true"/>
          <w:lang w:bidi="ar-SA"/>
        </w:rPr>
        <w:t>أوَلَم تكن معارضتهم لعثمان، من أجل الثبات على السنّة النبويّة المباركة وتخطئتهم لاجتهاداته؟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يصحّ إذاً أن يُرمى الشيعة بالابتعاد عن خطِّ السنّة، وهم الثابتون عليه رغم كيد وقساوة الحاكم العامل بالرأي التارك للسنّة النبويّة؟</w:t>
      </w:r>
      <w:r>
        <w:rPr>
          <w:rFonts w:eastAsia="Amiri" w:cs="Amiri" w:ascii="Amiri" w:hAnsi="Amiri"/>
          <w:color w:val="111111"/>
          <w:sz w:val="28"/>
          <w:szCs w:val="28"/>
          <w:rtl w:val="true"/>
          <w:lang w:bidi="ar-SA"/>
        </w:rPr>
        <w:t>!</w:t>
      </w:r>
      <w:bookmarkStart w:id="111" w:name="pg964_3740"/>
    </w:p>
    <w:p>
      <w:pPr>
        <w:pStyle w:val="BookText"/>
        <w:rPr/>
      </w:pPr>
      <w:bookmarkEnd w:id="111"/>
      <w:r>
        <w:rPr>
          <w:rFonts w:ascii="Amiri" w:hAnsi="Amiri" w:eastAsia="Amiri" w:cs="Amiri"/>
          <w:color w:val="111111"/>
          <w:sz w:val="28"/>
          <w:sz w:val="28"/>
          <w:szCs w:val="28"/>
          <w:rtl w:val="true"/>
          <w:lang w:bidi="ar-SA"/>
        </w:rPr>
        <w:t>إنَّ نقل الأخبار الحواريّة والعينيّة لخلاف الناس مع الحكومة، نحسبه كافياً لرسم مَعْلَم الخلاف بين الأُمَّة، وأنَّهم لا يستقرّون ولحدِّ العهد الأمويّ على وضوء واحد، بل كان لكلا الوضوءين أنصار وأتباع يذودون عمّا رووه وارتأوه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وإضاءةً لهذه المسألة نذكر نصوصاً أُخرى لصحابة آخرين لم ترد أسماؤهم لحدِّ الآن، لكي نقف على ضعف وضحالة تلك النسب المكذوبة إلى‌مدرسة المسح، ولإثبات أنَّ المسح هو حقيقة فعل رسول اللَّه وكبار الصحابة وهو ما نزل به الوحي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85092_373438147"/>
      <w:bookmarkStart w:id="113" w:name="_Toc40"/>
      <w:bookmarkEnd w:id="112"/>
      <w:r>
        <w:rPr>
          <w:rtl w:val="true"/>
        </w:rPr>
        <w:t>أسماء بعض الصحابة الّذين قالوا بالمسح</w:t>
      </w:r>
      <w:bookmarkEnd w:id="113"/>
    </w:p>
    <w:p>
      <w:pPr>
        <w:pStyle w:val="BookText"/>
        <w:rPr/>
      </w:pPr>
      <w:r>
        <w:rPr>
          <w:rFonts w:ascii="Amiri" w:hAnsi="Amiri" w:eastAsia="Amiri" w:cs="Amiri"/>
          <w:color w:val="111111"/>
          <w:sz w:val="28"/>
          <w:sz w:val="28"/>
          <w:szCs w:val="28"/>
          <w:rtl w:val="true"/>
          <w:lang w:bidi="ar-SA"/>
        </w:rPr>
        <w:t xml:space="preserve">عباد بن تميم بن عاصم المازني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الطحاويّ بسنده، عن عباد بن تميم،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توضّأ، ومسح على القدمين؛ وأنَّ عروة كان يفعل ذلك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الأثير بسنده، عن 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توضّأ، ومسح على رجليه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الإصابة، عن عباد بن تميم المازنيّ،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يتوضّأ، ويمسح على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عبادة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 xml:space="preserve">رسول اللَّه يتوضّأ، ويمسح على رجليه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تاريخه، وأحمد في مسنده، وابن أبي شيبة، وابن أبي عمر، والبغويّ، والباورديّ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كلُّهم من طريق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تميم بن زيد، عن عبادة بن تميم،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توضّأ، ومسح بالماء على لحيته ورجليه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حم، خ في تاريخه، والعدنيّ، والبغويّ، والباورديّ، وأبو نعيم 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رأينا أنّ عبّاداً هذا، قد روى الوضوء المسحيّ عن رسول اللَّه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تميم بن زيد المازنيّ، وقد جاءت أسانيده في أغلب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عبد اللَّه بن زيد بن عاصم وهو ما أخرجه الطحاويّ في شرح معاني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ترد عنه عن عمّه رواية في الوضوء الثلاثيّ الغسليّ، وهذا ما يعضد ويرجِّح أن يكون المروي عن عبد اللَّه بن زيد بن عاصم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الثنائي المسحيّ هو الصحيح عنه، وبه يضعف المنسوب إليه من الوضوء الثلاثيّ الغسليّ، وهذا ما سنبحثه في الفصل الأوّل من هذا الكتاب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 بن أبي أوس الثقفيّ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المتّقي بسنده إلى أوس بن أبي أوس الثقفيّ، أنَّه رأى النبيّ أتى كظامة</w:t>
      </w:r>
    </w:p>
    <w:p>
      <w:pPr>
        <w:pStyle w:val="BookText"/>
        <w:rPr/>
      </w:pPr>
      <w:r>
        <w:rPr>
          <w:rFonts w:ascii="Amiri" w:hAnsi="Amiri" w:eastAsia="Amiri" w:cs="Amiri"/>
          <w:color w:val="111111"/>
          <w:sz w:val="28"/>
          <w:sz w:val="28"/>
          <w:szCs w:val="28"/>
          <w:rtl w:val="true"/>
          <w:lang w:bidi="ar-SA"/>
        </w:rPr>
        <w:t xml:space="preserve">قوم بالطائف فتوضّأ، ومسح على قدميه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الحازميّ بسنده إلى أوس، أنَّه رأى النبيّ أتى كظامة قوم بالطائف فتوضّأ، ومسح على قدميه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الطبريّ بسنده عن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أتى سباطة قوم فتوضّأ، ومسح على قدميه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عن حديث أوس بن أبي أوس الثقفيّ، أنَّه رأى رسول اللَّه أتى كظامة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ومسح على نعليه وقدميه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الأثير في أسد الغابة، وأحمد في مسنده، والمتّقي في الكنز وغيرهم، بسندهم عن أوس بن أبي أوس،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توضّأ، ومسح على نعليه، ثمَّ قام إلى الصلاة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يوقفنا اختلاف الروايات عن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المسح على القدمين تارة، وعلى النعلين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من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عناية الرواة في ضبط الحديث عنه، ويحتمل أن يكون نقلهم عنه أنَّه مسح على النعلين، هو تسامح منهم، باعتقادهم أنّ كلا اللفظين يدلّان على حقيقة واحدة في حين أنّ المسح على النعلين غير المسح على القدمين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في المسح على النعل، هو منصنع الحكّام، فقد عرفنا أنَّهم قد قاموا بتدوين السنّة الشريفة، وليس من البعيد اختلاقهم هذا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بما ذهب إليه أحمد بن محمَّد المغربيّ،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المتعال في أوصاف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الوضوء في النعال العربيّة لا تمنع المتوضي من المسح على قدميه حال لبسه وتنعّله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فإنَّصدور المسح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أمَّا القول 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كما حكاه ابن أبي داود والشوكانيّ، أو 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خبر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يمنعان من إثبات المطلوب، ولا يخدشان في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لدى ابن عبد البرّ في الاستيعاب تأييداً لما ذهبنا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ولأوس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أبي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القدمين </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رافع</w:t>
      </w:r>
    </w:p>
    <w:p>
      <w:pPr>
        <w:pStyle w:val="BookText"/>
        <w:rPr/>
      </w:pPr>
      <w:r>
        <w:rPr>
          <w:rFonts w:ascii="Amiri" w:hAnsi="Amiri" w:eastAsia="Amiri" w:cs="Amiri"/>
          <w:color w:val="111111"/>
          <w:sz w:val="28"/>
          <w:sz w:val="28"/>
          <w:szCs w:val="28"/>
          <w:rtl w:val="true"/>
          <w:lang w:bidi="ar-SA"/>
        </w:rPr>
        <w:t>أخرج ابن ماجة، بسنده إلى رفاعة بن رافع، أنَّه كان جالساً عند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تتمّصلاة لِأحد حتّى يسبغ الوضوء كما أمره اللَّه تعالى، يغسل وجهه ويديه إلى المرفقين، ويمسح برأسه ورجليه إلى الكعبين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الطحاويّ في شرح معاني الآثار، خبر رفاعة مسنداً كذلك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سننه، عن رفاعة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للمسي‌ءصلاته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تتمّصلاة أحدكم حتّى يسبغ الوضوء كما أمره اللَّه، يغسل وجهه ويديه إلى المرفقين، ويمسح برأسه ورجليه إلى الكعبين</w:t>
      </w:r>
      <w:r>
        <w:rPr>
          <w:rFonts w:eastAsia="Amiri" w:cs="Amiri" w:ascii="Amiri" w:hAnsi="Amiri"/>
          <w:color w:val="111111"/>
          <w:sz w:val="28"/>
          <w:szCs w:val="28"/>
          <w:rtl w:val="true"/>
          <w:lang w:bidi="ar-SA"/>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هذا الحديث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داود في سننه </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ذلك الذهبيّ في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أبو عليّ الطوسيّ، وأبو عيسى الترمذيّ، وأبو بكر البزَّاز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حبّان، وابن حزم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في جميع هذه النصوص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يسبغ الوضوء كما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تشير إلى مسلك الرأي، وأنَّهم سيؤوّلون ويجتهدون في معنى 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وسيقف القارئ على ذلك في الفصل الثاني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سابقاً على كلام الحجّاج وتعليله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إلى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 عائشة لعبد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قال 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عائشة وابن عمر وأبا هريرة وعبد اللَّه بن عمرو بن العاصّ قد أدرجوا هاتين الجملتين معاً للدلالة على الغسل؛ وقد مثّل علماء الحديث للإدراج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يسبغ كما أمره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إلى‌أنَّ الإسباغ يتحقّق بغسلتين لا أزيد، لما 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عند الفريقين، امّا تحقّق الإسباغ بثلاث مرَّات فهذا ما لا تقبله مدرسة المسح وأتباع أهل البيت، وسنتعرّض إلى ذلك مفصّلًا في الفصلين الأوّل والثاني</w:t>
      </w:r>
      <w:r>
        <w:rPr>
          <w:rFonts w:eastAsia="Amiri" w:cs="Amiri" w:ascii="Amiri" w:hAnsi="Amiri"/>
          <w:color w:val="111111"/>
          <w:sz w:val="28"/>
          <w:szCs w:val="28"/>
          <w:rtl w:val="true"/>
          <w:lang w:bidi="ar-SA"/>
        </w:rPr>
        <w:t>.</w:t>
      </w:r>
      <w:bookmarkStart w:id="114" w:name="pg964_3745"/>
    </w:p>
    <w:p>
      <w:pPr>
        <w:pStyle w:val="BookText"/>
        <w:rPr/>
      </w:pPr>
      <w:bookmarkEnd w:id="114"/>
      <w:r>
        <w:rPr>
          <w:rFonts w:ascii="Amiri" w:hAnsi="Amiri" w:eastAsia="Amiri" w:cs="Amiri"/>
          <w:color w:val="111111"/>
          <w:sz w:val="28"/>
          <w:sz w:val="28"/>
          <w:szCs w:val="28"/>
          <w:rtl w:val="true"/>
          <w:lang w:bidi="ar-SA"/>
        </w:rPr>
        <w:t>ومن الظريف هنا أن نذكر عبارة لمحشّي سنن ابن ماجة، حيث يقول؛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برأسه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الغسل بأدلَّة خارجيّة، كما حمل القرآن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نماذج أُخرى لوضوءاتصحابة آخرين، تراهم يمسحون ويؤكّدون على أنَّ المسح هو من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عرضناها لدحض اتّهامات المغرضين الذاهبين لكلِّ سبيل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بنماذج أُخرى لوضوءات بعض التابعين، وبعض أهل البيت، حتّى يتبيّن لنا استمرار خطّ المسح، للتأكيد على أنَّ المسح ليس من مبتدعات الروافض والشيعة، كما يقولون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85094_373438147"/>
      <w:bookmarkStart w:id="116" w:name="_Toc41"/>
      <w:bookmarkEnd w:id="115"/>
      <w:r>
        <w:rPr>
          <w:rtl w:val="true"/>
        </w:rPr>
        <w:t>وضوء بعض التابعين وأهل البيت</w:t>
      </w:r>
      <w:bookmarkEnd w:id="116"/>
    </w:p>
    <w:p>
      <w:pPr>
        <w:pStyle w:val="BookText"/>
        <w:rPr/>
      </w:pPr>
      <w:r>
        <w:rPr>
          <w:rFonts w:ascii="Amiri" w:hAnsi="Amiri" w:eastAsia="Amiri" w:cs="Amiri"/>
          <w:color w:val="111111"/>
          <w:sz w:val="28"/>
          <w:sz w:val="28"/>
          <w:szCs w:val="28"/>
          <w:rtl w:val="true"/>
          <w:lang w:bidi="ar-SA"/>
        </w:rPr>
        <w:t>عروة بن الزبير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سابقاً خبر عبّاد بن تميم عن عمّه زيد بن عاصم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حديث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أخبر بأنّ رسول اللَّه كان يتوضّأ ويمسح على رجليه، ونصّ الخبر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الطحاويّ بسنده عن عبّاد بن تميم،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توضّأ ومسح على القدمين،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يفعل ذلك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النصّ ترى عروة بن الزبير يمسح على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المصنّف لعبد الرزّاق، عن هاشم بن عروة، أنّ أباه كان يقول بالمسح على الرجلين، لكنّه رجع عنها إلى الغسل،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عن معمر عن هشام بن عروة، انّ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على الرجلين رجع إلى الغسل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الرجاليون في هشام </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 ومدحاً، وفيما نسبه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ثقة، لم ينكر عليه شي‌ء إلّابعدماصار إلى العراق، فإنّه انبسط في الرواية عن ابيه، فأنكر ذلك عليه أهل بلده، والذي يرى أنّ هشاماً يسهل لأهل العراق انّه كان لا يحدّث عن أبيه إلّابما سمعه منه، فكان تسهله أنّه أرسل عن أبيه ممّا كان يسمعه من غير أبيه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يرضاه، وكان هشامصدوقاً تدخل أخباره في الصحيح، بلغني انّ مالكاً نقم عليه حديثه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محمّد الباهليّ، عن شيخ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هشام بن عروة إلى يد أبي جعفر المنصور يُقَبّلها فمنعه،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عروة إنّا نكرمك عنها، ونكرمها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هشام حديث أبيه في مسِّ الذكر، قال يحيى، فسألت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هشام بن عروة، ومولى للمنصور في يوم واحد، فخرج المنصور بهما، فبدأ بهشام بن عروة فصلّى عليه وكبّر عليه أربع تكبييرات بالقرشيّة، وكبّر على هذا خمس تكبيرات بالهاشميّة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على هذا برأيه، وعلى هذا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أخو عبد اللَّه، وكان بينه وبين أخيه عبد اللَّه بن الزبير عشرون سنة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تقدّم نستبعد أن يكون عروة بن الزبير قد رجع عن رأيه في المسح على القدمين إلى القول بالغسل، وما أخذ به ابنه هشام ضعيف لما عرفت</w:t>
      </w:r>
    </w:p>
    <w:p>
      <w:pPr>
        <w:pStyle w:val="BookText"/>
        <w:rPr/>
      </w:pPr>
      <w:r>
        <w:rPr>
          <w:rFonts w:ascii="Amiri" w:hAnsi="Amiri" w:eastAsia="Amiri" w:cs="Amiri"/>
          <w:color w:val="111111"/>
          <w:sz w:val="28"/>
          <w:sz w:val="28"/>
          <w:szCs w:val="28"/>
          <w:rtl w:val="true"/>
          <w:lang w:bidi="ar-SA"/>
        </w:rPr>
        <w:t>من حاله ولما قدّمه من دليل وذكره من تعليل وهي القراءة القرآنيّة، مع العلم ان سندرس الوجوه القرآنية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أعلام التابعين، حضر يوم الدار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وولي القضاء في زمن عمر بن عبد العزيز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هلال الراسبيّ، عن خالد بن رباح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بن مالك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مولانا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نسألك، تقول سلوا الحسن مولانا؟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مولانا الحسن، فإنّه سمع وسمعنا، فحفظ ونسينا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سير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أعرض أهل الصحيح عن كثير ممّا يقول فيه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وإن كان ممّا ثبت لُقِيّهُ فيه لفلان المُعين، لأنّ الحسن معروف بالتدليس، ويدلّس عن الضعفاء، فيبقى في النفس من ذلك، فانّنا وإن ثبّتنا سماعه من سمرة، يجوز أن يكون لم يسمع فيه غالب النُسخة التي عن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بعض الشي‌ء عن الحسن البصريّ، وفي مدحه الكثير، وقد مرّ عليك سابقاً كلام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يوصي الناس للأخذ عن مولانا الحسن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 بالمدينة، والشعبيّ بالكوفة،</w:t>
      </w:r>
    </w:p>
    <w:p>
      <w:pPr>
        <w:pStyle w:val="BookText"/>
        <w:rPr/>
      </w:pPr>
      <w:r>
        <w:rPr>
          <w:rFonts w:ascii="Amiri" w:hAnsi="Amiri" w:eastAsia="Amiri" w:cs="Amiri"/>
          <w:color w:val="111111"/>
          <w:sz w:val="28"/>
          <w:sz w:val="28"/>
          <w:szCs w:val="28"/>
          <w:rtl w:val="true"/>
          <w:lang w:bidi="ar-SA"/>
        </w:rPr>
        <w:t xml:space="preserve">والحسن البصريّ بالبصرة، ومكحول بالشام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فالحسن كان له اتّصال وثيق بالحكّام، وصدور هذه الأقوال فيه إنّما جاء لهذا الغرض، حتّى قيل بأنّ السياسة الأمويّة كانت مبتنية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الحسن وسيف الحجّاج ولولاهما لوئدت الدولة المروانيّة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نتساءل عن موقفه في الوضوء، وهل إنّه كان يدعو إلى مسح الأرجل أم إلى غسلها، والنصوص المنقولة عنه تحتمل كلا الوجهين؟</w:t>
      </w:r>
    </w:p>
    <w:p>
      <w:pPr>
        <w:pStyle w:val="BookText"/>
        <w:rPr/>
      </w:pPr>
      <w:r>
        <w:rPr>
          <w:rFonts w:ascii="Amiri" w:hAnsi="Amiri" w:eastAsia="Amiri" w:cs="Amiri"/>
          <w:color w:val="111111"/>
          <w:sz w:val="28"/>
          <w:sz w:val="28"/>
          <w:szCs w:val="28"/>
          <w:rtl w:val="true"/>
          <w:lang w:bidi="ar-SA"/>
        </w:rPr>
        <w:t>جاء في 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من قتال أهل البصرة، وضع قتباً على قتب ثمّصعد عليه فخطب، فحمد اللَّه وأثنى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يا أهل المؤتفكة، يا أهل الداء العُضال، أتباع البهيمة، يا جند المرأة، رغا فأجبتم، وعُقر فهربتم، ماؤكم زُعاق، ودينكم نفاق، وأخلاقكم 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يمشي بعد فراغه من خطبته فمشينا معه، فمرّ بالحسن البصريّ وهو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إسبغ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قتلت بالأمس أُناساً يشهدون أن لا إله إلّااللَّه وحده لا شريك له، وأنّ محمّداً عبده ورسوله، يصلّون الخمس، ويسبغون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ما رأيت، فما منعك أن تعين علينا عدوّنا؟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ياأمير المؤمنين، لقد خرجت في أوّل يوم فاغتسلت وتحنّطت وصببت عَلَيّ، وأنا لا أشكّ في أنّ التخلّف عن أُمّ المؤمنين عائشة هو الكفر، فلمّا انتهيت إلى موضع من الخربة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القاتل والمقتول في النار، فرجعت ذعراً، وجلست في بيتي، فلمّا كان في</w:t>
      </w:r>
    </w:p>
    <w:p>
      <w:pPr>
        <w:pStyle w:val="BookText"/>
        <w:rPr/>
      </w:pPr>
      <w:r>
        <w:rPr>
          <w:rFonts w:ascii="Amiri" w:hAnsi="Amiri" w:eastAsia="Amiri" w:cs="Amiri"/>
          <w:color w:val="111111"/>
          <w:sz w:val="28"/>
          <w:sz w:val="28"/>
          <w:szCs w:val="28"/>
          <w:rtl w:val="true"/>
          <w:lang w:bidi="ar-SA"/>
        </w:rPr>
        <w:t xml:space="preserve">اليوم الثاني، لم أشكّ انّ التخلّف عن أُمّ المؤمنين عائشة هو الكفر، فتحنّطت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أريد القتال حتّى انتهيت إلى موضع من الخربة، فناداني منادٍ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ارجع فإنّ 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أفتدري من ذلك المنادي؟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إبليس، وصَدَقك انّ القاتل والمقتول منهم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عرفت يا أمير المؤمنين أنّ القوم هلكى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المفيد،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أمير المؤمنين عليّ بن أبي طالب البصرة مرّ بي وأنا أتوضّأ،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أحسن وضوءك يحسن اللَّه إليك، ثمّ جازني، فأقبلت أقفو أثره، فحانت منّي التفاتة،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علّمني كلاماً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منصدق اللَّه نجا، ومن أشفق على دينه سلم من الردى، ومن زهد من الدنيا قرّت عينه بما يرى من ثواب اللَّه </w:t>
      </w:r>
      <w:r>
        <w:rPr>
          <w:rFonts w:eastAsia="Amiri" w:cs="Amiri" w:ascii="Amiri" w:hAnsi="Amiri"/>
          <w:color w:val="111111"/>
          <w:sz w:val="28"/>
          <w:szCs w:val="28"/>
          <w:rtl w:val="true"/>
          <w:lang w:bidi="ar-SA"/>
        </w:rPr>
        <w:t>..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خبر الاحتجاج، وما نقلناه عنه من حضوره يوم الدار، وتعاطفه مع الأمويين، يُحتمل أن يكون الحسن البصريّ من الدعاة إلى الغسل ومن المستفيدين من مصطلح أسبغ الوضوء للتدليل عليه، وانّ الإمام عليّاً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الإزدراء والتنقيص بما يذهب إليه الحسن في الوضوء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الاحتمال في غاية البعد، إذ لا يتواءم ذلك مع خلق الإمام، بل</w:t>
      </w:r>
    </w:p>
    <w:p>
      <w:pPr>
        <w:pStyle w:val="BookText"/>
        <w:rPr/>
      </w:pPr>
      <w:r>
        <w:rPr>
          <w:rFonts w:ascii="Amiri" w:hAnsi="Amiri" w:eastAsia="Amiri" w:cs="Amiri"/>
          <w:color w:val="111111"/>
          <w:sz w:val="28"/>
          <w:sz w:val="28"/>
          <w:szCs w:val="28"/>
          <w:rtl w:val="true"/>
          <w:lang w:bidi="ar-SA"/>
        </w:rPr>
        <w:t>وعلى ضوء النصوص اللاحقة يتأكّد العكس، إذ إنّ الحسن كان من المقلّين في ماء الوضوء، والإمام عليّ جاء يؤكّد على لزوم الإسباغ وإحسان الوضوء وإعطاء الوضوء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مصنّف ابن أبي شيبة وعبد الرزّاق، انّه كان يقول بالمسح على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علية، عن يونس، عن الحسن،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المسح على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ظاهرهما وباطنهما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قتادة، عن عكرمة والحسن قالا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أمنوا إذا قمتم إلى الصلاة فاغسلوا وجوهكم وأيديكم إلى المرافق وامسحوا برؤوسكم وأرجلكم إلى الكعبين</w:t>
      </w:r>
      <w:r>
        <w:rPr>
          <w:rFonts w:eastAsia="Amiri" w:cs="Amiri" w:ascii="Amiri" w:hAnsi="Amiri"/>
          <w:color w:val="111111"/>
          <w:sz w:val="28"/>
          <w:szCs w:val="28"/>
          <w:rtl w:val="true"/>
          <w:lang w:bidi="ar-SA"/>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الرجلين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الحسن بالخفض، وتأوّلوها على المسح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 السابق أنّ الحسن كان له اتّصال وثيق بالحكّام، أو إنَّه ولي القضاء في زمن عمر بن عبد العزيز وغيرها، لا يعني أنّ جميع أرائه مستقاة من السلطان، بل إنّ دوره في الفقه كان كدور سفيان الثوريّ وأبي حنيفة وأمثالهما من الّذين كانت لهم شخصيّة علميّة مستقلّة، وإنّ تعاطف هؤلاء العلماء مع الدولة كان تارة لأجل خوفهم من الاصطدام بالسلطة، وأُخرى لتقارب وجهات النظر بينهما، وإليك هذا النصّ عن الحسن البصريّ لتقف على الحقيقة</w:t>
      </w:r>
    </w:p>
    <w:p>
      <w:pPr>
        <w:pStyle w:val="BookText"/>
        <w:rPr/>
      </w:pP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موسى الحرش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ثمامة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بن محارب،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وإنّك لم 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سألتني عن شي‌ء ما سألني عنه أحد قبلك، ولولا منزلتك منّي ما أخبرتك، إنّي في زمان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عمل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فهو عليّ بن أبي طالب، غير أنّي في زمان لا أستطيع أن أذكر عليّاً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عنه أنّه عندما كان يريد التحديث عن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نقلنا هذا النصّ عنه والنصوص الأُخرى، ينبغي أن ندرس أحاديث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أقوال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لنا أنّها تحت أيّ ظروفصدرت، إذ عرفت بأنّه كان يتخوّف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السلطة ولا يُحدِّث عن عليّ إلّاكناية، فلا يستبعد أن تكون بعض آرائهصدرت تحت ظروف سياسيّة خاصّة، وأنّه كان لا يؤمن بها ويخشى من نسبة تلك الأخبار إليه، وأنّ أمره لابنه بحرق كتبه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الذهبيّ في سير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الحصين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عبد اللَّه بن الحسن البصريّ، ابعث إلَيّ بكتب أبيك، فبعث إلَيّ أنّه لمّا ثقل،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اجمعها، فجمعتها له وما أدري ما يصنع بها فأتيت بها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اسجري التنور، ثمّ أمر بها فأحرقت غيرصحيفة واحدة، فبعث بها إليّ وأخبرني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ما في هذه الصحيفة، ثمّ لقيته بعد،</w:t>
      </w:r>
    </w:p>
    <w:p>
      <w:pPr>
        <w:pStyle w:val="BookText"/>
        <w:rPr/>
      </w:pPr>
      <w:r>
        <w:rPr>
          <w:rFonts w:ascii="Amiri" w:hAnsi="Amiri" w:eastAsia="Amiri" w:cs="Amiri"/>
          <w:color w:val="111111"/>
          <w:sz w:val="28"/>
          <w:sz w:val="28"/>
          <w:szCs w:val="28"/>
          <w:rtl w:val="true"/>
          <w:lang w:bidi="ar-SA"/>
        </w:rPr>
        <w:t xml:space="preserve">فأخبرني به مشافهة بمثل ما أدّى الرسول </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عروة بن الزبير أنه احرق كتبه كذلك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يتحصّل ممّا تقدّم أنّ الحسن البصريّ كان من كبار التابعين القائلين بالمسح، ومن كلامه نستشف انّه من القائلين بتثنية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عن الحسن البصريّ استيعاب الرِّجْل كلّها بالمسح، ولست أحفظ عن غيره ممّن أجاز المسح من السلف هو على الاستيعاب أو على البعض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عياض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المسح فقد رغب عن السنّة، ولا أعلم ذلك إلّامن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تركه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الأحمر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المسح فقد رغب عن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فالمعروف عن النخعيّ انّه كان موالياً لأهل البيت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وكلامنا هذا لا يعني أنّ جميع الأقوال المنسوبة إليه كانت مستقاة من عليّ،</w:t>
      </w:r>
    </w:p>
    <w:p>
      <w:pPr>
        <w:pStyle w:val="BookText"/>
        <w:rPr/>
      </w:pPr>
      <w:r>
        <w:rPr>
          <w:rFonts w:ascii="Amiri" w:hAnsi="Amiri" w:eastAsia="Amiri" w:cs="Amiri"/>
          <w:color w:val="111111"/>
          <w:sz w:val="28"/>
          <w:sz w:val="28"/>
          <w:szCs w:val="28"/>
          <w:rtl w:val="true"/>
          <w:lang w:bidi="ar-SA"/>
        </w:rPr>
        <w:t>بل قد يكون بين تلك الأقوال ما نُسب إليه ولم يقل به، وقد يكون فيها ما أخطأ في استنباطه، لكنّ الذي تلزم الإشارة إليه هو دوره المخالف للحجّاج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للوضوء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انضمّ إلى ثورة الأشعث ضدّه وأفتى بجواز لعنه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عدم رواية الإمام مالك في 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يحيى بن يحيى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لإبراهيم النخعيّ، وغياب اسمه بين رجال الموطّأ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المبطأ برجال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رغم جلالة قدره وكونهصيرفي الحديث </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على دور أيدي السياسة في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رؤيته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أبو هريرة فقيهاً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يَدَعون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يأخذون بكلّ حديث أبي هريرة إلّاما كان منصفة جنّة أو نار أو حثّ على عمل أو نهي عن شرّ جاء في القرآن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يختصّ إبراهيم فيما قاله عن أبي هريرة بل قال ذلك طائفة أُخرى من الكوفيين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أنّ نهج علقمة وابن مسعود وإبراهيم واحد </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قارنّا الواحد منهم إلى الآخر لحصل لدينا انّ إبراهيم النخعيّ يقول بالمسح إذ إنّ عبد الرزّاق روى في مصنّفه عن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غسل</w:t>
      </w:r>
    </w:p>
    <w:p>
      <w:pPr>
        <w:pStyle w:val="BookText"/>
        <w:rPr/>
      </w:pPr>
      <w:r>
        <w:rPr>
          <w:rFonts w:ascii="Amiri" w:hAnsi="Amiri" w:eastAsia="Amiri" w:cs="Amiri"/>
          <w:color w:val="111111"/>
          <w:sz w:val="28"/>
          <w:sz w:val="28"/>
          <w:szCs w:val="28"/>
          <w:rtl w:val="true"/>
          <w:lang w:bidi="ar-SA"/>
        </w:rPr>
        <w:t>القدمين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نقل هذا المعنى عن ابن مسعود عناية، امّا أن يراد به انّه أرجع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الغسل وكونها معطوفة على الوجوه والأيدي لا على الرؤوس حتّى يمكن الاستدلال عليها في المسح، وفي هذا بحث مفصّل بين الأعلام سنتعرّض إليه في الفصل الثاني من هذه الدراسة إن شاء اللَّه تعالى، ولكنّ المتبادر من الجملة ليس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يراد منه أنّ ابن مسعود رجع إلى القول بالغسل بعد أن كان يقول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ولوصحّ هذا فأين قوله بالجواز حتّى نقول انّه قد رجع عنه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انّها أقوال متناثرة لو قرن بعضها إلى بعض لحصلنا على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إبراهيم النخعيّ كرهه الإسراف في الوضوء وعدم لزوم تخليل اللحية والدلك فيها،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تشديد الوضوء من الشيطان لو كان فضلًا لأوثر به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يلطمون وجوههم بالماء، وكانوا أشدّ استبقاءً للماء منكم في الوضوء، وكانوا يرون أنّ ربع المدّ يجزي من الوضوء، وكانوا أصدق ورعاً وأسخى نفساً وأصدق عند البأس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هذا تعريض بالذين يزيدون في الوضوء ويلتمسون الفضل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المسح، فقد رغب عن السنّة، ولا أعلم ذلك إلّامن الشيطان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كان يريد أن يدلّل على أنّ فعله تابع لفعل الصحابة وانّه من أنصار مدرسة التعبّد المحض لا الرأي والاجتهاد، فإنّه لو رأى الصحابة قد مسحوا</w:t>
      </w:r>
    </w:p>
    <w:p>
      <w:pPr>
        <w:pStyle w:val="BookText"/>
        <w:rPr/>
      </w:pPr>
      <w:r>
        <w:rPr>
          <w:rFonts w:ascii="Amiri" w:hAnsi="Amiri" w:eastAsia="Amiri" w:cs="Amiri"/>
          <w:color w:val="111111"/>
          <w:sz w:val="28"/>
          <w:sz w:val="28"/>
          <w:szCs w:val="28"/>
          <w:rtl w:val="true"/>
          <w:lang w:bidi="ar-SA"/>
        </w:rPr>
        <w:t>على ظفر لمسح عليها فقط، ولا يعمم المسح إلى جميع الرجل أو يتعدّى فيها إلى الغسل، فاستمع لما رواه أبو حمزة عن إبراهيم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يمسحوا إلّاعلى ظفر ما غسلته التماس الفضل، وحسبنا من إزراء على قوم أن نسأل عن فقههم ونخالف أمرهم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الشعبيّ</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بن جاروه، وابن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بن حميد، وابن جرير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بالمسح على القدمين، ألا ترى أنَّ التيمّم أن تمسح ما كان غسلًا، ويلغى ما كان مسحاً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بسنده، عن ابي خالد،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قرّاء الحجاز والعراق قرؤوا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بخفض الأرجل، وتأوّلها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أمر عباده بالمسح للرجلين في الوضوء دون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أسماءهم، وذكر من جملتهم عامر الشعبيّ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عبد الرزّاق بسنده إلى الشعبيّ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جبرئيل فقد نزل بالمسح على القدمين</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الناس في مسح الرجلين وغسلهما، فنقل القفّال في تفسيره، عن ابن</w:t>
      </w:r>
    </w:p>
    <w:p>
      <w:pPr>
        <w:pStyle w:val="BookText"/>
        <w:rPr/>
      </w:pPr>
      <w:r>
        <w:rPr>
          <w:rFonts w:ascii="Amiri" w:hAnsi="Amiri" w:eastAsia="Amiri" w:cs="Amiri"/>
          <w:color w:val="111111"/>
          <w:sz w:val="28"/>
          <w:sz w:val="28"/>
          <w:szCs w:val="28"/>
          <w:rtl w:val="true"/>
          <w:lang w:bidi="ar-SA"/>
        </w:rPr>
        <w:t>عبّاس، وأنس بن مالك، وعكرمة،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فيهما المسح، وهو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مَن أوجب المسح قراءة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كسر على الجوار، كما في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لم يجئ في كلام الفصحاء؛ وفي السنّة وأيضاً إنَّه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لبس ولا عطف بخلاف الآية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بالمسح رغم كلّ الضغوط السياسيّة والاجتماعيّة الحاكمة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أبو نعيم بسنده، عن الشعبيّ؛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بي إلى الحجّاج مُوثَقاً، فلمَّا انتهيت إلى باب القصر، لقيني يزيد بن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للَّه‌يا 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دفتيك من العلم، وليس بيوم شفاعة، بؤ للأمير بالشرك والنفاق على نفسك، فبالحري أن 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محمَّد بن الحجّاج فقال لي مثل مقالة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شعبيّ فيمن خرج علينا وكثّر؟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أحزن بنا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الحجّاج عن الفريضة في الأُخت، وأُمّ الجدِّ؟ فأجابه الشعبي باختلاف خمسة من أصحاب الرسول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زيد، ابن مسعود، عليّ،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بشرح كلام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فذكرها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القاضي فليمضها على ما أمضاها عليه أمير المؤمنين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سياسة الحكومة، معلنةصريحة، فالذي يجب أن يتبعه القاضي ويفتي به في المنازعات، هو رأي عثمان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يا شعبي فيمن خرج علينا وكثر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خرج عن طاعة السلطان وأخذ يفتي الناس ناقلًا آراء الآخرين بجنب رأي عثمان، وقد عرفت عنه أنَّه كان لا يحبِّذ الأخذ بالرأي، بل يؤكِّد على لزوم اتّباع المأثور، وإن كان يقول بها تحت ظروف خاصّة، وستقف في الفصل الاول على سياسة الحكّام أكثر ممّا قلناه، وأنَّهم كانوا لا يحبِّذون نقل حديث رسول اللَّه، بل يفضِّلون نقل اجتهادات الشيخين لقول عثمان عن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عمل في زمن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ولثبات سياسة الحكّام بتقوية مكانة الصحابة وعدّهم عدولًا يجب الأخذ بقولهم، وأنَّ نقل الحديث المخالف لاجتهادات الصحابة كان ممَّا يغضب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كلام يزيد بن مسلم، لمَّا لقيه عند باب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يا شعبيّ لما بين دفتيك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هلكتم بأنَّكم تركتم الآثار، وأخذتم بالمقاييس</w:t>
      </w:r>
      <w:r>
        <w:rPr>
          <w:rFonts w:eastAsia="Amiri" w:cs="Amiri" w:ascii="Amiri" w:hAnsi="Amiri"/>
          <w:color w:val="111111"/>
          <w:sz w:val="28"/>
          <w:szCs w:val="28"/>
          <w:rtl w:val="true"/>
          <w:lang w:bidi="ar-SA"/>
        </w:rPr>
        <w:t>)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الشعبيّ قد رأى بين الآثار الموجودة عنده ما يصفه عثمان من وضوء رسول اللَّه،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بالمسح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ولأدّى ما عليه من الفضل لعبد الملك بن مروان، الذي ثبت في التاريخ أنَّه كان حظيّاً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إصرار الشعبيّ على المسح إذن، دليل على أصالته، وأنَّه وضوء رسول اللَّه، وكبار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وضوء عليّ والرافضة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كلّه، كيف يتأتّى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انخرط في سلك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w:t>
      </w:r>
    </w:p>
    <w:p>
      <w:pPr>
        <w:pStyle w:val="BookText"/>
        <w:rPr/>
      </w:pPr>
      <w:r>
        <w:rPr>
          <w:rFonts w:ascii="Amiri" w:hAnsi="Amiri" w:eastAsia="Amiri" w:cs="Amiri"/>
          <w:color w:val="111111"/>
          <w:sz w:val="28"/>
          <w:sz w:val="28"/>
          <w:szCs w:val="28"/>
          <w:rtl w:val="true"/>
          <w:lang w:bidi="ar-SA"/>
        </w:rPr>
        <w:t xml:space="preserve">بوضوء عليّ، وهو الذي أقسم باللَّه بأنَّ عليّاً دخل حفرته وما حفظ القرآن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بل وقد كذَّب كلّ مَن نادى بحبِّ عليّ و أشار إلى مناقبه وفضائله، كما فعله مع الحارث الهمدانيّ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p>
    <w:p>
      <w:pPr>
        <w:pStyle w:val="BookText"/>
        <w:rPr/>
      </w:pPr>
      <w:r>
        <w:rPr>
          <w:rFonts w:ascii="Amiri" w:hAnsi="Amiri" w:eastAsia="Amiri" w:cs="Amiri"/>
          <w:color w:val="111111"/>
          <w:sz w:val="28"/>
          <w:sz w:val="28"/>
          <w:szCs w:val="28"/>
          <w:rtl w:val="true"/>
          <w:lang w:bidi="ar-SA"/>
        </w:rPr>
        <w:t>أخرج الطبريّ في تفسيره بسنده، عن يونس؛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مَنصحب عكرمة إلى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غسل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عليهما حتّى خرج منها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عبد اللَّه العتكي،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الرِجلين غسل، إنَّما نزل فيهما المسح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عكرمة يمسح رجليه؛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الرجلين غسل إنّما نزل فيهما المسح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عكرمة إلى وجوب المسح في الرجلين دون غسلهما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مسح الرجلين، والمنقول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فيهما المسح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عبد الرزّاق عن معمر عن قتادة عن عكرمة والحسن، قالا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w:t>
      </w:r>
    </w:p>
    <w:p>
      <w:pPr>
        <w:pStyle w:val="BookText"/>
        <w:rPr/>
      </w:pPr>
      <w:r>
        <w:rPr>
          <w:rFonts w:ascii="Amiri" w:hAnsi="Amiri" w:eastAsia="Amiri" w:cs="Amiri"/>
          <w:color w:val="111111"/>
          <w:sz w:val="28"/>
          <w:sz w:val="28"/>
          <w:szCs w:val="28"/>
          <w:rtl w:val="true"/>
          <w:lang w:bidi="ar-SA"/>
        </w:rPr>
        <w:t xml:space="preserve">الرجلين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 ألا ترى انَّه ذكر التيمّم فجعل مكان الغسلتين مسحتين وترك المسحتين، وقال رجل لمطر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يقول المسح على الرجلين؟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كثيرون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الجصّاص،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عبّاس، والحسن، وعكرمة، وحمزة، وابن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وتأوَّلوها على المسح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أنكر مسح الخفّين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بلغني أنّه كان يمسح؟</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إذا خالف القرآن لم يؤخذ به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الكلام نفهم أصالة المسح، ووجود ترابط بين القول بالمسح على الرجلين وإنكار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سبق استبان انّ موقفه من الوضوء لدليل واضح على أنَّ وضوء عليّ هو وضوء رسول اللَّه، إذ لو كان الوضوء المسحي هو وضوء علي وحده لما تبعه رجال من أمثال الشعبيّ وعكرمة أبداً؛ لأنَّ المعروف عن عكرمة أنَّه أوَّل مَن نشر رأي الخوارج في المغرب، وهو القائل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أبي بكر، خلافاً لجميع المفسرين </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p>
    <w:p>
      <w:pPr>
        <w:pStyle w:val="BookText"/>
        <w:rPr/>
      </w:pPr>
      <w:r>
        <w:rPr>
          <w:rFonts w:ascii="Amiri" w:hAnsi="Amiri" w:eastAsia="Amiri" w:cs="Amiri"/>
          <w:color w:val="111111"/>
          <w:sz w:val="28"/>
          <w:sz w:val="28"/>
          <w:szCs w:val="28"/>
          <w:rtl w:val="true"/>
          <w:lang w:bidi="ar-SA"/>
        </w:rPr>
        <w:t>القائل أيضاً بأنَّ آية التطهير نزلت في نساء النبيّ، واشتهر عنه انّه كان يصيح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تذهبون إليه، إنّما نزلت في نساء النبيّ، كما كان يدعو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بغضه لعليّ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المباهلة في آية التطهير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يوافقه في ذلك إلّامقاتل بن سليمان ونفر آخر، وله أحاديث أُخرى كلّها تدلِّل على بغضه وانتقاصه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ابن أبي الحديد عن أبي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كان من الذين استخدمهم معاوية لرواية أخبار قبيحة في عليّ تقتضي الطعن فيه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 كلام الزهريّ في عروة وعائشة وانّه يتّهمهما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مجي‌ء أسماء أُناسٍ، كأنس بن مالك، والشعبيّ، وعكرمة، وعروة بن الزبير وغيرهم في سجلِّ الوضوء الثنائيّ المسحيّ، يقوم دليلًا على أصالة هذا الخطّ، وأنَّ هذا الوضوء هو وضوء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الباقر</w:t>
      </w:r>
    </w:p>
    <w:p>
      <w:pPr>
        <w:pStyle w:val="BookText"/>
        <w:rPr/>
      </w:pPr>
      <w:r>
        <w:rPr>
          <w:rFonts w:ascii="Amiri" w:hAnsi="Amiri" w:eastAsia="Amiri" w:cs="Amiri"/>
          <w:color w:val="111111"/>
          <w:sz w:val="28"/>
          <w:sz w:val="28"/>
          <w:szCs w:val="28"/>
          <w:rtl w:val="true"/>
          <w:lang w:bidi="ar-SA"/>
        </w:rPr>
        <w:t>أخرج الكليني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بقعب فيه شي‌ء من ماء، فوضعه بين يديه، ثمَّ حسر عن ذراعيه، ثمَّ غمس فيه كفَّه اليمنى؛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إذا كانت الكفُّ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غرف مِلأها ماء، فوضعها على جبينه؛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وسدله على أطراف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يده على وجهه وظاهر جبينه،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يده اليسرى فغرف بها</w:t>
      </w:r>
    </w:p>
    <w:p>
      <w:pPr>
        <w:pStyle w:val="BookText"/>
        <w:rPr/>
      </w:pP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على مرفقه اليمنى، فأمرَّ كفَّه على ساعده حتّى جرى الماء على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غرف بيمينه مِلأها، فوضعه على مرفقه اليسرى، فأمرَّ على كفَّه على ساعده حتّى جرى الماء على أطراف أصابعه، ومسح مقدم رأسه، وظهر قدميه، ببلَّة يساره، وبقيّة بلَّة يمناه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عمر بن أُذينة، عن زرارة وبكير؛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المرافق؛ ثمَّ غسل كفَّه اليمنى، فأفرغ بها على ذراعه اليسرى من المرفق، وصنع بها مثل ماصنع باليمنى؛ ثمَّ مسح رأسه، وقدميه، ببلل كفِّه، لم يحدث لهما ماءً جديداً؛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أصابعه تحت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يدع شيئاً من وجهه إلّاغسله؛ وأمر بغسل اليدين إلى المرفقين، فليس له أن يدع من يديه إلى المرفقين شيئاً إلّا غسله،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دون عظم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عظم الساق، والكعب أسفل من ذلك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والاستبصار مع اختلاف في بعض الألفاظ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الطوسيّ بسنده، 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كفَّاً من ماء فصبَّها على وجهه، ثمَّ أخذ كفَّاً فصبَّها على ذراعه، ثمَّ أخذ كفَّاً آخر فصبَّها على ذراعه الأُخرى، ثمَّ مسح رأسه وقدميه، ثمَّ وضع يده على ظهر القدم؛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بيده إلى أسفل العرقوب؛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الظنبوب</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الكليني بسنده،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في الإناء ولم يغسل يده، فأخذ كفَّاً من ماء فصبَّه على وجهه، ثمَّ مسح جانبه حتّى مسحه كلّه، ثمَّ أخذ كفَّاً آخر بيمينه فصبَّه على يساره، ثمَّ غسل به ذراعه الأيمن، ثمَّ أخذ كفَّاً آخر فغسل به ذراعه الأيسر، ثمَّ مسح رأسه ورجليه بما بقي في يديه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بقدح، فأخذ كفَّاً من ماء فأسدله على وجهه ثمَّ مسح وجهه من الجانبين جميعاً، ثمَّ أعاد يده اليسرى في الإناء فأسدلها على يده اليمنى ثمَّ مسح جوانبها، ثمَّ أعاد اليمنى في الإناء فصبَّها على اليسرى، ثمَّصنع بها كماصنع باليمنى، ثمَّ مسح بما بقي في يده رأسه ورجليه، ولم يعدهما في الإناء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تلخّص</w:t>
      </w:r>
    </w:p>
    <w:p>
      <w:pPr>
        <w:pStyle w:val="BookText"/>
        <w:rPr/>
      </w:pPr>
      <w:r>
        <w:rPr>
          <w:rFonts w:ascii="Amiri" w:hAnsi="Amiri" w:eastAsia="Amiri" w:cs="Amiri"/>
          <w:color w:val="111111"/>
          <w:sz w:val="28"/>
          <w:sz w:val="28"/>
          <w:szCs w:val="28"/>
          <w:rtl w:val="true"/>
          <w:lang w:bidi="ar-SA"/>
        </w:rPr>
        <w:t>توقفنا النصوص السابقة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اختلاف المسلمين فيصفة وضوء رسول اللَّه حتّى عهد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توفّى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نرى زرارة وبكيراً يسألانه عن وضوء رسول اللَّه، أو نرى الباقر يحكي لهم ذلك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لنا أبو جعفر وضوء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أحكي لكم وضوء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الجملتين دلالة على أهميّة طرح هذا الوضوء في ذلك العصر الذي ضاعت فيه تعاليم السماء فقد كان أنس وغيره من الصحابة يبكون على حال 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يتطبَّعون شيئاً فشيئاً بسيرة الحكّام، رغبةً أو رهبةً، إذ ليس بين المتبقين من الصحابة مَن بإمكانه الوقوف أمام اجتهادات الحكّام، بل أخذ الناس في تدوين السنّة حسبما يرتضيه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الإمام محمَّد بن عليّ الباقر أن يحكي وضوء رسول اللَّه لبعض أصحابه، لتبقى وثيقة تاريخيّة تشريعيّة في تاريخ المسألة، وليرتفع اللبس والخلط بين الناس، بوقوفهم على حقيقةصفة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أهل بيته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على ضوء ما تقدَّم أنَّ للوضوء الثنائيّ المسحيّ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نرى أنس بن مالك والشعبيّ وعكرمة وعروة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مخالفتهم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رووا هذا الوضوء عن الرسول، ورأوه انَّه هو المنزل من السماء لا غير، وأنَّ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اتّباعهم سياسة العنف فى ترسيخ الشريعة التي يرغبون تطبيقها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برأسه كذا، قلنا بسيفنا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يتمكّنوا من مجابهة الوضوء المسحيّ؛ ولا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أئمّة أهل البيت حتّى أواخر عهد الأمويين، ومن يراجع مرويّات الباقر في الكتب الحديثيّة الأربعة يجد الإمام يصف وضوء رسول اللَّه وهو غير مكترث بما قيل أو يقال؛ وأنَّ الأمويين كانوا يجاملون الصحابة والتابعين، كأنس بن مالك ومحمَّد بن عليّ الباقر وعبد اللَّه بن</w:t>
      </w:r>
    </w:p>
    <w:p>
      <w:pPr>
        <w:pStyle w:val="BookText"/>
        <w:rPr/>
      </w:pPr>
      <w:r>
        <w:rPr>
          <w:rFonts w:ascii="Amiri" w:hAnsi="Amiri" w:eastAsia="Amiri" w:cs="Amiri"/>
          <w:color w:val="111111"/>
          <w:sz w:val="28"/>
          <w:sz w:val="28"/>
          <w:szCs w:val="28"/>
          <w:rtl w:val="true"/>
          <w:lang w:bidi="ar-SA"/>
        </w:rPr>
        <w:t>عبّاس في وضوئهم ولم يواجهوهم بالعنف، كما كانوا يواجهون الآخرين، وقد وقفت على حديث أبي مالك الأشعريّ، وكيف كان خائفاً من بيان وضوء النبيّ أوصلاته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وصل الأمر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يعترضوا على فقهاء الدولة لمنعهم مسح الرجلين، متّخذين اعتقاد الغالبيّة بمشروعيّته أُسلوباً في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عبد الرزّاق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أمسح بالقدمين كما أمسح بالرأس، وقد قالها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إلّامسح الرأس وغسل القدمين، انّي 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أُناساً ليقولون هو المسح، وأمّا أنا فأغسلهما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الطحاويّ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 عن أحد من أصحاب رسول اللَّه انَّه مسح القدمين؟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عطاء يبتّ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داخلان في الغسل، مع علمه بأنّ هذا يخالف جمعاً غفيراً من الصحابة، لسؤالهم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أمسح بالقدمين كما أمسح بالرأس، وقد قالها جميعاً؟</w:t>
      </w:r>
    </w:p>
    <w:p>
      <w:pPr>
        <w:pStyle w:val="BookText"/>
        <w:rPr/>
      </w:pPr>
      <w:r>
        <w:rPr>
          <w:rFonts w:ascii="Amiri" w:hAnsi="Amiri" w:eastAsia="Amiri" w:cs="Amiri"/>
          <w:color w:val="111111"/>
          <w:sz w:val="28"/>
          <w:sz w:val="28"/>
          <w:szCs w:val="28"/>
          <w:rtl w:val="true"/>
          <w:lang w:bidi="ar-SA"/>
        </w:rPr>
        <w:t>فيقول لأبي جريح عندما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الكعبين فيما يغسل من القدمين؟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شكّ فيه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عبد الرزّاق عن محمَّد بن مسلم عن إبراهيم بن ميسرة عن</w:t>
      </w:r>
    </w:p>
    <w:p>
      <w:pPr>
        <w:pStyle w:val="BookText"/>
        <w:rPr/>
      </w:pPr>
      <w:r>
        <w:rPr>
          <w:rFonts w:ascii="Amiri" w:hAnsi="Amiri" w:eastAsia="Amiri" w:cs="Amiri"/>
          <w:color w:val="111111"/>
          <w:sz w:val="28"/>
          <w:sz w:val="28"/>
          <w:szCs w:val="28"/>
          <w:rtl w:val="true"/>
          <w:lang w:bidi="ar-SA"/>
        </w:rPr>
        <w:t>عثمان ابن أبي سويد انَّه ذكر لعمر بن عبد العزيز المسح على القدمين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بلغني عن ثلاثة من أصحاب محمَّد، أدناهم ابن عمّك المغيرة بن شعبة، أنَّ النبيّ غسل قدميه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كثيرة من هذا القبيل تدلّ جميعاً على وجود خيوط ومؤشّرات لكلا الاتّجاهين، وأنَّ الخلفاء ومن يدور في مدارهم كانوا يؤكّدون على الغسل ويعدّونه سنّة رسول اللَّه، أمّا الناس فكانوا يعترضون على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مشروعيّة المسح على القدمين عند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حالة المداراة للصحابة أو التابعين في الوضوء لم تستمر كثيراً بل نرى سياسة الحكّام تتغيّر في العهد العبّاسيّ، إذ نرى ظاهرة التقيّة تجري في بعض روايات الصادق والكاظم، وهذا ينبئ بأنَّ الحكّام قد اتّخذوا سياسةً جديدةً في العهد العبّاسيّ، وستقف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 تلك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 مشروعيّة المسح، وأنَّ جمعاً غفيراً من الصحابة والتابعين كانوا يمسحون على أرجلهم ناسبين ذلك الفعل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أسماء عشرة منهم، وها نحن نضيف إليهم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تميم المازنيّ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زيد المازنيّ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المازنيّ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أبي أوس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نعاود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يرمى القائلون بالمسح بالزندقة، إن كان ذلك الفعلصحيح 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به كبار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يعني هذا التهجّم على الرافضة أو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معذورين في فعلهم باتباعهم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يرمونهم بالضلالة 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أتقديراً لثباتهم على خطِّ السنّة النبويّة، أم استنصاراً للعصبيّة وطاعة للسلطة؟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وضوء الزيديّة</w:t>
      </w:r>
    </w:p>
    <w:p>
      <w:pPr>
        <w:pStyle w:val="BookText"/>
        <w:rPr/>
      </w:pPr>
      <w:r>
        <w:rPr>
          <w:rFonts w:ascii="Amiri" w:hAnsi="Amiri" w:eastAsia="Amiri" w:cs="Amiri"/>
          <w:color w:val="111111"/>
          <w:sz w:val="28"/>
          <w:sz w:val="28"/>
          <w:szCs w:val="28"/>
          <w:rtl w:val="true"/>
          <w:lang w:bidi="ar-SA"/>
        </w:rPr>
        <w:t>لربَّ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الاطمئنان إلى استنتاجكم، ونحن نرى الزيديّة يتوضَّؤون وفق ما رووه عن الإمام زيد بن عليّ بن الحسين، عن أبيه،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رسول اللَّه توضّأ وفق ما حكاه عثمان بن عفَّان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فلوصحَّ تحليلكم، وكان وضوء الخليفة عثمان بن عفَّان عبارة عن تشريع سياسيّ، فكيف يتوضّأ الإمام زيد بوضوئهم؟</w:t>
      </w:r>
      <w:bookmarkStart w:id="117" w:name="pg964_3767"/>
    </w:p>
    <w:p>
      <w:pPr>
        <w:pStyle w:val="Heading4"/>
        <w:numPr>
          <w:ilvl w:val="3"/>
          <w:numId w:val="1"/>
        </w:numPr>
        <w:rPr/>
      </w:pPr>
      <w:bookmarkStart w:id="118" w:name="__RefHeading___Toc885096_373438147"/>
      <w:bookmarkStart w:id="119" w:name="_Toc42"/>
      <w:bookmarkEnd w:id="117"/>
      <w:bookmarkEnd w:id="118"/>
      <w:r>
        <w:rPr>
          <w:rtl w:val="true"/>
        </w:rPr>
        <w:t>وحدة المرويّات عند العلويين</w:t>
      </w:r>
      <w:bookmarkEnd w:id="119"/>
    </w:p>
    <w:p>
      <w:pPr>
        <w:pStyle w:val="BookText"/>
        <w:rPr/>
      </w:pPr>
      <w:r>
        <w:rPr>
          <w:rFonts w:ascii="Amiri" w:hAnsi="Amiri" w:eastAsia="Amiri" w:cs="Amiri"/>
          <w:color w:val="111111"/>
          <w:sz w:val="28"/>
          <w:sz w:val="28"/>
          <w:szCs w:val="28"/>
          <w:rtl w:val="true"/>
          <w:lang w:bidi="ar-SA"/>
        </w:rPr>
        <w:t>ثبت في التاريخ أنَّ بني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الحسنيِّين منهم والحسينيّين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فقه واحد، ولم يختلفوا في الأحكام وكان فقههم غير فقه الحكام؛ وإليك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عند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رجلًا عرض على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في أسرار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أن لا يبرح، ثمَّ خلا به واستمع إلى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خان من خانات حلوان، فإذا بيحيى بن عبد اللَّه بن الحسن ابن عليّ في دراعةصوف غليظة، وكساءصوف أحمر غليظ؛ ومعه جماعات ينزلون إذا نزل، ويرتحلون إذا ارتحل، ويكونون معه ناحية، فيوهمون مَن رآهم أنَّهم لا يعرفونه، وهم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واحد منهم منشور بياض يؤمن به إن 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يحيى؟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وذلك الذي حقَّق معرفتي بالأمس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مربوع، أسمر، حلو السمرة، أجلح، حسن العينين، 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فما سمعته يقول؟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يقول شيئاً، غير أنّي رأيته ورأيت غلاماً له أعرفه، لمَّا حضر وقتصلاته، أتاه بثوب غسيل، فألقاه في عنقه، ونزع جبَّته الصوف ليغسلها،</w:t>
      </w:r>
    </w:p>
    <w:p>
      <w:pPr>
        <w:pStyle w:val="BookText"/>
        <w:rPr/>
      </w:pPr>
      <w:r>
        <w:rPr>
          <w:rFonts w:ascii="Amiri" w:hAnsi="Amiri" w:eastAsia="Amiri" w:cs="Amiri"/>
          <w:color w:val="111111"/>
          <w:sz w:val="28"/>
          <w:sz w:val="28"/>
          <w:szCs w:val="28"/>
          <w:rtl w:val="true"/>
          <w:lang w:bidi="ar-SA"/>
        </w:rPr>
        <w:t>فلمَّا كان بعد الزوال،صلَّىصلاة ظننتها العصر، أطال في الأولتين، وحذف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لجاد ما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تلكصلاة العصر، وذلك وقتها عند القوم؛ أحسن اللَّه جزاءك، وشكر سعيك؛ فما أنت؟ وما أصلك؟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أبناء هذه الدولة، وأصلي مرو، ومنزلي بمدينة دار السلام، فأطرق مليَّاً؛ ثمَّ قال </w:t>
      </w:r>
      <w:r>
        <w:rPr>
          <w:rFonts w:eastAsia="Amiri" w:cs="Amiri" w:ascii="Amiri" w:hAnsi="Amiri"/>
          <w:color w:val="111111"/>
          <w:sz w:val="28"/>
          <w:szCs w:val="28"/>
          <w:rtl w:val="true"/>
          <w:lang w:bidi="ar-SA"/>
        </w:rPr>
        <w:t>...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يُفْهِمُ هذا النصّ أنَّ الخلاف الفقهيّ بين الخليفة وبني الحسن كان هو المعيار الشاخص في معرفتهم للطالبيين، وخصوصاً في الظروف السياسيّة والوقائع الاجتماعيّة؛ وإنَّك ستتعرّف لدى حديثنا عن العهد العبّاسيّ على كيفيّة استخدام الحكّام المذهب كوسيلة لعزل أبناء عليّ بن أبي طالب عن المسلمين، بل اعتبارهم مارقين وخارجين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الأُصول لتؤكِّد على أنَّهم لا يقولون بشي‌ء إلّاوكانوا قد توارثوه كابر عن كابر، وأنَّ أغلب حديثهم 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إشاعة الخلاف المذهبيّ بين أوساط الأُمَّة، إنَّما حرَّكته النوازع والغايات السياسيّة، وما جاء إلّالعزل الشيعة عن غيرهم؛ فقول الرشيد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ما حفظت؟ تلكصلاة العصر، وذلك وقتها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فلا يمكن أن يختلف أبناء عليّ في حكم ضروريّ يمارسه المسلم عدّة مرَّات في اليوم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تابعنا رأي الإمام زيد في وقت العصر لرأيناه نفس رأي الإمام الصادق وعبد اللَّه بن عبّاس وغيرهم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مسند 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سيأتي على الناس أئمَّة بعدي يميتون الصلاة كميتة الأبدان، فإذا أدركتم ذلك فصلّوا الصلاة لوقتها، ولتكنصلاتكم مع القوم نافلة، فإنَّ ترك الصلاة عن وقتها كفر</w:t>
      </w:r>
      <w:r>
        <w:rPr>
          <w:rFonts w:eastAsia="Amiri" w:cs="Amiri" w:ascii="Amiri" w:hAnsi="Amiri"/>
          <w:color w:val="111111"/>
          <w:sz w:val="28"/>
          <w:szCs w:val="28"/>
          <w:rtl w:val="true"/>
          <w:lang w:bidi="ar-SA"/>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الشهيد أبا الحسين زيد بن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دلوك الشمس زوالها، وغسق الليل ثلثه حتّى يذهب البياض من أسفل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تشهده ملائكة الليل وملائكة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الأوقات أوّلها، وإن أخّرت فلا بأس</w:t>
      </w:r>
      <w:r>
        <w:rPr>
          <w:rFonts w:eastAsia="Amiri" w:cs="Amiri" w:ascii="Amiri" w:hAnsi="Amiri"/>
          <w:color w:val="111111"/>
          <w:sz w:val="28"/>
          <w:szCs w:val="28"/>
          <w:rtl w:val="true"/>
          <w:lang w:bidi="ar-SA"/>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زيد يريد الإشارة إلى أنّ أوقات الصلاة ثلاثة كما قال سبحانه في محكم كتابه وكما يعمل به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وقت فضيلةصلاة العصر، هو بعد الانتهاء منصلاة الظهر، وهو ما يذهب إليه الإمامان الباقر والصادق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قول الإمام زيد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الصلاة عن وقتها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فعل الأمويين ودورهم في تغيير أوقات الصلاة ولزوم دعوة المؤمنين وإصرارهم لإتيانها في أوقاتها؛ لما ورد في فضيلة الصلاة لوقتها، ودحضاً لعمل الُمحدِثين في الشريعة واستجابة لما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عليكم أُمراء تشغلهم أشياء عن الصلاة حتّى يؤخّروها، فصلّوها لوقتها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الأنساب للبلاذريّ أنَّ أهل مصر أرسلوا وفداً لعثمان بسبب تلاعب ابن أبي سرح بمواقيت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المدينة لابن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أهل مصر سبعمائة إلى المدينة فنزلوا المسجد، وشكوا إلى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مواقيت الصلاة ماصنع ابن أبي سرح بهم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ثبت في التاريخ أنَّ سليمان بن عبد الملك أعاد الصلاة إلى أوقاتها </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هذا الخبر عن الخليفة إشارة إلى أنَّ اعتراض المسلمين على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أوقات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جماهيريّاً، وأنَّ الخليفة قد استجاب لطلبهم حين رأى مصلحته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البخاريّ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تضييع الصلاة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عن أنس، أحدهما عن غيلان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كان على عهد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عن عثمان بن أبي رواد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إلّاهذه الصلاة، وهذه الصلاة قد</w:t>
      </w:r>
    </w:p>
    <w:p>
      <w:pPr>
        <w:pStyle w:val="BookText"/>
        <w:rPr/>
      </w:pPr>
      <w:r>
        <w:rPr>
          <w:rFonts w:ascii="Amiri" w:hAnsi="Amiri" w:eastAsia="Amiri" w:cs="Amiri"/>
          <w:color w:val="111111"/>
          <w:sz w:val="28"/>
          <w:sz w:val="28"/>
          <w:szCs w:val="28"/>
          <w:rtl w:val="true"/>
          <w:lang w:bidi="ar-SA"/>
        </w:rPr>
        <w:t xml:space="preserve">ضيّعت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رُوِيَ عن الإمام الصادق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لكلِّصلاة وقتان، وأوَّل الوقتين أفضلهما، ولا ينبغي تأخير ذلك عمداً، ولكنَّه وقت مَن شُغِل، أو نسي، أو سها، أو نام، وليس لِأحد أن يجعل آخر الوقتين وقتاً إلّامن عذر، أو علَّة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عبيد بن زرارة الصادق 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دخل وقت الظهر والعصر جميعاً، إلّاأنَّ هذه قبل هذه، ثمَّ أنت في وقت منهما جميعاً حتّى تغيب الشمس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موقف أهل البيت بعض الصحابة منهم ابن عباس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وعائشة وانها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يصلّي العصر والشمس لم تخرج من حجرتها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العصر والشمس في حجرتها، لم يظهر الفي‌ء من حجرتها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يصليصلاة العصر والشمس طالعة في حجرتي لم يظهر الفي‌ء بعد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وقت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مع عمر بن عبد العزيز الظهر، ثمَّ خرجنا حتّى دخلنا على أنس بن مالك، فوجدناه يصلّي العصر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التيصلَّيت؟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وهذهصلاة رسول اللَّه التي كنَّا نصلِّي معه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الكثير وجاء في مقاتل الطالبيّين، عن الحسن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والقاسم بن عبد اللَّه بن الحسين بن عليّ‌بن الحسين، نغسِّل أبا الفوارس عبد اللَّه بن إبراهيم بن الحسين، وقدصلّينا الظهر،</w:t>
      </w:r>
    </w:p>
    <w:p>
      <w:pPr>
        <w:pStyle w:val="BookText"/>
        <w:rPr/>
      </w:pPr>
      <w:r>
        <w:rPr>
          <w:rFonts w:ascii="Amiri" w:hAnsi="Amiri" w:eastAsia="Amiri" w:cs="Amiri"/>
          <w:color w:val="111111"/>
          <w:sz w:val="28"/>
          <w:sz w:val="28"/>
          <w:szCs w:val="28"/>
          <w:rtl w:val="true"/>
          <w:lang w:bidi="ar-SA"/>
        </w:rPr>
        <w:t>فقال لي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نخشى أن نبطى‌ء في غسل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أبا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فرغنا من غُسله، خرجت أقيس الشمس، فإذا ذلك أوَّل وقت العصر، فأعدت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آتٍ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الصلاة وقدصلَّيت خلف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القاسم أهدى من قلبك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سبق أنَّ موقف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الحسنيّ منهم أو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بعض الصحابة كعبد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كان هو الجمع، أو نراهم يقررون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الفرج الأصفهانيّ أخبار بعض المندسِّين فيصفوف يحيى بن عبد اللَّه بن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صحبه جماعة من أهل الكوفة، فيهم ابن الحسن بنصالح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مذهب الزيديّة البتريّة في تفضيل أبي بكر وعمر</w:t>
      </w:r>
    </w:p>
    <w:p>
      <w:pPr>
        <w:pStyle w:val="BookText"/>
        <w:rPr/>
      </w:pPr>
      <w:r>
        <w:rPr>
          <w:rFonts w:ascii="Amiri" w:hAnsi="Amiri" w:eastAsia="Amiri" w:cs="Amiri"/>
          <w:color w:val="111111"/>
          <w:sz w:val="28"/>
          <w:sz w:val="28"/>
          <w:szCs w:val="28"/>
          <w:rtl w:val="true"/>
          <w:lang w:bidi="ar-SA"/>
        </w:rPr>
        <w:t xml:space="preserve">وعثمان في ست سنين من إمارته، وإلى القول بكفره في باقي عمره، يشرب النبيذ، ويمسح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يخالف يحيى في أمره، ويفسد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المؤذِّن يوماً، وتشاغلتُ بطهوري، وأُقيمت الصلاة، فلم ينتظرني وصلَّى بأصحابي فخرجت، فلمَّا رأيته يصلِّي، قمت أُصلّي ناحية، ولم أُصَلِّ معه، لعلمي انَّه يمسح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فلمَّاصلّى؛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نقتل أنفسنا مع رجل لا يرى الصلاة معنا، ونحن عنده في حال مَن لا يرضى مذهبه؟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زيد بن عليّ،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نمسح على الخفّين ولا العمامة ولا كُمّه ولا خمار ولا جهاز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قول جدّه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w:t>
      </w:r>
      <w:r>
        <w:rPr>
          <w:rStyle w:val="FootnoteAnchor"/>
          <w:rtl w:val="true"/>
        </w:rPr>
        <w:footnoteReference w:id="5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عليك كلامه في عهد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مصقلة، عن الإمام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يراه ثلاثاً للمسافر، ويوماً وليلة للمقيم؛ وكان أبي لا يراه في سفر ولا حضر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خرجت من عنده، وقفت على عتبة الباب؛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كانوا يقولون برأيهم فيخطئون ويصيبون؛ وكان أبي لا يقول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موقف أهل البيت كل من ابن عبّاس، وعائشة إذ المنقول عنهما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 قدماي أحبُّ إلَيَّ من أن أمسح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أمسح على جلد حمار، أحبُّ إلَيَّ من أن أمسح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يخصّ ابن عمر، فقد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يخالف الناس في المسح</w:t>
      </w:r>
    </w:p>
    <w:p>
      <w:pPr>
        <w:pStyle w:val="BookText"/>
        <w:rPr/>
      </w:pPr>
      <w:r>
        <w:rPr>
          <w:rFonts w:ascii="Amiri" w:hAnsi="Amiri" w:eastAsia="Amiri" w:cs="Amiri"/>
          <w:color w:val="111111"/>
          <w:sz w:val="28"/>
          <w:sz w:val="28"/>
          <w:szCs w:val="28"/>
          <w:rtl w:val="true"/>
          <w:lang w:bidi="ar-SA"/>
        </w:rPr>
        <w:t xml:space="preserve">على الخفّين، لكنَّه لم يمت حتّى وافقهم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وبهدا تبيّن لنا أنَّ فقه بني الحسن والإمام زيد والإمام الباقر، وحتّى عبد 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واحداً في المسح على الخفّين، وأنّه لم يكن بينهم أدنى اختلاف، لكنَّ متفقّهة الحاكمين ينسبون إلى عليّ وبنيه القول بالمسح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جزئيّات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الأصفهانيّ أنّ إسحاق بن عيسى بن عليّ ولي المدينة، في أيّام موسى الهادي، فاستخلف عليها رجلًا من ولد عمر بن الخطّاب، يُعرف بعبد العزيز بن عبد اللَّه، فحمل على الطالبيّين، وأساء إليهم، وأفرط في التحامل عليهم، وطالبهم بالعرض عليه كلّ يوم وكانوا يعرضون في المقصورة، وأخذ كلّ واحد بكفالة قريبه ونسيبه فضمن الحسين بن عليّ، ويحيى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باسم الحسن بن محمَّد، فلم يحضر؛ فقال ليحيى والحسين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لتأتياني به أو لأحبسنَّكما، فإنَّ له ثلاثة أيّام لم يحضر العرض، ولقد خرج وتغيَّب؛ أريد أن تأتياني بالحسن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نقدر عليه، هو في بعض ما يكون فيه الناس، فابعث إلى آل عمر بن الخطّاب، فاجمعهم كما جمعتنا، ثمَّ اعرضهم رجلًا رجلًا، فإن لم تجد فيهم من غاب أكثر من غيبة الحسن عنك، فقد أنصفتنا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 العمريّ بطلاق زوجته وحرمة مماليكه، ليضربنَّ الحسين ألف سوط، وليركبنَّ إلى سويقة فيخرِّبها، و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يحيى مغضباً، وأعطاه العهد بأن يأتيه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الحسن بن</w:t>
      </w:r>
    </w:p>
    <w:p>
      <w:pPr>
        <w:pStyle w:val="BookText"/>
        <w:rPr/>
      </w:pPr>
      <w:r>
        <w:rPr>
          <w:rFonts w:ascii="Amiri" w:hAnsi="Amiri" w:eastAsia="Amiri" w:cs="Amiri"/>
          <w:color w:val="111111"/>
          <w:sz w:val="28"/>
          <w:sz w:val="28"/>
          <w:szCs w:val="28"/>
          <w:rtl w:val="true"/>
          <w:lang w:bidi="ar-SA"/>
        </w:rPr>
        <w:t>محمَّد أن يأتي؛ فجاء يحيى، وسليمان، وإدريس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الحسن الأفطس، وإبراهيم بن إسماعيل طباطبا، وعمر بن الحسن بن عليّ بن الحسن بن الحسين بن الحسن، وعبد اللَّه بن إسحاق بن إبراهيم بن الحسن بن الحسن بن عليّ، وعبد اللَّه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إلى فتيان من فتيانهم ومواليهم، فاجتمعوا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وعشرين رجلًا من ولد عليّ، وعشرة من الحاجّ، ونفر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أذَّن المؤذِّن للصبح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المسجد، ثمَّ 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وصعد عبد اللَّه بن الحسن الأفطس المنارة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موضع الجنائز؛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نظر إلى السيف في يده أذَّن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 العمريّ، فأحسَّ بالشرِّ، ودهش وولَّى هارباً، فصلَّى الحسين بالناس الصبح؛ ودعا الشهود العدول الذين كان العمريّ أشهدهم عليه أن يأتي بالحسن إليه، ودعا بالحسن؛ وقال للشهود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الحسن قد جئت به، فهاتوا العمريّ وإلّا واللَّه خرجت من يميني، وممَّا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ولم‌يتخلَّف عنه أحد من‌الطالبيّين إلّاالحسن بن جعفربن‌الحسن بن الحسن، فإنَّه استعفاه فلم يكرهه، وموسى بن جعفر بن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سعة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مسند الإمام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كان يقول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بها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القوشجيّ، في شرحه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وهو</w:t>
      </w:r>
    </w:p>
    <w:p>
      <w:pPr>
        <w:pStyle w:val="BookText"/>
        <w:rPr/>
      </w:pP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 وأنا أنهى عنهنَّ، وأُحرِّمهنَّ، وأُعاقب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القوشجيّ عن الخليفة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ممَّا يوجب قدحاً فيه، فإنَّ مخالفة المجتهد لغيره في المسائل الاجتهاديّة ليس ببدع لكن اعتداءه عن الخليفة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كان معذوراً فلِمَ يُوجب على نفسه العقوبة إذَن؟ أوَلَم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وأُعاقب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الإتيان بها غير جائز، فَلِمَ كان ابن عمر وأمامة بن سهل وغيرهما يقولون في أذانهم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حكاه ابن حزم في المحلّى </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كذلك أنَّ الطالبيّين جميعاً كانوا يتحيَّنون الفرص المناسبة للدعوة إلى السنَّة الشريفة، وإرجاع الناس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النباح كان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بالقائلين عدلًا، وبالصلاة مرحباً وأهلًا</w:t>
      </w:r>
      <w:r>
        <w:rPr>
          <w:rFonts w:eastAsia="Amiri" w:cs="Amiri" w:ascii="Amiri" w:hAnsi="Amiri"/>
          <w:color w:val="111111"/>
          <w:sz w:val="28"/>
          <w:szCs w:val="28"/>
          <w:rtl w:val="true"/>
          <w:lang w:bidi="ar-SA"/>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هذا النصّ، وغيره، على أنَّ أتباع السنَّة النبويّة كانوا قلَّة في عهده، إذ إنَّ معظمهم قد أخذوا بكلام الخليفة عمر بن الخطّاب وسيرته، واعتادوا على ذلك، سوى أهل البيت وبعض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بنو عليّ مع الآخرين في عدد التكبيرات على الميّت، فهم يؤكِّدون على أنَّها خمس تكبيرات، أمَّا عمر فقد جمعهم على الأربع، لما كانوا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عليّ،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عبد اللَّه بن أبي الكرام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إبراهيم بن عبد اللَّه بن الحسن على جنازة بالبصرة، فكبَّر عليها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نقصتَ واحدة، وقد عرفت تكبير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أجمع للناس، ونحن إلى اجتماعهم محتاجون، وليس في تكبيرة تركتها ضرر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ففارقه عيسى واعتزله؛ وبلغ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عيسى يسأله أن يخذّل الزيديّة عن إبراهيم، فلم يفعل، ولم يتمّ الأمر حتّى قتل إبراهيم، فاستخفى عيسى بن زيد؛ فقيل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تطلبه؟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أطلب منهم رجلًا بعد محمَّد وإبراهيم، أنا أجعل لهم بعد هذا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هذا وهماً من الجعفريّ الذي حكاه، لأنَّ عيسى لم يفارق إبراهيم في وقت من الأوقات، ولا اعتزله، قد شهد معه باخمرى حتّى قتل إبراهيم، فتوارى عيسى إلى أن مات </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أتى بخبر عدم مفارقة عيسى لإبراهيم فيص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النصِّ المذكور عدَّة أُمور ينبغي التدبّر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نقصت واحدة، وقد عرفت تكبيرة أهلك؟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أجمع للناس، ونحن إلى اجتماعهم محتاجون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تكبيرة تركتها ضرر إن شاء اللَّه؛ ففارقه عيسى واعتزله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جعفر، فأرسل إلى عيسى يسأله أن يخذّل الزيديّة عن إبراهيم؛ فلم يفعل، ولمَّا قتل إبراهيم،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موقف عيسى الفقهيّ ما جاء في مسند الإمام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والثناء على اللَّه تبارك وتعالى؛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لنفسك والمؤمنين والمؤمنات؛ وفي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للميِّت، والاستغفار له؛ وفي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وتسلِّم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أخرجه أحمد في مسنده،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زيد ابن أرقم على جنازة، فكبِّر 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ولكنِّيصلَّيت خلف أبي القاسم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فكبَّر خمساً، فلا أتركها أبداً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البغويّ من طريق أيّوب بن النعمان، عن زيد بن أرقم، مثله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الطحاويّ بسنده، عن يحيى بن عبد اللَّه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فكبِّر عليها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وهمت، ولا نسيت، ولكنّي كبَّرت كما كبَّر مولاي، وولي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جنازة، فكبَّر عليها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وهمت، ولا نسيت، ولكنّي كبَّرت كما كبَّر رسول اللَّه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فقد وقفت على بعض الأخبار عن ولد عليّ وأنّهم كانوا لا</w:t>
      </w:r>
    </w:p>
    <w:p>
      <w:pPr>
        <w:pStyle w:val="BookText"/>
        <w:rPr/>
      </w:pPr>
      <w:r>
        <w:rPr>
          <w:rFonts w:ascii="Amiri" w:hAnsi="Amiri" w:eastAsia="Amiri" w:cs="Amiri"/>
          <w:color w:val="111111"/>
          <w:sz w:val="28"/>
          <w:sz w:val="28"/>
          <w:szCs w:val="28"/>
          <w:rtl w:val="true"/>
          <w:lang w:bidi="ar-SA"/>
        </w:rPr>
        <w:t>يكبّرون على الميّت إلّاخمساً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عليّصلّى على الإمام عليّ وكبّر خمس تكبيرات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الدسّ، ووضع الأحاديث المعارضة المختلقة هي منصنيعة الأمويين، لكي يتمكَّنوا من تضعيف روايات السنَّة أمام السواد الأعظم من هذه الأُمَّة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مواقف أهل البيت المسطَّرة علىصفحات التاريخ لَتدلِّل، بكلِّ وضوح، على أنَّ أُصولهم واحدة واتجاههم واحد، وأنَّهم ما حادوا يوماً عن منهج عليّ بن أبي طالب الذي هو التجسيد الحقيقي لما أراده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فعلًا وقولًا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ظاهرة التشكيك في فقه العلويين، ونقل المتناقضات عنهم، ما هي إلّا خطَّة حكوميّة قد وضعت لبنة أساسها الحكومة الأمويّة، وسارت على منوالها الحكومة العبّاسيّة، كما سنبيّن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استبان من هذا كلّه أنَّ فقه الإمام زيد لا يبتعد عن فقه عبد اللَّه بن الحسن ومحمَّد الباقر وجعفر الصادق، بل كلّهم سليل بيت النبوَّة، وأبناء عليّ والزهراء، وأنَّ الارتباط والائتلاف الدينيّ ملحوظ بينهم، وقد وقفت على بعض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مذهب زيد غير مذهب الباقر والصادق، لما ترحَّموا عليه، ولما كان يُذكر بتلك الجلالة في كتب الرجال عند الشيعة، ولما قالوا عنه بأنَّه يعرف ناسخ القرآن من منسوخه، وأنَّه سيّد أهله، و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بالنسبة إلى بني الحسن، فقد دعا الصادق لهم وهملت عيناه بالدمع لما راى يخرج بهم في محامل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120" w:name="pg964_3780"/>
    </w:p>
    <w:p>
      <w:pPr>
        <w:pStyle w:val="BookText"/>
        <w:rPr/>
      </w:pPr>
      <w:bookmarkEnd w:id="120"/>
      <w:r>
        <w:rPr>
          <w:rFonts w:ascii="Amiri" w:hAnsi="Amiri" w:eastAsia="Amiri" w:cs="Amiri"/>
          <w:color w:val="111111"/>
          <w:sz w:val="28"/>
          <w:sz w:val="28"/>
          <w:szCs w:val="28"/>
          <w:rtl w:val="true"/>
          <w:lang w:bidi="ar-SA"/>
        </w:rPr>
        <w:t xml:space="preserve">والملاحظ في سند الصحيفة السجادية يدرك هذه الحقيقة باوضح معالمها اذ الصحيفة الموجوده عن عبد اللَّه بن الحسن هي كالموجوده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واذا هما امر واحد ولم أجد حرفاً منهما يخالف ما في الصحيفة الاخرى</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85098_373438147"/>
      <w:bookmarkStart w:id="122" w:name="_Toc43"/>
      <w:bookmarkEnd w:id="121"/>
      <w:r>
        <w:rPr>
          <w:rtl w:val="true"/>
        </w:rPr>
        <w:t>مبرّرات الخلاف</w:t>
      </w:r>
      <w:bookmarkEnd w:id="122"/>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ثمَّة اختلاف بينهم، لحمل على ثلاثة 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الروح الثوريّة على بني الحسن والزيديّة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الحكّام إشاعة الفرقة بينصفوف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الفقهاء الآخرين في احتواء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سيطرة الروح الثوريّة على بني الحسن وجماعة زيد، واستغلال الحكّام والمندسّين هذه الروح لتشكيكهم في أقوال الصادق وحمل وتفسير كلمات الإمام محمَّد الباقر وجعفر بن محمَّد الصادق لبني الحسن على أنّها كانت بدافع الحسد والتنافس أو الخوف من القتال، وما شابه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المدقّق في أقوال الباقر والصادق لا يستشم فيها شيئاً من هذا؛ فأقوالهما لا تشير إلى تخطئتهم لقيام محمَّد النفس الزكيّة أو ثورة زيد بن علي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هي ايضاح وكشف أنَّ جهودهم ليست تثمر الثمرة المرجوّة؛ لأنَّ الظروف التى كانت سائدة، لا هي ظروف ثورة ولا الزمان زمان ثورة، وهذا ما عرفوه ببصائرهم، وما ورثوه عن آبائهم في تحليلهم ومعرفتهم للوقائع</w:t>
      </w:r>
    </w:p>
    <w:p>
      <w:pPr>
        <w:pStyle w:val="BookText"/>
        <w:rPr/>
      </w:pPr>
      <w:r>
        <w:rPr>
          <w:rFonts w:ascii="IRNazanin" w:hAnsi="IRNazanin" w:eastAsia="IRNazanin"/>
          <w:color w:val="111111"/>
          <w:sz w:val="28"/>
          <w:sz w:val="28"/>
          <w:szCs w:val="28"/>
          <w:rtl w:val="true"/>
          <w:lang w:bidi="fa-IR"/>
        </w:rPr>
        <w:t>والأحداث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مقاتل الطالبيّين، عن ابن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 بن محمَّد قال‌لعبد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واللَّه ليس إليك، ولا إلى ابنيك، وإنَّما هو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لولده من بعده، لا يزال فيهم حتّى يُؤمِّروا الصبيان، ويشاوروا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جعفر؛ ما أطلعك اللَّه على غيبه، وما قلت هذا إلّا حسداً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ابنك، وإنَّ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 ثمَّ يقتل أخاه بعده بالطفوف، وقوائم فرسه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مغضباً يجرُّ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أبو جعفر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أدريه، وإنَّه لكائن</w:t>
      </w:r>
      <w:r>
        <w:rPr>
          <w:rFonts w:eastAsia="Amiri" w:cs="Amiri" w:ascii="Amiri" w:hAnsi="Amiri"/>
          <w:color w:val="111111"/>
          <w:sz w:val="28"/>
          <w:szCs w:val="28"/>
          <w:rtl w:val="true"/>
          <w:lang w:bidi="ar-SA"/>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أبو جعفر الخلافة، سمَّى جعفراً الصادق، وكان إذا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كذا وكذا، فبقيت عليه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الاقبال للسيد ابن طاووس ماكتبه الامام الصادق لعبد اللَّه بن الحسن يعزيه عماصار اليه،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الخلف الصالح والذرية الطيبة من ولد أخيه وابن عمه اما بعد </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يفهم أنَّ الاختلاف بين عبد اللَّه بن الحسن، وجعفر بن محمَّد، لم يكن مذهبيّاً، بل إنَّه ناشئ عن سوء فهم بني الحسن والزيديّة مواقف الصادق، إذ أنَّ في كلمة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الخلف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 لم يحد عن الجادّة؛ وكذا الأمر بالنسبة إلى الإمام زيد بن عليّ بن الحسين، فقد جاء في تاريخ الشام، عن</w:t>
      </w:r>
    </w:p>
    <w:p>
      <w:pPr>
        <w:pStyle w:val="BookText"/>
        <w:rPr/>
      </w:pPr>
      <w:r>
        <w:rPr>
          <w:rFonts w:ascii="Amiri" w:hAnsi="Amiri" w:eastAsia="Amiri" w:cs="Amiri"/>
          <w:color w:val="111111"/>
          <w:sz w:val="28"/>
          <w:sz w:val="28"/>
          <w:szCs w:val="28"/>
          <w:rtl w:val="true"/>
          <w:lang w:bidi="ar-SA"/>
        </w:rPr>
        <w:t>عمرو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ذكر عمّه زيداً فترحّم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سيّداً، واللَّه ما ترك فينا لدنيانا ولآخرتنا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أنَّه قال لجماعة تبرَّؤوا من بيعة 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 اللَّه ممّن تبرَّأ من عمّي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في ترجمة حكيم بن عيّاش،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جعفر بن محمَّد الصادق،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حكيم بن عيّاش ينشد هجاءكم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علقت منه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 ولم نر مهديّاً على الجذع يُصلبُ</w:t>
      </w:r>
    </w:p>
    <w:p>
      <w:pPr>
        <w:pStyle w:val="BookText"/>
        <w:rPr/>
      </w:pPr>
      <w:r>
        <w:rPr>
          <w:rFonts w:ascii="Amiri" w:hAnsi="Amiri" w:eastAsia="Amiri" w:cs="Amiri"/>
          <w:color w:val="111111"/>
          <w:sz w:val="28"/>
          <w:sz w:val="28"/>
          <w:szCs w:val="28"/>
          <w:rtl w:val="true"/>
          <w:lang w:bidi="ar-SA"/>
        </w:rPr>
        <w:t>وقِسْتُم بعثمان عليّاً سفاهة وعثمان خير من عليّ وأطيب</w:t>
      </w:r>
    </w:p>
    <w:p>
      <w:pPr>
        <w:pStyle w:val="BookText"/>
        <w:rPr/>
      </w:pPr>
      <w:r>
        <w:rPr>
          <w:rFonts w:ascii="Amiri" w:hAnsi="Amiri" w:eastAsia="Amiri" w:cs="Amiri"/>
          <w:color w:val="111111"/>
          <w:sz w:val="28"/>
          <w:sz w:val="28"/>
          <w:szCs w:val="28"/>
          <w:rtl w:val="true"/>
          <w:lang w:bidi="ar-SA"/>
        </w:rPr>
        <w:t>فرفع يديه وهما ترعشان،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فبعثه بنو أُميّة إلى الكوفة، فبينا هو يدور في سككها، إذ افترسه الأسد، واتّصل خبره بجعفر، فخرَّ 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أنجزنا وعده</w:t>
      </w:r>
      <w:r>
        <w:rPr>
          <w:rFonts w:eastAsia="Amiri" w:cs="Amiri" w:ascii="Amiri" w:hAnsi="Amiri"/>
          <w:color w:val="111111"/>
          <w:sz w:val="28"/>
          <w:szCs w:val="28"/>
          <w:rtl w:val="true"/>
          <w:lang w:bidi="ar-SA"/>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قاتله وخاذله، وإلى اللَّه أشكو ما نزل بأهل بيت نبيّه بعد موته، ونستعين باللَّه على عدوّنا وهو المستعان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زيد بن موسى بن جعفر على المأمون، وظفر المأمون به، عفاه لمكان الرضا منه؛ فقال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لئن خرج أخوك، وفعل ما فعل، فلقد خرج قبله زيد بن عليّ، فقتل، ولولا مكانك منّي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لا تقس أخي زيداً إلى زيد بن عليّ، فإنّه من علماء آل محمَّد، غضب للَّه‌فجاهد أعداءه حتّى قتل في سبيله؛ ولقد حدّثني أبي انّه سمع أباه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 ولو ظفر لوَفى بما دعا إليه، وقد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رضيت أن تكون المقتول بالكناسة فشأنك</w:t>
      </w:r>
      <w:r>
        <w:rPr>
          <w:rFonts w:eastAsia="Amiri" w:cs="Amiri" w:ascii="Amiri" w:hAnsi="Amiri"/>
          <w:color w:val="111111"/>
          <w:sz w:val="28"/>
          <w:szCs w:val="28"/>
          <w:rtl w:val="true"/>
          <w:lang w:bidi="ar-SA"/>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قول الصادق إشارة إلى إخبار الرسول وإخبار عليّ بن أبي طالب والحسين بن عليّ،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رجلًا من ولده يصلب بالكناسة</w:t>
      </w:r>
      <w:r>
        <w:rPr>
          <w:rFonts w:eastAsia="Amiri" w:cs="Amiri" w:ascii="Amiri" w:hAnsi="Amiri"/>
          <w:color w:val="111111"/>
          <w:sz w:val="28"/>
          <w:szCs w:val="28"/>
          <w:rtl w:val="true"/>
          <w:lang w:bidi="ar-SA"/>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المواقف الدينيّة</w:t>
      </w:r>
    </w:p>
    <w:p>
      <w:pPr>
        <w:pStyle w:val="BookText"/>
        <w:rPr/>
      </w:pPr>
      <w:r>
        <w:rPr>
          <w:rFonts w:ascii="Amiri" w:hAnsi="Amiri" w:eastAsia="Amiri" w:cs="Amiri"/>
          <w:color w:val="111111"/>
          <w:sz w:val="28"/>
          <w:sz w:val="28"/>
          <w:szCs w:val="28"/>
          <w:rtl w:val="true"/>
          <w:lang w:bidi="ar-SA"/>
        </w:rPr>
        <w:t>اتّضح ممّا مضى انَّ مذهب الإمام زيد لا يخالف مذهب الباقر والصادق، وكذا الحال بالنسبة إلى بني الحسن، وإن اختلفوا في بعض المواقف السياسيّة، إذ كيف يمكن تصوّر مخالفة زيد لِأخيه الأكبر محمَّد الباقر، وكلاهما ابنا عليّ بن الحسين بن عليّ، والجميع يشهد بفضلهما وجلالة قدرهما ومكانهما من الفقه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زيد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الجهاد فإليّ، ومن أراد العلم فإلى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الإمام جعفر بن محمّد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إمام السيف، والقاعد إمام علم</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يبيّن أنَّ أهل البيت كانوا يواجهون الحكّام على الصعيدين العلميّ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الاختلاف في المنهجيّة والأُسلوب، لا يعني</w:t>
      </w:r>
    </w:p>
    <w:p>
      <w:pPr>
        <w:pStyle w:val="BookText"/>
        <w:rPr/>
      </w:pPr>
      <w:r>
        <w:rPr>
          <w:rFonts w:ascii="Amiri" w:hAnsi="Amiri" w:eastAsia="Amiri" w:cs="Amiri"/>
          <w:color w:val="111111"/>
          <w:sz w:val="28"/>
          <w:sz w:val="28"/>
          <w:szCs w:val="28"/>
          <w:rtl w:val="true"/>
          <w:lang w:bidi="ar-SA"/>
        </w:rPr>
        <w:t>الاختلاف في العقيدة وأُصول التشريع؛ وكان أهل البيت من المعتقدين بضرورة الحفاظ على كلا الأُسلوبين في مجال تبيين الأحكام والسياسة، من أجل استمرار المواجهة على مرِّ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أنَّ القيام والقعود خطّان متوازيان، لكنّهما يصبّان في هدف واحد مشترك، وهو دوام نهج السنّة النبويّة الشريفة، ولهذا السبب نرى في تاريخ الشيعة تيارين حاكمين عبر جميع فترات تاريخهم، التيّار الثوريّ الرافض، والتيّار المنتظر المحافظ، ومن التيارين السالب والموجب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علماء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النور، وهكذا الأمر بالنسبة للحركة، فهي لا تنتج إلّابتقديم رجل وتأخير أُخرى وكلاهما ضروريّ للتقدّم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 بعض النصوص عن الصادق في زيد أو غيره، لا يعني التشكيك في قيامه، بل يرجح أن يكونصدور تلك الأخبار عنه عبارة عن موقف تكتيكيّ اقتضته الظروف السياسيّة الخاصّة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 الرسول عن الحسن والحسين أنّهما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فوحدة الفكر والمذهب والمنحى السياسيّ بين بني الحسن والزيديّة والجعفريّة لا انفصام لها، إذ لو لم تكن كذلك، لما رأينا يحيى بن عبد اللَّه بن الحسن يخاطب جعفر بن محمَّد الصادق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وكان إذا حدَّث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حبيبي جعفر بن محمَّد</w:t>
      </w:r>
      <w:r>
        <w:rPr>
          <w:rFonts w:eastAsia="Amiri" w:cs="Amiri" w:ascii="Amiri" w:hAnsi="Amiri"/>
          <w:color w:val="111111"/>
          <w:sz w:val="28"/>
          <w:szCs w:val="28"/>
          <w:rtl w:val="true"/>
          <w:lang w:bidi="ar-SA"/>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الصادق قد أوصى إليه، كما أوصى إلى ابنه موسى وأُمّ ولد كانت عنده بأُمور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 هذه الكلمات تدلّ على وحدة الهدف وتقارب الفكر والاستدلال؟</w:t>
      </w:r>
    </w:p>
    <w:p>
      <w:pPr>
        <w:pStyle w:val="BookText"/>
        <w:rPr/>
      </w:pPr>
      <w:r>
        <w:rPr>
          <w:rFonts w:ascii="Amiri" w:hAnsi="Amiri" w:eastAsia="Amiri" w:cs="Amiri"/>
          <w:color w:val="111111"/>
          <w:sz w:val="28"/>
          <w:sz w:val="28"/>
          <w:szCs w:val="28"/>
          <w:rtl w:val="true"/>
          <w:lang w:bidi="ar-SA"/>
        </w:rPr>
        <w:t>وإذا لم يكونا متحدين، فكيف يولّي أبو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بن جعفر اليمن، وزيدَ بن موسى بن جعفر الأهواز </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يقف عليّ بن جعفر بن محمَّد بن عليّ بن الحسين أمام الجعفريّصاحب البصرة أيّام المنصور </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وإذا لم يكونا على وفاق في الأمر، فبِمَ نفسِّرُ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إسحاق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عبد اللَّه؛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خرجنا حتّى شاورنا أهل بيتنا، وشاورنا موسى بن جعفر، فأمرنا بالخروج</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 الجند برؤوس شهداء فخ إلى موسى والعبّاس، وعندهم جماعة من ولد الحسن والحسين، لم يتكلّم أحد منهم بشي‌ء إلّاموسى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إنّا للَّه‌وإنّا إليه راجعون، مضى واللَّه مسلماً،صالحاً،صوّاماً، قوّاماً، آمراً بالمعروف، ناهياً عن المنكر، ما كان في أهل بيته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يجيبوه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كانوا على اختلاف في الفقه، فهل يمكنصدور مثل هذا النصّ من قبل</w:t>
      </w:r>
    </w:p>
    <w:p>
      <w:pPr>
        <w:pStyle w:val="BookText"/>
        <w:rPr/>
      </w:pPr>
      <w:r>
        <w:rPr>
          <w:rFonts w:ascii="Amiri" w:hAnsi="Amiri" w:eastAsia="Amiri" w:cs="Amiri"/>
          <w:color w:val="111111"/>
          <w:sz w:val="28"/>
          <w:sz w:val="28"/>
          <w:szCs w:val="28"/>
          <w:rtl w:val="true"/>
          <w:lang w:bidi="ar-SA"/>
        </w:rPr>
        <w:t>موسى بن جعفر؟ وهل يمكن أن يقول يحيى بن عبد اللَّه بن الحسن للصادق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للحسين بن عليّ ويحيى في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خرجنا حتّى شاورنا أهل بيتنا، وشاورنا موسى بن جعفر، فأمرنا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فما الفاصل بين وضوء بني الحسن والزيديّة إذَن؟ فهل كانا يمثّلان خطّين متضادّين، أم هما على وفاق فيه؟</w:t>
      </w:r>
    </w:p>
    <w:p>
      <w:pPr>
        <w:pStyle w:val="BookText"/>
        <w:rPr/>
      </w:pPr>
      <w:r>
        <w:rPr>
          <w:rFonts w:ascii="Amiri" w:hAnsi="Amiri" w:eastAsia="Amiri" w:cs="Amiri"/>
          <w:color w:val="111111"/>
          <w:sz w:val="28"/>
          <w:sz w:val="28"/>
          <w:szCs w:val="28"/>
          <w:rtl w:val="true"/>
          <w:lang w:bidi="ar-SA"/>
        </w:rPr>
        <w:t>وهل انَّ وضوء عليّ بن الحسين وزيد بن عليّ وعبد اللَّه بن الحسن كان موافقاً لوضوء عثمان بن عفّان وعبداللَّه بن عمرو بن العاص والربيّع بنت معوّذ، أم انّهم يعتقدون بما حكاه عليّ بن أبي طالب وأوس بن أبي أوس وعبد اللَّه بن عبّاس؟</w:t>
      </w:r>
    </w:p>
    <w:p>
      <w:pPr>
        <w:pStyle w:val="BookText"/>
        <w:rPr/>
      </w:pPr>
      <w:r>
        <w:rPr>
          <w:rFonts w:ascii="Amiri" w:hAnsi="Amiri" w:eastAsia="Amiri" w:cs="Amiri"/>
          <w:color w:val="111111"/>
          <w:sz w:val="28"/>
          <w:sz w:val="28"/>
          <w:szCs w:val="28"/>
          <w:rtl w:val="true"/>
          <w:lang w:bidi="ar-SA"/>
        </w:rPr>
        <w:t>إنَّ المتتبِّع لموضوع الوضوء في كتب الحديث والرجال ليقف على حقيقة قد تكون جليّة،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هاشم لم يكونوا يمسحون على الخفّين، ولا يغسلون الرجلين، بل يدعون إلى مسح الأرجل، وكانت لهم مواقف اعتراضيّة على من نسب الغسل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ابن عبّاس على الربيّع بنت معوّذ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عليّ بن أبي طالب في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بالرأي لكان باطن القدم أولى بالمسح من ظاهره، إلّاانّي رأيت رسول اللَّه توضّأ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العهد العبّاسيّ من هذه الدراسة من أقوال الصادقين من آل رسول اللَّه، وأنّهم عَدُّوا الغسل الثالث للأعضاء وغسل الرجلين بدعة وليس من فعل رسول اللَّه، واعترضوا على من يذهب إلى ذلك الرأي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حكوميّة، ولم تكسب شرعيّتها من القرآن </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لاعتراض ابن عبّاس على الربيّع،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الناس إلّاالغسل،</w:t>
      </w:r>
    </w:p>
    <w:p>
      <w:pPr>
        <w:pStyle w:val="BookText"/>
        <w:rPr/>
      </w:pPr>
      <w:r>
        <w:rPr>
          <w:rFonts w:ascii="Amiri" w:hAnsi="Amiri" w:eastAsia="Amiri" w:cs="Amiri"/>
          <w:color w:val="111111"/>
          <w:sz w:val="28"/>
          <w:sz w:val="28"/>
          <w:szCs w:val="28"/>
          <w:rtl w:val="true"/>
          <w:lang w:bidi="ar-SA"/>
        </w:rPr>
        <w:t>ولا أجد في كتاب اللَّه إلّاالمسح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أنس بن مالك والشعبيّ وعكرمة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بالمسح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إلى ذلك من النصوص التي سلف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فمع نصّ آخر نستشفّ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عليّ بن الحسين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البيهقيّ في السنن الكبرى،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أرسله إلى الربيّع بنت معوّذ ليسألها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الحديث فيصفة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رجليه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أتاني ابن عمّ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كتاب اللَّه إلّاغسلتين ومسحتين</w:t>
      </w:r>
      <w:r>
        <w:rPr>
          <w:rFonts w:eastAsia="Amiri" w:cs="Amiri" w:ascii="Amiri" w:hAnsi="Amiri"/>
          <w:color w:val="111111"/>
          <w:sz w:val="28"/>
          <w:szCs w:val="28"/>
          <w:rtl w:val="true"/>
          <w:lang w:bidi="ar-SA"/>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النصّ المذكور إشارات عديدة يهمّنا منه بعض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 هذا النصّ في العهد الأمويّ، إذ إنَّ عبد اللَّه بن محمَّد بن عقيل قد توفي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وعليّ بن الحسين سنة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وبه يكون عبد اللَّه بن محمَّد قد ولد في العهد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عبد اللَّه بن محمَّد بن عقيل أصغر سنّاً، وموقعاً اجتماعيّاً من عليّ ابن الحسين، لفارق الوفاة إذ عدّ أصحاب الطبقات ابن عقيل من الطبقة الرابعة من التابعين وابن الحسين من الثانية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إرسال عليّ بن الحسين ابن عمّه عبد اللَّه بن محمَّد بن عقيل إلى الربيّع لأجل الوقوف على حكم الوضوء، إذ لا يعقل أن لا يعرف عليّ بن</w:t>
      </w:r>
    </w:p>
    <w:p>
      <w:pPr>
        <w:pStyle w:val="BookText"/>
        <w:rPr/>
      </w:pPr>
      <w:r>
        <w:rPr>
          <w:rFonts w:ascii="Amiri" w:hAnsi="Amiri" w:eastAsia="Amiri" w:cs="Amiri"/>
          <w:color w:val="111111"/>
          <w:sz w:val="28"/>
          <w:sz w:val="28"/>
          <w:szCs w:val="28"/>
          <w:rtl w:val="true"/>
          <w:lang w:bidi="ar-SA"/>
        </w:rPr>
        <w:t>الحسين أو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ابنا رسول اللَّه، وعاشا في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أمر عباديّ، يمارسه المسلم عدّة مرّات في اليوم؛ ثمَّ كيف يُعقل أن يكون عليّ بن الحسين وهو بهذا العمر لا يعرف الوضوء، وأبوه الحسين بن عليّ، وعمّاه الحسن وابن الحنفيّة، أضف إلى ذلك كونه أحد أئمّة المسلمين وفقهاء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قبول كون الأمر تعليميّاً، وراوي الخبر السابق سفيان بن عيينة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أكثر مجالستي مع عليّ بن الحسين، وما رأيت أحداً أفقه منه</w:t>
      </w:r>
      <w:r>
        <w:rPr>
          <w:rFonts w:eastAsia="Amiri" w:cs="Amiri" w:ascii="Amiri" w:hAnsi="Amiri"/>
          <w:color w:val="111111"/>
          <w:sz w:val="28"/>
          <w:szCs w:val="28"/>
          <w:rtl w:val="true"/>
          <w:lang w:bidi="ar-SA"/>
        </w:rPr>
        <w:t>)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 عبد اللَّه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لمن أتأهّب للقيام بين يديه؟</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حاله، هل يصدّق أن لا يعرف حكم الوضوء، فيرسل عبد اللَّه بن محمَّد بن عقيل إلى الربيّع ليسألها عن وضوء رسول اللَّه، ليأخذ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هو عبد اللَّه بن محمَّد بن عقيل؟ ألَم يكن ابن زينب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وخاله ابن الحنفيّة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يصدّق أن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w:t>
      </w:r>
    </w:p>
    <w:p>
      <w:pPr>
        <w:pStyle w:val="BookText"/>
        <w:rPr/>
      </w:pPr>
      <w:r>
        <w:rPr>
          <w:rFonts w:ascii="Amiri" w:hAnsi="Amiri" w:eastAsia="Amiri" w:cs="Amiri"/>
          <w:color w:val="111111"/>
          <w:sz w:val="28"/>
          <w:sz w:val="28"/>
          <w:szCs w:val="28"/>
          <w:rtl w:val="true"/>
          <w:lang w:bidi="ar-SA"/>
        </w:rPr>
        <w:t>فما الغاية من الإرسال والسؤال إذَن، إنصحّت الرواية؟</w:t>
      </w:r>
    </w:p>
    <w:p>
      <w:pPr>
        <w:pStyle w:val="BookText"/>
        <w:rPr/>
      </w:pPr>
      <w:r>
        <w:rPr>
          <w:rFonts w:ascii="Amiri" w:hAnsi="Amiri" w:eastAsia="Amiri" w:cs="Amiri"/>
          <w:color w:val="111111"/>
          <w:sz w:val="28"/>
          <w:sz w:val="28"/>
          <w:szCs w:val="28"/>
          <w:rtl w:val="true"/>
          <w:lang w:bidi="ar-SA"/>
        </w:rPr>
        <w:t>من الجليّ أنَّ إرسال عليّ بن الحسين ابن عمّه عبد اللَّه بن محمَّد بن عقيل إلى الربيّع وسؤالها عن الوضوء لم يكن استفهاميّاً تعليميّاً كماصوّره البعض، بل هو استفهام إنكاريّ منهم على ما تدّعيه،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ما تروينه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ويتأكّد هذا المدعى بقولها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أتاني ابن عمّ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بيانها لصفة وضوء رسول اللَّه، إذ إنَّ موقف ابن عبّاس كان اعتراضيّاً، وكذا الحال بالنسبة</w:t>
      </w:r>
    </w:p>
    <w:p>
      <w:pPr>
        <w:pStyle w:val="BookText"/>
        <w:rPr/>
      </w:pPr>
      <w:r>
        <w:rPr>
          <w:rFonts w:ascii="Amiri" w:hAnsi="Amiri" w:eastAsia="Amiri" w:cs="Amiri"/>
          <w:color w:val="111111"/>
          <w:sz w:val="28"/>
          <w:sz w:val="28"/>
          <w:szCs w:val="28"/>
          <w:rtl w:val="true"/>
          <w:lang w:bidi="ar-SA"/>
        </w:rPr>
        <w:t>إلى موقف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عدم مجي‌ء عليّ بن الحسين إليها ينبئ بأنَّه لا يريد أن يعطي لوضوئها المشروعيّة بمجيئه إليها، وأنَّ إرسال عبد اللَّه، وهو يومئذٍصغير السنّ، يكفي في التدليل على اعتراضهم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بنقلهم رواية عن عبد اللَّه بن محمَّد بن عقيل، عن الربيّع؛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رأسه، ومسح ما أقبل منه وما أدبر، وصدغيه وأُذنيه مرَّة واحدة</w:t>
      </w:r>
      <w:r>
        <w:rPr>
          <w:rFonts w:eastAsia="Amiri" w:cs="Amiri" w:ascii="Amiri" w:hAnsi="Amiri"/>
          <w:color w:val="111111"/>
          <w:sz w:val="28"/>
          <w:szCs w:val="28"/>
          <w:rtl w:val="true"/>
          <w:lang w:bidi="ar-SA"/>
        </w:rPr>
        <w:t>»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عبد اللَّه من القائلين بالمسح الشموليّ في الرأس، كما يقول بذلك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أتاني ابن عمّ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ليشير بكلّ وضوح إلى معرفتها وتوجّهها لمغزى سؤال ابن عقيل وكونه استنكاريّاً وليس حقيقيّاً، وهي بذلك أرادت أن تفهمه بأنّها ثابتة على رأيها على الرغم من عدم استساغة العلويين لما قالته،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هذه الرواية، رجال أمويّون غير معتمدين في السند كمحمَّد ابن عجلان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فاطمة بنت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أغرق الرجاليون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نقل عن ابنه عبد اللَّه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بأبي أكثر من ثلاث سنين</w:t>
      </w:r>
      <w:r>
        <w:rPr>
          <w:rFonts w:eastAsia="Amiri" w:cs="Amiri" w:ascii="Amiri" w:hAnsi="Amiri"/>
          <w:color w:val="111111"/>
          <w:sz w:val="28"/>
          <w:szCs w:val="28"/>
          <w:rtl w:val="true"/>
          <w:lang w:bidi="ar-SA"/>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في حديث عبد اللَّه بن محمَّد بن عقيل عن الربيّع في حكم الرأس لا يرد في الوضوءات البيانيّة الأُخرى المحكيّة عن عثمان وغيره، إلّافي حديث عبد اللَّه بن زيد بن عاصم المازنيّ وما حكى عن معاوية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يمكن القول بأنَّ ذلك سنّة متّبعة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يفعلها على نحو التشريع، مضافاً إلى أنَّ المروي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عبداللَّه بن محمَّد بن</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أدار الماء على مرفقيه </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 اللَّه يدير الماء على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حقيقة أُخرى تخالف ما نسب إليه، وسنشير إليها لاحقاً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مواقف ابن عقيل نرى ابن سعد يذكر عبد اللَّه بن محمَّد بن عقيل في الطبقة الرابعة ويقول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 لا يحتجّون بحديثه، وكان كثير العلم</w:t>
      </w:r>
      <w:r>
        <w:rPr>
          <w:rFonts w:eastAsia="Amiri" w:cs="Amiri" w:ascii="Amiri" w:hAnsi="Amiri"/>
          <w:color w:val="111111"/>
          <w:sz w:val="28"/>
          <w:szCs w:val="28"/>
          <w:rtl w:val="true"/>
          <w:lang w:bidi="ar-SA"/>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 الحلوانيّ عن علي بن المدائنيّ، عن بشر بن عمر الزهرانيّ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مالك لا يروي عنه</w:t>
      </w:r>
      <w:r>
        <w:rPr>
          <w:rFonts w:eastAsia="Amiri" w:cs="Amiri" w:ascii="Amiri" w:hAnsi="Amiri"/>
          <w:color w:val="111111"/>
          <w:sz w:val="28"/>
          <w:szCs w:val="28"/>
          <w:rtl w:val="true"/>
          <w:lang w:bidi="ar-SA"/>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 عن علي بن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 مالك في كتبه ابن عقيل ولا ابن فروة</w:t>
      </w:r>
      <w:r>
        <w:rPr>
          <w:rFonts w:eastAsia="Amiri" w:cs="Amiri" w:ascii="Amiri" w:hAnsi="Amiri"/>
          <w:color w:val="111111"/>
          <w:sz w:val="28"/>
          <w:szCs w:val="28"/>
          <w:rtl w:val="true"/>
          <w:lang w:bidi="ar-SA"/>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ألِعَدمصِدقه، أم لمواقف الإمام مالك من العبّاسيين وعدم ارتضائهم للطالبيين؟ أم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يترك ابن سعد حديثه مع شهادته بكثرة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إنَّ عدم رواية مالك حديثاً عنه دليل على ضعفه حقّاً؟ فلو كان كذلك فالإمام عليّ بن أبي طالب هو أوّل الضعفاء في منطق المدائنيّ ومالك ومَن يقول بهذا، إذ ليس لعليّ حديث في الموطّأ، قيل إنَّه لمّا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بالمدينة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نرى الإمام مالكاً يستجيب للمنصور في كتابة الموطّأ، مع علمه بوجود من هو أعلم منه </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يعني كلام المنصور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بأحاديث ابن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بقوله، وإن خالف عليّاً وابن عبّاس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منهجان في التحديث عن رسول اللَّه، يتزعّم أحدهما ابن عمر وهوى الحكّام، والآخر عليٌّ وابن عبّاس؟ وما دلالة مثل هكذا نصوص؟ وهل تراه يضعّف ابن عقيل حقّاً؟</w:t>
      </w:r>
    </w:p>
    <w:p>
      <w:pPr>
        <w:pStyle w:val="BookText"/>
        <w:rPr/>
      </w:pPr>
      <w:r>
        <w:rPr>
          <w:rFonts w:ascii="Amiri" w:hAnsi="Amiri" w:eastAsia="Amiri" w:cs="Amiri"/>
          <w:color w:val="111111"/>
          <w:sz w:val="28"/>
          <w:sz w:val="28"/>
          <w:szCs w:val="28"/>
          <w:rtl w:val="true"/>
          <w:lang w:bidi="ar-SA"/>
        </w:rPr>
        <w:t>فإن كان ضعيفاً وكذّاباً عند الإمام مالك، فكيف تأخذ المالكيّة إذَنْ بحديثه في مسح جميع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p>
    <w:p>
      <w:pPr>
        <w:pStyle w:val="BookText"/>
        <w:rPr/>
      </w:pPr>
      <w:r>
        <w:rPr>
          <w:rFonts w:ascii="Amiri" w:hAnsi="Amiri" w:eastAsia="Amiri" w:cs="Amiri"/>
          <w:color w:val="111111"/>
          <w:sz w:val="28"/>
          <w:sz w:val="28"/>
          <w:szCs w:val="28"/>
          <w:rtl w:val="true"/>
          <w:lang w:bidi="ar-SA"/>
        </w:rPr>
        <w:t>نرجع إلىصلب الموضوع للتأكيد على وحدة الطالبيين فكريّاً وفقهيّاً وسياسيّاً، بعدما عرفت اتجاه علي بن الحسين وابن عقيل وابن عبّاس وعليّ بن أبي طالب في الوضوء، ومن خلاله يمكننا معرفة وضوء الإمام زيد بن عليّ بن الحسين، وأنّه لم يكن موافقاً للربيّع وقد سردنا مواقف غيرهم من بني هاشم كابن عبّاس، أخذاً عن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زيد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أبوه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وهو في الرابعة عشرة من عمره، فتلقى الرواية عن أخيه محمّد الباقر، الذي يكبره بسنّ يسمح بأن يكون له أباً، إذ إنّ الإمام جعفر بن محمّد الباقر كان في سنّ الإمام زيد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المعقول أن يجمع الإمام زيد وهو في سنّ الرابعة عشرة كلّ علم أهل البيت، فلابدّ أن يكمل أشطره من أخيه، الذي تلقى علم أبيه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الباقر إماماً في الفضل والعلم، أخذ عنه كثيرون من العلماء، ورووا عنه، ومن هؤلاء أبو حنيفة شيخ فقهاء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نال الباقر فضل الإمامة العلميّة حتّى إنّه كان يحاسب العلماء على أقوالهم وما فيها من خطأ وصواب </w:t>
      </w:r>
      <w:r>
        <w:rPr>
          <w:rFonts w:eastAsia="Amiri" w:cs="Amiri" w:ascii="Amiri" w:hAnsi="Amiri"/>
          <w:color w:val="111111"/>
          <w:sz w:val="28"/>
          <w:szCs w:val="28"/>
          <w:rtl w:val="true"/>
          <w:lang w:bidi="ar-SA"/>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جاء هذا النقل عن الإمام زيد إذن؟ وهل حقّاً أنَّه حدّث أصحابه عن أبيه عن جدّه بذلك؟ أم إنَّ الأخبار تظافرت عنه دون معرفة ملابسات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بطرحنا العاملين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اختلاف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سنوضح إن شاء اللَّه جواب هذا السؤال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العامل الثاني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محاولة الحكّام إشاعة حالة الفرقة والخلاف بين الطالبيين، لتضعيفهم ثمّ احتوائهم فكريّاً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مرَّ عليك خبر ابن الحسن بنصالح بن حيّ مع يحيى بن عبد اللَّه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كان يخالف يحيى في أمره، ويفسد أصحابه عليه، وقول يحيى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المؤذِّن يوماً، وتشاغلت بطهوري وأُقيمت الصلاة، فلم ينتظرني، وصلّى بأصحابي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رأيته يصلّي قمت أُصلّي ناحية، ولم أُصلِّ معه لعلمي انّه يمسح على الخفّين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الجملة الأخيرة إشارة إلى انَّ يحيى بن عبد اللَّه وغيره من أهل البيت كانوا لا يرون مشروعيّة الصلاة خلف الذي يمسح على الخفّين، وكذا لا يرون الاقتصار على التكبيرة الرابعة فيصلاة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ظهر منهم ما يخالف مذهبهم فإنّما جاء امتثالًا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الحفاظ على وحدة الصفّ</w:t>
      </w:r>
    </w:p>
    <w:p>
      <w:pPr>
        <w:pStyle w:val="BookText"/>
        <w:rPr/>
      </w:pPr>
      <w:r>
        <w:rPr>
          <w:rFonts w:ascii="Amiri" w:hAnsi="Amiri" w:eastAsia="Amiri" w:cs="Amiri"/>
          <w:color w:val="111111"/>
          <w:sz w:val="28"/>
          <w:sz w:val="28"/>
          <w:szCs w:val="28"/>
          <w:rtl w:val="true"/>
          <w:lang w:bidi="ar-SA"/>
        </w:rPr>
        <w:t>الإسلاميّ وعدم الانشغال بجزئيّات الشريعة، ولا يدلّ موقفهم ذلك على كون هذا الفعل المأتي به هو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أبن الحسن بنصالح بن حيّ كان يريد بثّ الفرقة فيصفوف أصحاب يحيى وإثارة المشاعر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نقتل أنفسنا مع رجل لا يرى الصلاة معنا، ونحن عنده في حال من لا يرتضى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يحيى لا يرتضي الصلاة خلفه لعدم رعايته لحقوق الإمرة والاخوّة وسعيه في بثّ الفرقة بين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استغلّ أبن الحسن بنصالح الخلاف المذهبيّ في إثارة هذه النعرة بينصفوف الثوّار، وهو ما كان يسعى إليه الحكّام ويبذلون من أجله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يحيى بن عبد اللَّه نصّاً آخر عن دور ابن حيّ التخريبي فيصفوف الثوّار، فقد جاء في 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وأهديت إليّ شهدة في يوم من الأيّام، وعندي قوم من أصحابي فدعوتهم إلى أكلها،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إثر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أتأكله أنت وبعض أصحابك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أُهديت إليّ وليست من الفي‌ء الذي لا يجوز هذا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لو وليت هذا الأمر لاستأثرت ولم تعدل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وأفعالٌ مثل هذا من الاعتراض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مقاتل الطالبيين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إدريس بن عبد اللَّه بن الحسن أفلت من وقعة فخ وكان الرشيد يتابع خبره، فلمّا بلغه انَّه قدم مصر متوجّهاً إلى افريقية غمَّ كثيراً لعدم إمكانه القبض عليه، فشكا ذلك إلى يحيى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أمره، ودعا سليمان بن جرير الجزريّ، وكان من متكلّمي</w:t>
      </w:r>
    </w:p>
    <w:p>
      <w:pPr>
        <w:pStyle w:val="BookText"/>
        <w:rPr/>
      </w:pPr>
      <w:r>
        <w:rPr>
          <w:rFonts w:ascii="Amiri" w:hAnsi="Amiri" w:eastAsia="Amiri" w:cs="Amiri"/>
          <w:color w:val="111111"/>
          <w:sz w:val="28"/>
          <w:sz w:val="28"/>
          <w:szCs w:val="28"/>
          <w:rtl w:val="true"/>
          <w:lang w:bidi="ar-SA"/>
        </w:rPr>
        <w:t>الزيديّة البتريّة، ومن أُولي الرئاسة فيهم، فأرغبه ووعده عن الخليفة بكلّ ما أحبّ على أن يحتال لإدريس حتى يقتله، ودفع إليه غاليةً مسمومة، فحمل ذلك وانصرف من عنده، فأخذ معهصاحباً له وخرج يتغلغل في البلدان حتى وصل إلى إدريس بن عبد اللَّه فمتَّ إليه بمذهبه؛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طلبني لما يعلمه من مذهبي فجئتك، فأنس به واجتباه، وكان ذا لسان وعارضة، وكان يجلس في مجلس البربر فيحتجّ للزيديّة ويدعو إلى أهل البيت كما كان يفعل، فحسن موقع ذلك من إدريس إلى أن وجد فرصة لإدريس؛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قارورةُ غاليةٍ حملتها إليك من العراق ليس في هذا البلد من هذا الطيب شي‌ء؛ فقبلها وتغلَّل بها وشمَّها وانصرف سليمان إلىصاحبه، وقد أعدَّ فرسين، وخرجا يركضان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إدريس مغشياً عليه من شدَّة السمّ، فلم يعلم من بقربه ما قصّته، وبعثوا إلى راشد مولاه، فتشاغل به ساعة يعالجه وينظر ما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إدريس في غشيته هاتِهِ نهاره حتى قضى عشيّاً، وتبيّن راشد أمر سليمان فخرج في جماعة يطلبه </w:t>
      </w:r>
      <w:r>
        <w:rPr>
          <w:rFonts w:eastAsia="Amiri" w:cs="Amiri" w:ascii="Amiri" w:hAnsi="Amiri"/>
          <w:color w:val="111111"/>
          <w:sz w:val="28"/>
          <w:szCs w:val="28"/>
          <w:rtl w:val="true"/>
          <w:lang w:bidi="ar-SA"/>
        </w:rPr>
        <w:t>...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هذه إحدى طرق التصفية الجسديّة عند الحكّام، وقد وقفت على أُسلوبهم وكيفيّة استغلالهم المذهب كسلاح ضدَّ الطالبيين، وأنَّ سليمان بن جرير مع كونه من متكلّمي الزيديّة البتريّة وأُولي الرئاسة فيهم، تراه يدخل ضمن المخطّط، وأنَّ جملة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السلطان طلبني لما يعلمه من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إشارة إلى أنَّ فقه الطالبيين هو غير فقه السلطان وأنَّ الحكّام استخدموا الشريعة لصالح السياسة ليتعرّفوا على الطالبيين وفق ما يؤدّونه من العبادات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موقف سليمان نصل إلى انّه كان من المندسّين الفكريين فيصفوف الزيديّة، ومن ثمَّ استخدمه السلطان للغدر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تجلّى لنا أنَّ الحكّام قد اتّبعوا طرقاً لاحتواء الزيديّة،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علماء السوء بينصفوفهم، وكانت مهمّتهم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إبعاد الفصائل الثوريّة الزيديّة عن فقه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النعرات المذهبيّة بينصفوف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خلق فجوة خلاف بين الطالبيين وغيرهم، وسواها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العلويون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للمحافظة على وحدتهم سياسيّاً وفكريّاً، ممّا دعا المنصور لأن يعتب على الزيديّة لتعاونهم مع بني الحسن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ينقمان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نقتل قتلة أبيهما ونطلب بثأره ونشفيصدورهما من عدوّهما </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ينقمون على العبّاسيين وهم يرون بأُمِّ أعينهم ذلك الدور التخريبيّ الذي يمارسونه والذي فاق دور وممارسات الأمويين خسّة وحقداً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العامل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احتواء بعض الفقهاء لثورة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الثابت في كتب التاريخ انَّ الإمام 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المؤيّدين للثورات العلويّة، كثورة زيد بن علي بالكوفة، ومحمّد النفس الزكيّة في المدينة، وأخيه إبراهيم في البصرة، وكان من الداعين للخروج على السلطان الفاسد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تؤثِّر هذه المواقف على نفسيّات المجاهدين ممّا يولّد لديهم حالة من التعاطف مع الإمام أبي حنيفة، مضافاً إلى أنَّ أُصول فقه أبي حنيفة كانت توافق الرأي وترتسم وفق القياس، وانّه كان يجادل مخالفيه الفقهيين</w:t>
      </w:r>
    </w:p>
    <w:p>
      <w:pPr>
        <w:pStyle w:val="BookText"/>
        <w:rPr/>
      </w:pPr>
      <w:r>
        <w:rPr>
          <w:rFonts w:ascii="Amiri" w:hAnsi="Amiri" w:eastAsia="Amiri" w:cs="Amiri"/>
          <w:color w:val="111111"/>
          <w:sz w:val="28"/>
          <w:sz w:val="28"/>
          <w:szCs w:val="28"/>
          <w:rtl w:val="true"/>
          <w:lang w:bidi="ar-SA"/>
        </w:rPr>
        <w:t>ويبيّن لهم وجوهاً من الرأي ممّا كان يعجب كثيراً من الناس،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 كان الإمام أبو حنيفة يعيش في الكوفة، ويرى انَّ غالب أهلها علويّون فكراً، فكان عليه أن يتسلّح بسلاح الحديث والمأثور إلى جوار ما يحمله من الاستدلال والرأي، فذهب إلى المدينة للاستزادة من حديث محمّد الباقر وجعفر الصادق لتقوية مكانته الاجتماعيّة في الكوفة أكثر من ذي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المستشرق رونلد 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الشيعة كانوا يحترمون ويجلّون أبا حنيفة لصلاته الودّيّة بالإمام جعفر الصادق، وقد ازداد إعجابهم به حينما قال عن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لو أرادوا بناء مسجد وأمروه بإحصاء الآجر فانَّه لا يفعل، لأنَّهم فاسقون والفاسق لا يتولّى الإمامة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الإمامان الباقر والصادق فكانا يتخوّفان على شيعتهم من الإمام أبي حنيفة وأشاروا عليهم بالحيطة والحذر من آرائه لمخالفتها أُصول مدرستهم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السنّة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ولموافقة اجتهاد الإمام أبي حنيفة للرأي والقياس، في حين يرى أهل البيت أنّ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القول بالرأي لا يدلّ على كون قائله من المتأثّرين بالحكومة قطعاً، أو هو من أتباع السياسة الأمويّة، بل انَّ الفقيه قد يوافق السلطان في رأيه وقد لا يوافقه، ومن ذلك ما قلناه في مسألة الوضوء العثمانيّ، فإنَّ ذهاب أبي حنيفة إلى وضوء عثمان لا يعني انَّه قد استجاب للسلطان أو تأثّر بالأجواء الحاكمة، بل انّه تبنّى هذه الوجهة لموافقتها للأُصول التي رسمها لنفسه وبنى عليها فقهه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توافق الآراء بين أبي حنيفه والحكومه لا يعني تطابق السياسة</w:t>
      </w:r>
    </w:p>
    <w:p>
      <w:pPr>
        <w:pStyle w:val="BookText"/>
        <w:rPr/>
      </w:pPr>
      <w:r>
        <w:rPr>
          <w:rFonts w:ascii="Amiri" w:hAnsi="Amiri" w:eastAsia="Amiri" w:cs="Amiri"/>
          <w:color w:val="111111"/>
          <w:sz w:val="28"/>
          <w:sz w:val="28"/>
          <w:szCs w:val="28"/>
          <w:rtl w:val="true"/>
          <w:lang w:bidi="ar-SA"/>
        </w:rPr>
        <w:t xml:space="preserve">والمنحى، وقد عرف عن الإمام أبي حنيفة انّه كان الوحيد في الكوفة الذي يترحّم على عثمان بن عفّان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ولنوضّح ما قلناه بتقرير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على الوضوء العثمانيّ إلى أيّام ثورة الإمام زيد بن عليّ ما يقارب القرن من الزمن، فلا يعقل أن لا يترك هذا الوضوء بصماته على الحديث ومواقف التابعين، مع ما عرفت من سعي الحكومة في تبنّي فقه الخليفة عثمان ونشر آرائه، مضافاً إلى أنَّ مدرسة عثمان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لك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تبتني على الرأي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الرؤية كانت تتّحد في بعض أُصولها مع فكر الإمام أبي حنيفة، فذهاب أبي حنيفة إلى الوضوء الثلاثيّ الغسليّ إنَّما جاء لاعتقاده بصحّة تلك الأحاديث المنقولة وموافقتها لأُصول مذهبه وليس لتأثّره بالاتّجاه الحكوميّ، إذ إنّه قد حضر عند عطاء بن رباح في مكّة، ونافع مولى ابن عمر في المدينة، وأخذ عن عاصم بن أبي النجود، وعطيّة العوفيّ وعبد الرحمن بن هرمز مولى ربيعة بن الحارث، وزياد بن علاقة، وهشام بن عروة وآخرين، وغالب هؤلاء كانوا يتّحدون في الفكر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الزيديّة قد تأثّرت بالفقه الحنفيّ للعلاقات والمواقف التي وقفها الإمام لهم، فإنَّهم قد تمسّكوا بالفقه الحنفيّ وتركوا ما كان رسمه لهم زيد من فقه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الكوفة من علماء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وانشغال الطالبيين بمقارعة الظالمين، وبذلك تهيّأت الأرضيّة لأبي حنيفة لاحتوائهم فكريّاً لقربه إليهم مكانيّاً وسياسيّاً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ابتعادهم عن فقهاء الطالبيين الموجودين في المدينة، كعبد اللَّه بن الحسن وجعفر بن محمّد الصادق، وسعي المندسّين فيصفوف الثوّار لبثِّ روح</w:t>
      </w:r>
    </w:p>
    <w:p>
      <w:pPr>
        <w:pStyle w:val="BookText"/>
        <w:rPr/>
      </w:pPr>
      <w:r>
        <w:rPr>
          <w:rFonts w:ascii="Amiri" w:hAnsi="Amiri" w:eastAsia="Amiri" w:cs="Amiri"/>
          <w:color w:val="111111"/>
          <w:sz w:val="28"/>
          <w:sz w:val="28"/>
          <w:szCs w:val="28"/>
          <w:rtl w:val="true"/>
          <w:lang w:bidi="ar-SA"/>
        </w:rPr>
        <w:t>الفرقة بينصفوفهم وإشاعة كون عبد اللَّه بن الحسن ليس بفقيه ولا يجوز الرجوع إليه، وأنَّ جعفر بن محمّد لا يمكن الأخذ عنه لتقاعسه عن الجهاد مع زيد، وما شاكل ذلك من الشبهات، كلّ ذلك ليحصروا الأخذ في الإمام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علم الاجتماع أنَّ الخلاف بين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العقيدة أو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أكثر وضوحاً من الخلاف بين الأباعد، فلو لحظنا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بين الشيعي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لرأيناه يشغل كثيراً من وقت المسلمين، مع تقارب نظرهم واستقائهم من أُصول واحدة واتّحادهم في كثير من الميادين والأُصول، في حين لا نرى مثل هذه المواجهة بين المسلم وبين اليهوديّ أو المسيحيّ مع اختلافهم معهم في أكثر من أمر؛ وهكذا الأمر بالقياس إلى الخلاف النسبيّ بين الأقارب؛ فإنَّ الخلاف بين الإخوة وبين الأعمام تظهر ملامحه سريعاً على عكس الخلاف بين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الفقه الزيديّ يستوحي فقهه من العترة وأنّ الإمام جعفر بن محمّد الصادق هو ابن أخ الإمام زيد بن عليّ، فإنّ المندسّين بينصفوف الزيديّة يسعون لتكدير الموقف بين الزيديّة والجعفريّة عن طريق رفع مستوى التوقّعات وطرح بعض الشبهات، ليبعدوا أنظار الزيديّة عن أعلام الطالبيين في المدينة، حتى يسهل الالتفاف حولهم لاحتوائهم 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بهذا أنَّ القريب دوماً يتوقّع من 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البعيد أو المختلف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يؤازره وينصره، وأن يسير معه، وحينما لايلمس هذا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بهذا من مسوّغات وأدلّة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يبتعد شيئاً فشيئاً عن قريبه، ولربّما بلغ به الأمر أن يجعله في ضمن أعدائه ومناوئيه، وخصوصاً إذا لحظنا بُعد المسافة بين الكوفة والمدينة ووجود أعلام كالإمام أبي حنيفة في الكوفة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كلّ هذا، نرى بصمات الفقه الحنفيّ ظاهرة على الفقه الزيديّ،</w:t>
      </w:r>
    </w:p>
    <w:p>
      <w:pPr>
        <w:pStyle w:val="BookText"/>
        <w:rPr/>
      </w:pPr>
      <w:r>
        <w:rPr>
          <w:rFonts w:ascii="Amiri" w:hAnsi="Amiri" w:eastAsia="Amiri" w:cs="Amiri"/>
          <w:color w:val="111111"/>
          <w:sz w:val="28"/>
          <w:sz w:val="28"/>
          <w:szCs w:val="28"/>
          <w:rtl w:val="true"/>
          <w:lang w:bidi="ar-SA"/>
        </w:rPr>
        <w:t>ويمكننا أن نعدَّ أكثر من ثلثيه مأخوذاً عن الإمام أبي حنيفة، وقد أكّد هذه الحقيقة الشيخ محمّد بخيت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الديار المصريّة في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تقريظه لمسند الإمام زيد بن عليّ،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فانَّي اطّلعت على هذا المجموع الفقهيّ الذي جمعه الإمام عبد العزيز بن إسحاق، المنسوب بالسند الصحيح إلى الإمام الشهيد زيد بن عليّ زين العابدين بن الحسين بن عليّ ابن أبي طالب كرم اللَّه تعالى وجهه،صهر الرسول وزوج البتول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وقرأته على راويه حضرة الأُستاذ الشيخ عبد الواسع، فوجدته مجموعاً جمع من المسائل الفقهيّة والأحكام الشرعيّة ما هو مدلّل عليه بالآيات القرآنيّة والأحاديث النبويّة، وهو موافق في معظم أحكامه لمذهب الإمام الأعظم أبي حنيفة النعمان، وحيث إنَّ مذهب الزيديّة في العلوم الشرعيّة لم يشتهر في الديار المصريّة </w:t>
      </w:r>
      <w:r>
        <w:rPr>
          <w:rFonts w:eastAsia="Amiri" w:cs="Amiri" w:ascii="Amiri" w:hAnsi="Amiri"/>
          <w:color w:val="111111"/>
          <w:sz w:val="28"/>
          <w:szCs w:val="28"/>
          <w:rtl w:val="true"/>
          <w:lang w:bidi="ar-SA"/>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يحتمل أن يكون مجي‌ء الإمام أبي حنيفة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تقوية مكانته الاجتماعيّة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لاختراقصفوف الشيعة الإماميّة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حيطة الإمام جعفر بن محمّد الصادق وتركيزه على الأخذ بالمأثور وترك الرأي والقياس وتنظيمه لحلقات الدرس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أصحابي حتى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 على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الذي أحبط بادرة الإمام أبي حنيفة في محاولة اختراقه للفقه الشيعيّ، بخلاف الزيديّة الذين انشغلوا بالحرب والكفاح المسلّح وعدم وجود أئمّة من أهل البيت بينهم ممّا أدّى إلى خلق فجوة وفراغ فقهيّ عندهم اضطرّهم إلى الالتجاء لفقه أبي حنيفة</w:t>
      </w:r>
      <w:r>
        <w:rPr>
          <w:rFonts w:eastAsia="Amiri" w:cs="Amiri" w:ascii="Amiri" w:hAnsi="Amiri"/>
          <w:color w:val="111111"/>
          <w:sz w:val="28"/>
          <w:szCs w:val="28"/>
          <w:rtl w:val="true"/>
          <w:lang w:bidi="ar-SA"/>
        </w:rPr>
        <w:t>.</w:t>
      </w:r>
      <w:bookmarkStart w:id="123" w:name="pg964_3800"/>
    </w:p>
    <w:p>
      <w:pPr>
        <w:pStyle w:val="Heading4"/>
        <w:numPr>
          <w:ilvl w:val="3"/>
          <w:numId w:val="1"/>
        </w:numPr>
        <w:rPr/>
      </w:pPr>
      <w:bookmarkStart w:id="124" w:name="__RefHeading___Toc885100_373438147"/>
      <w:bookmarkStart w:id="125" w:name="_Toc44"/>
      <w:bookmarkEnd w:id="123"/>
      <w:bookmarkEnd w:id="124"/>
      <w:r>
        <w:rPr>
          <w:rtl w:val="true"/>
        </w:rPr>
        <w:t>بين وضوء زيد ووضوء الزيديّة</w:t>
      </w:r>
      <w:bookmarkEnd w:id="125"/>
    </w:p>
    <w:p>
      <w:pPr>
        <w:pStyle w:val="BookText"/>
        <w:rPr/>
      </w:pPr>
      <w:r>
        <w:rPr>
          <w:rFonts w:ascii="Amiri" w:hAnsi="Amiri" w:eastAsia="Amiri" w:cs="Amiri"/>
          <w:color w:val="111111"/>
          <w:sz w:val="28"/>
          <w:sz w:val="28"/>
          <w:szCs w:val="28"/>
          <w:rtl w:val="true"/>
          <w:lang w:bidi="ar-SA"/>
        </w:rPr>
        <w:t>وعلى هذا فالوضوء المتداول بين الزيديّة اليوم لم يكن وضوء الإمام زيد ابن عليّ، إذ إنَّه ليس بوضوء أبيه عليّ بن الحسين، وليس بوضوء جدّه عليّ بن أبي طالب وليس بوضوء أخيه الباقر، ولا ابن أخيه الصادق، وليس بوضوء ابن عمّه عبد اللَّه بن محمّد بن عقيل، ولا هو وضوء عبد اللَّه بن عبّاس وغيرهم من الطالبيين، بل هو وضوء الإمام أبي حنيفة وفق ما ثبت عندهم من الأُصول والمباني، ومثل هذا الحكم الشرعيّ كثير في فقه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مقدمة مسند الإمام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جرى عليه الناس ولم يعرفوا سبب ذلك هو عدم ذكر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الكتابة في كتبهم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عدم ذكرها أنَّ الأمويّة شدّدت في ذكر الآل كما هو مشهور من قتلهم وتشريدهم في البلاد، حتى إنَّ الحجّاج منع من التحديث عن عليّ كرّم اللَّه وجهه، حتى كان الحسن البصريّ وجماعة من التابعين إذا رووا حديثاً وكانوا في الجوامع لم يقدروا أن يصرّحوا بذكر عليّ خوفاً من سيف الحجّاج،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زينب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الناس على ذلك من عدم ذكر الآل، والآن بحمد اللَّه زال المانع وذلك الزمن المخوف، والآن كتبُ الهند وبعض الكتب المصريّة الحديثة وأمثالها الذين أهلها متنوّرون،صاروا يذكرون الآل في الصلاة بعد ذكر النبيّ فيجعلونها من جملة الصلاة، والصلاة على النبيّ التي لايذكر فيها تسمّى الصلاة البتراء المنهيّ عنها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لاتصلّوا عليَ‌الصلاة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الصلاة البتراء؟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تصلّوا عَلَيَّ ولا تصلّوا على آلي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الدارقطنيّ والبيهقيّ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ولم يصلِّ على أهل</w:t>
      </w:r>
    </w:p>
    <w:p>
      <w:pPr>
        <w:pStyle w:val="BookText"/>
        <w:rPr/>
      </w:pPr>
      <w:r>
        <w:rPr>
          <w:rFonts w:ascii="Amiri" w:hAnsi="Amiri" w:eastAsia="Amiri" w:cs="Amiri"/>
          <w:color w:val="111111"/>
          <w:sz w:val="28"/>
          <w:sz w:val="28"/>
          <w:szCs w:val="28"/>
          <w:rtl w:val="true"/>
          <w:lang w:bidi="ar-SA"/>
        </w:rPr>
        <w:t>بيتي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وغيره </w:t>
      </w:r>
      <w:r>
        <w:rPr>
          <w:rFonts w:eastAsia="Amiri" w:cs="Amiri" w:ascii="Amiri" w:hAnsi="Amiri"/>
          <w:color w:val="111111"/>
          <w:sz w:val="28"/>
          <w:szCs w:val="28"/>
          <w:rtl w:val="true"/>
          <w:lang w:bidi="ar-SA"/>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ولو سلّمنا جدلًا بأنَّ الإمام زيد بن عليّ كان قد توضّأ وغسل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قد أوضحنا عدم وقوع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على مشروعيّة ذلك الفعل وكونه سنّة رسول اللَّه، إذ إنَّ الإمام زيداً كان موقفه موقف الإمام العادل الذي يجب عليه التحلّي بجميع فضائل الإمام العادل المجاهد ضدَّ أئمَّة الجور، وأن يحذر كلّ الحذر من إشغال أصحابه في الجزئيّات والفروع، خوفاً من وقوع الخلاف بينهم، وقد التفّ بالفعل حوله أغلب الفرق الإسلاميّة، حتّى المرجئة والخوارج، فيحتمل أن يكون الإمام زيد قد أتى بالوضوء الغسليّ رعاية لحال غالبيّة الجند ووحدة الصفّ وإن كان لا يعتقد بمشروعيّته، وقد لحظ مثل هذا الموقف في كلام إبراهيم بن عبد اللَّه بن الحسن في الصلاة على الميّت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أجمع لهم، ونحن إلى اجتماعهم محتاجون، وليس في تكبيرة تركتها ضرر إن شاء اللَّه</w:t>
      </w:r>
      <w:r>
        <w:rPr>
          <w:rFonts w:eastAsia="Amiri" w:cs="Amiri" w:ascii="Amiri" w:hAnsi="Amiri"/>
          <w:color w:val="111111"/>
          <w:sz w:val="28"/>
          <w:szCs w:val="28"/>
          <w:rtl w:val="true"/>
          <w:lang w:bidi="ar-SA"/>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وقدصدرت عن الصادق نصوص كثيرة فيصلاة الجماعة مع العامّة رعاية للصفِّ الإسلاميّ ولزوم الصلاة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ومنصلّى معهم في الصفِّ الأوّل كمنصلّى خلف رسول اللَّه في الصفِّ الأوّل</w:t>
      </w:r>
      <w:r>
        <w:rPr>
          <w:rFonts w:eastAsia="Amiri" w:cs="Amiri" w:ascii="Amiri" w:hAnsi="Amiri"/>
          <w:color w:val="111111"/>
          <w:sz w:val="28"/>
          <w:szCs w:val="28"/>
          <w:rtl w:val="true"/>
          <w:lang w:bidi="ar-SA"/>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أتصلّي معهم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إذاصلّيت معهم، غفر اللَّه لك بعدد من خالفك</w:t>
      </w:r>
      <w:r>
        <w:rPr>
          <w:rFonts w:eastAsia="Amiri" w:cs="Amiri" w:ascii="Amiri" w:hAnsi="Amiri"/>
          <w:color w:val="111111"/>
          <w:sz w:val="28"/>
          <w:szCs w:val="28"/>
          <w:rtl w:val="true"/>
          <w:lang w:bidi="ar-SA"/>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تلخّص ممّا سبق</w:t>
      </w:r>
    </w:p>
    <w:p>
      <w:pPr>
        <w:pStyle w:val="BookText"/>
        <w:rPr/>
      </w:pPr>
      <w:r>
        <w:rPr>
          <w:rFonts w:ascii="Amiri" w:hAnsi="Amiri" w:eastAsia="Amiri" w:cs="Amiri"/>
          <w:color w:val="111111"/>
          <w:sz w:val="28"/>
          <w:sz w:val="28"/>
          <w:szCs w:val="28"/>
          <w:rtl w:val="true"/>
          <w:lang w:bidi="ar-SA"/>
        </w:rPr>
        <w:t>بهذا عرفت أنَّ موقف الإمام زيد في الوضوء لا يمكن أن يخالف موقف جعفر بن محمّد الصادق وبني الحسن، بل إنَّ فقه الجميع واحد كما رأيت دعوتهم وتأكيدهم على وحدة الصفِّ الإسلاميّ في أُمور متشعّبة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الخلاف لو حدث بينهم إنّما كان لأحد العوامل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سيطرة الروح الثوريّة على بني الحسن والزيديّة وتأثّرهم بأقوال المندسّين بينصفوفهم وقناعتهم بتلك الشبهات، مثل أنَّ جعفر بن محمَّد الصادق لا يجوز الأخذ بكلامه لقعوده عن القتال مع زيد والنفس الزكيّة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الحكّام في اتّساع الفجوة بين الزيديّة والإمام الصادق، بل التمهيد وبصورة غير مباشرة إلى الأخذ بفقه الإمام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فراغ فكريّ في الطائفة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الإمام زيد بن عليّ عام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تقارب الثلاثين عاماً، أي حتّى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وهي المدّة التي استطاع الفكر الحنفيّ أن يخترق خلالهاصفوف الفقه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بأنَّ تعلّق الزيديّة بفقه الإمام أبي حنيفة كان 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الإمام أبي حنيفة منهم مكانيّاً وسياسيّاً، وتعاطفه مع المجاهدين منذ عهد الإمام زيد وحتّى قيام محمَّد النفس الزكيّة بالمدينة وأخيه إبراهيم بالبصرة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فقيه من أهل البيت في الكوفة، ولو حَسِبْنا الإمام يحيى بن زيد هو الفقيه من أهل البيت فإنَّه لم يعش إلّاخمس سنوات بعد والده وقد</w:t>
      </w:r>
    </w:p>
    <w:p>
      <w:pPr>
        <w:pStyle w:val="BookText"/>
        <w:rPr/>
      </w:pPr>
      <w:r>
        <w:rPr>
          <w:rFonts w:ascii="Amiri" w:hAnsi="Amiri" w:eastAsia="Amiri" w:cs="Amiri"/>
          <w:color w:val="111111"/>
          <w:sz w:val="28"/>
          <w:sz w:val="28"/>
          <w:szCs w:val="28"/>
          <w:rtl w:val="true"/>
          <w:lang w:bidi="ar-SA"/>
        </w:rPr>
        <w:t>خذلته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 أحمد بن عيسى بن زيد، فإنّ جُلَّ فقهه مأخوذ من تلامذة الإمام أبي حنيفة، وكذا الأمر بالنسبة إلى القاسم بن إبراهيم الرسنيّ الحسنيّ، ويحيى بن الحسين بن القاسم، وغيرهم من أعلام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يؤكّد حقيقة ما قلناه من تبدّل الفقه الزيديّ وبُعده عن آراء زيد، هو اضطراب مباني الفقه الزيديّ اليوم، فتراها ملفّقةً وخليطاً من مباني عدّة مذاهب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ننهي الكلام عن الوضوء في العهد الأمويّ، وننتقل إلى دراسة الوضوء حتّى نهاية العصر العبّاسيّ الأوّل</w:t>
      </w:r>
      <w:r>
        <w:rPr>
          <w:rFonts w:eastAsia="Amiri" w:cs="Amiri" w:ascii="Amiri" w:hAnsi="Amiri"/>
          <w:color w:val="111111"/>
          <w:sz w:val="28"/>
          <w:szCs w:val="28"/>
          <w:rtl w:val="true"/>
          <w:lang w:bidi="ar-SA"/>
        </w:rPr>
        <w:t>.</w:t>
      </w:r>
      <w:bookmarkStart w:id="126" w:name="pg964_3804"/>
    </w:p>
    <w:p>
      <w:pPr>
        <w:pStyle w:val="Heading3"/>
        <w:numPr>
          <w:ilvl w:val="2"/>
          <w:numId w:val="1"/>
        </w:numPr>
        <w:rPr/>
      </w:pPr>
      <w:bookmarkStart w:id="127" w:name="__RefHeading___Toc885102_373438147"/>
      <w:bookmarkStart w:id="128" w:name="_Toc45"/>
      <w:bookmarkEnd w:id="126"/>
      <w:bookmarkEnd w:id="127"/>
      <w:r>
        <w:rPr>
          <w:rtl w:val="true"/>
        </w:rPr>
        <w:t xml:space="preserve">العهد العباسيّ الأوَّل </w:t>
      </w:r>
      <w:r>
        <w:rPr>
          <w:rtl w:val="true"/>
        </w:rPr>
        <w:t>(</w:t>
      </w:r>
      <w:r>
        <w:rPr/>
        <w:t>132</w:t>
      </w:r>
      <w:r>
        <w:rPr>
          <w:rtl w:val="true"/>
        </w:rPr>
        <w:t xml:space="preserve">- </w:t>
      </w:r>
      <w:r>
        <w:rPr/>
        <w:t>232</w:t>
      </w:r>
      <w:r>
        <w:rPr>
          <w:rtl w:val="true"/>
        </w:rPr>
        <w:t xml:space="preserve"> </w:t>
      </w:r>
      <w:r>
        <w:rPr>
          <w:rtl w:val="true"/>
        </w:rPr>
        <w:t>ه</w:t>
      </w:r>
      <w:r>
        <w:rPr>
          <w:rtl w:val="true"/>
        </w:rPr>
        <w:t>)</w:t>
      </w:r>
      <w:bookmarkEnd w:id="128"/>
    </w:p>
    <w:p>
      <w:pPr>
        <w:pStyle w:val="Heading4"/>
        <w:numPr>
          <w:ilvl w:val="3"/>
          <w:numId w:val="1"/>
        </w:numPr>
        <w:rPr/>
      </w:pPr>
      <w:bookmarkStart w:id="129" w:name="__RefHeading___Toc885104_373438147"/>
      <w:bookmarkStart w:id="130" w:name="_Toc4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طال العهد العباسيّ أكثر من خمسة قرون، وقد حفل بأحداث سياسيّة وتيّارات فكريّة وحركة علميّة، ومظاهر حضاريّة، فلايمكننا بهذه العجالة اعطاءصورة تفصيليّة وتقديم فكرة شاملة لها، بل نقتصر في الكلام عن العهد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تأسّست فيه المذاهب الأربعة، ونظراً لعناية الحكّام بالجانب الثقافي والسعي في تدوين العلوم، أحببنا تناول موضوع واحد من تلك المواضيع الكثيرة المتشعّبة، لنسلّط عليه الضوء، ألَا وهو</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85106_373438147"/>
      <w:bookmarkStart w:id="132" w:name="_Toc47"/>
      <w:bookmarkEnd w:id="131"/>
      <w:r>
        <w:rPr>
          <w:rtl w:val="true"/>
        </w:rPr>
        <w:t>الفقه ودور الحكّام فيه</w:t>
      </w:r>
      <w:bookmarkEnd w:id="1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 الحركة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حركة دينيّة تدعو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شمل هذا الشعار بالفعل جميع فصائل المعارضة الإسلاميّة ضد الأمويّين، إذ أنَّه شعار جماهيري نبع من ضمير الأُمّة، أدركته الأُمّة وتفاعلت معه، منذ مقتل الحسين بن عليّ بكربلاء وسبي</w:t>
      </w:r>
    </w:p>
    <w:p>
      <w:pPr>
        <w:pStyle w:val="BookText"/>
        <w:rPr/>
      </w:pPr>
      <w:r>
        <w:rPr>
          <w:rFonts w:ascii="Amiri" w:hAnsi="Amiri" w:eastAsia="Amiri" w:cs="Amiri"/>
          <w:color w:val="111111"/>
          <w:sz w:val="28"/>
          <w:sz w:val="28"/>
          <w:szCs w:val="28"/>
          <w:rtl w:val="true"/>
          <w:lang w:bidi="ar-SA"/>
        </w:rPr>
        <w:t>نسائه إلى الشام، وحتّى سقوط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فتراهم قد تستّروا بغطاء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ليحرّفوا مسيرة الثورة ويُزوّروا آمال الجماهير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الدعوة تحت هذا الشعار تعني كون الأمر إلى آل البيت النبويّ،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وأبناؤه الميامين والمضطهدون في العهد السابق، الذين تحمّلوا ألوان الأذى وأنواع الرزايا والمحن، من سمّ الحسن المجتبى، وقتل الحسين الشهيد، وسبّ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الدعوة تحت هذا الشعار تعني أنّ الناس كانوا يدركون موضع أهل البيت، بل يسعون إلى إيصال الحقّ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 بني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 الأمر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قلبوا للعلويّين ظهر المجنّ، فسعوا لتحريف معنى الآل والتأكيد على أنّ هذا اللقب والشعار كان لهم هم دون العلويّين، فانّهم المعنيّون بآل محمّد، ثمّ راحوا يعضدون مدّعاهم بالشاهد تلو الشاهد، وقد رغّب الحكّام الشعراء لنظم الشعر في ذلك فأخذت القصائد تنشد تلو القصائد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الثابت في التاريخ هو أنّ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العبّاسيين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عبد اللَّه كانوا من الحماة والمدافعين عن عليّ بن أبي طالب في كلّ الظروف والمواقف، وإنّ ما حفظه التاريخ من كلامهم ومواقفهم ليؤكّد على أنّهم كانوا يؤمنون بخلافة عليّ، بل كانوا يصرّحون بوصاية الرسول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تناقلت المصادر أنّ العبّاس بن عبد المطّلب قد تخلّف عن بيعة أبي بكر، ولم يشارك في اجتماع السقيفة، بل بقي بجنب عليّ يجهّزان الرسول حتّى واروه التراب، دعماً لعليّ، وكذا موقفه في الشورى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لا نرى ضرورة في تفصيل هذه الأُمور ونقتصر فيه على ما دار بين الرشيد وشريك القاضي بحضور المهدي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لشريك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 جدّك العبّاس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العبّاس فمات وعليّ عنده أفضل الصحابة، وكان يرى كبراء المهاجرين يسألونه عمّا ينزل من النوازل، وما احتاج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فانّه كان يضرب بين يديه بسيفين، وكان في حروبه رأساً منيعاً وقائداً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إمامته على جور، كان أوّل من يقعد عنها أبوك لعلمه بدين اللَّه وفقهه في أحكام اللَّه، فسكت المهدي، ولم يمض بعد هذا المجلس إلّاقليلًا حتّى عزل شريك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ماذا نقول عن الأبناء وموقفهم من عليّ وأبنائه، فحبّ السلطان وزخارف الدنيا قد أعمى بصائرهم، فنراهم يقدّمون الدين فداءً للدنيا، والشريعة قرباناً للسلطان، وصاروا يدّعون ما ليس لهم، فنرى الأحكام الإلهيّة في عهدهم تأخذ طابعاً سياسيّاً ويستخدمون الدين ضد الدين كما عهدناه سابقاً في الحكم الأمويّ، فتتأصّل فيه آراء فقهيّة وترى وضع الأحاديث ينسابُ ويتتالى تقرّباً إلى السلطان، وأنّ القارئ سيقف على بعضها، حينما يقتضي السياق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حال الوضوء في هذا العهد وهل تأثّر بالسياسة أم بقي بعيداً عن المجريات الحكوميّة؟ وذلك بعد تقديمنا عرضاً تاريخيّاً للعهد العبّاسيّ الأوّل، ودور الحكّام في حدوث المذاهب الفقهيّة ودعمهم لها، وما أصاب العلويين من الظلم، وأنَّه كان أضعاف ما أصابهم في عهد الأمويين،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ظلم بني مروان دام لنا وليت عدل بني العبّاس في النارِ</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أُميّة فيهمو معشارَ ما فعلتْ بنو العبّاسِ</w:t>
      </w:r>
    </w:p>
    <w:p>
      <w:pPr>
        <w:pStyle w:val="BookText"/>
        <w:rPr/>
      </w:pPr>
      <w:r>
        <w:rPr>
          <w:rFonts w:ascii="Amiri" w:hAnsi="Amiri" w:eastAsia="Amiri" w:cs="Amiri"/>
          <w:color w:val="111111"/>
          <w:sz w:val="28"/>
          <w:sz w:val="28"/>
          <w:szCs w:val="28"/>
          <w:rtl w:val="true"/>
          <w:lang w:bidi="ar-SA"/>
        </w:rPr>
        <w:t>ولعلّ فيما عرضناه ما يساهم في معرفة واقع الأُمّة الاجتماعيّ والسياسيّ، ويوقفنا على ملابسات اختلاف المسلمين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الخوض في مثل هذه البحوث من شأنه أن يقدّم للفقيه والمحقّق الباحث ومَن يُعنى بمسائل الخلاف بين المسلمين وغيرهم رؤية دقيقة وتكشف عن أُمور لم تُدْرس من قبل في مجال الفقه والشريعة، مع أنّها بحوث كانت جديرة بالدراسة قبل اليوم، وخصوصاً في الفروع الفقهيّة المختلف فيها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محاولتنا في الوضوء هي خطوة أُولى في هذا الباب، نأمل أن تتبعها محاولات أُخرى من قبل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كانت هذه المحاولة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قدّمناها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حديثة عهد ولم يقدم فيها نموذج تطبيقيّ لحدّ الآن، كان التفصيل في بعض المجالات وخصوصاً تاريخ حدوث المذاهب وبيان أسباب اختلاف المسلمين ضروريّاً في غاية الضرورة، إذ لا يعقل أن يختلف المسلمون إلى هذا الحدّ في بيان حكم اللَّه الواحد، والمنزل في الكتاب المتّفق عليه عند الجميع، والمبيّن من قبل الرسول المعروف عند الجميع وإمكان تصحيح كلّ النقولات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لإيماننا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بعدالة كلّ الصحابة، أو قولنا بمعذورية الأخذ بأيّهم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يصحّ الاختلاف في أُمّة هي خير الأُمم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حقّاً أنَّ رأي الجميع حجّة؟ وكلّ القواعد المرسومة في الفقه هي قواعدصحيحة سديدة تماماً لا مجال فيها لخطأ أو اشتباه؟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إنّ هناك بعض المفاهيم والرؤى حكوميّة المنبع يجب التوقّف عندها ومعاودة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بعض المفاهيم الروائيّة</w:t>
      </w:r>
    </w:p>
    <w:p>
      <w:pPr>
        <w:pStyle w:val="BookText"/>
        <w:rPr/>
      </w:pPr>
      <w:r>
        <w:rPr>
          <w:rFonts w:ascii="Amiri" w:hAnsi="Amiri" w:eastAsia="Amiri" w:cs="Amiri"/>
          <w:color w:val="111111"/>
          <w:sz w:val="28"/>
          <w:sz w:val="28"/>
          <w:szCs w:val="28"/>
          <w:rtl w:val="true"/>
          <w:lang w:bidi="ar-SA"/>
        </w:rPr>
        <w:t>هل يصحّ ما قيل عن اختلاف الأُمّة وأنّ هذا الاختلاف رحمة للمؤمنين، لأنّهم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مذهب شاؤوا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يتطابق هذا المفهوم مع ما قيل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إلى نيّف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ناجية، والباقي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هي تلك الفرقة الناجية؟</w:t>
      </w:r>
    </w:p>
    <w:p>
      <w:pPr>
        <w:pStyle w:val="BookText"/>
        <w:rPr/>
      </w:pPr>
      <w:r>
        <w:rPr>
          <w:rFonts w:ascii="Amiri" w:hAnsi="Amiri" w:eastAsia="Amiri" w:cs="Amiri"/>
          <w:color w:val="111111"/>
          <w:sz w:val="28"/>
          <w:sz w:val="28"/>
          <w:szCs w:val="28"/>
          <w:rtl w:val="true"/>
          <w:lang w:bidi="ar-SA"/>
        </w:rPr>
        <w:t xml:space="preserve">وكيف تكون الفرقة الناجية واحدة من بين الجميع، ويكون عمل الجميعصحيحاً؟ ولِمَ لم يَقل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ناجية وواحدة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هناك تضارب بين هذه الروايات إن لم نقل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حكم اللَّه الأحد والمنزل في الكتاب الواحد؟</w:t>
      </w:r>
    </w:p>
    <w:p>
      <w:pPr>
        <w:pStyle w:val="BookText"/>
        <w:rPr/>
      </w:pPr>
      <w:r>
        <w:rPr>
          <w:rFonts w:ascii="Amiri" w:hAnsi="Amiri" w:eastAsia="Amiri" w:cs="Amiri"/>
          <w:color w:val="111111"/>
          <w:sz w:val="28"/>
          <w:sz w:val="28"/>
          <w:szCs w:val="28"/>
          <w:rtl w:val="true"/>
          <w:lang w:bidi="ar-SA"/>
        </w:rPr>
        <w:t xml:space="preserve">وهل حقّاً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فقهاء العامّة، أم ما قاله الصادق من آل محمّد وهو في معرض جوابه عن اعتراض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اختلافهم رحمة، فباجتماعهم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ويذهبون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تفسير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بعضهم إلى بعض، يعني يسافر بعضهم إلى بعض وينظر إليه ويقصده لأخذ العلم عنه، واستدلّ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فرقه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اختلفوا في الدينصاروا حزب إبليس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التفسير نفهم بأنّ اللَّه تعالى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العقيدة لا للاختلاف فيها كما يريده الحكّام، وأنّ الآيات القرآنيّة تؤكّد على الاعتصام بحبل اللَّه ونبذ التفرّق سواء في الفقه أو في العقيدة، وتشير بوضوح إلى أنّصراطه مستقيم لا التباس فيه ولا التواء،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هذاصراطي مستقيماً فاتّبعوه، ولا تتّبعوا السبل فتفرّق بكم عن سبيله، ذلكم</w:t>
      </w:r>
      <w:bookmarkStart w:id="133" w:name="pg964_3809"/>
    </w:p>
    <w:p>
      <w:pPr>
        <w:pStyle w:val="BookText"/>
        <w:rPr/>
      </w:pPr>
      <w:bookmarkEnd w:id="133"/>
      <w:r>
        <w:rPr>
          <w:rFonts w:ascii="Amiri" w:hAnsi="Amiri" w:eastAsia="Amiri" w:cs="Amiri"/>
          <w:color w:val="111111"/>
          <w:sz w:val="28"/>
          <w:sz w:val="28"/>
          <w:szCs w:val="28"/>
          <w:rtl w:val="true"/>
          <w:lang w:bidi="ar-SA"/>
        </w:rPr>
        <w:t>وصّاكم به لعلّكم تتّقون</w:t>
      </w:r>
      <w:r>
        <w:rPr>
          <w:rFonts w:eastAsia="Amiri" w:cs="Amiri" w:ascii="Amiri" w:hAnsi="Amiri"/>
          <w:color w:val="111111"/>
          <w:sz w:val="28"/>
          <w:szCs w:val="28"/>
          <w:rtl w:val="true"/>
          <w:lang w:bidi="ar-SA"/>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885108_373438147"/>
      <w:bookmarkStart w:id="135" w:name="_Toc48"/>
      <w:bookmarkEnd w:id="134"/>
      <w:r>
        <w:rPr>
          <w:rtl w:val="true"/>
        </w:rPr>
        <w:t>بعض خيوط السياسة العبّاسيّة</w:t>
      </w:r>
      <w:bookmarkEnd w:id="135"/>
    </w:p>
    <w:p>
      <w:pPr>
        <w:pStyle w:val="BookText"/>
        <w:rPr/>
      </w:pPr>
      <w:r>
        <w:rPr>
          <w:rFonts w:ascii="Amiri" w:hAnsi="Amiri" w:eastAsia="Amiri" w:cs="Amiri"/>
          <w:color w:val="111111"/>
          <w:sz w:val="28"/>
          <w:sz w:val="28"/>
          <w:szCs w:val="28"/>
          <w:rtl w:val="true"/>
          <w:lang w:bidi="ar-SA"/>
        </w:rPr>
        <w:t>إنّ الخلفاء في الفترة الأُولى من العهد العبّاسيّ بالخصوص أخذوا يرسمون الخيوط العامّة لسياستهم المستقبليّة في إبعاد بني عليّ وفاطمة وعزلهم إلى الأبد عن الجماهير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ومؤشّرات ذلك المخطّط كثيرة، نقدّم بعضها على 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خلافتهم كانت شرعيّة، وأنّهم هم آل الرسول المَعْنِيّون في الأحاديث النبويّة الشريفة، ومنه كسبوا الشرف وأضْفَوا الشرعيّة على ممارساتهم وتصحيح ادّعاءاتهم الدينيّة، وأنّهم يريدون تطبيق ما أمر به الرسول وتطبيق سنّته وإحياء دينه، ولهذا تلقّبوا بألقاب تحمل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الهادي، المهدي، الرشيد، المنصور، الناصر لدين اللَّه، المعزّ لدين اللَّه، المتوكّل على اللَّه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القضايا كلّها تدلّل على أنّهم قد استخدموا الدين لخدمة أهدافهم السياسية، حتّى نراهم يدّعون بأنّ العمّ يحجب البنت عن الإرث؛ لكي يحرموا أبناء فاطمة الزهراء بنت محمّد رسول اللَّه من كلّ شي‌ء، وحتّى يكون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الوارث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النقاش العلمي بين الفقهاء وأولاد عليّ، وتنظيم الحلقات العلميّة بين المذاهب الكلاميّة؛ لتكثير الشبهات والتشكيك في الإسلام، لكي يحرجوا من يدّعي العلم من أهل بيت النبوّة وفقهاء بني فاطمة، ثمّ يسقطوهم اجتماعيّاً وعلميّاً وسياسيّاً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ترجمة كتب اليونان والهند والفرس وإدخال بعض علومهم</w:t>
      </w:r>
    </w:p>
    <w:p>
      <w:pPr>
        <w:pStyle w:val="BookText"/>
        <w:rPr/>
      </w:pPr>
      <w:r>
        <w:rPr>
          <w:rFonts w:ascii="Amiri" w:hAnsi="Amiri" w:eastAsia="Amiri" w:cs="Amiri"/>
          <w:color w:val="111111"/>
          <w:sz w:val="28"/>
          <w:sz w:val="28"/>
          <w:szCs w:val="28"/>
          <w:rtl w:val="true"/>
          <w:lang w:bidi="ar-SA"/>
        </w:rPr>
        <w:t xml:space="preserve">كالفلسفة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العلوم الإسلاميّة، مع ما تحمل من شبهات برهانيّة عقليّة لنفس الغرض السابق، وإشغال أئمّة المسلمين بإجابة تلك المسائل وإبعادهم عن معترك الصراع السياسيّ والكفاح المسلح ضد السلطة، وليكونوا تحت أنظار وسيطرة الحكومة ورقابتها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تهمة الزندقة بمعارضيهم، 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 بن عبد اللَّه القاضي كان لا يرى الصلاة خلف المهدي، فأحضره وتكلّم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 يا أمير المؤمنين، فلقد كانتصوّامة قوّامة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زنديق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شريك،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للزنادقة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شربهم القهوات واتّخاذهم القينات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المهدي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إلى تقوية البُنية العلميّة لأولاد الخلفاء، وتخصيص مربّين لهم يعلّمونهم كلّ شي‌ء، حتّى يمكنهم بذلك الحفاظ على المُلك بابتكار طُرُق وحلول سياسيّة جديدة تواكب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الحركة العلميّة في العهد العبّاسيّ لم تكن خالصةً لنشر العلم، بل كانت تستبطن أمراً سياسيّاً كذلك، وأنّ دور الخلفاء وسعيهم لاحتواء الفقهاء والمحدّثين والقرّاء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ملحوظاً فيه الجانب السياسيّ وتطبيق الأهداف التي ترسمها الحكومة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الزكيّة والمنصور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استفادة الحكّام من الشريعة لمصلحة الحكم والنظام لم تكن وليدة</w:t>
      </w:r>
    </w:p>
    <w:p>
      <w:pPr>
        <w:pStyle w:val="BookText"/>
        <w:rPr/>
      </w:pPr>
      <w:r>
        <w:rPr>
          <w:rFonts w:ascii="Amiri" w:hAnsi="Amiri" w:eastAsia="Amiri" w:cs="Amiri"/>
          <w:color w:val="111111"/>
          <w:sz w:val="28"/>
          <w:sz w:val="28"/>
          <w:szCs w:val="28"/>
          <w:rtl w:val="true"/>
          <w:lang w:bidi="ar-SA"/>
        </w:rPr>
        <w:t xml:space="preserve">ساعتها، بل هي خطّة، رُسِمتْ أُصولها وبذرت نواتها في أواخر عهد الشيخين، وأثمرت في العهد الأمويّ، وأينعت في العهد العبّاسيّ؛ ومن يقرأ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المنصور يؤمن بأنَّ النزاع بينهم كان في المفاهيم، وأنّ محمّداً كان يدّعي أنَّه أحقّ بالأمر، لأنّه هو من الآل، فقد جاء في جواب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رسالة المنصور التي أعطاه فيها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حقّنا، وإنّما ادّعيتم هذا الأمر بنا، وخرجتم له بشيعتنا، وحظيتم بفضلنا، وإنّ أبانا عليّاً كان الوصيّ، وكان الإمام، فكيف ورثتم ولايته وولدُه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افتخر على المنصور بانتسابه إلى فاطمة بنت رسول اللَّه، وإلى خديجة أُمّ المؤمنين، وإلى الحسن والحسين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من الأمان الذي عرضه المنصور عليه؛ فقد عرف بأنّه ينكُثُ العهود والمواثيق إذ المنصور كان قد أعطى البيعة لمحمّد بن عبد اللَّه مرّتين إحداهما بمكّة في المسجد الحرام، والأُخرى عندما خرج من بيته فقد أخذ بزمام فرسه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مهديّنا أهل البيت</w:t>
      </w:r>
      <w:r>
        <w:rPr>
          <w:rFonts w:eastAsia="Amiri" w:cs="Amiri" w:ascii="Amiri" w:hAnsi="Amiri"/>
          <w:color w:val="111111"/>
          <w:sz w:val="28"/>
          <w:szCs w:val="28"/>
          <w:rtl w:val="true"/>
          <w:lang w:bidi="ar-SA"/>
        </w:rPr>
        <w:t>)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أراد الإشارة إلى هذه الحقيقة؛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أولى بالأمر منك، وأوفى بالعهد، لأنّك أعطيتني من العهد والأمان ما أعطيته رجالًا قبلي، فأيّ الأمانات تعطيني، أمان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أمان عمّك عبد اللَّه بن عليّ؟ أم أمان أبي مسلم؟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إلى المنصور كتاب محمّد غضب غضباً شديداً، وفكّر في أن يسحب منه كلّ ما يتّكئُ عليه، ويغيّر المفاهيم التي يستند عليها الطالبيّون، منها كونهم أولاد فاطمة، ويجب أن تكون الخلافة فيهم، أو أنّ الرسول قد أوصى إلى عليّ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لما أيقن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اليهم كسوقه فقد جاء في رسالة المتصور لعمه عبد الصمد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بين قوم</w:t>
      </w:r>
    </w:p>
    <w:p>
      <w:pPr>
        <w:pStyle w:val="BookText"/>
        <w:rPr/>
      </w:pPr>
      <w:r>
        <w:rPr>
          <w:rFonts w:ascii="Amiri" w:hAnsi="Amiri" w:eastAsia="Amiri" w:cs="Amiri"/>
          <w:color w:val="111111"/>
          <w:sz w:val="28"/>
          <w:sz w:val="28"/>
          <w:szCs w:val="28"/>
          <w:rtl w:val="true"/>
          <w:lang w:bidi="ar-SA"/>
        </w:rPr>
        <w:t xml:space="preserve">رأونا بالامس سوقه، واليوم خلفاء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فالمنصور إذ أراد أن يغيّر هذه الأُصول ركّز في جوابه لمحمّد على 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النفس الزكيّة هو ابن رسول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ابن بنت الرسول، وأنّ هذه النسبة لا تجوّز الميراث ولا تورث الخلافة بل لا تجوز لها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المنصور في جوابه لمحمّد أمراً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اختاروا أبا بكر وعمر وعثمان خلفاء دون عليّ بن أبي طالب؛ ليرغم بقوله هذا أنف محمّد وغيره من الطالبيين،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دور الحكومة العبّاسيّة في إبعاد عليّ ونهجه وعدم عدّه حتّى رابعاً من الخلفاء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 كذلك في عهد أحمد بن حنبل، وتقريب الشيخين وعثمان بل كلّ الصحابة والسير على نهجهم دون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فالحكومة الأمويّة قد رجّحت عثمان على سائر الخلفاء الراشدين لكونه منهم، فقرّبوا نهجه وأبعدوا نهج عليّ لبغضهم إيّاه، فانحسر فقه عليّ وخطّ السنّة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تسلّم العبّاسيّون زمام السلطة احتضنوا نهج الشيخين، وأبعدوا عثمان بغضاً للأمويّين، وعليّاً بغضاً للعلويّين، فبقيت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اضطهاد طيلة فترة الحكمين الأمويّ والعبّاسيّ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رسالته وأُصول سياسته أنَّه رأى من الضروري الاستعانة بالفقهاء وتقريبهم إليه، لاكتساب الشرعيّة والوقوف على المبررات والحلول في المواقف الحرجة، إذ إنَّه بتقريبه الفقهاء والعلماء قد جمع في قبضته بين السلطتين التشريعيّة والتنفيذيّة في آن واحد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أُسلوب المنصور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كيفيّة استغلاله للشريعة، وقد كانت هذه هي سيرة أغلب الحكّام من قبله، إذ كانت الاستعانة</w:t>
      </w:r>
    </w:p>
    <w:p>
      <w:pPr>
        <w:pStyle w:val="BookText"/>
        <w:rPr/>
      </w:pPr>
      <w:r>
        <w:rPr>
          <w:rFonts w:ascii="Amiri" w:hAnsi="Amiri" w:eastAsia="Amiri" w:cs="Amiri"/>
          <w:color w:val="111111"/>
          <w:sz w:val="28"/>
          <w:sz w:val="28"/>
          <w:szCs w:val="28"/>
          <w:rtl w:val="true"/>
          <w:lang w:bidi="ar-SA"/>
        </w:rPr>
        <w:t>بالشريعة خير طريقة للتعرّف على مخالفيهم وخصومهم، وقد مرّ عليك سابقاً كيفيّة تشخيص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عثمان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حذيفة على أنّه من مخالفي عثمان وذلك على أثر تكبيرة الإحرام أو الجهر بالقراءة والبسملة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الصحابة كانوا يعترضون على هذه السياسة، وقد أرسلوا وفداً إلى عثمان بسبب تغيير ابن أبي سرح أوقات الصلاة ليتعرّف عن طريق هذا الأُسلوب على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يريدون التعرّف على من يخالفهم في الرأي بتأكيدهم على بعض المفردات العباديّة المختلف فيها بين الصحابة، إذ إنّ الملتزم بخطّ السنّة النبويّة 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يتخلّى عمّا يعتقد به إلّاأن تكون حالة خاصّة تستوجب التستّر دفعاً للتهلكة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فقد عرفت انّ الدعوة للأخذ بالأحكام السلطانية واتّباع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ضرب ظهرك وأخذ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دعوة سلطويّة بذرت نواتها في أواخر عهد الشيخين وعهد عثمان، ثمّ نَمَت في العهد الأمويّ، ونضجت في العهد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هذ المعنى قضايا كثيرة منها دعوة عبد اللَّه بن عمر الأُمّة إلى الأخذ بفقه عبد الملك بن مروان، وكلام سعيد بن جبير عن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الفقهاء السبعة في العهد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كنت إذا حرّكته وجدته شاميّاً يقول قضى عبد الملك بن مروان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منادي الدولة الأمويّة 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يفتي إلّاعطاء بن رباح، ومنادي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يفتي الناس إلّامالك بن أنس وابن أبي ذؤيب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إرسال نافع الديلمي مولى ابن عمر إلى مصر ليعلّمهم السنن، وتصدّر سليمان بن أبي موسى ومكحول للإفتاء بدمشق، وما قاله الذهبيّ عن عبد اللَّه بن ذكوان 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بعض أُمور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بأنّ الحكّام كانوا يستغلّون الشريعة لمصالحهم السياسية ولكشف المخالفين، وأنّ العبّاسيين كانوا أذكى في تعاملهم في هذه المسألة من الأمويين إذ كانوا يفرضون آراءهم تحت غطاء البحوث العلميّة والمناقشات الحرّة ليتصيّدوا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مطارحةٌ بين الصادق وأبي حنيفة</w:t>
      </w:r>
    </w:p>
    <w:p>
      <w:pPr>
        <w:pStyle w:val="BookText"/>
        <w:rPr/>
      </w:pPr>
      <w:r>
        <w:rPr>
          <w:rFonts w:ascii="Amiri" w:hAnsi="Amiri" w:eastAsia="Amiri" w:cs="Amiri"/>
          <w:color w:val="111111"/>
          <w:sz w:val="28"/>
          <w:sz w:val="28"/>
          <w:szCs w:val="28"/>
          <w:rtl w:val="true"/>
          <w:lang w:bidi="ar-SA"/>
        </w:rPr>
        <w:t>نقل الإمام أبو حنيفة قصّة حواره مع الإمام جعفر بن محمّد الصادق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المسائل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 له أربعين مسألة، والتقينا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فدخلت عليه وجعفر بن محمّد عن يمينه، فلمّا بصرت به دخلني من الهيبة لجعفر بن محمّد ما لم يدخلني لأبي جعفر المنصور، فسلمت عليه، وأومأ، فجلست، 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 كذا، ونحن نقول كذا، فربّما تابعنا، وربّما تابعهم، وربّما خالفنا جميعاً، حتّى أتيت على الأربعين مسألة، وما أخلّ منها بمسألة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أعلم الناس أعلمهم باختلاف الناس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السابق يوقفنا على عدّة أُمور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المنصور الإمام أبا حنيفة رغم كونه من المخالفين للحكّام ومن الذين لم يقبلوا مهنة القضاء في العهدين الأمويّ والعبّاسيّ، أمّا حينما دخل الاقتراح تحت إطار النقاش العلميّ بين الأئمّة وبيان الاقتدار الفقهيّ، فإنّ أبا</w:t>
      </w:r>
    </w:p>
    <w:p>
      <w:pPr>
        <w:pStyle w:val="BookText"/>
        <w:rPr/>
      </w:pPr>
      <w:r>
        <w:rPr>
          <w:rFonts w:ascii="Amiri" w:hAnsi="Amiri" w:eastAsia="Amiri" w:cs="Amiri"/>
          <w:color w:val="111111"/>
          <w:sz w:val="28"/>
          <w:sz w:val="28"/>
          <w:szCs w:val="28"/>
          <w:rtl w:val="true"/>
          <w:lang w:bidi="ar-SA"/>
        </w:rPr>
        <w:t>حنيفة ساهم في المناظرة، مع علمه بأنّ الصادق من فقهاء أهل البيت ومن أولاد عليّ، ومن الذين يكنّ لهم الاحترام ويعترف بفضلهم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دخلني من الهيبة لجعفر بن محمّد ما لم يدخلني لأبي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على هذه الحقيقة وتدلّ على أنّ إعداد أربعين مسألة إنّما جاء بطلب حكوميّ وتحت غطاء نشر العلم وبثّ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اللقاء كان معدّاً له من قبل المنصور، لقول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انّ الناس قد فتنوا بجعفر بن محمّد فهيى‌ء له من المسائل الشداد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المنصور لأبي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على أبي عبد اللَّه مسائلك، فجعلت ألقي عليه فيجيبني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منه أنّ المبادرة في السؤال كانت بيد أبي حنيفة وأنّ الإمام الصادق لم يسبق بما سيطرحه أبو حنيفة من مسائل لكي يستعدّ للإجابة، وأنّ قول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أخلّ منها بمسألة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أعلم الناس أعلمهم باختلاف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يؤكّدان على انّ الصادق كان أعلم 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 كذا، ونحن نقول كذا، فربّما تابعنا وربّما تابعهم، وربّما خالفنا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تنبى‌ء عن وجود ثلاثة خطوط فكريّة في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أهل البيت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مدرستَي العراق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مدرستين في قبال مدرسة أهل البيت، إذ كان بعضهم يفتي طبق الأثر والآخر طبق الرأي، ولم يكونوا على اختلاف مع السلطة، بل نراهم دوماً يخضعون لها ويأمرون بمسايرتها ويرون وجوب إطاعة السلطان برّاً كان أم فاجراً، ويقولون بجواز</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جملة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تابعنا، وربّما تابعهم، وربّما خالفنا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أنّ 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المدوّنات ليست جميعهاصحيحة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أدرى بما فيه يوافق أهل العراق لصحة مرويّاتهم عن رسول اللَّه تارة، ويوافق أهل المدينة لصحّة نقلهم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وفي ثالثة يخالفهم جميعاً ويبيّن موقف أهل بيت الرسالة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موافقته لإحدى هاتين المدرستين تدلّ على وجود جذور لمدرسة أهل البيت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يردّ كلام الدكتور محمّد كامل حسين في مقدّمته لموطأ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ويروي الشيعة عن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لا نجدها إلّافي كتب الشيعة</w:t>
      </w:r>
      <w:r>
        <w:rPr>
          <w:rFonts w:eastAsia="Amiri" w:cs="Amiri" w:ascii="Amiri" w:hAnsi="Amiri"/>
          <w:color w:val="111111"/>
          <w:sz w:val="28"/>
          <w:szCs w:val="28"/>
          <w:rtl w:val="true"/>
          <w:lang w:bidi="ar-SA"/>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يردّ كلام ابن سعد في طبقاته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ما روي عن الباقر لا يحتجّ به</w:t>
      </w:r>
      <w:r>
        <w:rPr>
          <w:rFonts w:eastAsia="Amiri" w:cs="Amiri" w:ascii="Amiri" w:hAnsi="Amiri"/>
          <w:color w:val="111111"/>
          <w:sz w:val="28"/>
          <w:szCs w:val="28"/>
          <w:rtl w:val="true"/>
          <w:lang w:bidi="ar-SA"/>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كلامهما يفنّده كلام أبي حنيفة، ويُفنّده الواقع الفقهيّ للمسلمين، ويدلّك على أنَّه ليس من الحقيقة بشي‌ء، وإنّما هو محض تعصّب وتجنّ على فقه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لنا أنّ فقه الصادق ليس بأجنبيّ عن فقه الصحابة؛ فقد ترى شيئاً منه تارة عند أنس وشيئاً آخرَ عند عائشة وغيره عند حذيفة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يمكننا القول عن فقه الصادق أنَّه فقه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نراه تارة عند الإمام أبي حنيفة وأُخرى عند مالك وثالثة عند 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رأيته يشذّ عن آراء الجميع ويقول بشي‌ء آخر فيلزم التحقيق في</w:t>
      </w:r>
    </w:p>
    <w:p>
      <w:pPr>
        <w:pStyle w:val="BookText"/>
        <w:rPr/>
      </w:pPr>
      <w:r>
        <w:rPr>
          <w:rFonts w:ascii="Amiri" w:hAnsi="Amiri" w:eastAsia="Amiri" w:cs="Amiri"/>
          <w:color w:val="111111"/>
          <w:sz w:val="28"/>
          <w:sz w:val="28"/>
          <w:szCs w:val="28"/>
          <w:rtl w:val="true"/>
          <w:lang w:bidi="ar-SA"/>
        </w:rPr>
        <w:t>أطرافه، لنتبيّن إن كان هناك رواسب حكوميّة ونزعات إقليميّة وظروف اجتماعيّة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علّق الأُستاذ أبو زهرة بعد نقله قصّة الإمام أبي حنيفة مع الصادق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وقدصدق أبو حنيفة فيما قال؛ لأنّ العلم باختلاف الفقهاء وأدلّة آرائهم، ومناهج استنباطهم يؤدّي إلى الوصول إلى أحكم الآراء، سواء أكان من بينها أم من غيرها، فيخرج من بعد ذلك بالميزان الصحيح الذي يوزن به الآراء، ويخرج بفقه ليس بفقه العراق وليس بفقه المدينة وهو لون آخر غيرهما، وإن كانت كلّها في ظلّ كتاب اللَّه تعالى وسنّة رسوله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عرفت أنّ العبّاسيين لم ينجحوا في تطبيق مخطّطهم في الإزراء بالصادق والغَلَبة عليه علميّاً كما كانوا يهدفون وقد أنبأك الإمام أبو حنيفة عن ذلك، بل إنّ هذه المناقشات قد عزّزت منزلة الصادق علميّاً واجتماعيّاً، فأخذ الإقبال عليه يزداد يوماً بعد يوم، وإنّ قبائل بني أسد ومخارق وطيّ وسليم وغطفان وغِفار والأزد وخزاعة وخثعم ومخزوم وبني ضبّة وبني الحارث وبني عبد المطّلب أخذت ترسل فلذات أكبادها إلى الإمام للتعلّم </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نرى كبار العلماء والمحدّثين يقصدونه للاستزادة من علمه كيحيى بن سعيد الأنصاريّ، وابن جريح، ومالك بن أنس، وأبي حنيفة، والثوريّ، وابن عيينة، وشعبة، وأيّوب السجستانيّ وفضيل بن عياض اليربوعيّ وغيرهم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هناك أحد يمكنه التعريض بعلم الإمام الصادق والمساس بمكانته، فالجميع يعترفون بأنّ مدرسته أنجبت خيرة العلماء وصفوة المجتهدين وجهابذة العلم والدين، وأنّ الحضارة الإسلاميّة والفكر العربيّ بالخصوص</w:t>
      </w:r>
      <w:bookmarkStart w:id="136" w:name="pg964_3818"/>
    </w:p>
    <w:p>
      <w:pPr>
        <w:pStyle w:val="BookText"/>
        <w:rPr/>
      </w:pPr>
      <w:bookmarkEnd w:id="136"/>
      <w:r>
        <w:rPr>
          <w:rFonts w:ascii="Amiri" w:hAnsi="Amiri" w:eastAsia="Amiri" w:cs="Amiri"/>
          <w:color w:val="111111"/>
          <w:sz w:val="28"/>
          <w:sz w:val="28"/>
          <w:szCs w:val="28"/>
          <w:rtl w:val="true"/>
          <w:lang w:bidi="ar-SA"/>
        </w:rPr>
        <w:t>لمدين لهذا العَلَم الفطحل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المنصور فكان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لتضعيف مكانة الصادق علميّاً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جهوده ذهبت سدىً، لكنّه بعد ذلك عرّج على شيعة عليّ والصادق للنيل منهم، فقد نُقل عنه أنَّه أتى الكوفة، قبل تأسيس بغداد، مع خمسمائة من جنده وهو يزعم أنّ أهلها من شيعة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بصبغ ملابسهم باللون الأسود، حتّى قيل بأنّ دور الصباغةصارت لا تتمكّن من القيام بمهامها، وأنّ البقّالين كانوا يصبغون ثيابهم بالأنقاش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ويلبسون السواد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نقل عنه أنَّه استغلّ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الفكريّ الذي حدث بين أهل العراق وأهل المدينة، فأخذ يقوّي جانب العراقيين ويشدّ أزر الإمام أبي حنيفة وأصحابه ويستغلّ الموالي ليحطّ بذلك أنفة العرب، وخصوصاً المدنيين منهم الّذين كانوا يصرّحون بعدم شرعيّة خلافة بني العبّاس</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85110_373438147"/>
      <w:bookmarkStart w:id="138" w:name="_Toc49"/>
      <w:bookmarkEnd w:id="137"/>
      <w:r>
        <w:rPr>
          <w:rtl w:val="true"/>
        </w:rPr>
        <w:t>التزام الحكّام الفقه المغاير للعلويين</w:t>
      </w:r>
      <w:bookmarkEnd w:id="138"/>
    </w:p>
    <w:p>
      <w:pPr>
        <w:pStyle w:val="BookText"/>
        <w:rPr/>
      </w:pPr>
      <w:r>
        <w:rPr>
          <w:rFonts w:ascii="Amiri" w:hAnsi="Amiri" w:eastAsia="Amiri" w:cs="Amiri"/>
          <w:color w:val="111111"/>
          <w:sz w:val="28"/>
          <w:sz w:val="28"/>
          <w:szCs w:val="28"/>
          <w:rtl w:val="true"/>
          <w:lang w:bidi="ar-SA"/>
        </w:rPr>
        <w:t>والباحثون يعلمون انّ تقوية مدرسة أهل الرأي قبال أنصار الأثر كان له بُعد سياسيّ، وانّه إجراء مؤقت وليس بسياسة عامّة للحكّام ولا دائمة، وانّ المنصور قد استفاد بالفعل من هذا التقريب كما رأيت في مناظرة أبي حنيفة مع الصادق، لكنّا نراه فيما بعد يغيّر سياسته مع الفقهاء، ويسعى لتقريبهم، فيطلب من الإمام مالك بن أنس أن يكتب موطّأه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العلم يا أبا عبد اللَّه علماً واحداً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تفرّقوا في البلاد فأفتى كلّ في مصره بما رأى، وانّ لأهل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ولأهل المدينة قولًا، ولأهل العراق</w:t>
      </w:r>
    </w:p>
    <w:p>
      <w:pPr>
        <w:pStyle w:val="BookText"/>
        <w:rPr/>
      </w:pPr>
      <w:r>
        <w:rPr>
          <w:rFonts w:ascii="Amiri" w:hAnsi="Amiri" w:eastAsia="Amiri" w:cs="Amiri"/>
          <w:color w:val="111111"/>
          <w:sz w:val="28"/>
          <w:sz w:val="28"/>
          <w:szCs w:val="28"/>
          <w:rtl w:val="true"/>
          <w:lang w:bidi="ar-SA"/>
        </w:rPr>
        <w:t>قولًا تعدّوا فيه 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العراق فلا أقبل منهمصِرْفاً ولا عدلًا، وأمّا العلم عند أهل المدينة، فضع للناس العلم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جملة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العراق فلا أقبل منهمصرفاً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إشارة إلى يأسه منهم لكونهم علويين عقيدةً، ولوجود أبي حنيفة بينهم الذي لم يكن على وفاق مع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المنصور يولي مالكاً عناية خاصّة ويطلب منه أن يكتب الموطّأ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لنحمل الناس إن شاء اللَّه على علمك وكتبك ونبثّها في الأمصار، ونعهد إليهم ألَا يخالفوها، ولا يقضوا بسواها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الخلفاء العبّاسيّين من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تأمّلنا آراء مالك فيما يتعلّق بقضيّة التفضيل بين الخلفاء الراشدين، نجد الإمام ينفرد عن غيره، فهو يرى أنّهم ثلاثة لا أربعة، وهو يجعل خلافة الراشدين في أبي بكر وعمر وعثمان، ويجعلهم في مرتبة دونها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فإنّه في نظره واحد من جملة الصحابة، لا يزيد عنهم بشي‌ء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عزا البعض من الكتّاب سبب تعديل المنصور سياسته نحو أهل الأثر وتقريبه لمالك بن أنس والطلب من مالك أن يضع الموطّأ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ضعه فما أحد أعلم منك </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خوفاً من ازدياد نفوذ الإمام الصادق سياسيّاً وعلميّاً، إذ انّ اجتماع أربعة آلاف راوٍ عنده كلّ يوم يأخذون عنه العلم لم يكن بالشي‌ء السهل على الخليفة، وانّ تقوية هذه الحلقة تعني تضعيف المخطّط الحكوميّ والسياسة العامّة للبلاد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نرجّح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يخضع إلى عامل سياسيّ آخر، أملته عليهم الظروف السياسيّة الحاكمة آنذاك، خصوصاً بعد قيام النفس الزكيّة فى المدينة وأخيه إبراهيم في البصرة، فالمنصور قد شدّد سياسته ضدّ العلويين بعد الظفر بمحمّد وأخيه إبراهيم، وانّك ستقف لاحقاً على نماذج من تلك السياسة المبتنية على الرعب والإرهاب وأساليب كشف المخالفين والمناوئين وفق عباداتهم وفقههم، وبذلك يحتمل أن يكون طلب المنصور من مالك تدوين السنّة جاء لتأصيل الفقه والحديث وتوحيد العلم وإبعاد فقه الطالبيّين واعتبار آرائهم شواذّ من بين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والمعروف انّ مالكاً قد وضع الموطّأ وما كان يفرغ منه حتّى مات المنصور </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ألّفه في أواخر عهد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موقف آخر</w:t>
      </w:r>
    </w:p>
    <w:p>
      <w:pPr>
        <w:pStyle w:val="BookText"/>
        <w:rPr/>
      </w:pPr>
      <w:r>
        <w:rPr>
          <w:rFonts w:ascii="Amiri" w:hAnsi="Amiri" w:eastAsia="Amiri" w:cs="Amiri"/>
          <w:color w:val="111111"/>
          <w:sz w:val="28"/>
          <w:sz w:val="28"/>
          <w:szCs w:val="28"/>
          <w:rtl w:val="true"/>
          <w:lang w:bidi="ar-SA"/>
        </w:rPr>
        <w:t xml:space="preserve">جاء في غالب كتب التاريخ أنّ سفيان الثوريّ لقي المنصور بمنى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على إسراف المنصور وتبذيره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تريد أن أكون مثلك؟</w:t>
      </w:r>
    </w:p>
    <w:p>
      <w:pPr>
        <w:pStyle w:val="BookText"/>
        <w:rPr/>
      </w:pPr>
      <w:r>
        <w:rPr>
          <w:rFonts w:ascii="Amiri" w:hAnsi="Amiri" w:eastAsia="Amiri" w:cs="Amiri"/>
          <w:color w:val="111111"/>
          <w:sz w:val="28"/>
          <w:sz w:val="28"/>
          <w:szCs w:val="28"/>
          <w:rtl w:val="true"/>
          <w:lang w:bidi="ar-SA"/>
        </w:rPr>
        <w:t>فقال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مثلي، ولكن كن دون ما أنت منه، وفوق ما أنا فيه</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الثوريّ من عنده وأتى الكوفة فجعل يأخذ عليه ما يفعل بالمسلمين من الجور والقهر، فصبر عليه المنصور مدّة، وأخيراً أمر بأخذه،</w:t>
      </w:r>
    </w:p>
    <w:p>
      <w:pPr>
        <w:pStyle w:val="BookText"/>
        <w:rPr/>
      </w:pPr>
      <w:r>
        <w:rPr>
          <w:rFonts w:ascii="Amiri" w:hAnsi="Amiri" w:eastAsia="Amiri" w:cs="Amiri"/>
          <w:color w:val="111111"/>
          <w:sz w:val="28"/>
          <w:sz w:val="28"/>
          <w:szCs w:val="28"/>
          <w:rtl w:val="true"/>
          <w:lang w:bidi="ar-SA"/>
        </w:rPr>
        <w:t>فاختفى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أبو جعفر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الثوريّ أنّ الخلاف الذي بينه وبين الحكومة قد دفن معه، وكان قد عاش الشدّة حين اختفائه بمكّة، فجاء إلى المهديّ وسلّم عليه تسليم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تفرّ منّا ههنا وههنا، وتظنّ أنّا لو أردناك بسوء لم نقدر عليك، فقد قدرنا عليك الآن، إنّما تخشى أن نحكم فيك بهوانا؟</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تحكم فيّ بحكم، يحكم فيك ملك قادر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الربيع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قائماً على رأس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الجاهل أن يستقبلك بمثل هذا؟ ائذن لي أن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يريد هذا وأمثاله إلّاأن نقتلهم فنشقى بشقاوتهم، اكتبوا عهده على قضاء الكوفة على أن لا يعترض عليه في حكم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فالحكّام وبتولية الفقهاء القضاء كانوا يريدون القضاء على شخصيّتهم، وما نقلناه كان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المباركفوري في تحفة الأحوذيّ عن شعيب بن جرير أنَّه طلب من سفيان الثوريّ أن يحدّثه بحديث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غير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لا ينفعك ما كتبت حتّى ترى المسح على الخفّين، وحتّى انّ إخفاء بسم اللَّه الرحمن الرحيم أفضل من الجهر، وحتّى تؤمن بالقدر، وحتّى ترى الصلاة خلف كلّ برّ وفاجر، والجهاد ما مضى إلى يوم القيامة، والصبر تحت لواء السلطان جائراً أو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الصلاة كلّها؟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ولكنصلاة الجمعة والعيدين،صلِّ خلف من أدركت، أمّا سائر</w:t>
      </w:r>
    </w:p>
    <w:p>
      <w:pPr>
        <w:pStyle w:val="BookText"/>
        <w:rPr/>
      </w:pPr>
      <w:r>
        <w:rPr>
          <w:rFonts w:ascii="Amiri" w:hAnsi="Amiri" w:eastAsia="Amiri" w:cs="Amiri"/>
          <w:color w:val="111111"/>
          <w:sz w:val="28"/>
          <w:sz w:val="28"/>
          <w:szCs w:val="28"/>
          <w:rtl w:val="true"/>
          <w:lang w:bidi="ar-SA"/>
        </w:rPr>
        <w:t xml:space="preserve">ذلك فأنت مخيّر لا تُصلّي إلّامن تثق به وتعلم انّه من أهل السنّة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يوقف القارئ على انّ أُصول سياسة الحكّام كانت مبتنية على مخالفة عليّ في نهجه وفقهه، وانّ في قول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شعيب لا ينفعك ما كتبت حتّى ترى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السنّة الحكوميّة هي القول بالمسح على الخفّين وإخفاء بسم اللَّه الرحمن الرحيم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القضايا مخالفة لفقه عليّ بن أبي طالب ونهجه، بل إنّها لتؤكّد على إطاعة السلطان برّاً كان أم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سياسة المنصور، وتراها مبتنية على الترهيب والترغيب، والمطالع في هذا النصّ يقف على دهاء المنصور وكيف كان يتعامل مع كلّ فرد حسب 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وننقل نصّاً آخر يوضّح طريقة اختباره لأعدائه وطرق تجسّسه، وإنّ نقل هذه النصوص يعطي للمطالعصورة قد تكون قريبة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المنصور عقبة بن مسلم بن نافع من الأزد يوماً وأناط به مهمّة،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لك همّة وموضعاً، وانّي أريدك لأمر أنا معنيّ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أصدّق ظنّ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فأخفِ شخصك وائتني في يوم كذا، فأتيته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عمّنا هؤلاء قد أبوا إلّاكيداً لملكنا، ولهم شيعة بخراسان بقرية كذا يكاتبونهم، ويرسلون إليهم بصدقات وألطاف، فاخرج بكسىً وألطاف حتّى تأتيهم متنكّراً بكتاب تكتبه عن أهل القرية، ثمّ تسير ناحيتهم، فإن كانوا نزعوا عن رأيهم فأحبب واللَّه بهم وأقرب، وإن كانوا على رأيهم علمت ذلك، وكنت على حذر منهم، فاشخص حتّى تلقى عبد اللَّه بن الحسن متخشّعاً، فإن</w:t>
      </w:r>
    </w:p>
    <w:p>
      <w:pPr>
        <w:pStyle w:val="BookText"/>
        <w:rPr/>
      </w:pPr>
      <w:r>
        <w:rPr>
          <w:rFonts w:ascii="Amiri" w:hAnsi="Amiri" w:eastAsia="Amiri" w:cs="Amiri"/>
          <w:color w:val="111111"/>
          <w:sz w:val="28"/>
          <w:sz w:val="28"/>
          <w:szCs w:val="28"/>
          <w:rtl w:val="true"/>
          <w:lang w:bidi="ar-SA"/>
        </w:rPr>
        <w:t>جبهك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وعاوده أبداً حتّى يأنس بك، فإذا ظهر لك ما قبله فاعجل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وفعل به حتّى آنس عبد اللَّه بناحيته،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أكتب إلى أحد، ولكن أنت كتابي إليهم فاقرأهم السلام، واخبرهم أنّ ابني خارج لوقت كذا وكذا؟</w:t>
      </w:r>
    </w:p>
    <w:p>
      <w:pPr>
        <w:pStyle w:val="BookText"/>
        <w:rPr/>
      </w:pPr>
      <w:r>
        <w:rPr>
          <w:rFonts w:ascii="Amiri" w:hAnsi="Amiri" w:eastAsia="Amiri" w:cs="Amiri"/>
          <w:color w:val="111111"/>
          <w:sz w:val="28"/>
          <w:sz w:val="28"/>
          <w:szCs w:val="28"/>
          <w:rtl w:val="true"/>
          <w:lang w:bidi="ar-SA"/>
        </w:rPr>
        <w:t xml:space="preserve">فشخص عقبة حتّى قدم على أبي جعفر فأخبره الخبر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امتحن المنصور الصادق وعبد اللَّه بن الحسن وابنيه محمّداً وإبراهيم وغيرهم من الطالبيين في عدّة قضايا وأراد أن يقف على رأيهم من الأموال والسياسة، فانخدع عبد اللَّه بن الحسن وابناه وغيرهم بطرق التمويه العبّاسيّة، أمّا الصادق فكان الوحيد من البيت العلويّ الذى لا تخدعه الأساليب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نقله المؤرّخون أنّ المنصور كان يسعى في استمالة الصادق وجذب عطفه للنظام، 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 كالناس؟</w:t>
      </w:r>
    </w:p>
    <w:p>
      <w:pPr>
        <w:pStyle w:val="BookText"/>
        <w:rPr/>
      </w:pPr>
      <w:r>
        <w:rPr>
          <w:rFonts w:ascii="Amiri" w:hAnsi="Amiri" w:eastAsia="Amiri" w:cs="Amiri"/>
          <w:color w:val="111111"/>
          <w:sz w:val="28"/>
          <w:sz w:val="28"/>
          <w:szCs w:val="28"/>
          <w:rtl w:val="true"/>
          <w:lang w:bidi="ar-SA"/>
        </w:rPr>
        <w:t>فأجابه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فنهنيك فيها، ولا تراها نقمة حتّى نعزّيك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له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p>
    <w:p>
      <w:pPr>
        <w:pStyle w:val="BookText"/>
        <w:rPr/>
      </w:pP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الأساليب كانت لا تجدي نفعاً ولا تثمر إذ إنّ الصادق كان يرى المنصور يتلاعب بالأحكام وإنّه قد جعل الشريعة جسراً يعبر عليه إلى مقاصده كالأمويّين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يتعاون مع شخص كهذا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اتّضح للمنصور أنّه لا يمكنه التوافق مع الإمام واحتواء العلويين</w:t>
      </w:r>
    </w:p>
    <w:p>
      <w:pPr>
        <w:pStyle w:val="BookText"/>
        <w:rPr/>
      </w:pPr>
      <w:r>
        <w:rPr>
          <w:rFonts w:ascii="Amiri" w:hAnsi="Amiri" w:eastAsia="Amiri" w:cs="Amiri"/>
          <w:color w:val="111111"/>
          <w:sz w:val="28"/>
          <w:sz w:val="28"/>
          <w:szCs w:val="28"/>
          <w:rtl w:val="true"/>
          <w:lang w:bidi="ar-SA"/>
        </w:rPr>
        <w:t xml:space="preserve">فكريّاً وسياسيّاً وخصوصاً بعد مقتل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يغيّر سياسته متّخذاً التضليل والعنف أُصولًا في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زادت سياسة التنكيل والبطش بالعلويين بعد قمع ثورتَي النفس الزكيّة في المدينة وإبراهيم في البصرة، فجمع المنصور بني هاشم في الربذة وأثقلهم بالحديد والضرب بالسياط حتّى اختلطت بدمائهم ولحومهم، ثمّ حملهم إلى العراق على أخشن مركب وتوجّه بهم إلى الكوفة، وأودعهم ذلك السجن المظلم الضيّق الذي لا يُعرفُ فيه الليل من النهار إلّابأجزاء كان يرتّلها عليّ بن الحسن بن الحسن بن الحسن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وسلّط عليهم شرطة جفاة بعيدين عن الرقّة كابتعاده عن الإنسانيّة فعذّبوهم بأمره، كما إنّه أمر أن تترك أجساد الموتى منهم في السجن، فاشتدّت رائحة الجثث على الأحياء، فكان الواحد منهم يخرّ ميّتاً إلى جنب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إبراهيم بن عبد اللَّه أرسل برأسه إلى أبيه مع الربيع وهو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عبد اللَّه يصلّي، فقال له أخوه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فيصلاتك يا أبا محمّد، فالتفت إليه وأخذ رأس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يا أبا القاسم، واللَّه لقد كنتَ من الذين قال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يوفون بعهد اللَّه ولا ينقضون الميثاق والذين يصِلون ما أمر اللَّه به أن يوصل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 القاسم في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كان يحميه من الذلّ سيفُه ويكفيه أن يأتي الذنوب اجتنابُها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لصاحبك‌قد مضى من يومنا أيّام والملتقى القيامة؟ فمكثوا في ذلك السجن، لا يعرفون أوقاتصلاتهم إلّابأجزاء من</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نهاية أمرهم أن أمر المنصور بهدم السجن على الأحياء منهم </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الموت من بين ألم القيود وثقل السقوف والجدران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من سمّر يديه بالحائط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ومنهم الطبريّ بأنّ المنصور لمّا عزم على الحجّ دعا ريطة بنت أبي العبّاس امرأة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المهديّ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فأوصاها بما أراد وعهد إليها ودفع إليها مفاتيح الخزائن على أن تدفعها للمهديّ، فلمّا قدم المهديّ من الريّ إلى مدينة السلام دفعت إليه المفاتيح وأخبرته عن المنصور انّه أخذ عهداً منها ألّا يفتحه أحد حتّى يصحّ عندها موته، فلمّا انتهى إلى المهديّ موت المنصور وولي الخلافة فتح الباب ومعه ريطة، فإذا أزح كبير فيه جماعة من قتلى الطالبيين وفي آذانهم رقاع فيها أنسابهم، وإذا فيهم أطفال ورجال شباب ومشايخ عدّة كثيرة، فلمّا رأى ذلك المهديّ ارتاع وأمر فحفرت لهم حفيرة فدفنوا فيها وعملوا عليها دكّاناً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كانوا يريدون السيطرة على العلويّين فكريّاً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الشيعة كانوا لا يرون قيمة للسلطان لانّه لا يتمسّك بحكم الشرع ولا يتنزّه عن الظلم ولا يتورّع عن محارم اللَّه،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كانوا يرون أحقّيّة أهل البيت بالأمر، وانّ رسول اللَّه قد أوصى لهم وانّهم الدعاة إلى أمره ومن الذين لا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المعنى والمفهوم كان لا يرضي الخليفة العبّاسيّ إذ كان ينظر إليهم نظرة خصم لا تلين قناته ولا يعمل الإرهاب عمله فيهم، واعتبرهم رافضة يجب التنكيل بهم لإنّ الإعراض عن طلبات السلطان يعني الرفض، والرفض غالباً ما يردف التنكيل والتحزّب وإلصاق التهم والخروج عن الدين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الحكومة العبّاسيّة لم تكتف بسياسة تقديم الشيخين وإخراج عليّ</w:t>
      </w:r>
    </w:p>
    <w:p>
      <w:pPr>
        <w:pStyle w:val="BookText"/>
        <w:rPr/>
      </w:pPr>
      <w:r>
        <w:rPr>
          <w:rFonts w:ascii="Amiri" w:hAnsi="Amiri" w:eastAsia="Amiri" w:cs="Amiri"/>
          <w:color w:val="111111"/>
          <w:sz w:val="28"/>
          <w:sz w:val="28"/>
          <w:szCs w:val="28"/>
          <w:rtl w:val="true"/>
          <w:lang w:bidi="ar-SA"/>
        </w:rPr>
        <w:t>من بين الخلفاء الأربعة، بل أمعنت أكثر، فراحت تلصق التهم بجعفر بن محمّد الصادق والادعاء بأنّه يقول انّي إله أو نبيّ أو ينزل عَلَيَّ الوحي وما شابه ذلك، بعد أن يئسوا من احتوائه، والخدش في عقيدته 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تهمة نزول الوحي وغيرها من أهم المشاكل التي لاقاها الإمام الصادق إذ إنّ بعض السذّج من الناس وبسطاء العقيدة كانوا يتفاعلون مع هذه الشائعات الحكوميّة لما يرون من ملكات باهرة عند الإمام ومن فقه رفيع وكرامات قدسيّة وقد كانصائد الهنديّ ومحمّد بن مقلاس ووهب بن وهب القاضي والمغيرة بن سعيد وسالم بن أبي حفصة العجليّ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كانوا يبثّون الأحاديث المغالية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كذّبهم الإمام وأعطى قاعدة عامّة لأصحابه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إلّاما وافق القرآن والسنّة أو تجدون معه شاهداً من أحاديثنا المتقدّمة، فإنّ المغيرة ابن سعيد لعنه اللَّه دسّ في كتب أصحاب أبي أحاديث لم يحدّث بها، فاتّقوا اللَّه ولا تقبلوا ما خالف قول ربّنا وسنّة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النصوص كان الأئمّة يسعون لدفع تهم المتّهمين وافتراء المفترين ويعملون لتوعية البسطاء والمغفّلين للوقوف أمام إشاعات الساسة والمغرضين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لنرجع إلى ما ألزمنا به أنفسنا من البحث في أطراف الحركة العلميّة في العهد العبّاسيّ وسعي الخلفاء لاحتواء الفقهاء سياسيّاً وفكريّاً، فالخلفاء رغم جهودهم المتواصلة لم يوفّقوا لاحتواء الإمامين جعفر الصادق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مالك فقد تعاون مع السلطة ودخل في سلكها بعد الفتنة والإطاحة بثورة النفس الزكيّة وأخيه إبراهيم فدوّن لها الموطّأ، ونحن نعلم بأنّ الإمام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توجّه الحكومة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 تلك المكانة، وانّ والده أنس بن مالك بن أبي عامر لم يكن معروفاً عند العلماء ولم يفصح التاريخ بشي‌ء</w:t>
      </w:r>
    </w:p>
    <w:p>
      <w:pPr>
        <w:pStyle w:val="BookText"/>
        <w:rPr/>
      </w:pPr>
      <w:r>
        <w:rPr>
          <w:rFonts w:ascii="Amiri" w:hAnsi="Amiri" w:eastAsia="Amiri" w:cs="Amiri"/>
          <w:color w:val="111111"/>
          <w:sz w:val="28"/>
          <w:sz w:val="28"/>
          <w:szCs w:val="28"/>
          <w:rtl w:val="true"/>
          <w:lang w:bidi="ar-SA"/>
        </w:rPr>
        <w:t>من حياته ولا تاريخ وفاته، بل كلّ ما كان يقال عن مالك بأنّه أخو النضر، وذلك لشهرة النضر بن أنس أخو مالك، وهو الذي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أبو بكر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مالك بن أنس فحدّثنا عن 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أُستاذ مالك ومعلّمه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نستزيده، فقال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بربيعة وهو نائم في ذاك الطاق؟ فأتينا ربيعة،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يحيط بك مالك ولم تحط أنت بنفسك؟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مثقالًا من دولة خير من حِمل علم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إشارة إلى دور السياسة والحكومة في ترسيخ المذاهب وتقديم المفضول مع وجود الفاضل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تاريخ بغداد انّ أبا العبّاس أمر لربيعة الرأي بجائزة فرفض أن يقبلها، فأعطاه خمسة آلاف درهم ليشتري بها جارية فامتنع عن قبولها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الإمامان الصادق وأبو حنيفة فلم يُثنِهما المنصور عمّا رسماه لنفسيهما وهو مقاطعة السلطة، لكنّ الحكّام تمكّنوا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احتواء نهج الإمام أبي حنيفة بتقريبهم الإمام أبي يوسف ومحمّد بن الحسن الشيبانيّ والحسن بن زياد اللولويّ، وإناطة القضاء والإفتاء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بالطبع بعد وفاة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رغم كلّ المحاولات لم يمكنهم اختراقصفوف الشيعة لتولي عدول من أهل البيت شؤون قيادتهم، فكانوا ينفون عن فكرهم بدع المبدعين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سياسة العصيان المدني الذي رسمه الأئمّة وأرشدوا إليه شيعتهم في الخروج عن طاعة السلطان الفاجر وتأكيدهم على عدم جواز المرافعة إلى الحكّام والركون إليهم،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فإذا رأيتم الفقهاء قد ركبوا إلى السلاطين فاتّهموهم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ودعوتهم للأمر بالمعروف والنهي عن المنكر</w:t>
      </w:r>
    </w:p>
    <w:p>
      <w:pPr>
        <w:pStyle w:val="BookText"/>
        <w:rPr/>
      </w:pPr>
      <w:r>
        <w:rPr>
          <w:rFonts w:ascii="Amiri" w:hAnsi="Amiri" w:eastAsia="Amiri" w:cs="Amiri"/>
          <w:color w:val="111111"/>
          <w:sz w:val="28"/>
          <w:sz w:val="28"/>
          <w:szCs w:val="28"/>
          <w:rtl w:val="true"/>
          <w:lang w:bidi="ar-SA"/>
        </w:rPr>
        <w:t>رغم الرقابة المشدّدة عليهم، كلّها سبل هادفة لتوعية الأُمّة واطلاعها على الحقيقة، إذ إنّ عدم التعاون يعني رفض الحكّام ويعني سلب أهليّة الحاكم لتولّي الحكم، وإنّهم ولاة جور وانّ قول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أعقد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أو وكيت لهم وكاء، ولا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الظلمة وأعوان الظلمة يوم القيامة في سرادق من نار حتّى يحكم اللَّه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بينه وبين أخ له مماراة في حقّ فدعاه إلى رجل من إخوانكم ليحكم بينه وبينه، فأبى الّا أن يرافعه إلى هؤلاء، كان بمنزلة الذين قال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الذين يزعمون انّهم آمنوا بما أُنزل إليك وما أُنزل من قبلك يريدون‌أن يتحاكموا إلى الطاغوت وقد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الصادق عن قاضٍ بين قريتين يأخذ من السلطان عن القضاء الرزق؟</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سحت، وانّ العامل بالظلم والمعين له والراضي به كلّهم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عرفت أنّ الشيعة سمّوا بالرافضة لرفضهم التعاون مع الحكّام لا لرفضهم الإسلام كما ينادي به أعوان الظلمة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نجد السر الاول والتفسير الصحيح لقول أحمد أمين وغيره بان التشيع كان ملجأ لكل من اراد هدم الاسلام، لان الاسلام في منطق أحمد امين واسلافه يتمثل في شخص الحاكم جائراً كان أو عادلًا، فكل من عارضه أو ثار عليه فقد خرج على الاسلام</w:t>
      </w:r>
      <w:r>
        <w:rPr>
          <w:rFonts w:eastAsia="Amiri" w:cs="Amiri" w:ascii="Amiri" w:hAnsi="Amiri"/>
          <w:color w:val="111111"/>
          <w:sz w:val="28"/>
          <w:szCs w:val="28"/>
          <w:rtl w:val="true"/>
          <w:lang w:bidi="ar-SA"/>
        </w:rPr>
        <w:t>»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تدلّل على تضاد في الرؤى والأهداف بين السلطة وأهل البيت، وانّصدور هذه النصوص عن أئمّة أهل البيت في تلك الفترة يعني أنّ الحكومة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تكون هذه الرؤية ممّا يزعج الحكّام إذ يرون السلطتين التشريعيّة والتنفيذيّة في أيديهم، وهم يسعون بما يقدّمونه من آراء أن ينالوا ثقة الناس، فكيف يُسمح لهؤلاء أن يحطّوا من لا يرون قيمة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مخالفة الشيعة للحكّام لم تكن لغصبهم الخلافة وكونهم خلفاء غير شرعيين فحسب بل لجهلهم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وستقف على أقوالهم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السلطة الحاكمة اعتبرت هذا التصوّر خروجاً عن الطاعة، ومن هنا كانوا يعدّون اتّهامهم الأئمّة وشيعتهم بسوء العقيدة والخروج عن الإسلام، ثمّ دعوة وعّاظ السلاطين للنيل منهم والتهجّم عليهم، ضرورة سياسيّة يفرضها الواقع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تهمة الغلو في الأئمّة وما واكبها من مصاعب كان من تأثيرات السياسة، وإنّ الساسة كانوا وراءها، فانّهم لم يكتفوا بما أشاعوه عن الصادق بل نسبوا إلى مخالفيهم السياسيين الآخرين كسفيان الثوريّ وأبي حنيفة تُهماً أيضاً، وذلك لأنّ الإمام أبا حنيفة ناصر الثورات العلويّة كثورة زيد بن عليّ ومحمّد النفس الزكيّة وإبراهيم الإمام وإنّه كان يفتي برأي عليّ بن أبي طالب، وقال بأنّ الخلافة هي حقّ ولد عليّ من فاطمة، وذهب إلى أنّ عليّاً كان محقّاً في قتاله أهل الجمل، وقال عن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فيه بالعدل وهو أعلم المسلمين في قتال أهل البغي،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 عليّاً إلّاوعلي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عليّاً إنّما قاتل طلحة والزبير بعد أن بايعا وخالفا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بنقله هذه النصوص كان يريد الإشارة إلى سياسة الحكّام في الحديث،</w:t>
      </w:r>
    </w:p>
    <w:p>
      <w:pPr>
        <w:pStyle w:val="BookText"/>
        <w:rPr/>
      </w:pPr>
      <w:r>
        <w:rPr>
          <w:rFonts w:ascii="Amiri" w:hAnsi="Amiri" w:eastAsia="Amiri" w:cs="Amiri"/>
          <w:color w:val="111111"/>
          <w:sz w:val="28"/>
          <w:sz w:val="28"/>
          <w:szCs w:val="28"/>
          <w:rtl w:val="true"/>
          <w:lang w:bidi="ar-SA"/>
        </w:rPr>
        <w:t xml:space="preserve">وانّه قد ترك الكثير من هذه الأحاديث الحكوميّة لعرفانه بدور السلطة في وضع الحديث وليس كما علّله مقدّم كتاب المنذريّ </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خلدون </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قد ترك الحديث لأنّ كثيراً من الزنادقة في عصره كانوا يضعون الأحاديث وأنّ أهل الغفلة من المحدّثين كانوا يروونها، وانّ الإمام قد تركها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هذا عن الإمام أبي حنيفه لا يعني أنّه كان شيعيّاً أو انّ الإمام الصادق قد رضي عنه أو ترضّى عليه، أوصحّح رؤاه العقائديّة والفقهيّة أو أخذ عنه، بل نقول إنّ كثيراً من الطعن الذي لحقه كان بسبب بعض مواقفه المعارضة للحكومة والمؤيّدة للعلويين وغيرهم من أعداء خطّ السلطة العقائديّ الفقهيّ، فأن أهل البيت كانوا لا يرتضون القياس ولا الاحكام المبتنية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عبد الحليم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الحكومة تدرك بأنّ أبا حنيفة يعتنق مذهب التشيّع لما تركته يلقي دروسه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عديدة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نصوص حواريّة كثيرة بين الصادق وأبي حنيفة تؤكّد رفض الصادق لآرائه القياسيّة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علماء الشيعة وأصحاب الأئمّة في ردّ القياس كتباً كثيرة، لكنّ المهمّ الذي نؤكّد عليه هو دور السياسة في احتواء الفقهاء فكريّاً وسياسيّاً وبثّهم الدعايات والتهم الشائنة ضدّ من لم يمكن احتواؤهم، بل إنّهم قد جنّدوا الطاقات والعلماء الآخرين لكي ينسبوا إليهم ما لم يقولوه، أو لكي يحرّفوه أو ليضخّموه فيصبغوهصبغة هو 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دور أبي هريرة والسيّدة عائشة وابن عمر والزهريّ وفقهاء المدينة السبعة في العهد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شدّة تأكيد الحكومة على الأخذ بأقوالهم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عليك قول ابن عمر وإرجاعه الناس للأخذ بفقه عبد الملك بن مروان وجاء عن المنصور</w:t>
      </w:r>
    </w:p>
    <w:p>
      <w:pPr>
        <w:pStyle w:val="BookText"/>
        <w:rPr/>
      </w:pPr>
      <w:r>
        <w:rPr>
          <w:rFonts w:ascii="Amiri" w:hAnsi="Amiri" w:eastAsia="Amiri" w:cs="Amiri"/>
          <w:color w:val="111111"/>
          <w:sz w:val="28"/>
          <w:sz w:val="28"/>
          <w:szCs w:val="28"/>
          <w:rtl w:val="true"/>
          <w:lang w:bidi="ar-SA"/>
        </w:rPr>
        <w:t>أنه سال مالك عن اراء ابن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بها وإن خالف علياً وابن عباس، 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أراك تعتمد على قول ابن عمر دون أصحاب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آخر من بقى عندنا من أصحاب رسول اللَّه، فاحتاج الناس اليه، فسألوه وتمسكوا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عليك بما تعرف أنه الحق ولا تقلدن علياً وابن عباس </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فقهاء الحكومة قبل مالك وأبي يوسف في العهد العبّاسيّ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شبرمة وابن أبي ليلى، وقد بقيا إلى عهد متأخّر، وأنّ الحكّام أمكنهم تقريب أبي يوسف واستمالته للتأثير على معتنقي الحنفيّة، فكان أوّل من قُلِّد منصب قاضي القضاة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وقدصرّح أكثر من واحد من المؤرّخين أنّ أبا يوسف اختلف عن أُستاذه في توليه المناصب العامّة في الدولة العبّاسيّة لفقره خاصّة</w:t>
      </w:r>
      <w:r>
        <w:rPr>
          <w:rFonts w:eastAsia="Amiri" w:cs="Amiri" w:ascii="Amiri" w:hAnsi="Amiri"/>
          <w:color w:val="111111"/>
          <w:sz w:val="28"/>
          <w:szCs w:val="28"/>
          <w:rtl w:val="true"/>
          <w:lang w:bidi="ar-SA"/>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ابن شبرمة وابن أبي ليلى وأضرابهما كانوا فقهاء الدولة منذ أواخر العهد الأمويّ وحتّى زمن أبي العبّاس السفّاح وشطراً من خلافة المنصور، وإنّ المنصور بتقريبه مالكاً وإعطائه المكانة العليا، وتوحيد الحديث والفقه على يده قد قلّل من نفوذ الآخرين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أواخر عهد المنصور وحتّى أواخر عهد الرشيد تمكّنت الحكومة من السيطرة على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الرأي واتّجاه الأثر، وذلك بتقريبهم أبا يوسف ومحمّد بن الحسن الشيبانيّ في بغداد وتقليدهم منصب القضاء، ووجود مالك في المدينة من قبل في ركابهم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آخر</w:t>
      </w:r>
    </w:p>
    <w:p>
      <w:pPr>
        <w:pStyle w:val="BookText"/>
        <w:rPr/>
      </w:pPr>
      <w:r>
        <w:rPr>
          <w:rFonts w:ascii="Amiri" w:hAnsi="Amiri" w:eastAsia="Amiri" w:cs="Amiri"/>
          <w:color w:val="111111"/>
          <w:sz w:val="28"/>
          <w:sz w:val="28"/>
          <w:szCs w:val="28"/>
          <w:rtl w:val="true"/>
          <w:lang w:bidi="ar-SA"/>
        </w:rPr>
        <w:t>وبعد هذا العرض السريع الذي بيّنا فيه بعض الرؤى، نحاول أن نطرح رؤية أُخرى هي في سبب تسمية المذهب الشيعيّ الاثني عشريّ بمذهب جعفر ابن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ما قيل بأنّ الإمام عاش بين فترة الشيخوخة الأمويّة والطفولة العبّاسيّة، وأنّ هذه الفترة كانت مواتية لنشر المذاهب، لم تكن السبب الوحيد في ذلك، بل هناك أُمور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الحكّام في الأحكام الشرعيّة واحتواؤهم للفقهاء والمحدّثين والقرّاء وسواهم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الصادق لمّا رأى دورهم في تدوين الحديث ثمّ تأصيل المذاهب وتقريب المحدّثين والقرّاء والشعراء، والاهتمام بالحركة العلميّة، كان واضحاً لديه أنّ هذه المبادرة الحكوميّة هي ثورة ثقافيّة ضدّ الأُصول العقائديّة والفقهيّة والتاريخيّة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أبو حنيفة يبثّ أفكاره في الكوفة مركز العلويين، وبين أفكاره وما يطرحه من رؤى ما يخالف الصريح من كلام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مالك يسيطر على مركز الدعوة الإسلاميّة ويفتي الناس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بن سعد يفتي الناس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أهل مصر كانوا ينتقصون من عثمان، فنشأ فيهم الليث فحدّثهم بفضائل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والأوزاعيّ يفتي الناس بالشام وقد عُرف انحرافه عن أهل البيت، فكان في كلّ مصر فقه خاصّ واعتقاد خاصّ يبتعد في غالبه عن الأُصول النبويّة والآراء الفقهيّة الصحيحة في القليل أو الكثير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الصادق دعم الحكومة لهؤلاء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تلويحاً وتصريحاً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بالخطر وضرورة مواجهة الغزو الفكريّ والفورة الثقافيّة التي شنّتها الحكومة العبّاسيّة على النهج العلويّ، فكان أن بدأ في مواجهة هذه الحملة مواجهة في غاية الجدّ، وأخذ أصحابه في التوجّه إلى الفقه وتعلّم الأحكام وقد تخوّف على</w:t>
      </w:r>
    </w:p>
    <w:p>
      <w:pPr>
        <w:pStyle w:val="BookText"/>
        <w:rPr/>
      </w:pPr>
      <w:r>
        <w:rPr>
          <w:rFonts w:ascii="Amiri" w:hAnsi="Amiri" w:eastAsia="Amiri" w:cs="Amiri"/>
          <w:color w:val="111111"/>
          <w:sz w:val="28"/>
          <w:sz w:val="28"/>
          <w:szCs w:val="28"/>
          <w:rtl w:val="true"/>
          <w:lang w:bidi="ar-SA"/>
        </w:rPr>
        <w:t xml:space="preserve">شيعته من تأثّرهم بالخطوط الفكريّة العاملة آنذاك، فأخذ يوضّح لهم ما وصل إليه من كلام رسول اللَّه، ويعنعن إسناده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تكون ذريعة بيد المغرضين للنيل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تلويحاً سبب عدم مشاركة الإمام الصادق في الثورات العلويّة، إذ نراه يتبنّى مسألة هي أهم بكثير ممّا عليه المقاتلون إذ انّهم يرابطون على الثغور العسكريّة، في حين كان الصادق يرابط على ثغور العقيدة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توزيع الإمام الصادق البحوث العلميّة والنشاطات المعرفيّة التي تحتاج إليها الساحة بين أصحابه لهو أمر ثابت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 أبان بن تغلب أن يجلس في المسجد ويفتي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وأوكل إلى حمران بن أعين الإجابة عن مسائل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زرارة للمناظرة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ومؤمن الطاق للمساجلة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والطيّار للمناظرة في الإمامة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بن الحكم للمناظرة في الإمامة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وبطون الكتب حافلة بمحاورات هؤلاء الأصحاب ومناظراتهم، وقد أشارت كتب الفهارس إلى أسماء ما ألّفوه في كلّ الميادين، حتّى أُحصي ما دوّنوه في عصره فكانت أربعمائة مؤلَّف لأربعمائة مؤلِّف في الحديث فقط، وهي التي عُرفت بالأُصول الأربعمائة التي عليها مدار الفقه الشيعيّ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لا نشكّ أن تكون السلطة وراء طرح بعض الآراء الفقهيّة التي لا يقبلها الطالبيّون، إذ إنّ في طرح تلك الرؤى تأصيلًا لنهج وفقه الحكومة وتعرّفاً على مخالفيها، وانّ الأحكام الفقهيّة خير ميدان للتعرّف على الرافضة ومن لا يقبل سلطان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سابقاً خبر الرجل الذى جاء الرشيد مخبراً بمكان اختفاء يحيى بن عبد اللَّه بن الحسن وتعرّفه عليه إثر جمعه</w:t>
      </w:r>
    </w:p>
    <w:p>
      <w:pPr>
        <w:pStyle w:val="BookText"/>
        <w:rPr/>
      </w:pPr>
      <w:r>
        <w:rPr>
          <w:rFonts w:ascii="Amiri" w:hAnsi="Amiri" w:eastAsia="Amiri" w:cs="Amiri"/>
          <w:color w:val="111111"/>
          <w:sz w:val="28"/>
          <w:sz w:val="28"/>
          <w:szCs w:val="28"/>
          <w:rtl w:val="true"/>
          <w:lang w:bidi="ar-SA"/>
        </w:rPr>
        <w:t>بين الصلاتين، وقول الرشيد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للَّه‌أبوك لجادَ ما حفظت تلكصلاة العصر وذلك وقتها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سليمان بن جرير لإدريس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السلطان طلبني لِما يعلمه من مذهبي، فجئتك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قبل ذلك حديث أبي مالك الأشعريّ، وكيف كان يتخوّف من إتيانصلاة رسول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إلّاابن أُخت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القوم منهم، فدعا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جميعها تؤكّد على أنّ الفقه الإسلاميّصار يستقي منابعه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ومن يعمل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الطالبيّون، وقد انحصر هذا الخطّ بجعفر بن محمّد الصادق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الفقهاء والمحدّثين والقرّاء غالباً كانوا يدورون في فلك السلطان يرسمون القواعد ويوقفون الخليفة على الحلول، وكان الخليفة يُقرِّب من العلماء من يخدم أهداف السلطان ويُبعد من لا يرتضي التعاون معه بل يرفضه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أعطى الأمان ليحيى بن عبد اللَّه بن الحسن، ثمّ ظفر به وبعد ذلك سعى لنقض الأمان، فاستعان بالفقهاء لتسويغ غدره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نترك تفاصيل الخبر لأبي الفرج الأصفهانيّ، قال في سياقه خبر مقتل يحيى ابن عبد اللَّه بن الحسن بن الحسن بن عليّ بن أبي طالب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له الرشيد الفقهاء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الحسنصاحب أبي يوسف القاضي، والحسن بن زياد اللؤلؤي، وأبو البختري وهب بن وهب، فجمعوا في مجلس وخرج إليهم مسرور الكبير بالأمان، فبدأ محمّد بن الحسن فنظر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مؤكّد لا حيلة فيه، وكان يحيى قد عرضه بالمدينة على مالك، وابن الدَّراورديّ وغيرهما، فعرفوه أنَّه مؤكّد لا 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مسرور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فدفعه إلى الحسن بن زياد اللؤلؤيّ فقال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واستلبه أبو البختريّ وهب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منتقض، قد شقّ عصا الطاعة وسفك الدم فاقتله، ودمه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مسرور إلى الرشيد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إن كان باطلًا بيدك، فجاءه مسرور فقال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يا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شقّه أنت إن كان منتقضاً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سكيناً وجعل يشقّه ويده ترتعد حتّىصيّره سيوراً، فأدخله مسرور على الرشيد فوثب فأخذه من يده وهو فرح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يا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لأبي البختريّ ألف ألف وستمائة ألف، وولّاه القضاء وصرف الآخرين، ومنع محمّد بن الحسن من الفتيا مدّة طويلة، وأجمع على إنفاذ ما أراده في يحيى بن عبد اللَّه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الطريقة كانوا يستخدمون الفقهاء، ويغيّرون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السياسة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مبتنية على الترغيب والترهيب، وانّ الطالبيين من أبناء عليّ كانوا أكثر الناس 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درسنا حال يحيى بن عبد اللَّه بن الحسن، وهو أحد الطالبيين، وما جرى عليه من الظلم لوقفت على الحقيقة، ولننقل خبر يحيى بن الحسين بن زيد بن عليّ بن الحسين وكيف كان يريد الالتقاء بعمّه عيسى بن زيد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أشتهي أن أرى عمّي</w:t>
      </w:r>
    </w:p>
    <w:p>
      <w:pPr>
        <w:pStyle w:val="BookText"/>
        <w:rPr/>
      </w:pPr>
      <w:r>
        <w:rPr>
          <w:rFonts w:ascii="Amiri" w:hAnsi="Amiri" w:eastAsia="Amiri" w:cs="Amiri"/>
          <w:color w:val="111111"/>
          <w:sz w:val="28"/>
          <w:sz w:val="28"/>
          <w:szCs w:val="28"/>
          <w:rtl w:val="true"/>
          <w:lang w:bidi="ar-SA"/>
        </w:rPr>
        <w:t>عيسى بن زيد، فإنّه يقبح بمثلي أن لا يلقى مثله من أشياخه، فدافعني عن ذلك مدّة،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يثقل عليه، وأخشى أن ينتقل عن منزله كراهية للقائك إيّاه فتزعجه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به أُداريه وألطف به حتّى طابت نفسه لي بذلك، فجهّزني إلى الكوفة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إذاصرت إليها فاسأل عن دور بني حي، فإن أُدللت عليها فاقصدها في السكّة الفلانيّة، وسترى في وسط السكّة داراً لها بابصفته كذا وكذا، فاعرفه واجلس بعيداً منها في أوّل السكّة، فإنّه سيقبل عليك عند المغرب كهل طويل مسنون الوجه قد أثّر السجود في جبهته، عليه جبّةصوف، يستقي الماء على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انصرف يسوق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لايضع قدماً ولا يرفعها إلّا ذكر اللَّه عزًّ وجلًّ ودموعه تنحدر، فقم وسلّم عليه وعانقه، فإنّه سيذعر منك كما يذعر الوحش، فعرّفه نفسك وانتسب له، فإنّه يسكن إليك ويحدّثك طويلًا، ويسألك عنّا جميعاً ويخبرك بشأنه ولا يضجر بجلوسك معه، ولا تطل عليه وودّعه، فإنّه سوف يستعفيك من العودة إليه، فافعل ما يأمرك به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عُدت إليه توارى عنك، واستوحش منك وانتقل عن موضعه، وعليه في ذلك مشقّة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كما أمرتني، ثمّ جهّزني إلى الكوفة وودّعته وخرجت، فلمّا وردت الكوفة قصدت سكّة بني حَيّ بعد العصر، فجلست خارجها بعد أن تعرّفت الباب الذي نعته لي، فلمّا غربت الشمس إذا أنا به قد أقبل يسوق الجمل، وهو كما وصف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قدماً ولا يضعها إلّاحرّك شفتيه بذكر اللَّه، ودموعه تَرَقرق في عينيه وتذرف أحياناً، فقمت فعانقته، فذعر منّي كما يذعر الوحش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أنا يحيى بن الحسين بن زيد ابن أخيك، فضمّني إليه وبكى حتّى قلت قد جاءت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أناخ جَمَلَه وجلس معي فجعل يسألني عن أهله رجلًا رجلًا، وامرأة امرأة، وصبيّاًصبيّاً، وأنا أشرح له أخبارهم وهو يبكي،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أنا أستقي على هذا الجمل الماء، فأصرف ما أكتسب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أُجرة الجمل إلىصاحبه وأتقوّت باقيه، وربّما عاقني عائق عن استقاء الماء فأخرج إلى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فألتقط ما يرمي الناس به من البقول فأتقوّته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تزوّجت إلى هذا الرجل ابنته وهو لا يعلم من أنا إلى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منّي بنتاً، فنشأت وبلغت وهي أيضاً لا تعرفني ولا تدري من أنا، فقالت لي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ابنتك بابن فلان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جيراننا يسقي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أيسر منّا وقد خطبها، وألحّت عَلَيَّ، فلم أقدر على إخبارها بأنّ ذلك غير جائز، ولا هو بكف‌ءٍ لها، فيشيع خبري فَجَعَلَتْ تلحّ عليَّ فلم أزل أستكفي اللَّه أمرها حتّى ماتت بعد أيّام، فما أجدني آسى على شي‌ء من الدنيا أساي على أنّها ماتت ولم تعلم بموضعها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عَلَيَّ أن أنصرف ولا أعود إليه وودّعني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ذلكصرت إلى الموضع الذي انتظرته فيه لأراه فلم أره، وكان آخر عهدي به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وضع الطالبيين كان هكذا، بل أسوأ حالًا، نكتفي منه بهذا العرض التاريخيّ الموجز، وننتقل إلى حديث الوضوء ودَور الطالبيين في ترسيخ ما سمعوه عن آبائهم من وضوء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المنصور والوضوء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الرجال للكشيّ عن حمدويه وإبراهيم ابني نصير، عن محمّد ابن إسماعيل الرازيّ، عن أحمد بن سليمان،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أوجبه اللَّه فواحدة، وأضاف إليها رسول اللَّه واحدة لضعف الناس، ومن توضّأ ثلاثاً ثلاثاً فلاصلاة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معه في ذا حتّى جاءه داود بن زربي، فسأله عن عدّة الطهارة؟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ثلاثاً، من نقص عنه فلاصلاة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وكاد أن يدخلني الشيطان، فأبصر أبو عبد اللَّه إلَيّ وقد تغيّر لوني،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يا داود، هذا هو الكفر أو ضَرْب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وكان ابن زربي إلى جوار بستان أبي جعفر المنصور، وكان قد أُلقي إلى أبي جعفر أمر داود بن زربي، وأنّه رافضيّ يختلف إلى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مطّلع إلى طهارته، فإن توضّأ وضوء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لأعرف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عليه القول وقتلته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 وداود يتهيّأ للصلاة من حيث لا يراه، فأسبغ داود بن زربي الوضوء ثلاثاً ثلاثاً كما أمره أبو عبد اللَّه، فما تمّ وضوؤه حتّى بعث إليه أبو جعفر المنصور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 رحّب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وما أنت كذلك، قد اطلعت على طهارتك وليس طهارتك طهارة الرافضة، فاجعلني في حلّ، وأمر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أنا وداود بن زربي عند أبي عبد اللَّه، 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حَقَنْتَ دماءنا في دار الدنيا، ونرجو أن ندخل بيمنك وبركتك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اللَّه ذلك بك وبإخوانك من جميع المؤمنين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لداود بن زربي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داود الرقيّ بما مرّ عليكم حتّى</w:t>
      </w:r>
    </w:p>
    <w:p>
      <w:pPr>
        <w:pStyle w:val="BookText"/>
        <w:rPr/>
      </w:pPr>
      <w:r>
        <w:rPr>
          <w:rFonts w:ascii="Amiri" w:hAnsi="Amiri" w:eastAsia="Amiri" w:cs="Amiri"/>
          <w:color w:val="111111"/>
          <w:sz w:val="28"/>
          <w:sz w:val="28"/>
          <w:szCs w:val="28"/>
          <w:rtl w:val="true"/>
          <w:lang w:bidi="ar-SA"/>
        </w:rPr>
        <w:t>تسكن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أفتيتُه، لأنّه كان أشرف على القتل من يد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بن زربي توضّأ مثنى مثنى ولا تزيدنّ عليه، فإنّك إن زدت عليه فلاصلاة لك</w:t>
      </w:r>
      <w:r>
        <w:rPr>
          <w:rFonts w:eastAsia="Amiri" w:cs="Amiri" w:ascii="Amiri" w:hAnsi="Amiri"/>
          <w:color w:val="111111"/>
          <w:sz w:val="28"/>
          <w:szCs w:val="28"/>
          <w:rtl w:val="true"/>
          <w:lang w:bidi="ar-SA"/>
        </w:rPr>
        <w:t>»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فالحكومة والحكّام بتقويتهم للخلافات الفقهيّة السابقة بين الصحابة وتبنيهم لآراء المخالفين لعليّ وولده، كانوا يسعون إلى إثارة الرأي العامّ ضدّ أتباع عليّ والآخذين بفقه جعفر بن محمّد الصادق بحجّة أنّهم قد خرجوا عن إرادة الأُمّة وأتوا بالذي لا تأنسه العامّة، وأنّ الخروج عن الجماعة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الصادق كان لا يريد إعطاء المبرّر بيد الحكّام للنيل من شيعته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انتهاجه التقيّة كان يريد الحفاظ على المؤمنين من شيعته وصونهم من بطش السلطة، وقد نقل عنه بأنّه مسح أُذنيه </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وعنقه </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ماءً جديداً لمسح الرأس </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مسح جميع رأسه </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رجليه </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 جميع هذه الروايات على التقيّة لِما عُلم من مذهبه في الوضوء ولِما ثبتصدوره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ضغط الحكّام على الصادق وغيره من أئمّة أهل البيت لم يقتصر على الوضوء بل كانوا يريدون توحيد المسلمين على فقه مالك بن أنس وفي جميع أبواب الفقه لقول المنصور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لنحمل الناس على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 العلم علماً واحداً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التاريخ أنّ السلطة حصرت الإفتاء أيّام الموسم بمالك، وكان</w:t>
      </w:r>
    </w:p>
    <w:p>
      <w:pPr>
        <w:pStyle w:val="BookText"/>
        <w:rPr/>
      </w:pPr>
      <w:r>
        <w:rPr>
          <w:rFonts w:ascii="Amiri" w:hAnsi="Amiri" w:eastAsia="Amiri" w:cs="Amiri"/>
          <w:color w:val="111111"/>
          <w:sz w:val="28"/>
          <w:sz w:val="28"/>
          <w:szCs w:val="28"/>
          <w:rtl w:val="true"/>
          <w:lang w:bidi="ar-SA"/>
        </w:rPr>
        <w:t>مناديها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 الناس إلّامالك؟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مالك انه كان يعترض على من يخالف رأيه واجماع أهل المدينة، فقد جاء في كتابه الى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أنه بلغني أنك تفتي الناس باشياء مختلفه، مخالفه لما عليه جماعة الناس عندنا وبلدنا الذي نحن فيه </w:t>
      </w:r>
      <w:r>
        <w:rPr>
          <w:rFonts w:eastAsia="Amiri" w:cs="Amiri" w:ascii="Amiri" w:hAnsi="Amiri"/>
          <w:color w:val="111111"/>
          <w:sz w:val="28"/>
          <w:szCs w:val="28"/>
          <w:rtl w:val="true"/>
          <w:lang w:bidi="ar-SA"/>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وسائل الشيعة بأنّ الصادق كان يقول بناقضيّة القُبلة للوضوء وكذا مَس باطن الدبر والإحليل </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فقهاء الشيعة تلك الأخبار على التقيّة، وبرهنوا على انّ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أخبار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بنفسها على نفسها بأنّهاصدرت تقيّة لمخالفتها للنصوص القرآنيّة والثابت الصحيح من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التهذيب والاستبصار عن سماعة أنّه سأل الصادق عن الرجل لمس ذَكَرَه أو فرجه أو أسفل من ذلك وهو قائم يصلّي، يعيد وضوءه؟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إنّما هو من جسده</w:t>
      </w:r>
      <w:r>
        <w:rPr>
          <w:rFonts w:eastAsia="Amiri" w:cs="Amiri" w:ascii="Amiri" w:hAnsi="Amiri"/>
          <w:color w:val="111111"/>
          <w:sz w:val="28"/>
          <w:szCs w:val="28"/>
          <w:rtl w:val="true"/>
          <w:lang w:bidi="ar-SA"/>
        </w:rPr>
        <w:t>»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العيّاشيّ عن قيس بن رمّانة أنّه سأل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ثمّ أدعو الجارية فتمسك بيدي فأقوم فأُصلّي، أعَلَيَّ 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اللمس؟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اللمس إلّاالوقاع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كَبُرَ يتوضّأ ثمّ يدعو الجارية فتأخذ بيده فيقوم فيصلّي</w:t>
      </w:r>
      <w:r>
        <w:rPr>
          <w:rFonts w:eastAsia="Amiri" w:cs="Amiri" w:ascii="Amiri" w:hAnsi="Amiri"/>
          <w:color w:val="111111"/>
          <w:sz w:val="28"/>
          <w:szCs w:val="28"/>
          <w:rtl w:val="true"/>
          <w:lang w:bidi="ar-SA"/>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انّصدور مثل هذه الروايات عن الصادق تدلّل على انّ الوضع الديني لم يكن عاديّاً، بل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فرضصدور الروايات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أنّصدورها كان</w:t>
      </w:r>
    </w:p>
    <w:p>
      <w:pPr>
        <w:pStyle w:val="BookText"/>
        <w:rPr/>
      </w:pPr>
      <w:r>
        <w:rPr>
          <w:rFonts w:ascii="Amiri" w:hAnsi="Amiri" w:eastAsia="Amiri" w:cs="Amiri"/>
          <w:color w:val="111111"/>
          <w:sz w:val="28"/>
          <w:sz w:val="28"/>
          <w:szCs w:val="28"/>
          <w:rtl w:val="true"/>
          <w:lang w:bidi="ar-SA"/>
        </w:rPr>
        <w:t>في السنين الثلاث الأخيرة من عمره الشريف، أي بعد الإطاحة بثورتي النفس الزكيّة في المدينة وأخيه إبراهيم الإمام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الواقف على مجريات الأحداث في العهد العبّاسيّ وخصوصاً في النصف الثاني من عهد المنصور إلى أواخر عهد الرشيد، والعارف بأساليب الحكّام والإرهاب ضدّ أولاد 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مدى الظلم الواقع على أهل البيت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سابقاً خبر ريطة وجثث الهاشميين وتسليم تلك الخزانة للمهديّ العبّاسيّ، وخبر يحيى بن عبد اللَّه بن الحسن وان عيسى عمه لم يكن قادراً أن يصرّح بأنّ بنته هي بنت رسول اللَّه وليس له أن يزوّجها لذلك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قبلها عن بني الحسن وكيف سامهم المنصور إذلالًا وأودعهم بطون السجون المظلمة بحيث كانوا لا يعرف وقت الصلاة فيها إلّابتلاوة عليّ ابن الحسن بن الحسن بن الحسن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يقف على هذه الأُمور يدرك أنّ التقيّة كانت هي السبيل الأوحد لبقاء فقه العلويين ونهجهم، علماً بأنّ التقيّة لم تكن نفاقاً كما يطرحه البعض، إذ إنّ النفاق هو إظهار الإيمان مع كتمان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التقيّة فهي إظهار المسايرة والموافقة والعمل بخلاف الواقع لحفظ الدماء والأعراض وما شابه ذلك، وكتمان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ضماناً لاستمرار مسيرة الخطّ الإسلاميّ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 هم الذين يقولون بألسنتهم ما ليس في قلوبهم،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 إلى شياطينهم قالوا إنّا معكم إنّما نحن مستهزؤن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التقيّة فمثلهم مثل مؤمن آل فرعون،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العمل بالتقيّة أكثر العلماء وقد ثبت عن الإمام أبي حنيفة أنّه أباح قذف المحصنات وترك الصلاة والإفطار في شهر رمضان تقيّة وحيث كان مكرهاً، وهكذا الحال بالنسبة إلى مالك فإنّه اتّقى الأمويّين والعبّاسيّين واستدلّ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التقيّة في معرض حديثه عن طلاق المكره، امّا الإمام الشافعيّ فلا يرى كفّارة على الإنسان الذي حلف باللَّه كذباً تحت الإكراه، والنوويّ الشافعيّ لا يرى القطع بحقّ السارق كرهاً وهكذا الحال بالنسبة إلى الأحناف والظاهريّ والطبريّ والزيديّ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فعليه، إنّ مشروعيّة التقيّة ثابتة في التاريخ، وقد عمل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قضيّة عمّار مشهورة قد أنزل اللَّه فيها آية، وقد مرّ عليك خبر مؤمن آل فرعون، ونحن على اطمئنان بأنّ المسلم الذي لا يقرّ بالتقيّة سيمارسها حتماً لو نزل به الظلم والإرهاب وعاش ظروف الشيعة، وإنّ التقيّة حقيقة فطريّة يتمسك بها الإنسان في المهمّات والملمّات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العبّاسيّ والوضوء</w:t>
      </w:r>
    </w:p>
    <w:p>
      <w:pPr>
        <w:pStyle w:val="BookText"/>
        <w:rPr/>
      </w:pPr>
      <w:r>
        <w:rPr>
          <w:rFonts w:ascii="Amiri" w:hAnsi="Amiri" w:eastAsia="Amiri" w:cs="Amiri"/>
          <w:color w:val="111111"/>
          <w:sz w:val="28"/>
          <w:sz w:val="28"/>
          <w:szCs w:val="28"/>
          <w:rtl w:val="true"/>
          <w:lang w:bidi="ar-SA"/>
        </w:rPr>
        <w:t xml:space="preserve">تولى المهديّ العبّاسيّ الخلافة عام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امتنع عيسى بن موسى وليّ عهد المنصور عن التنازل إلى ابنه محمّد المهديّ، فبدأ سياسته بالنظر في المظالم، والكفّ عن القتل وإطلاق سراح السجناء السياسيين، حتّى نرى الحسن بن زيد يبايع المهديّ بصدر منشرح ونفس طيّبة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المهديّ انّ الحجاز، وخصوصاً بعد مقتل محمّد النفس الزكيّة، أصبحت مركزاً رئيسيّاً من مراكز الحركة الشيعيّة، فرحل إليها عام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ليستميل إليه أهلها حتّى لا يشاركوا العلويين في حركاتهم، فأعلن المهديّ في الحجاز بداية سياسة جديدة والعفو العامّ، وبالغ في التقرّب إليهم، حتّى قيل بأنّ عدد الثياب المهداة إلى أهالي مكّة مائة وخمسون ألف ثوب، وصرف عليهم أموالًا طائلة واهتم بالأماكن المقدّسة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كانوا على حيطة من سياسة المهديّ وتعاملوا معها بحذر، إذ إنهم عرفوا ان المنصور نصح المهدي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انّي قد جمعت لك من الأموال ما لم يجمعه خليفة قبلي وبنيت لك مدينة لم يكن في الإسلام قبلها، ولست أخاف عليك إلّاأحد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 المنصور سابقاً، وعيسى بن زيد أخو الحسن الذي بايع المهدي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عيسى بن موسى فقد أعطاني من العهود والمواثيق ما قبلته، وواللَّه لو لم يكن إلّاأن يقول قولًا لما خفته عليك، فاخرجه من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عيسى بن زيد فانفق هذه الأموال واقبل هؤلاء الموالي واهدم المدينة حتّى تظفر به ثمّ لا ألومك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عيسى كان قد اتّخذ الكوفة مركزاً لنشاطه السياسيّ بعد أن كان في البصرة يقاتل العبّاسيين مع إبراهيم حتّى قتل، فالعبّاسيّون كانوا يراقبون تحرّكات الشيعة للوقوف على مكان عيسى وغيره من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يسعون للعثور عليهم على ضوء ما يمارسونه من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عليك النصوص السابقة وكيف تعرّفوا على يحيى، وانّ سليمان بن جرير جاء إلى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طلبني لما يعلمه من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المستحسن أن نذكر خبراً آخر عن عيسى بن زيد حتّى تتاكد ما قلناه عن ظلامة الطالبيين، ثمّ نعرّج بك على رواية الوضوء في هذا العهد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مقاتل الطالبيين عن المنذر بن جعفر العبديّ عن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والحسن وعلي بنصالح ابنا حيّ، وعبد ربّه بن علقمة، وجناب بن نسطاس مع عيسى بن زيد حجّاجاً بعد مقتل إبراهيم، وعيسى بيننا يستر نفسه في زيّ</w:t>
      </w:r>
    </w:p>
    <w:p>
      <w:pPr>
        <w:pStyle w:val="BookText"/>
        <w:rPr/>
      </w:pPr>
      <w:r>
        <w:rPr>
          <w:rFonts w:ascii="Amiri" w:hAnsi="Amiri" w:eastAsia="Amiri" w:cs="Amiri"/>
          <w:color w:val="111111"/>
          <w:sz w:val="28"/>
          <w:sz w:val="28"/>
          <w:szCs w:val="28"/>
          <w:rtl w:val="true"/>
          <w:lang w:bidi="ar-SA"/>
        </w:rPr>
        <w:t>الجمّالين، فاجتمعنا بمكّة ذات ليلة في المسجد الحرام، فجعل عيسى بن زيد والحسن بنصالح يتذاكران أشياء من السيرة، فاختلف هو وعيسى في مسألة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كانوا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دخل علينا عبد ربّه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عليكم الشفاء فيما اختلفتم فيه، هذا سفيان الثوريّ قد قدم، فقاموا بأجمعهم فخرجوا إليه، فجاءوه وهو في المسجد جالس، فسلّموا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عيسى بن زيد عن تلك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لا أقدر على الجواب عنها لأنّ فيها شيئاً على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انّ الثوريّ كان من المخالفين للسلطان وكان متوارياً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عيسى بن زيد، فنظر إلى جناب بن نسطاس مستثبتاً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عيسى بن زيد، فوثب سفيان فجلس بين يدي عيسى وعانقه وبكى بكاءً شديداً واعتذر إليه ممّا خاطب به من الردّ، ثمّ أجابه عن المسألة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بني فاطمة والجزع لهم ممّا هم عليه من الخوف والقتل والتشريد ليبكي من في قلبه شي‌ء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بأبي أنت، فاخف شخصك لا يصيبك من هؤلاء شي‌ء نخافه، فقمنا فتفرّقنا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تأكّد لنا وحدة كلمة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حسنيين وحسينيين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فقههم كان غير فقه الحكّام، وأنّ الحكّام كانوا يستخدمون الشريعة للتعرّف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شواهد، وإليك نصّاً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 الطوسيّ بسنده إلى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الوضوء؟</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 بغداد وعساكرهم؟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يوماًأتوضّأ في‌دارالمهديّ، فرآني بعضهم وأنالاأعلم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رافضي وأنت تتوضّأ 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واللَّه أمرني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الطبريّ لنا نصّاً يكفينا تعريفاً بالمهديّ وشدّة بغضه لعليّ، فقد جاء في الطبريّ أن القاسم بن مجاشع التميميّ عرض على المهديّ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بعد الشهادة بالوحدانيّة ونبوّة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عليّ بن أبي طالب وصيّ رسول اللَّه ووارث الإمامة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المهديّ إلى هذا الموضع رمى بالوصيّة ولم ينظر فيها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الرشيد والوضوء</w:t>
      </w:r>
    </w:p>
    <w:p>
      <w:pPr>
        <w:pStyle w:val="BookText"/>
        <w:rPr/>
      </w:pPr>
      <w:r>
        <w:rPr>
          <w:rFonts w:ascii="Amiri" w:hAnsi="Amiri" w:eastAsia="Amiri" w:cs="Amiri"/>
          <w:color w:val="111111"/>
          <w:sz w:val="28"/>
          <w:sz w:val="28"/>
          <w:szCs w:val="28"/>
          <w:rtl w:val="true"/>
          <w:lang w:bidi="ar-SA"/>
        </w:rPr>
        <w:t>جاء في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من بين أصحابنا في مسح الرجلين في الوضوء، أهو من الأصابع إلى الكعبين أم من الكعبين إلى الأصابع؟</w:t>
      </w:r>
    </w:p>
    <w:p>
      <w:pPr>
        <w:pStyle w:val="BookText"/>
        <w:rPr/>
      </w:pPr>
      <w:r>
        <w:rPr>
          <w:rFonts w:ascii="Amiri" w:hAnsi="Amiri" w:eastAsia="Amiri" w:cs="Amiri"/>
          <w:color w:val="111111"/>
          <w:sz w:val="28"/>
          <w:sz w:val="28"/>
          <w:szCs w:val="28"/>
          <w:rtl w:val="true"/>
          <w:lang w:bidi="ar-SA"/>
        </w:rPr>
        <w:t>فكتب عليّ بن يقطين إلى 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قد اختلفوا في مسح الرجلين، فاّن رأيت أن تكتب إلَيّ بخطّك ما يكون بحسبه، فعلت إن شاء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الاختلاف في الوضوء، والذي آمرك به في ذلك أن تتمضمض ثلاثاً وتستنشق ثلاثاً، وتغسل وجهك ثلاثاً، وتخلّل شعر لحيتك وتغسل يدك إلى المرفقين ثلاثاً، وتمسح رأسك كلّه،</w:t>
      </w:r>
    </w:p>
    <w:p>
      <w:pPr>
        <w:pStyle w:val="BookText"/>
        <w:rPr/>
      </w:pPr>
      <w:r>
        <w:rPr>
          <w:rFonts w:ascii="Amiri" w:hAnsi="Amiri" w:eastAsia="Amiri" w:cs="Amiri"/>
          <w:color w:val="111111"/>
          <w:sz w:val="28"/>
          <w:sz w:val="28"/>
          <w:szCs w:val="28"/>
          <w:rtl w:val="true"/>
          <w:lang w:bidi="ar-SA"/>
        </w:rPr>
        <w:t>وتمسح ظاهر أُذنيك وباطنهما، وتغسل رجليك إلى الكعبين ثلاثاً،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له ممّا أجمع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وأنا ممتثل أمره، فكان يعمل في وضوئه على هذا الحدّ، ويخالف ما عليه جميع الشيعة، امتثالًا لأمر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بعليّ بن يقطين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مخالف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 لبعض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عندي القول في عليّ بن يقطين، والقرف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بخلافنا، وميله إلى الرفض، ولست أرى في خدمته لي تقصيراً، وقد امتحنته مراراً، فما ظهر منه عليّ ما يُقرف به، وأحبّ أن أستبرى أمره من حيث لا يشعر بذلك فيتحرّز منّي</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يا أمير المؤمنين تخالف الجماعة في الوضوء فتخفّفه، ولا ترى غسل الرجلين، فامتحنه من حيث لا يعلم بالوقوف على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ولايراه هو، فدعا بالماء للوضوء، فتمضمض ثلاثاً واستنشق ثلاثاً، وغسل وجهه، وخلّل شعر لحيته وغسل يديه إلى المرفقين ثلاثاً، ومسح رأسه وأُذنيه، وغسل رجليه، والرشيد ينظر إليه، فلمّا رآه الرشيد فعل ذلك لم يملك نفسه حتّى أشرف عليه بحيث يراه،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أنّك من الرافضة، وصلحت حاله عنده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ورد عليه كتاب من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ابتدئ من الآن يا عليّ بن يقطين، توضّأ كما أمر اللَّه، اغسل وجهك مرّة فريضة وأُخرى إسباغاً، واغسل</w:t>
      </w:r>
      <w:bookmarkStart w:id="139" w:name="pg964_3847"/>
    </w:p>
    <w:p>
      <w:pPr>
        <w:pStyle w:val="BookText"/>
        <w:rPr/>
      </w:pPr>
      <w:bookmarkEnd w:id="139"/>
      <w:r>
        <w:rPr>
          <w:rFonts w:ascii="Amiri" w:hAnsi="Amiri" w:eastAsia="Amiri" w:cs="Amiri"/>
          <w:color w:val="111111"/>
          <w:sz w:val="28"/>
          <w:sz w:val="28"/>
          <w:szCs w:val="28"/>
          <w:rtl w:val="true"/>
          <w:lang w:bidi="ar-SA"/>
        </w:rPr>
        <w:t>يديك من المرفقين كذلك، وامسح بمقدم رأسك وظاهر قدميك من فضل نداوة وضوئك، فقد زال ما كان يخاف عليك، والسلام</w:t>
      </w:r>
      <w:r>
        <w:rPr>
          <w:rFonts w:eastAsia="Amiri" w:cs="Amiri" w:ascii="Amiri" w:hAnsi="Amiri"/>
          <w:color w:val="111111"/>
          <w:sz w:val="28"/>
          <w:szCs w:val="28"/>
          <w:rtl w:val="true"/>
          <w:lang w:bidi="ar-SA"/>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885112_373438147"/>
      <w:bookmarkStart w:id="141" w:name="_Toc50"/>
      <w:bookmarkEnd w:id="140"/>
      <w:r>
        <w:rPr>
          <w:rtl w:val="true"/>
        </w:rPr>
        <w:t>العبّاسيّون وتأصيل المذاهب الأربعة</w:t>
      </w:r>
      <w:bookmarkEnd w:id="141"/>
    </w:p>
    <w:p>
      <w:pPr>
        <w:pStyle w:val="BookText"/>
        <w:rPr/>
      </w:pPr>
      <w:r>
        <w:rPr>
          <w:rFonts w:ascii="Amiri" w:hAnsi="Amiri" w:eastAsia="Amiri" w:cs="Amiri"/>
          <w:color w:val="111111"/>
          <w:sz w:val="28"/>
          <w:sz w:val="28"/>
          <w:szCs w:val="28"/>
          <w:rtl w:val="true"/>
          <w:lang w:bidi="ar-SA"/>
        </w:rPr>
        <w:t>قدّمنا سابقاً عناية الحكومة العبّاسيّة بالفقه المخالف لآل البيت واحتواء العبّاسيّين لخطّي الأثر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انتشار مذهب آل البيت من تضعيف لخطّ الحكومة وتقوية لمنافسيهم على منصب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احتواءهم لخطّي الأثر والرأي هو تعضيد لحكمها وتمسّك بالصفة الشرعية، لأنّ روّاد الخطّ الأوّل لا يرتؤون شرعيّة الخلافة العبّاسيّة خلافاً لروّاد الخطّ الثاني، فإنّهم انخرطوا في سلك الدولة وترعرعوا في أحضانها وتولّوا منصب القضاء، واستغلّت الدولة قدراتهم وطاقاتهم العلميّة فيصالحها، ولذلك ترى الحكومة العبّاسيّة تؤكّد على رفض آراء الخطّ الأوّل، وإن كان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روّادها والدعاة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ذلك نحاول المرور سريعاً بالمذاهب الأربعة التي أُصّلت آنذاك قبال مذهب عليّ وعبد اللَّه بن عبّاس وأهل البيت، لنأخذ فكرة إجماليّة عنها، وكيف أنّ هذه المذاهب جعلت الوضوء الثلاثيّ الغسليّ الذي ركّزت عليه الحكومة العبّاسيّة كنقطة من نقاط الاختلاف التي يمكن من خلالها معرفة مخالفيها العقائديّين والفقهيّين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الإمام أبي حنيفة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مذهب يطالعنا في ذلك العصر وأقدمه هو مذهب الإمام أبي حنيفة،</w:t>
      </w:r>
    </w:p>
    <w:p>
      <w:pPr>
        <w:pStyle w:val="BookText"/>
        <w:rPr/>
      </w:pPr>
      <w:r>
        <w:rPr>
          <w:rFonts w:ascii="Amiri" w:hAnsi="Amiri" w:eastAsia="Amiri" w:cs="Amiri"/>
          <w:color w:val="111111"/>
          <w:sz w:val="28"/>
          <w:sz w:val="28"/>
          <w:szCs w:val="28"/>
          <w:rtl w:val="true"/>
          <w:lang w:bidi="ar-SA"/>
        </w:rPr>
        <w:t>فإنّ الإمام أبا حنيفة كان من أوائل الذين تقدّموا لمبايعة أبي العبّاس السفّاح في جملة من بايعه من الفقهاء، حيث أنّ الناس كانوا يتشوّقون لحكم وعدهم بإقامة العدل والسنّة لينقذهم من جور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أبا حنيفة سرعان ما أدرك انحراف العبّاسيّين وشراءهم لضمائر بعض الفقهاء والعلماء، فابتعد عن السلطة ورفض أن يتولّى القضاء للمنصور العبّاسيّ رغم كلّ السبل التي اقتفاها لاحتوائه، فكلّما ازدادوا إلحاحاً عليه ازداد ابتعاداً عنهم ورفضاً لتولّي القضاء، حتّى وصل الأمر إلى سجنه وتعذيبه،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مسموماً على أيدي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فإنّه لم يدوّن فقهه للسلطان ولا لغيره، اللّهمّ إلّاوريقات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نسبت إليه، ولم يصحّ ذلك على وجه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السلطات بعد وفاة الإمام أبي حنيفة استطاعت أن تحتوي اثنين من أكبر تلامذته،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القاضي، ومحمّد بن الحسن الشيبانيّ اللذين كانا ينسبان كلّ ما وصلا إليه من رأي إلى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يوسف قد انضمَّ إلى السلطة العبّاسيّة أيّام المهديّ العبّاسيّ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على ولائه أيّام الهادي والرشيد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سبب اتّصال أبي يوسف بالرشيد وتوثيق علاقاته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القوّاد حنث في يمين، فطلب فقيهاً يستفتيه فيها، فجي‌ء بأبي يوسف، فأفتاه أنَّه لم يحنث، فوهب له دنانير وأخذ له داراً بالقرب منه واتّصل 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القائد يوماً على الرشيد فوجده مغموماً، فسأله عن سبب غمّه،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من أمر الدين قد حزبني، فاطلب لي فقيهاً أستفتيه؛ فجاءه بأبي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إلى ممرّ بين الدور، رأيت فتىً حسناً أثر المُلك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الأمين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حجرة في الممر محبوس، فأومأ إليَّ بإصبعه مستغيثاً، فلم أفهم عنه إرادته، وأُدخلتُ إلى الرشيد، فلمّا مثلت بين يديه، سلّمت، ووقفت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أصلح 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إمام شاهد رجلًا يزني، هل يحدّه؟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قلتها سجد الرشيد، فوقع لي أنّه قد رأى بعض أولاده الذكور على ذلك، وأنّ الذي أشار إليَّ بالاستغاثة هو الابن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قلت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شبهة يسقط الحدّ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شبهة مع المعاينة؟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توجب المعاينة لذلك أكثر من العلم بما جرى، والحكم في الحدود لا يكون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 حقّ اللَّه تعالى، والإمام مأمور بإقامة الحدّ، فكأنّه قدصار حقّاً له، وليس لأحد أخذ حقّه بعلمه، ولا تناوله بيده، وقد أجمع المسلمون على وقوع الحدّ بالإقرار والبيّنة، ولم يجمعوا على إيقاعه بالعلم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مرَّة أُخرى، وأمر لي بمال جليل، ورزق في الفقهاء في كلّ شهر، وأن ألزم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حتّى جاءتني هدية الفتى وهدية أُمّه وأسبابه، فحصل لي من ذلك ماصار أصلًا للنعمة، وانضاف رزق الخليفة إلى ما كان يجريه عَلَيَّ ذلك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ولزمت الدار، فكان هذا الخادم يستفتيني، وهذا يشاورني، فأفتي وأشير، فصارت لي مكنة فيهم، وحرمة بهم، وصِلاتهم تصل إليّ وحالتي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استدعاني الخليفة وطاولني واستفتاني في خواصّ أمره وأنس بي، فلم تزل حالي تقوى معه حتّى قلّدني قضاء القضاة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أشهر تلامذة الإمام أبي حنيفة الناشر لفقهه والمدوّن لآرائه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دَور الدولة في الأخذ بفتواه والعمل برأيه وجعله قاضياً للقضاة، وجلوسه في البيت لإفتاء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الحسن الشيبانيّ، فهو ثاني أبرز تلامذة أبي حنيفة، وقد درس عليه وناظر وسمع الحديث، لكن غلب عليه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ودرس فيها، ثمّ خرج إلى الرقّة وفيها هارون الرشيد، فولّاه قضاء الرقّة، وأخرجه هارون معه إلى الري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ملازماً للسلطة العبّاسيّة وألّف في الفقه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عن أبي حنيفة،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مؤلّفات فقهيّة 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 في فروع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المخارج من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حال التدوين عند أصحاب أبي حنيفة والمسائل التي سار عليها طائفة كبيرة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اتّضح لك دور السلطة في انتشار مذهب أو التعتيم على آخر، وأنّ مهنة القضاء وتوجّه الحكّام إلى البعض من العلماء كان له الدور الأكبر في تعرّف الناس على ذلك المذهب أو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بأنّ ازدياد عدد أتباع هذا المذهب أو ذاك يرجع إلى العوامل الجانبيّة والسياسيّة لا المقوّمات الأساسيّة وقوّة دليل المذهب، بل لمسايرته الساسة جنباً إلى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الإمام مالك</w:t>
      </w:r>
    </w:p>
    <w:p>
      <w:pPr>
        <w:pStyle w:val="BookText"/>
        <w:rPr/>
      </w:pPr>
      <w:r>
        <w:rPr>
          <w:rFonts w:ascii="Amiri" w:hAnsi="Amiri" w:eastAsia="Amiri" w:cs="Amiri"/>
          <w:color w:val="111111"/>
          <w:sz w:val="28"/>
          <w:sz w:val="28"/>
          <w:szCs w:val="28"/>
          <w:rtl w:val="true"/>
          <w:lang w:bidi="ar-SA"/>
        </w:rPr>
        <w:t xml:space="preserve">بعد يأس المنصور من احتواء الإمام أبي حنيفة، توجّه إلى الإمام مالك ليكتب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سيحمل الناس على ذلك، ويجعل العلم علماً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المنصور تمكّن المهديّ العبّاسيّ من احتواء كلا الخطّين، إذ أناط إلى أبي يوسف مهنة القضاء وقرّبه إليه، في حين كان المنصور قبله قد كسب الإمام مالكاً، وقد قرأت ذلك سابقاً وعرفت تفانيه في خدمة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الإمام مالك انّه قال 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يرك اللَّه أهلًا لذلك ما قدّر لك ملك أمر الأُمّة، وأزال عنهم الملك من بعد نبيّهم ولقرّب هذا الأمر إلى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أعانك اللَّه على ما ولّاك وألهمك الشكر على ما خوّلك، وأعانك على ما استرعاك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واتّخاذ هذا الموقف من قبل مالك لمصالح الحكّام جعل أُستاذه ربيعة الرأي يبتعد عنه ويكرهه، لأنّه كان لا يداهن السلطان ولا يرتضي التعامل معهم، فلذلك هجر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الرأي، والتفّوا حول مالك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المنصور انه قال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ضع هذا العلم ودوّنه، وتجنّب فيه شواذ عبد اللَّه بن مسعود ورخص ابن عبّاس وشدائد ابن عمر، واقصد إلى أوسط الأُمور وما اجتمع عليه الأئمّة والصحابة، لنحمل الناس إن</w:t>
      </w:r>
    </w:p>
    <w:p>
      <w:pPr>
        <w:pStyle w:val="BookText"/>
        <w:rPr/>
      </w:pPr>
      <w:r>
        <w:rPr>
          <w:rFonts w:ascii="Amiri" w:hAnsi="Amiri" w:eastAsia="Amiri" w:cs="Amiri"/>
          <w:color w:val="111111"/>
          <w:sz w:val="28"/>
          <w:sz w:val="28"/>
          <w:szCs w:val="28"/>
          <w:rtl w:val="true"/>
          <w:lang w:bidi="ar-SA"/>
        </w:rPr>
        <w:t>شاء اللَّه على علمك وكتبك ونبثّها في الأمصار، ونعهد إليهم ألّا يخالفوها ولا يقضوا بسواها</w:t>
      </w:r>
      <w:r>
        <w:rPr>
          <w:rFonts w:eastAsia="Amiri" w:cs="Amiri" w:ascii="Amiri" w:hAnsi="Amiri"/>
          <w:color w:val="111111"/>
          <w:sz w:val="28"/>
          <w:szCs w:val="28"/>
          <w:rtl w:val="true"/>
          <w:lang w:bidi="ar-SA"/>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مالك لطلب المنصور،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 أهل العراق لا يستجيبون لما كتبه، لكنّ المنصور طمأنه بأنّه سيحملهم عليها بالقوّة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الحكومة، وأوّل كتاب دوّن في الحديث للدولة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القزاز قرأ الموطأ على مالك ليعلمه للرشيد ويبيّنه، وكان القزّاز هذا قد أخذ أربعين ألف مسألة عن مالك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الرشيد عامله على المدينة بأن لا يقطع أمراً دون مالك، واشتهر عن الرشيد أنّه كان يجلس على الأرض أمامه لاستماع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مذهبان انتشرا في مبدأ أمرهما بالرياسة والسلطان، مذهب أبي حنيفة، فإنّه لمّا ولي أبو يوسف القضاء كان لا يولّي قاضياً إلّامن أصحابه والمنتسبين إلى مذهبه، والثاني مذهب مالك </w:t>
      </w:r>
      <w:r>
        <w:rPr>
          <w:rFonts w:eastAsia="Amiri" w:cs="Amiri" w:ascii="Amiri" w:hAnsi="Amiri"/>
          <w:color w:val="111111"/>
          <w:sz w:val="28"/>
          <w:szCs w:val="28"/>
          <w:rtl w:val="true"/>
          <w:lang w:bidi="ar-SA"/>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كيفصار فقه رسول اللَّه يدوّن من قبل الحكّام الذين لا يهمّهم إلّا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استغلّوا الفقهاء لترجيح الآراء المخالفة لفقه الطالبيّين وأنصار التعبّد المحض، ليكون نهجاً في الحياة دون فقه أهل البيت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طمأن مالك المنصور بأنّ الفقه سيبقى في أيديهم وليس لأهل البيت نصيب فيه، فجاء فيما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لا تفعل، أمّا هذا الصقع فقد كفيتكه، وأمّا الشام ففيه الرجل الذي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العراق فهم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الشام ففيه الرجل الذي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عداءهُ وبغضه لأهل البيت، وأنّها هي المطلوبة، أي أنّك قد حصلت على النتيجة دون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عن المنصور أنّه كان يعظّمه ويراسله لما عرف عنه من الانحراف عن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الدهلويّ في حجّة اللَّه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مذهب كان أصحابه مشهورين وأُسند إليهم القضاء والإفتاء واشتهرت تصانيفهم في الناس، ودرسوا درساً ظاهراً انتشر في أقطار الأرض، لم يزل ينتشر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مذهب كان أصحابه خاملين، ولم يولّوا القضاء والإفتاء، ولم يرغب فيهم الناس اندرس بعد حين</w:t>
      </w:r>
      <w:r>
        <w:rPr>
          <w:rFonts w:eastAsia="Amiri" w:cs="Amiri" w:ascii="Amiri" w:hAnsi="Amiri"/>
          <w:color w:val="111111"/>
          <w:sz w:val="28"/>
          <w:szCs w:val="28"/>
          <w:rtl w:val="true"/>
          <w:lang w:bidi="ar-SA"/>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المذاهب الحكوميّة، أمّا مذهب أهل البيت فلم يكن يُسمح بتداوله، بل إنّ اتباع هذا المذهب، بممارساتهم الطقوس الدينيّة والعبادات الشرعيّة، يعرفون أنّهم من المخالفين لنظام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أشهر كتب المذهب المالكيّ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الواضحة، العتيبة،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الإمام الشافعيّ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الشافعيّ، فإنّه ارتبط بالفقه المالكيّ وحفظ الموطّأ منذصباه، وأحبّ أن يتّصل بمالك فأخذ كتاباً من والي مكّة الى والي المدينة ليُدخله على مالك، فلمّا وصل إلى المدينة وقدّم إلى واليها الكتاب، 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من جوف المدينة إلى جوف مكّة حافياً راجلًا أهون عَلَيّ من المشي إلى باب</w:t>
      </w:r>
    </w:p>
    <w:p>
      <w:pPr>
        <w:pStyle w:val="BookText"/>
        <w:rPr/>
      </w:pPr>
      <w:r>
        <w:rPr>
          <w:rFonts w:ascii="Amiri" w:hAnsi="Amiri" w:eastAsia="Amiri" w:cs="Amiri"/>
          <w:color w:val="111111"/>
          <w:sz w:val="28"/>
          <w:sz w:val="28"/>
          <w:szCs w:val="28"/>
          <w:rtl w:val="true"/>
          <w:lang w:bidi="ar-SA"/>
        </w:rPr>
        <w:t>مالك، فلست أرى الذلّ حتّى أقف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من هذا الكلام أنّ الشافعيّ أراد الاتّصال بمالك بعد سطوع نجمه وارتقاء محلّه عند العبّاسيّين، حتى أنّ والي المدينة يشعر بالذلّة والتصاغر أمام مالك والوقوف ببابه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طالت تلمذة الشافعيّ على يد مالك ما يقارب تسع سنين، ثمّ إنّ الشافعيّ أملق أشدّ الإملاق بعد موت مالك فرجع إلى مكّة، وصادف ذلك أن قدم إلى الحجاز والي اليمن، فكلّمه بعض القرشيين، فأخذه الوالي معه، وأعطاه عملًا من أعماله، وهي ولاية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وشي به عند الرشيد بتهمة كونه ذا ميول علويّة ويحاول الخروج على الحكم، فأرسلوه إلى بغداد مكبّلًا بالحديد، فتبرّأ من تهمة انخراطه مع العلويين، وأكّد إخلاصه للسلطة وشهد لهصديقه 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تعرّف عليه عندما كان يدرس عند مالك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ثقة ومن أتباع الدولة،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توطّدت علاقته وصلاته بالشيبانيّ، فأخذ يدرس عليه آراء أبي حنيفة في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فالشافعيّ أخذ من كلا المدرستين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الرأي والقياس، بواسطة محمّد بن الحسن؛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الأثر، من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نتاجه مدرسة جديدة خاصّة به أشاعها في مصر بعدما عاد إليها من بغداد عام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أميرها العبّاس بن عبد اللَّه بن العبّاس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بدأ في تقوية بناء مدرسته، فهاجم مالكاً لتركه الأحاديث الصحيحة لقول واحد من الصحابة أو التابعين أو لرأي نفسه، وهاجم أبا حنيفة وأصحابه لأنّهم يشترطون في الحديث أن يكون مشهوراً ويقدّمون القياس على خبر الآحاد وإنصحّ سنده، وأنكر عليهم تركهم بعض الأخبار لأنّها</w:t>
      </w:r>
    </w:p>
    <w:p>
      <w:pPr>
        <w:pStyle w:val="BookText"/>
        <w:rPr/>
      </w:pPr>
      <w:r>
        <w:rPr>
          <w:rFonts w:ascii="Amiri" w:hAnsi="Amiri" w:eastAsia="Amiri" w:cs="Amiri"/>
          <w:color w:val="111111"/>
          <w:sz w:val="28"/>
          <w:sz w:val="28"/>
          <w:szCs w:val="28"/>
          <w:rtl w:val="true"/>
          <w:lang w:bidi="ar-SA"/>
        </w:rPr>
        <w:t>غير مشهورة وعملهم بأحاديث لم تصحّ لأنّها مشهورة، فاستاء منه المالكيّون وأخذوا يبتعدون عنه، لأنّه أخذ يغيّر آراءه القديمة التي كان يقول بها سابقاً والتي كانت موافقة لرأي مالك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ويرسم مكانها رأيه الجديد المتّخذ على ضوء القياس والرأي المخلوط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استقر مذهبه الجديد شغب عليه بعض عوامّ أصحاب مالك فقتلوه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طعون على الشافعي كعدم نقل البخاريّ ومسلم حديثاً عنه فيصحاحهم، وما نقله أحمد بن حنبل عن الشافعيّ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بالأخبار الصحاح منّا؛ وقول أبي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الشافعيّ يعرف الحديث، وإنّما كنّا نوقفه عليه ونكتبه </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لكنّا نحتمل كونها طعوناً عصبيّة، فإنّ ترك البخاريّ ومسلم التحديث عن الشافعيّ لم يكن دليلًا على الجرح فيه، إذ لم يكن ذلك دائراً مدار الواقع، فإنّ الصحيح هو ماصحّ عندهما وإن كان مخالفاً للواقع، فنراهما كثيراً مايرويان عن أشخاص ضعاف أو عرفوا بالكذب، وعُدّت تلك الروايات بمنزلة الصحاح، وانّ المؤاخذات على البخاريّ لم تنحصر بهذا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يحتمل أن يكون عدم تحديث البخاريّ ومسلم، وغيرها من الطعون المذكورة فيه، إنّما جاءت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هو الإمام الحقّ في عصره، وأنّ معاوية وأصحابه كانوا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 الشافعيّ في كتاب السِّيَر من فقهه سنّة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معاملة البغاة، وإظهاره حبّ آل محمّد رغم وقوف الحكّام في طريق ذلك، وقد اشتهر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رفضاً حبّ آل محمّد فليشهد الثقلان انّي رافضي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المواقف كانت لا ترضي الحكّام، وهي التي أوجدت نسبة تلك الطعون وأمثالها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الإمام أحمد بن حنبل</w:t>
      </w:r>
    </w:p>
    <w:p>
      <w:pPr>
        <w:pStyle w:val="BookText"/>
        <w:rPr/>
      </w:pPr>
      <w:r>
        <w:rPr>
          <w:rFonts w:ascii="Amiri" w:hAnsi="Amiri" w:eastAsia="Amiri" w:cs="Amiri"/>
          <w:color w:val="111111"/>
          <w:sz w:val="28"/>
          <w:sz w:val="28"/>
          <w:szCs w:val="28"/>
          <w:rtl w:val="true"/>
          <w:lang w:bidi="ar-SA"/>
        </w:rPr>
        <w:t xml:space="preserve">وُلد الإمام أحمد بن حنبل في عهد المهديّ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ببغداد وتربّى بها، واتّجه إلى طلب العلم وهو ابن خمس عشرة سنة، ورحل إلى الأقطار، وكتب عن الشيوخ، وأخذ عن الشافعيّ واتّصل به اتّصالًا وثيقاً، ولازمه مدّة إقامته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تلقيه العلم على القاضي أبي يوسف المتوفى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وصرّح أحمد بأنّه كان أوّل مَن كتب عنه الحديث، إلّاأنّه لم يبق طويلًا معه، وانصرف إلى فقه الأثر الذي كان يمثّله هشيم بن بشير الواسطيّ، ولازمه إلى أن توفي هشيم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عن كثير من المحدّثين، وأخذ على نفسه أن يلتزم مدرسة الأثر ويخالف مدرسة الرأي والقياس، فقرأ على محدّث البصرة عبد الرحمن بن مهدي الموطّأ لمالك أربع مرّات، وكان معجباً بالشافعيّ، وتصدّر للتحديث في مسجد الخيف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أفتى ولا درّس حتّى بلغ سنّ الأربعين 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العبّاسيّين منذصباه، فروى فيهم حديثين انفرد بهما، يبشر فيهما بظهور أبي العبّاس السفّاح والدولة العبّاسيّة وشعارها السواد </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أبو الخلفاء</w:t>
      </w:r>
      <w:r>
        <w:rPr>
          <w:rFonts w:eastAsia="Amiri" w:cs="Amiri" w:ascii="Amiri" w:hAnsi="Amiri"/>
          <w:color w:val="111111"/>
          <w:sz w:val="28"/>
          <w:szCs w:val="28"/>
          <w:rtl w:val="true"/>
          <w:lang w:bidi="ar-SA"/>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على ولائه رغم ما أصابه من محنة خلق القرآن وضربه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استفتاه جماعة في الخروج على الواثق فرفض ذلك وأقرّ خلافته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الخارج عليه شاقّ لعصا المسلمين ومخالف للآثار عن رسول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ويعزى تحرّجه عن أخذ أموال بني العبّاس لكونها مغصوبة، لا خدشة في مشروعيّة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عليّاً رابع الخلفاء الراشدين، في الوقت نفسه لم يلتزم أن يكون معاوية باغياً على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الإمام أحمد لم يشتهر كباقي أصحاب المذاهب، ويرجع البعض سبب ذلك إلى أنّه كان محدّثاً ولم يكن فقيهاً، حتّى قيل إنّ شهرته كانت بسبب عدم قوله بخلق القرآن وقد قال بها بعدما ضرب ثمانية وثلاثين سوطاً أيّام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تولّى الواثق أعاد امتحان أحمد، لكنّه لم يُصِبْه بأذى، واكتفى بمنعه من الاجتماع بالناس، فأقام أحمد مختفياً لا يخرج إلى الصلاة ولا إلى غيرها حتّى مات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المتوكّل الخلافة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واشتدّت وطأته على العلويين، وعُرِفَ ببغضه لأهل البيت، وطرد المعتزلة من حاشيته، ونكّل بابن أبي دُواد ومحمّد ابن عبد الملك الزيّات وصادر أموالهم، وأخذ يقرّب أصحاب الحديث ويأمر المحدّثين أن يجلسوا للناس ويتحدّثوا إليهم، وأعطاهم الأموال والمكانة، حتّى أنّ ابن كثير نقل أنّ تولية يحيى بن أكثم كانت بمشورة الإمام أحمد بن حنبل </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نصّ آخر انّ المتوكّل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انّي أريد أن أجعلك بيني وبين اللَّه حجّة فأظهرني على السنّة والجماعة، وما كتبته عن أصحابك عمّا كتبوه عن التابعين ممّا كتبوه عن أصحاب رسول اللَّه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وشى بعضهم بأحمد عند المتوكّل بأنّه يشتم آباءه ويرميهم بالزندقة، فأمر المتوكّل بضرب ذلك الرجل الواشي، وعندما سئل عن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قذف هذا الشيخ الرجل الصالح أحمد بن حنبل</w:t>
      </w:r>
      <w:r>
        <w:rPr>
          <w:rFonts w:eastAsia="Amiri" w:cs="Amiri" w:ascii="Amiri" w:hAnsi="Amiri"/>
          <w:color w:val="111111"/>
          <w:sz w:val="28"/>
          <w:szCs w:val="28"/>
          <w:rtl w:val="true"/>
          <w:lang w:bidi="ar-SA"/>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استمع المتوكّل إلى أقوال الجواسيس بأنّ أحمد يُؤوي أحد العلويين الهاربين من المتوكّل، فأمر بكبس داره وتفتيشها، فلمّا تحقّقوا من</w:t>
      </w:r>
    </w:p>
    <w:p>
      <w:pPr>
        <w:pStyle w:val="BookText"/>
        <w:rPr/>
      </w:pPr>
      <w:r>
        <w:rPr>
          <w:rFonts w:ascii="Amiri" w:hAnsi="Amiri" w:eastAsia="Amiri" w:cs="Amiri"/>
          <w:color w:val="111111"/>
          <w:sz w:val="28"/>
          <w:sz w:val="28"/>
          <w:szCs w:val="28"/>
          <w:rtl w:val="true"/>
          <w:lang w:bidi="ar-SA"/>
        </w:rPr>
        <w:t xml:space="preserve">كذب ذلك عفا عنه المتوكّل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المتوكّل يصله بصلات سَنِيّة، ويعطف عليه، وعيّن له في كلّ شهر أربعة آلاف درهم، وطلبه إلى سامراء ليتبرّك برؤياه، وينتفع بعلمه، فامتنع أحمد، ثمّ قبل ذلك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الرافضة على الإسلام</w:t>
      </w:r>
      <w:r>
        <w:rPr>
          <w:rFonts w:eastAsia="Amiri" w:cs="Amiri" w:ascii="Amiri" w:hAnsi="Amiri"/>
          <w:color w:val="111111"/>
          <w:sz w:val="28"/>
          <w:szCs w:val="28"/>
          <w:rtl w:val="true"/>
          <w:lang w:bidi="ar-SA"/>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كسب عطف المتوكّل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أُمراء المتوكّل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لا يأكل لك طعاماً ولا يشرب لك شراباً ولا يجلس على فراشك ويحرّم ما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نشر المعتصم وكلّمني في أحمد ما قبلت منه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عرضنا السريع لنشوء المذاهب الأربعة، نستطيع أن نفهم وبكلّ وضوح أنّ روايات الوضوء المرويّة في هذه الكتب هي نسخ متكرّرة من الوضوء العثمانيّ والفقه المخالف لمدرسة التعبّد وما ذهب إليه عليّ بن أبي طالب وابن عبّاس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الفقه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نشآ وترعرعا في أحضان الحكومتين الأمويّة والعبّاسيّة، وقد وقفت على دورهم التخريبيّ في الشريعة واحتوائهم بالفقهاء وبعض التابعين، لإبعاد الناس عن الأخذ بفقه عليّ، إذ إنّهم كانوا يتصوّرون أنّ الأخذ بفقه عليّ هو مقدّمة لإبعادهم عن الحكم وتقرّب الناس إلى أهل بيت النبوّة، وهذا ما كان يزعج الحكّام ولا يُرضيهم، فتراهم يؤكّدون على الأخذ بكلام ابن عمر وإن خالف عليّاً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نصّاً آخر</w:t>
      </w:r>
      <w:r>
        <w:rPr>
          <w:rFonts w:eastAsia="Amiri" w:cs="Amiri" w:ascii="Amiri" w:hAnsi="Amiri"/>
          <w:color w:val="111111"/>
          <w:sz w:val="28"/>
          <w:szCs w:val="28"/>
          <w:rtl w:val="true"/>
          <w:lang w:bidi="ar-SA"/>
        </w:rPr>
        <w:t>:</w:t>
      </w:r>
      <w:bookmarkStart w:id="142" w:name="pg964_3859"/>
    </w:p>
    <w:p>
      <w:pPr>
        <w:pStyle w:val="BookText"/>
        <w:rPr/>
      </w:pPr>
      <w:bookmarkEnd w:id="142"/>
      <w:r>
        <w:rPr>
          <w:rFonts w:ascii="Amiri" w:hAnsi="Amiri" w:eastAsia="Amiri" w:cs="Amiri"/>
          <w:color w:val="111111"/>
          <w:sz w:val="28"/>
          <w:sz w:val="28"/>
          <w:szCs w:val="28"/>
          <w:rtl w:val="true"/>
          <w:lang w:bidi="ar-SA"/>
        </w:rPr>
        <w:t>دخل مالك بن أنس على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مالي أراك تعتمد على قول ابن عمر دون أصحاب رسول اللَّه؟</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آخر من بقي عندنا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 الناس إليه، فسألوه وتمسّكوا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عليك بما تعرف أنّه الحقّ عندك، ولا تقلّدنّ عليّاً وابن عبّاس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لا يمكننا الاطمئنان إلى مرويّات هذه الكتب بلا تحقيق وتمحيص سنداً ودلالة وزيادة ونقيصة، وبدون معرفة الملابسات التاريخيّة لصدور الأحكام، لأنّ ما تحتوي عليه ممّا طالته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تريد تدوين ما ترتضيه وترك ما لا ترتضيه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85114_373438147"/>
      <w:bookmarkStart w:id="144" w:name="_Toc51"/>
      <w:bookmarkEnd w:id="143"/>
      <w:r>
        <w:rPr>
          <w:rtl w:val="true"/>
        </w:rPr>
        <w:t>الوضوء الثلاثى الثلاثيّ الغسليّ في العصر العبّاسيّ</w:t>
      </w:r>
      <w:bookmarkEnd w:id="144"/>
    </w:p>
    <w:p>
      <w:pPr>
        <w:pStyle w:val="BookText"/>
        <w:rPr/>
      </w:pPr>
      <w:r>
        <w:rPr>
          <w:rFonts w:ascii="Amiri" w:hAnsi="Amiri" w:eastAsia="Amiri" w:cs="Amiri"/>
          <w:color w:val="111111"/>
          <w:sz w:val="28"/>
          <w:sz w:val="28"/>
          <w:szCs w:val="28"/>
          <w:rtl w:val="true"/>
          <w:lang w:bidi="ar-SA"/>
        </w:rPr>
        <w:t xml:space="preserve">بعد أن أخذناصورة عن تأسيس المذاهب الأربعة، ووقفنا على أهداف الحكّام من احتواء الفقهاء، وتدوين الفقه وحصره بهذه المذاهب، لابدّ من ملاحظة السير التاريخيّ لمسألة الوضوء في هذا العصر، ولابدّ من نقل آراء علماء المذاهب فيه رواية وفتوىً، ثمّ مقابلتها بآراء أئمّة مذهب التعبّد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وتشخيص امتداد موارد الخلاف التي حدثت في عهد عثمان، وما أُضيف إليها من جزئيّات وفروع في العصور اللاحقة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التثليث في غسل الأعضاء وغسل الأرجل كان المدار الأوّل للاختلاف بين المسلمين في عهد عثمان، لكنّا نراه يتطوّر، فنرى ابن عمر يغسل رجليه سبع مرّات ويعدّ الوضوء هو الإنقاء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معاوية أنّه توضّأ للناس، فلمّا بلغ رأسه غرف غرفة من ماء فتلقّاها بشماله حتّى وضعها على وسط رأسه حتّى قطر الماء أو كاد يقطر، ثمّ مسح من مقدّمه إلى مؤخّره ومن مؤخّره إلى مقدّمه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مدرسة التعبّد المحض فلم ترتض هذا التغيير في الوضوء، لأنّها تعدّ الوضوء من الأُمور التوقيفيّة التعبّديّة التي يجب فيها الرجوع إلى الشرع، وأنّ الوضوء لم يكن عندهم هو الإنقاء حسب قول ابن عمر، بل هو إتيان ما أمر به اللَّه، ونزل به القرآن، وأكّد عليه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سابقاً على كلام أنس بن مالك مع الحجّاج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ابن عبّاس مع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الناس إلّاالغسل ولا أجد في القرآن إلّاالمسح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وتأكيد الجميع على لزوم اتّباع ما نزل به الوحي وأتى به رسول اللَّه على نحو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رواه ابن عمر عن رسول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أتى بالغسل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دلالة على كون الفعل قد جي‌ءَ به على نحو السنّة، بل هو أدلّ على عدم مشروعيّة هذا الفعل للناس واختصاصه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لإتيانه به بعد الثاني الذي هو فضل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عليه 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يؤجر عليه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آخر للسنّة، وتصريحه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أنّها من مختصّاته، إذ لا معنى لفضل بعد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هذا الحديث لنفي التثليث أدلّ من كونه دليلًا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موضوع أخذ معاوية غرفة ماء جديد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ووضعها على وسط رأسه حتّى قطر الماء أو كاد يقطر، ثمّ مسح من مقدّمه إلى مؤخّره ومن مؤخّره إلى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يشاهد في الوضوءات البيانيّة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إلّاالمحكي عن عبداللَّه</w:t>
      </w:r>
    </w:p>
    <w:p>
      <w:pPr>
        <w:pStyle w:val="BookText"/>
        <w:rPr/>
      </w:pPr>
      <w:r>
        <w:rPr>
          <w:rFonts w:ascii="Amiri" w:hAnsi="Amiri" w:eastAsia="Amiri" w:cs="Amiri"/>
          <w:color w:val="111111"/>
          <w:sz w:val="28"/>
          <w:sz w:val="28"/>
          <w:szCs w:val="28"/>
          <w:rtl w:val="true"/>
          <w:lang w:bidi="ar-SA"/>
        </w:rPr>
        <w:t>ابن زيد بن عاصم، والربيّع بنت معوّذ، وحتّى أنّصحاح مرويّات الخليفة عثمان ليس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سنشير إلى كيفيّة نسبة هذا الخبر إلى عبد اللَّه بن زيد والسير الفقهيّ لهذه المسألة وغيرها من التفريعات في الفصول اللاحقة من هذا الكتاب، لكنّ الذي يجب الإشارة إليه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مسح الرأس قد تغيّر من أيّام معاوية وأخذ يفقد حكمه، حتّى ترى فقهاء المذاهب اليوم يجوّزون غسل الرأس بدلًا من مسحه، وإن ذهب البعض منهم إلى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لا نرى للمسح حكماً إلزاميّاً في وضوء مسلمي المذاهب الأربعة اليوم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وعن وضوء المالكيّة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جميع الرأس من منابت شعر الرأس إلى نقرة القفا من الخلف علماً بأنّهم يشترطون أخذ ماء جديد للرأس، وبإمرار المكلّف يده من منابت الشعر إلى نقرة القفا يحصل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وضوء الشافعيّة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رأسه بدل مسحها، فإنّه يجزئه ذلك، ولكنّه 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وضوء الحنابلة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الرأس يجزئ عن مسحها، كما قال غيرهم، بشرط إمرار اليد على الرأس، وهو مكروه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هذه إشارة عابرة إلى هذا الأمر نترك تفصيلها إلى الأجزاء الأُخرى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أصل البحث وبيان الوضوء الثلاثيّ الغسليّ عند أئمّة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الحنفيّ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الحنفيّة على هذا الوضوء الثلاثي الغسلي والمراجع لكتبهم المهمّة كأحكام القرآن للجصّاص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معاني الآثار للطحاويّ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وبدائع الصنائع للكاسانيّ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وعمدة القاري للعينيّ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فتح القدير لابن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والمبسوط للسرخسيّ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والفتاوي</w:t>
      </w:r>
    </w:p>
    <w:p>
      <w:pPr>
        <w:pStyle w:val="BookText"/>
        <w:rPr/>
      </w:pPr>
      <w:r>
        <w:rPr>
          <w:rFonts w:ascii="Amiri" w:hAnsi="Amiri" w:eastAsia="Amiri" w:cs="Amiri"/>
          <w:color w:val="111111"/>
          <w:sz w:val="28"/>
          <w:sz w:val="28"/>
          <w:szCs w:val="28"/>
          <w:rtl w:val="true"/>
          <w:lang w:bidi="ar-SA"/>
        </w:rPr>
        <w:t>الهنديّة وغيرها، يقف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نصّاً أخذناه من كتاب المبسوط للسرخسيّ، إذ مرّ عليك أنّ محمّد ابن الحسن الشيبانيّصنّف ما فرعه أبو حنيفة وأسمى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اختصر محمّد بن أحمد المروزيّ ذلك الكتاب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شمس الدين السرخسيّ فشرح المختصر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نأخذ آراء أبي حنيفة من هذا الكتاب لما عرفت، ونقتصر على نقل متن المختصر للمروزيّ إن لم نحتج إلى شرح السرخسيّ، فقد جاء في الوضوء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وجهه ثلاثاً، ثمّ يغسل ذراعيه ثلاثاً ثلاثاً، ثمّ يمسح برأسه وأُذنيه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والمسنون في المسح مرّة واحدة بماء واحد عندنا، وفي المجرّد عن أبي حنيفة ثلاث مرّات بماء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رجليه إلى الكعبين ثلاثاً ثلاثاً</w:t>
      </w:r>
      <w:r>
        <w:rPr>
          <w:rFonts w:eastAsia="Amiri" w:cs="Amiri" w:ascii="Amiri" w:hAnsi="Amiri"/>
          <w:color w:val="111111"/>
          <w:sz w:val="28"/>
          <w:szCs w:val="28"/>
          <w:rtl w:val="true"/>
          <w:lang w:bidi="ar-SA"/>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المالكيّ</w:t>
      </w:r>
    </w:p>
    <w:p>
      <w:pPr>
        <w:pStyle w:val="BookText"/>
        <w:rPr/>
      </w:pPr>
      <w:r>
        <w:rPr>
          <w:rFonts w:ascii="Amiri" w:hAnsi="Amiri" w:eastAsia="Amiri" w:cs="Amiri"/>
          <w:color w:val="111111"/>
          <w:sz w:val="28"/>
          <w:sz w:val="28"/>
          <w:szCs w:val="28"/>
          <w:rtl w:val="true"/>
          <w:lang w:bidi="ar-SA"/>
        </w:rPr>
        <w:t xml:space="preserve">نهجت المالكيّة نَهْج الخليفة عثمان بن عفّان في الوضوء، ومن يقرأ في كتبهم المهمّة يقف على هذه الحقيقة، كأحكام القرآن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وأحكام القرآن لابن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وبداية المجتهد لابن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كتبهم حتّى المدوّنة الكبرى والموطّأ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نصّاً أخذناه من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الحديث الأوّل في باب العمل في الوضوء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مالك، عن عمرو بن يحيى المازنيّ، عن أبيه، انّه قال لعبد اللَّه بن زيد بن عاصم، وهو جدّ عمرو بن يحيى المازنيّ، وكان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تريني كيف كان رسول اللَّه يتوضّأ؟</w:t>
      </w:r>
    </w:p>
    <w:p>
      <w:pPr>
        <w:pStyle w:val="BookText"/>
        <w:rPr/>
      </w:pPr>
      <w:r>
        <w:rPr>
          <w:rFonts w:ascii="Amiri" w:hAnsi="Amiri" w:eastAsia="Amiri" w:cs="Amiri"/>
          <w:color w:val="111111"/>
          <w:sz w:val="28"/>
          <w:sz w:val="28"/>
          <w:szCs w:val="28"/>
          <w:rtl w:val="true"/>
          <w:lang w:bidi="ar-SA"/>
        </w:rPr>
        <w:t>فقال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بوضوء، فأفرغ على يده، فغسل يديه مرّتين، ثمّ تمضمض، واستنثر ثلاثاً، ثمّ غسل وجهه ثلاثاً، ثمّ غسل يديه مرّتين إلى المرفقين، ثمّ مسح رأسه بيديه، فأقبل بهما وأدبر، بدأ بمقدّم رأسه ثمّ ذهب بهما إلى قفاه، ثمّ ردّهما، حتّى رجع إلى المكان الذي بدأ منه، ثمّ غسل رجليه</w:t>
      </w:r>
      <w:r>
        <w:rPr>
          <w:rFonts w:eastAsia="Amiri" w:cs="Amiri" w:ascii="Amiri" w:hAnsi="Amiri"/>
          <w:color w:val="111111"/>
          <w:sz w:val="28"/>
          <w:szCs w:val="28"/>
          <w:rtl w:val="true"/>
          <w:lang w:bidi="ar-SA"/>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يحدّد مالك في الموطّأ غسلات الوضوء بمرّة ولا مرّتين، ولا ثلاث مرّات، ولم يبوّب باباً في الافراد والتثنية والتثليث، وإنّما اقتصر على هذه الرواية التي لم يرد فيها إلّاتثليث غسل الوجه وغسل الرجلين، لكنّ ابن رشد القرطبيّ المالكيّ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العلماء على الواجب من طهارة الأعضاء المغسولة هو مرّة مرّة إذا أسبغ وأنّ الاثنين والثلاث مندوب إليها</w:t>
      </w:r>
      <w:r>
        <w:rPr>
          <w:rFonts w:eastAsia="Amiri" w:cs="Amiri" w:ascii="Amiri" w:hAnsi="Amiri"/>
          <w:color w:val="111111"/>
          <w:sz w:val="28"/>
          <w:szCs w:val="28"/>
          <w:rtl w:val="true"/>
          <w:lang w:bidi="ar-SA"/>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فالمالكيّة استنتجوا من قول مالك وسائر المرويات أنّ التثليث أيضاً مندوب إليه، وأنّه وضوء مجز وإن كان يتحقّق فعله بواحدة على نحو الإسباغ</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العربيّ في أحكام القرآن تحقيق انفرد به،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الراوي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مرّتين وثلاثاً، أنَّه أوعب بواحدة، وجاء بالثانية والثالثة زائدة، فإنّ هذا غيب لا يدركه بشر، وإنّما رأى الراوي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غرف لكلّ عضو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وهذاصحيحصورة ومعنى، ضرورة أنّا نعلم قطعاً انّه لو لم يوعب العضو بمرّة لأعاد، وأمّا إذا زاد على غرفة واحدة في العضو أو غرفتين فإنّنا لا نتحقّق أنّه أوعب الفرض في الغرفة الواحدة وجاء ما بعدها فضلًا، أو لم يوعب في الواحدة ولا في الاثنين حتّى زاد عليها بحسب الماء وحال الأعضاء في النظافة، وتأتي حصول التلطّف في إدارة الماء القليل والكثير عليها، فيشبه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يوسّع على أُمّته بأن يكرر لهم الفعل، فإنّ أكثرهم لا يستطيع أن يوعب بغرفة واحدة، فجرى مع</w:t>
      </w:r>
    </w:p>
    <w:p>
      <w:pPr>
        <w:pStyle w:val="BookText"/>
        <w:rPr/>
      </w:pPr>
      <w:r>
        <w:rPr>
          <w:rFonts w:ascii="Amiri" w:hAnsi="Amiri" w:eastAsia="Amiri" w:cs="Amiri"/>
          <w:color w:val="111111"/>
          <w:sz w:val="28"/>
          <w:sz w:val="28"/>
          <w:szCs w:val="28"/>
          <w:rtl w:val="true"/>
          <w:lang w:bidi="ar-SA"/>
        </w:rPr>
        <w:t>اللطف بهم والأخذ لهم بأدنى أحوالهم إلى التخلّص؛ ولأجل هذا لم يوقت مالك في الوضوء مرّة ولا مرّتين ولا ثلاثاً إلّاما أسبغ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الآثار في التوقيت، يريدُ اختلافاً يبيّن أنّ المراد معنى الإسباغ لاصورة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فغسل وجهه بثلاث غرفات، ويده بغرفتين، لأنّ الوجه ذو غضون ودحرجة واحْدِيداب، فلا يسترسل الماء عليه في الأغلب من مرّة، بخلاف الذراع فإنّه مسطّح فيسهل تعميمه بالماء وإسالته عليها أكثر ممّا يكون ذلك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وتوضّأ مرّتين مرّتين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مرّتين آتاه اللَّه أجره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توضّأ ثلاثاًثلاثاً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ووضوء الأنبياء من قبلي، ووضوء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أنّها أعداد متفاوتة زائدة على الإسباغ، يتعلّق الأجر بها مضاعفاً على حسب مراتبها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لم تصحّ، وقد ألقيت إليكم وصيّتي في كلّ وقت ومجلس ألّا تشتغلوا من الأحاديث لما لا يصحّ سنده، فكيف يبتني مثل هذا الأصل على أخبار ليس لها أصل؛ على أنّ له تأويلًاصحيحاً، وهو أنَّه توضّأ مرّة 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أقلّ ما يلزم، وهو الإيعاب على ظاهر هذه الأحاديث بحالها، ثمّ توضّأ بغرفتين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أجره مرّتين في كلّ تكلف غرفة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وتوضّأ 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الذي فعلته رفقاً بأُمّتي وسنّة لهم، ولذلك يكره أن يزاد على ثلاث؛ لأنّ الغرفة الأولى تسنّ العضو للماء، وتذهب عنه شعث التصرّف، والثانية تَرْحَض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الدسم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وتدحض وَهجه، والثالثة تنظّفه، فإن قصرت درْبَة أحدٍ عن هذا كان بدويّاً جافياً، فيعلّم الرفق حتّى يتعلّم، ويُشْرَع له سبيل الطهارة حتّى ينهض إليها، ويتقدّم، ولهذا قال من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على الثلاث فقد أساء وظلم</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تحقيق آخر قريب لما قاله ابن العربيّ سنذكره في الفصل الأوّل من هذه الدراسة، فتابع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الشافعيّ</w:t>
      </w:r>
    </w:p>
    <w:p>
      <w:pPr>
        <w:pStyle w:val="BookText"/>
        <w:rPr/>
      </w:pPr>
      <w:r>
        <w:rPr>
          <w:rFonts w:ascii="Amiri" w:hAnsi="Amiri" w:eastAsia="Amiri" w:cs="Amiri"/>
          <w:color w:val="111111"/>
          <w:sz w:val="28"/>
          <w:sz w:val="28"/>
          <w:szCs w:val="28"/>
          <w:rtl w:val="true"/>
          <w:lang w:bidi="ar-SA"/>
        </w:rPr>
        <w:t>كتب علماء الشافعيّة كثيراً في الأحكام، وبمراجعتنا لكتبهم المهمّة يمكننا الوقوف على وضوئهم، وأنّه لا يختلف في الأُصول عن المذاهب الأُخرى، فتراه متأثّراً بما حكاه الخليفة عثمان بن عفّان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كتب الشافعيّة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العلماء للمروزيّ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 للشافعيّ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والمختصر للمزنيّ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ومعالم السنن للخطابيّ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والمهذّب للفيروزآباديّ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والمجموع للنوويّ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وفتح الباري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الشافعيّ ذلك الوضوء عن ابن عبّاس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في الإناء فاستنشق وتمضمض مرّة واحدة ثمّ أدخل يده فصبّ على وجهه مرّة وصبّ على يديه مرّة ومسح برأسه وأُذنيه مرّة واحدة</w:t>
      </w:r>
      <w:r>
        <w:rPr>
          <w:rFonts w:eastAsia="Amiri" w:cs="Amiri" w:ascii="Amiri" w:hAnsi="Amiri"/>
          <w:color w:val="111111"/>
          <w:sz w:val="28"/>
          <w:szCs w:val="28"/>
          <w:rtl w:val="true"/>
          <w:lang w:bidi="ar-SA"/>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بعدها رواية عن حمران مولى عثمان عن عثمان أنّه توضّأ بالمقاعد ثلاثاً ثلاثاً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اختلافاً،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w:t>
      </w:r>
    </w:p>
    <w:p>
      <w:pPr>
        <w:pStyle w:val="BookText"/>
        <w:rPr/>
      </w:pPr>
      <w:r>
        <w:rPr>
          <w:rFonts w:ascii="Amiri" w:hAnsi="Amiri" w:eastAsia="Amiri" w:cs="Amiri"/>
          <w:color w:val="111111"/>
          <w:sz w:val="28"/>
          <w:sz w:val="28"/>
          <w:szCs w:val="28"/>
          <w:rtl w:val="true"/>
          <w:lang w:bidi="ar-SA"/>
        </w:rPr>
        <w:t>ثلاثاً وتوضّأ مرّة، فالكمال والاختيار ثلاث، واحدة تجزئ، فأحبّ للمرء أن يوضئ وجهه ويديه ورجليه ثلاثاً ثلاثاً ويمسح برأسه ثلاثاً،</w:t>
      </w:r>
    </w:p>
    <w:p>
      <w:pPr>
        <w:pStyle w:val="BookText"/>
        <w:rPr/>
      </w:pPr>
      <w:r>
        <w:rPr>
          <w:rFonts w:ascii="Amiri" w:hAnsi="Amiri" w:eastAsia="Amiri" w:cs="Amiri"/>
          <w:color w:val="111111"/>
          <w:sz w:val="28"/>
          <w:sz w:val="28"/>
          <w:szCs w:val="28"/>
          <w:rtl w:val="true"/>
          <w:lang w:bidi="ar-SA"/>
        </w:rPr>
        <w:t>ويعمّ بالمسح رأسه، فإن اقتصر في غسل الوجه واليدين والرجلين على واحدة تأتي على جميع ذلك أجزأه، وإن اقتصر في الرأس على مسحة واحدة بما شاء من يديه أجزأه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أقل ما يلزمه، وإن وضّأ بعض أعضائه مرّة وبعضها اثنين وبعضها ثلاثاً أجزاه، لأنّ واحدة إذا أجزأت في الكلّ أجزأت في البعض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عبداللَّه بن زيد بن عاصم، ثمّ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ولاأحبّ للمتوضئ أن يزيد على ثلاث، وإن زاد لم أكرهه إن شاء اللَّه</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الحنبليّ</w:t>
      </w:r>
    </w:p>
    <w:p>
      <w:pPr>
        <w:pStyle w:val="BookText"/>
        <w:rPr/>
      </w:pPr>
      <w:r>
        <w:rPr>
          <w:rFonts w:ascii="Amiri" w:hAnsi="Amiri" w:eastAsia="Amiri" w:cs="Amiri"/>
          <w:color w:val="111111"/>
          <w:sz w:val="28"/>
          <w:sz w:val="28"/>
          <w:szCs w:val="28"/>
          <w:rtl w:val="true"/>
          <w:lang w:bidi="ar-SA"/>
        </w:rPr>
        <w:t>لا يختلف الوضوء عند الحنابلة في الأُصول مع المذاهب الأُخرى، والكلّ يستقي مصدره من الأحاديث السابقة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كلام عن أسباب إحداث عثمان هذا الوضوء وكيفيّة تبنّي الحكّام للوضوء بغضاً للطالبيّين، وسبباً في التعرّف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أحمد مضافاً إلى مسنده كتابان يمكن الرجوع إليهما لأخذ الأحكام منهما، أحدهما مسائل ابنه عبد اللَّه بن أحمد، والآخر مسائل أحمد التي جمعها أبو داود سليمان بن الأشعث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أشهر كتاب عند الحنابلة في الفقه هو المغني لابن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والمحرر في الفقه لابن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والإنصاف للمرداويّ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أخذنا بعض الروايات عن المسند لنقف على حقيقة الحال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بسنده عن بسر بن سعيد عن عثمان أنّه توضّأ بالمقاعد</w:t>
      </w:r>
    </w:p>
    <w:p>
      <w:pPr>
        <w:pStyle w:val="BookText"/>
        <w:rPr/>
      </w:pPr>
      <w:r>
        <w:rPr>
          <w:rFonts w:ascii="Amiri" w:hAnsi="Amiri" w:eastAsia="Amiri" w:cs="Amiri"/>
          <w:color w:val="111111"/>
          <w:sz w:val="28"/>
          <w:sz w:val="28"/>
          <w:szCs w:val="28"/>
          <w:rtl w:val="true"/>
          <w:lang w:bidi="ar-SA"/>
        </w:rPr>
        <w:t xml:space="preserve">وغسل وجهه ثلاثاً ويديه ثلاثاً ثلاثاً، ثمّ مسح برأسه ورجليه ثلاثاً ثلاثاً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عن بسر بن سعيد عن عثمان أنّه توضّأ ثلاثاً ثلاثاً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رواية أُخرى عن حمران عن عثمان، أنَّه غسل وجهه ثلاث مرّات، ثمّ غسل يديه إلى المرفقين ثلاث مرّات، ثمّ مسح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رجليه إلى الكعبين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عن حمران عن عثمان أنّه توضّأ بالمقاعد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فغسل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تتبّعنا روايات عثمان في مسند أحمد، فرأيناه ينقل المرويات الثلاثيّة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حتّى رواية واحدة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المرّة أو 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الثلاثيّة فهي أكثر من اثنتي عشرة رواية، وفي بعضها انّه مسح برأسه ثلاثاً وثلّث غسل الرجلين، اللّهمّ إلّارواية واحدة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برأسه وظهر قدميه</w:t>
      </w:r>
      <w:r>
        <w:rPr>
          <w:rFonts w:eastAsia="Amiri" w:cs="Amiri" w:ascii="Amiri" w:hAnsi="Amiri"/>
          <w:color w:val="111111"/>
          <w:sz w:val="28"/>
          <w:szCs w:val="28"/>
          <w:rtl w:val="true"/>
          <w:lang w:bidi="ar-SA"/>
        </w:rPr>
        <w:t>)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برأسه ورجليه ثلاثاً</w:t>
      </w:r>
      <w:r>
        <w:rPr>
          <w:rFonts w:eastAsia="Amiri" w:cs="Amiri" w:ascii="Amiri" w:hAnsi="Amiri"/>
          <w:color w:val="111111"/>
          <w:sz w:val="28"/>
          <w:szCs w:val="28"/>
          <w:rtl w:val="true"/>
          <w:lang w:bidi="ar-SA"/>
        </w:rPr>
        <w:t>)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 أحمد نقل الوضوء العثمانيّ الموافق لرأي المتوكّل وحكومة بني العبّاس، الذي هو امتداد لنهج الأمويّين وعثمان بن عفّان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هذا الوضوء كذلك إلى عليّ بن أبي طالب </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نتّهم الإمام أحمد بالكذب أو الوضع، فقد نقل الكثير من فضائل عليّ، لكنّه والفقهاء الثلاثة الآخرين تتلمذوا في العهدين الأمويّ والعبّاسيّ، وكانوا على اتّصال بالحكّام، وأخذوا العلم عن أساتذة أمويّين وعبّاسيّين، فكان ما تلقّوه قد تأثّر بالحكّام، فلا تراهم ينقلون رأي عليّ بن أبي طالب وعبد اللَّه بن عبّاس وأوس</w:t>
      </w:r>
    </w:p>
    <w:p>
      <w:pPr>
        <w:pStyle w:val="BookText"/>
        <w:rPr/>
      </w:pPr>
      <w:r>
        <w:rPr>
          <w:rFonts w:ascii="Amiri" w:hAnsi="Amiri" w:eastAsia="Amiri" w:cs="Amiri"/>
          <w:color w:val="111111"/>
          <w:sz w:val="28"/>
          <w:sz w:val="28"/>
          <w:szCs w:val="28"/>
          <w:rtl w:val="true"/>
          <w:lang w:bidi="ar-SA"/>
        </w:rPr>
        <w:t>ابن أبي أوس وعبّاد بن تميم وغيرهم في الوضوء إلّانادراً، وفي أغلب الأحيان محرّفاً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سبق وكما سترى، أنّ المذاهب الأربعة تتّحد في وضوئها وتشترك فيما بينها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الغسل الثالث في الأعضاء الغسليّة، والتأكيد على أنّه سنّة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غسل الأرجل وأنّ رسول اللَّه قد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غسل الرأس، وإن ذهب البعض إلى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أعضاء الوضوء وأركانه فهي عند المسلمين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اختلافهم في الأرجل هل تمسح أم تغسل، وإنّ الرأس يمسح ببعضه أم كلّه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تحصّل ممّا سبق أنّ المذاهب الأربعة اتّفقت على تثليث الأعضاء الغسليّة، وجواز غسل الرجلين ثلاثاً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إنّنا نراهم يجوّزون غسل الرأس بدل المسح، لكنّ البعض منهم ذهب إلى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يمكننا أن نطلق على المدرسة الوضوئيّة في العهد العبّاسيّ الأوّل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 الغسلات وغسل الممسوحات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للمطالع أنّ علومهم أخذت تدوّن وتكثر تفريعاتها وتختلف طرق الاستدلال لها، وتأصّلت المذاهب فتوائيّاً بعد أن كانت روائيّاً، وصيغت المسائل الشرعيّة بشكل فتاوى لا محيص عنها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ففرائض الوضوء تكون عند الإمام أبي حنيفة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ربع الرأس، ويقدّر الربع بقدر الكف كلّها، وإذا غسل رأسه مع وجهه أجزأه عن المسح، ولكنّه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الرجلين مع الكعبين،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العضو كلّه بالماء مرّة واحدة فرض والغسلة الثانية والثالثة سنّتان مؤكّدتان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فرائض الوضوء في مذهب المالكيّة، فهي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جميع الرأس، وإذا غسل رأسه، فإنّه يكفيه عن المسح إلّاأنّه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الرجلين مع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الأعضاء الغسليّة،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الغسلة الثانية والثالثة في كلّ مغسول حتّى الرجلين يعدّ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مذهب الشافعيّة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 المرفقين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بعض الرأس ولو قليلًا، وإذا غسل رأسه بدل المسح أجزأه، ولكنّه خلاف الأَوْلى وليس بمكروه</w:t>
      </w:r>
      <w:r>
        <w:rPr>
          <w:rFonts w:eastAsia="Amiri" w:cs="Amiri" w:ascii="Amiri" w:hAnsi="Amiri"/>
          <w:color w:val="111111"/>
          <w:sz w:val="28"/>
          <w:szCs w:val="28"/>
          <w:rtl w:val="true"/>
          <w:lang w:bidi="ar-SA"/>
        </w:rPr>
        <w:t>.</w:t>
      </w:r>
      <w:bookmarkStart w:id="145" w:name="pg964_3870"/>
    </w:p>
    <w:p>
      <w:pPr>
        <w:pStyle w:val="BookText"/>
        <w:rPr/>
      </w:pPr>
      <w:bookmarkEnd w:id="14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الرجلين مع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الأعضاء الأربعة المذكورة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الغسلة الثانية والثالثة سنّة مستحبّة، مندوب إليها، وكلّها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الفرائض في مذهب الحنابلة ستّة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جميع الرأس، وغسل الرأس يجزئ عن المسح وهو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الرجلين مع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الغسلة الثانية والثالثة في المغسولات سنّة مستحبّة مندوب إليها، وكلّها بمعنى واحد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885116_373438147"/>
      <w:bookmarkStart w:id="147" w:name="_Toc52"/>
      <w:bookmarkEnd w:id="146"/>
      <w:r>
        <w:rPr>
          <w:rtl w:val="true"/>
        </w:rPr>
        <w:t>الوضوء الثنائي المسحيّ في العصر العبّاسيّ</w:t>
      </w:r>
      <w:bookmarkEnd w:id="147"/>
    </w:p>
    <w:p>
      <w:pPr>
        <w:pStyle w:val="BookText"/>
        <w:rPr/>
      </w:pPr>
      <w:r>
        <w:rPr>
          <w:rFonts w:ascii="Amiri" w:hAnsi="Amiri" w:eastAsia="Amiri" w:cs="Amiri"/>
          <w:color w:val="111111"/>
          <w:sz w:val="28"/>
          <w:sz w:val="28"/>
          <w:szCs w:val="28"/>
          <w:rtl w:val="true"/>
          <w:lang w:bidi="ar-SA"/>
        </w:rPr>
        <w:t xml:space="preserve">بعد أن تكوّنت لديناصورة عن المذاهب الأربعة، ووقفنا على أهداف الحكّام من احتواء الفقهاء، وبيّنا جذور الوضوء الثلاثيّ وكيفيّة تأثّر المذاهب الأربعة به في العهد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السير التاريخيّ لمسألة الوضوء وكيفيّته عند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والمتمثّل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أخذنا بعين الاعتبار معاصرة كلّ من الإمام أبي حنيفة ومالك للدولة الأمويّة وتتلمذهم فيها، فإنّ الإمام الشافعيّ وأحمد كاناصورتين مكرّرتين</w:t>
      </w:r>
    </w:p>
    <w:p>
      <w:pPr>
        <w:pStyle w:val="BookText"/>
        <w:rPr/>
      </w:pPr>
      <w:r>
        <w:rPr>
          <w:rFonts w:ascii="Amiri" w:hAnsi="Amiri" w:eastAsia="Amiri" w:cs="Amiri"/>
          <w:color w:val="111111"/>
          <w:sz w:val="28"/>
          <w:sz w:val="28"/>
          <w:szCs w:val="28"/>
          <w:rtl w:val="true"/>
          <w:lang w:bidi="ar-SA"/>
        </w:rPr>
        <w:t>لفقه مالك وأبي حنيفة في العهد العبّاسيّ، وإن كان لكلّ منهما أُصول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لابدّ هنا من معرفة رأي أئمّة أهل البيت وكيفيّة امتداد وضوئهم في العصر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نبدأ بذكر وضوء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والذيصدر في العهد الأمويّ، ثمّ نردفه بوضوء الأئمّة من ولده مبيّنين سرّ تأكيدهم على بيان بعض الجزئيّات في الوضوء، علماً أنّ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يتّقي في الوضوء، إذ إنّ الوضوء الذي يصفه لا يمكن الخدش فيه، فتراه يؤكّد على المرّة والمرّتين، وهو ثابت في الأحاديث النبويّة المتواترصدورها في الصحاح والمسانيد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تأكيد عثمان على الغسل الثالث فمختلف فيه، وعليه فإنّ ما طرحه الباقر متفّق عليه بين المسلمين ولا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لنسرد بعض الروايات المرويّة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فوضعه بين يديه، ثمّ حسر عن ذراعيه، ثمّ غمس فيه كفّه اليمنى،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إذا كانت الكفّ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غرف بملئها ماءً، فوضعه على جبينه،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وسدله على أطراف لحيته، ثمّ أمَرَّ يده على وجهه وظاهر جبينيه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يده اليسرى، فغرف بها فملأها، ثمّ وضعه على مرفقه اليمنى، فأمرَّ كفّه على ساعده حتّى جرى الماء على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غرف بيمينه ملأها، فوضعه على مرفقه اليسرى، فأمرَّ كفّه على ساعده حتّى جرى الماء على أطراف أصابعه، ومسح مقدّم رأسه وظهر قدميه ببلّة يساره وبقيّة بلّة يمناه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 فقد يجزيك من الوضوء</w:t>
      </w:r>
    </w:p>
    <w:p>
      <w:pPr>
        <w:pStyle w:val="BookText"/>
        <w:rPr/>
      </w:pP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عن وضوء رسول اللَّه، فحكى له مثل ذلك</w:t>
      </w:r>
      <w:r>
        <w:rPr>
          <w:rFonts w:eastAsia="Amiri" w:cs="Amiri" w:ascii="Amiri" w:hAnsi="Amiri"/>
          <w:color w:val="111111"/>
          <w:sz w:val="28"/>
          <w:szCs w:val="28"/>
          <w:rtl w:val="true"/>
          <w:lang w:bidi="ar-SA"/>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زرارة وبكير أنّهما سألا أباجعفر عن وضوء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بطشت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ماصنع باليمنى، ثمّ مسح رأسه وقدميه ببلل كفّه لم يحدث لهما ماءً جديداً،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أصابعه تحت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يدع شيئاً من وجهه إلّاغسله، وأمر بغسل اليدين إلى المرفقين، فليس له أن يدع من يديه إلى المرفقين شيئاً إلّاغسله،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المفصل دون عظم الساق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يردّها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وقدميه ببلل كفّه لم يحدث لهما ماءً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فعل بعض الناس في ردّ الماء إلى المرفق وفي المسح بماء جديد، وهو ربّما يعدّونه من سنّة رسول اللَّه، فالراوي أراد أن يؤكّد على أنّ ما شاهده من وضوء الباقر ليس فيه شي‌ء من هذا الذي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بكير بن أعين،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بكفّه اليمنى كفّاً من ماء فغسل به وجهه، ثمّ أخذ بيده اليسرى كفّاً فغسل به يده اليمنى، ثمّ أخذ بيده اليمنى كفّاً من ماء فغسل به يده اليسرى، ثمّ مسح بفضل يديه رأسه ورجليه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ميسر،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كفّاً من ماء، فصبّها على وجهه، ثمّ أخذ كفّاً فصبّها على ذراعه، ثمّ أخذ كفّاً آخر فصبّها على ذراعه الأُخرى، ثمّ مسح رأسه وقدميه، ثمّ وضع يده على ظهر القدم،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أسفل العرقوب،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الظنبوب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الساق أو عظمه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النصّ وما مرّ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الاختلاف في مفهوم الكعب والمناقشات فيه قد بدأت ملامحه في عهد الإمام الباقر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أُذينة، عن بكير وزرارة بن أعين، أنّهما سألا أبا جعفر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بطشت أو بتور فيه ماء، فغسل كفّيه، ثمّ غمس كفّه اليمنى في التور فغسل وجهه بها، واستعان بيده اليسرى بكفّه على غسل</w:t>
      </w:r>
    </w:p>
    <w:p>
      <w:pPr>
        <w:pStyle w:val="BookText"/>
        <w:rPr/>
      </w:pPr>
      <w:r>
        <w:rPr>
          <w:rFonts w:ascii="Amiri" w:hAnsi="Amiri" w:eastAsia="Amiri" w:cs="Amiri"/>
          <w:color w:val="111111"/>
          <w:sz w:val="28"/>
          <w:sz w:val="28"/>
          <w:szCs w:val="28"/>
          <w:rtl w:val="true"/>
          <w:lang w:bidi="ar-SA"/>
        </w:rPr>
        <w:t xml:space="preserve">وجهه، ثمّ غمس كفّه اليمنى في الماء، فاغترف بها من الماء، فغسل يده اليمنى من المرفق إلى الأصابع لا يردّ الماء إلى المرفقين، ثمّ غمس كفّه اليمنى في الماء فاغترف بها من الماء، فأفرغه على يده اليسرى من المرفق إلى الكفّ لا يردّ الماء إلى المرفق، كماصنع باليمنى، ثمّ مسح رأسه وقدميه إلى الكعبين بفضل كفّيه، لم يجدّد ماءً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الحديث وما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بعض الناس كانوا يردّون الماء عند غسلهم إلى المرافق ويجدّدون الماء في المسح، فالراوي أراد التأكيد على أنّ الباقر لم يردّ الماء إلى المرفقين في وضوئه ولم يجدّد ماءً عند مسحه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أبو جعفر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ثمّصبّها على اليسرى، فصنع بها كماصنع باليمنى، ثمّ مسح ببلّة ما بقي في يديه رأسه ورجليه، ولم يعدهما في الإناء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فيملأ بها جسده، والماء أوسع، ألَا أحكي لكم وضوء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في الإناء، ولم يغسل يده، فأخذ كفّاً من ماء، فصبّه على وجهه، ثمّ مسح جانبيه حتّى مسحه كلّه، ثمّ أخذ كفّاً آخر بيمينه، فصبّه على يساره، ثمّ غسل به ذراعه الأيمن، ثمّ أخذ كفّاً آخر، فغسل ذراعه الأيسر، ثمّ مسح رأسه ورجليه بما بقى في يديه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وجميل،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أبو جعفر وضوء رسول اللَّه،</w:t>
      </w:r>
    </w:p>
    <w:p>
      <w:pPr>
        <w:pStyle w:val="BookText"/>
        <w:rPr/>
      </w:pPr>
      <w:r>
        <w:rPr>
          <w:rFonts w:ascii="Amiri" w:hAnsi="Amiri" w:eastAsia="Amiri" w:cs="Amiri"/>
          <w:color w:val="111111"/>
          <w:sz w:val="28"/>
          <w:sz w:val="28"/>
          <w:szCs w:val="28"/>
          <w:rtl w:val="true"/>
          <w:lang w:bidi="ar-SA"/>
        </w:rPr>
        <w:t xml:space="preserve">فدعا بقدح، فأخذ كفّاً من ماء فأسدله على وجهه، ثمّ مسح وجهه من الجانبين جميعاً، ثم أعاد يده اليسرى في الإناء، فأسدلها على يده اليمنى، ثمّ مسح جوانبها، ثمّ أعاد اليمنى في الإناء، فصبّها على اليسرى، ثمّصنع بها كماصنع باليمنى، ثمّ مسح بما بقي في يده رأسه ورجليه، ولم يعدهما في الإناء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ويديك، وتمسح رأسك ورجليك</w:t>
      </w:r>
      <w:r>
        <w:rPr>
          <w:rFonts w:eastAsia="Amiri" w:cs="Amiri" w:ascii="Amiri" w:hAnsi="Amiri"/>
          <w:color w:val="111111"/>
          <w:sz w:val="28"/>
          <w:szCs w:val="28"/>
          <w:rtl w:val="true"/>
          <w:lang w:bidi="ar-SA"/>
        </w:rPr>
        <w:t>»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المجلسيّ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يتجاوز عن حدّ الوضوء ويتكلّف مخاصمة اللَّه في أحكامه، من اللدد وهو الخصومة ونقل ما قاله ابن الأثير في النهاية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الحرّ العامليّ على الخبر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أنّ من تعدّى حدّ الوضوء فإنّما يوقع نفسه في التحيّر والتردّد والتعب بغير ثواب، لأنّه لم يؤمر بأكثر من مسمّى الغسل والمسح</w:t>
      </w:r>
      <w:r>
        <w:rPr>
          <w:rFonts w:eastAsia="Amiri" w:cs="Amiri" w:ascii="Amiri" w:hAnsi="Amiri"/>
          <w:color w:val="111111"/>
          <w:sz w:val="28"/>
          <w:szCs w:val="28"/>
          <w:rtl w:val="true"/>
          <w:lang w:bidi="ar-SA"/>
        </w:rPr>
        <w:t>)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روينا سابقاً عن الامامين الباقر والصادق في معنى التعدّي، وأنّ الباقر لمّا سئل عن معنى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حدث أحدث من البول؟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يعني بذلك التعدّي في الوضوء، أن يزيد على حدّ الوضوء</w:t>
      </w:r>
      <w:r>
        <w:rPr>
          <w:rFonts w:eastAsia="Amiri" w:cs="Amiri" w:ascii="Amiri" w:hAnsi="Amiri"/>
          <w:color w:val="111111"/>
          <w:sz w:val="28"/>
          <w:szCs w:val="28"/>
          <w:rtl w:val="true"/>
          <w:lang w:bidi="ar-SA"/>
        </w:rPr>
        <w:t>»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الكلينيّ بسنده إلى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فملأ به كفّه فعمّ به وجهه، ثمّ ملأ كفّه فعمّ به يده</w:t>
      </w:r>
    </w:p>
    <w:p>
      <w:pPr>
        <w:pStyle w:val="BookText"/>
        <w:rPr/>
      </w:pPr>
      <w:r>
        <w:rPr>
          <w:rFonts w:ascii="Amiri" w:hAnsi="Amiri" w:eastAsia="Amiri" w:cs="Amiri"/>
          <w:color w:val="111111"/>
          <w:sz w:val="28"/>
          <w:sz w:val="28"/>
          <w:szCs w:val="28"/>
          <w:rtl w:val="true"/>
          <w:lang w:bidi="ar-SA"/>
        </w:rPr>
        <w:t>اليمنى، ثمّ ملأ كفّه فعمّ به يده اليسرى، ثمّ مسح على رأسه ورجليه،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التعدّي في الوضوء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ليعلم اللَّه من يطيعه ومن يعصيه، وإنّ المؤمن لا ينجّسه شي‌ء، إنّما يكفيه مثل الدهن</w:t>
      </w:r>
      <w:r>
        <w:rPr>
          <w:rFonts w:eastAsia="Amiri" w:cs="Amiri" w:ascii="Amiri" w:hAnsi="Amiri"/>
          <w:color w:val="111111"/>
          <w:sz w:val="28"/>
          <w:szCs w:val="28"/>
          <w:rtl w:val="true"/>
          <w:lang w:bidi="ar-SA"/>
        </w:rPr>
        <w:t>»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الباقر بقوله هذا الكلام أراد التعريض بالذين تعمّقوا، من عند أنفسهم، في الدين وأدخلوا فيه ما ليس منه وأبدلوا المسح بالغسل، وزادوا في عدد الغسلات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اعتقاداً منهم انّه الإسباغ وإتمام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فالباقر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الإشارة إلى عدم ضرورة تعدّد الغسلات، وأنّ طهارة الوضوء ليست حقيقيّة، بل هي طهارة حكمية، فالامتثال يتحقّق بإتيانه كالدهن، إذ المؤمن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الباقر لا يرتضي الغسل الثالث في الوضوء، ويرى الإتيان به مرّة يسقط ما في ذمّة المكلّف، وقد توضّأها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الغسلة الثانية فهي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يعطى الأجر مرّتين، إذ إنّ طهارة الوضوء ليست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طهارة حكميّة يمكن تحقّقها والامتثال بالمرّة، إذ المؤمن لا ينجّسه شي‌ء ويكفي في طهارته من المقدار كالدهن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مسح الرأس والأرجل ببللّ يديه؛ فإنّه لمّا 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بالمحدث الذي تعدّى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فلا يجوز عندهم ردّ الماء إلى المرافق بعد أنصُبَّ عليها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غسل الرأس بل لزوم مسح مقدّمه، وإن مسح بشي‌ء من</w:t>
      </w:r>
      <w:bookmarkStart w:id="148" w:name="pg964_3877"/>
    </w:p>
    <w:p>
      <w:pPr>
        <w:pStyle w:val="BookText"/>
        <w:rPr/>
      </w:pPr>
      <w:bookmarkEnd w:id="148"/>
      <w:r>
        <w:rPr>
          <w:rFonts w:ascii="Amiri" w:hAnsi="Amiri" w:eastAsia="Amiri" w:cs="Amiri"/>
          <w:color w:val="111111"/>
          <w:sz w:val="28"/>
          <w:sz w:val="28"/>
          <w:szCs w:val="28"/>
          <w:rtl w:val="true"/>
          <w:lang w:bidi="ar-SA"/>
        </w:rPr>
        <w:t>رأسه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اختلافات أُخرى منها في حدّ الوجه ومنها ما يتعلّق بأُمور أُخرى نشرحها مفصّلًا تحت العنوان التالي</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85118_373438147"/>
      <w:bookmarkStart w:id="150" w:name="_Toc53"/>
      <w:bookmarkEnd w:id="149"/>
      <w:r>
        <w:rPr>
          <w:rtl w:val="true"/>
        </w:rPr>
        <w:t>خلافيّات الوضوء في العهد الأمويّ</w:t>
      </w:r>
      <w:bookmarkEnd w:id="150"/>
    </w:p>
    <w:p>
      <w:pPr>
        <w:pStyle w:val="BookText"/>
        <w:rPr/>
      </w:pPr>
      <w:r>
        <w:rPr>
          <w:rFonts w:ascii="Amiri" w:hAnsi="Amiri" w:eastAsia="Amiri" w:cs="Amiri"/>
          <w:color w:val="111111"/>
          <w:sz w:val="28"/>
          <w:sz w:val="28"/>
          <w:szCs w:val="28"/>
          <w:rtl w:val="true"/>
          <w:lang w:bidi="ar-SA"/>
        </w:rPr>
        <w:t>فقد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الخلافيّة الجديدة في الوضوء في العهد الأمويّ 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المسلمين في جواز ردّ الماء في غسل الذراعين، فذهب بعضهم إلى جوازه، وذهب غيرهم إلى عدم جوازه، وأنّ الراوي بنقله الخبر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يشير إلى أنّ الإمام الباقر كان لا يردّ الماء من رؤوس الأصابع إلى المرافق بعدصبّ الماء على المرافق، مؤكّداً أنّ هذا كان فعل النبيّ وهو من جملة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في جواز أخذ ماء جديد لمسح الرأس والرجلين، فالراوي بنقله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وقدميه، ببلل كفّه، لم يحدث لهما ماءً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وقدميه إلى الكعبين بفضل كفّيه، لم يجدّد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الإشارة إلى أنّ المسح يمكن تحقّقه بدون وجود الماء، وهو خلاف الغسل، الذي يتوقّف تحقّقه عليه، وأنّ الباقر كان يمسح ببلل كفّه لم يحدث ماءً جديداً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المسح بجزء الرأس أو الرجل، بعكس العضو الغسليّ فإنّ الغسل يجب تعميمه واستيعابه لجميع أجزاء العضو المغسول، كما رأيت ذلك في الخبر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في معنى ومفهوم الكعب، وأنّ الإمام الباقر أكّد أنّ الكعب هو على قبّة القدم ومعقد الشراك، وليس القبّتان على طرفي الساق، بل الكعب أسفل من ذلك، انظر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المرّة قد أتى بها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المرّتان فهي وضوء رسول اللَّه وسنّته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الملاحظ في أغلب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المتجاوز عن حدّه إنّما يتلدّد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الصادق والباقر معنى التعدّي بالزيادة عن الحدّ الذي فرضه اللَّه في كتابه، وأنّ الوضوء المتعدّى هو وضوء المحدث في الدين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التي أثيرت في عهد الإمام الباقر،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العذار أو الصدغ من الوجه أم لا؟</w:t>
      </w:r>
    </w:p>
    <w:p>
      <w:pPr>
        <w:pStyle w:val="BookText"/>
        <w:rPr/>
      </w:pPr>
      <w:r>
        <w:rPr>
          <w:rFonts w:ascii="Amiri" w:hAnsi="Amiri" w:eastAsia="Amiri" w:cs="Amiri"/>
          <w:color w:val="111111"/>
          <w:sz w:val="28"/>
          <w:sz w:val="28"/>
          <w:szCs w:val="28"/>
          <w:rtl w:val="true"/>
          <w:lang w:bidi="ar-SA"/>
        </w:rPr>
        <w:t>فجاء الباقر يوضّح لنا حدّ الوجه، وقد سأله زرارة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حدّ الوجه الذي ينبغي أن يوضّأ الذي قال اللَّه عزّ وجلّ؟</w:t>
      </w:r>
    </w:p>
    <w:p>
      <w:pPr>
        <w:pStyle w:val="BookText"/>
        <w:rPr/>
      </w:pPr>
      <w:r>
        <w:rPr>
          <w:rFonts w:ascii="Amiri" w:hAnsi="Amiri" w:eastAsia="Amiri" w:cs="Amiri"/>
          <w:color w:val="111111"/>
          <w:sz w:val="28"/>
          <w:sz w:val="28"/>
          <w:szCs w:val="28"/>
          <w:rtl w:val="true"/>
          <w:lang w:bidi="ar-SA"/>
        </w:rPr>
        <w:t>فقال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الذي قال اللَّه وأمر بغسله الذي لا ينبغي لأحدٍ أن يزيد عليه ولا ينقص منه، إن زاد عليه لم يؤجر، وإن نقَص منه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دارت عليه الوسطى والإبهام، من قصاص الشعر إلى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فليس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المسائل حكم الأُذنين، هل هو الغسل أم المسح؟</w:t>
      </w:r>
    </w:p>
    <w:p>
      <w:pPr>
        <w:pStyle w:val="BookText"/>
        <w:rPr/>
      </w:pPr>
      <w:r>
        <w:rPr>
          <w:rFonts w:ascii="Amiri" w:hAnsi="Amiri" w:eastAsia="Amiri" w:cs="Amiri"/>
          <w:color w:val="111111"/>
          <w:sz w:val="28"/>
          <w:sz w:val="28"/>
          <w:szCs w:val="28"/>
          <w:rtl w:val="true"/>
          <w:lang w:bidi="ar-SA"/>
        </w:rPr>
        <w:t>وهل يصحّ ماقاله البعض بأنّ باطن الأُذنين من الوجه وظاهره من الرأس</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 إنّ بطن الأُذنين من الوجه، وظهرها من الرأس؟</w:t>
      </w:r>
    </w:p>
    <w:p>
      <w:pPr>
        <w:pStyle w:val="BookText"/>
        <w:rPr/>
      </w:pPr>
      <w:r>
        <w:rPr>
          <w:rFonts w:ascii="Amiri" w:hAnsi="Amiri" w:eastAsia="Amiri" w:cs="Amiri"/>
          <w:color w:val="111111"/>
          <w:sz w:val="28"/>
          <w:sz w:val="28"/>
          <w:szCs w:val="28"/>
          <w:rtl w:val="true"/>
          <w:lang w:bidi="ar-SA"/>
        </w:rPr>
        <w:t>فقال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عليهما غسل ولا مسح</w:t>
      </w:r>
      <w:r>
        <w:rPr>
          <w:rFonts w:eastAsia="Amiri" w:cs="Amiri" w:ascii="Amiri" w:hAnsi="Amiri"/>
          <w:color w:val="111111"/>
          <w:sz w:val="28"/>
          <w:szCs w:val="28"/>
          <w:rtl w:val="true"/>
          <w:lang w:bidi="ar-SA"/>
        </w:rPr>
        <w:t>»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ولنتكلّم قليلًا على اختلافهم في مفهوم الكعب، لأنّ هذه المسألة من أهم ما طُرح في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المفصل دون عظم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ظهر القدم،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أسفل العرقوب،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الباقر بيّن جواز المسح بالبعض لمكان الباء،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المسح إنّما هو ببعضها لمكان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علم عزّ وجلّ أنّ غبار الصعيد لا يجري على الوجه ولا كلّ اليدين،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مسح الرأس والرجلين في الوضوء</w:t>
      </w:r>
      <w:r>
        <w:rPr>
          <w:rFonts w:eastAsia="Amiri" w:cs="Amiri" w:ascii="Amiri" w:hAnsi="Amiri"/>
          <w:color w:val="111111"/>
          <w:sz w:val="28"/>
          <w:szCs w:val="28"/>
          <w:rtl w:val="true"/>
          <w:lang w:bidi="ar-SA"/>
        </w:rPr>
        <w:t>»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نقله كلام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الناتئ في أسفل الساق عن يمين وشمال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مشط الرِّجل، وقال هكذا برجله،</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يسمّيه الأصمعيّ الكعب هو عند العرب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محمّد بن عليّ بن الحسين في مجلس كان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الكعبان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هكذا، ولكنّه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مشط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الخاصّة، وذلك قول العامّة</w:t>
      </w:r>
      <w:r>
        <w:rPr>
          <w:rFonts w:eastAsia="Amiri" w:cs="Amiri" w:ascii="Amiri" w:hAnsi="Amiri"/>
          <w:color w:val="111111"/>
          <w:sz w:val="28"/>
          <w:szCs w:val="28"/>
          <w:rtl w:val="true"/>
          <w:lang w:bidi="ar-SA"/>
        </w:rPr>
        <w:t>»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 إنّ المسح ببعض الرأس وبعض الرجلين؟</w:t>
      </w:r>
    </w:p>
    <w:p>
      <w:pPr>
        <w:pStyle w:val="BookText"/>
        <w:rPr/>
      </w:pP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قاله رسول اللَّه، ونزل به الكتاب من اللَّه عزّ وجلّ؛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وصلها بالرأس أنّ المسح على بعضها، ثمّ فسّر ذلك رسول اللَّه للناس فضيّعوه</w:t>
      </w:r>
      <w:r>
        <w:rPr>
          <w:rFonts w:eastAsia="Amiri" w:cs="Amiri" w:ascii="Amiri" w:hAnsi="Amiri"/>
          <w:color w:val="111111"/>
          <w:sz w:val="28"/>
          <w:szCs w:val="28"/>
          <w:rtl w:val="true"/>
          <w:lang w:bidi="ar-SA"/>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يراجع نصوص الأئمّة من أهل البيت يقف على سير الكثير من التفريعات الفقهيّة، وأنّ ما نقل عن الإمام الباقر وتأكيده على لزوم الترتيب بين أعضاء الوضوء قد يكون ناظراً إلى ما ذهب إليه أمثال أبي حنيفة ومالك من عدم لزوم الترتيب بين أعضاء الوضوء</w:t>
      </w:r>
      <w:r>
        <w:rPr>
          <w:rFonts w:eastAsia="Amiri" w:cs="Amiri" w:ascii="Amiri" w:hAnsi="Amiri"/>
          <w:color w:val="111111"/>
          <w:sz w:val="28"/>
          <w:szCs w:val="28"/>
          <w:rtl w:val="true"/>
          <w:lang w:bidi="ar-SA"/>
        </w:rPr>
        <w:t>.</w:t>
      </w:r>
      <w:bookmarkStart w:id="151" w:name="pg964_3881"/>
    </w:p>
    <w:p>
      <w:pPr>
        <w:pStyle w:val="BookText"/>
        <w:rPr/>
      </w:pPr>
      <w:bookmarkEnd w:id="151"/>
      <w:r>
        <w:rPr>
          <w:rFonts w:ascii="Amiri" w:hAnsi="Amiri" w:eastAsia="Amiri" w:cs="Amiri"/>
          <w:color w:val="111111"/>
          <w:sz w:val="28"/>
          <w:sz w:val="28"/>
          <w:szCs w:val="28"/>
          <w:rtl w:val="true"/>
          <w:lang w:bidi="ar-SA"/>
        </w:rPr>
        <w:t>وهكذا الحال بالنسبة إلى غيرها من التفريعات الفقهيّة، فالباحث لو قرن كلام الإمام الباقر مع الآراء المطروحة في عصره لعرف الحكم الشرعيّ من زاوية قربه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بعض الشي‌ء عن سير المسألة في العهد الأمويّ وما وَرَد عن الإمام الباقر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كلمات الأئمّة من ولده ممّن عايشوا الحكم العبّاسيّ ليقف المطالع على حقيقة الحال أكثر وينجلي له المجهول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85120_373438147"/>
      <w:bookmarkStart w:id="153" w:name="_Toc54"/>
      <w:bookmarkEnd w:id="152"/>
      <w:r>
        <w:rPr>
          <w:rtl w:val="true"/>
        </w:rPr>
        <w:t>خلافيّات الوضوء في العهد العبّاسيّ</w:t>
      </w:r>
      <w:bookmarkEnd w:id="153"/>
    </w:p>
    <w:p>
      <w:pPr>
        <w:pStyle w:val="BookText"/>
        <w:rPr/>
      </w:pP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ساروا على نهج آبائهم، واجهوا المجيزين للمسح على الخفّين بصلابة </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وأكّدوا أنّ المسح يلزم أن يكون على مقدّم الرأس </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ولزوم مسح الرجلين، وعدم جواز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ليعبد اللَّه أربعين سنة وما يطيعه في الوضوء، لأنّه يغسل ما أمر اللَّه بمسحه</w:t>
      </w:r>
      <w:r>
        <w:rPr>
          <w:rFonts w:eastAsia="Amiri" w:cs="Amiri" w:ascii="Amiri" w:hAnsi="Amiri"/>
          <w:color w:val="111111"/>
          <w:sz w:val="28"/>
          <w:szCs w:val="28"/>
          <w:rtl w:val="true"/>
          <w:lang w:bidi="ar-SA"/>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يأتي على الرجل ستّون وسبعون سنة ما قبل اللَّه منهصلاة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عارض الإمام الصادق أن تكون الأُذنان من الرأس أو الوجه،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ليسا من الوجه ولا من الرأس</w:t>
      </w:r>
      <w:r>
        <w:rPr>
          <w:rFonts w:eastAsia="Amiri" w:cs="Amiri" w:ascii="Amiri" w:hAnsi="Amiri"/>
          <w:color w:val="111111"/>
          <w:sz w:val="28"/>
          <w:szCs w:val="28"/>
          <w:rtl w:val="true"/>
          <w:lang w:bidi="ar-SA"/>
        </w:rPr>
        <w:t>»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يُفهِم بأنّ هناك فريقاً من المسلمين يُدخلون الأُذنين في ضمن</w:t>
      </w:r>
    </w:p>
    <w:p>
      <w:pPr>
        <w:pStyle w:val="BookText"/>
        <w:rPr/>
      </w:pPr>
      <w:r>
        <w:rPr>
          <w:rFonts w:ascii="Amiri" w:hAnsi="Amiri" w:eastAsia="Amiri" w:cs="Amiri"/>
          <w:color w:val="111111"/>
          <w:sz w:val="28"/>
          <w:sz w:val="28"/>
          <w:szCs w:val="28"/>
          <w:rtl w:val="true"/>
          <w:lang w:bidi="ar-SA"/>
        </w:rPr>
        <w:t>الوضوء على اعتبارهما من الوجه، وهناك بعض آخر يدخلهما في ضمن الوضوء باعتبارهما من الرأس، فالصادق أراد الإشارة إلى أنّ الأُذن بنفسها حقيقة مستقلّة لا ربط بينها وبين الرأس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اعتبارها من الرأس فذلك لا يوجب مسحها جميعاً، لأنّ المسح كما عرفت يتحقّق بالبعض ولا ضرورة لشموله جميع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نسب إلى الصادق من أنّه مسح الأُذنين، أو أخذ ماءً جديداً لرأسه وغيرها، فإنّا لا نستبعدها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كان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أواخر عهد المنصور وظفر المنصور بالهاشميين وإبعادهم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أشدّ حالة من حالات الضغط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حصر الصادق نواقض الوضوء في البول والريح والنوم والغائط والجنابة </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إشارة إلى عدم ناقضية ما مسّته النار وعدم ناقضية مسّ الذكر وخروج الدم وغيرها ممّا تقوله العامّة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المسائل كانت إذَن من الأُمور المطروحة في عهد الصادق، وقد جاء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ممّن يرغب أن يتوضّأ اثنتين اثنتين، وقد توضّأ رسول اللَّه اثنتين اثنتين</w:t>
      </w:r>
      <w:r>
        <w:rPr>
          <w:rFonts w:eastAsia="Amiri" w:cs="Amiri" w:ascii="Amiri" w:hAnsi="Amiri"/>
          <w:color w:val="111111"/>
          <w:sz w:val="28"/>
          <w:szCs w:val="28"/>
          <w:rtl w:val="true"/>
          <w:lang w:bidi="ar-SA"/>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قوله هذا في رواية 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فمن زاد لم يؤجر</w:t>
      </w:r>
      <w:r>
        <w:rPr>
          <w:rFonts w:eastAsia="Amiri" w:cs="Amiri" w:ascii="Amiri" w:hAnsi="Amiri"/>
          <w:color w:val="111111"/>
          <w:sz w:val="28"/>
          <w:szCs w:val="28"/>
          <w:rtl w:val="true"/>
          <w:lang w:bidi="ar-SA"/>
        </w:rPr>
        <w:t>»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يستيقن أنّ واحدة من الوضوء تجزيه، لم يؤجر على الثنتين</w:t>
      </w:r>
    </w:p>
    <w:p>
      <w:pPr>
        <w:pStyle w:val="BookText"/>
        <w:rPr/>
      </w:pPr>
      <w:r>
        <w:rPr>
          <w:rFonts w:ascii="Amiri" w:hAnsi="Amiri" w:eastAsia="Amiri" w:cs="Amiri"/>
          <w:color w:val="111111"/>
          <w:sz w:val="28"/>
          <w:sz w:val="28"/>
          <w:szCs w:val="28"/>
          <w:rtl w:val="true"/>
          <w:lang w:bidi="ar-SA"/>
        </w:rPr>
        <w:t>وهكذا الحال بالنسبة للذي يأتي بأكثر من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الأُسلوب كان الإمام الصادق يواجه الّذين تعدّوا حدود اللَّه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وقدصدرت عنه نصوص كثيرة تؤيّد ما قلناه، منها قوله بعدم جزئيّة المضمضة، معلّلًا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بذلك ليقف أمام اجتهادات أمثال ابن عمر الذي عرف عنه بأنّه كان يقول افتحوا أعينكم عند الوضوء لعلّها لا ترى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الصادق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تضربوا وجوهكم بالماء إذا توضّأتم، ولكن شنّوا الماء شنّاً</w:t>
      </w:r>
      <w:r>
        <w:rPr>
          <w:rFonts w:eastAsia="Amiri" w:cs="Amiri" w:ascii="Amiri" w:hAnsi="Amiri"/>
          <w:color w:val="111111"/>
          <w:sz w:val="28"/>
          <w:szCs w:val="28"/>
          <w:rtl w:val="true"/>
          <w:lang w:bidi="ar-SA"/>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عن موسى بن جعفر الكاظم نصّ قريب ممّا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جرير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للصلاة؟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تعمّق في الوضوء، ولا تلطم وجهك بالماء، ولكن اغسله من أعلى وجهك إلى أسفله بالماء مسحاً</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فموسى بن جعفر أجاب السائل بجواب يستبطن الإشارة إلى شيوع ظاهرة التعمّق في الوضوء والمبالغة فيصبّ الماء إلى حَد الإسراف، وذلك ما حدا بالإمام أن يقدّم له مقدّمة ربّما لا ترتبط بسؤال السائل، لأنّ السائل طلب بيان كيفيّة الوضوء، والإمام 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تعمّق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جواب الإمام دلالة على قضيّة مهمّة، هي شيوع ظاهرة تكثير الغسلات، وغسل الممسوحات، فالإمام قدّم هذه المقدّمة ليوضِّح للسائل ماهيّة الوضوء وأنّه ليس كما يصوّره البعض بلطم الماء بالوجه وإدخاله في العين وعدم جواز ردّ</w:t>
      </w:r>
    </w:p>
    <w:p>
      <w:pPr>
        <w:pStyle w:val="BookText"/>
        <w:rPr/>
      </w:pPr>
      <w:r>
        <w:rPr>
          <w:rFonts w:ascii="Amiri" w:hAnsi="Amiri" w:eastAsia="Amiri" w:cs="Amiri"/>
          <w:color w:val="111111"/>
          <w:sz w:val="28"/>
          <w:sz w:val="28"/>
          <w:szCs w:val="28"/>
          <w:rtl w:val="true"/>
          <w:lang w:bidi="ar-SA"/>
        </w:rPr>
        <w:t>سلام القادم وما شابه؛ فإنّ كلّ هذه من التعمّق المنهيّ عنه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الفقهاء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المجاز بمعنى الغسل، ثمّ على الحقيقة، وذلك عين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الإمام عبَّر عن الغسل هنا بالمسح مجازاً لبيان أنّ المطلوب من الوضوء هو المرّة الواحدة التي يصدق بها الغسل والطهارة الشرعيّة، ولذلك بالغ في إجزائها فعبّر بالمسح على الذراعين، وكان قبلها بيَّنَ غسل الوجه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بالمسح أيضاً مبالغة في إجزاء الغسل المأمور به وعدم إجزاء تكثير الغسلات وغسل الممسوحات؛ دحضاً للمدرسة الوضوئيّة التي تبنّاها أتباع مدرسة الرأي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الكاظم للناس الوضوء الذي أمر اللَّه به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بن المستفاد عن أبي الحسن موسى بن جعفر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وخديجة لمّا أسلما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عندي يدعوكما إلى بيعة الإسلام، ويقول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شروطاً،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وإسباغ الوضوء على المكاره، الوجه واليدين والذراعين ومسح الرأس ومسح الرجلين إلى الكعبين</w:t>
      </w:r>
      <w:r>
        <w:rPr>
          <w:rFonts w:eastAsia="Amiri" w:cs="Amiri" w:ascii="Amiri" w:hAnsi="Amiri"/>
          <w:color w:val="111111"/>
          <w:sz w:val="28"/>
          <w:szCs w:val="28"/>
          <w:rtl w:val="true"/>
          <w:lang w:bidi="ar-SA"/>
        </w:rPr>
        <w:t>»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الإمام موسى بن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قال للمقداد وسلمان 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شرائع الإسلام؟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ما عرّفنا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أشهدوني على أنفسكم بشهادة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الكامل على الوجه واليدين والذراعين إلى المرفقين، والمسح على الرأس والقدمين إلى الكعبين لا على خفّ ولا على خمار ولا على عمامة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شروط الإسلام، وقد بقي أكثر</w:t>
      </w:r>
      <w:r>
        <w:rPr>
          <w:rFonts w:eastAsia="Amiri" w:cs="Amiri" w:ascii="Amiri" w:hAnsi="Amiri"/>
          <w:color w:val="111111"/>
          <w:sz w:val="28"/>
          <w:szCs w:val="28"/>
          <w:rtl w:val="true"/>
          <w:lang w:bidi="ar-SA"/>
        </w:rPr>
        <w:t>»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تشبه سالفتها في التأكيد على أهميّة الوضوء وأنّه من شرائط الإسلام، ثمّ تبيّن حدوده ومغسولاته وممسوحاته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تأكّد لدينا أنّ مدرسة الباقر والصادق والكاظم والرضا هي مدرسة واحدة، وأنّها امتداد لمدرسة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الكاظم يقول بقول الصادق، والصادق يقول بقول أبيه، وهكذا إلى نهاية السلسلة،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عن الهيثم بن عروة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ومسحت من ظهر كفّي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فعل الهيثم ثمّ أمرّ يده من مرفقه إلى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آخر لما نقلناه عن الإمام الباقر، من أنّه كان لا يردّ الماء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مفهوم التعدّي في الوضوء، فهو واحد عند الباقر والصادق والكاظم وغيرهم من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فدعا بماء فملأ به كفّه فعمّ به وجهه، ثمّ ملأ كفّه فعمَّ به يده اليمنى، ثمّ ملأ كفّه فعمّ به يده اليسرى، ثمّ مسح على رأسه ورجليه،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التعدّي في الوضوء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إشارة إلى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عن الإمام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مرّة فريضة، واثنتان إسباغ</w:t>
      </w:r>
      <w:r>
        <w:rPr>
          <w:rFonts w:eastAsia="Amiri" w:cs="Amiri" w:ascii="Amiri" w:hAnsi="Amiri"/>
          <w:color w:val="111111"/>
          <w:sz w:val="28"/>
          <w:szCs w:val="28"/>
          <w:rtl w:val="true"/>
          <w:lang w:bidi="ar-SA"/>
        </w:rPr>
        <w:t>»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كتابه إلى المأمون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الوضوء كما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إلى المرفقين، ومسح الرأس والرجلين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حقيقة الطلب تتحقّق بالمرّة، فلا يجب التكرار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أنّ المفروض والمأمور به في الكتاب هو المرّة لا أكثر، وهو فعل رسول اللَّه، وقد تواتر عن الصحابة نقل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علّل الإمام عليّ بن موسى الرضا سبب مسح الرأس والرجلين وعدم غسلهما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الغسل على الوجه واليدين، والمسح على الرأس والرجلين، ولم يجعل غسلًا كلّه ولا مسحاً كلّه لعلل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العظمى إنّما هي الركوع والسجود، وإنّما يكون الركوع والسجود بالوجه واليدين، لا بالرأس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لا يطيقون في كلّ وقت غسل الرأس والرجلين ويشتدّ عليهم ذلك في البرد والسفر والمرض 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الوجه واليدين أخفّ من غسل الرأس والرجلين، وإنّما وضعت الفرائض على قدر أقل الناس طاقة من أهل الصحّة، ثمّ عمّ فيها القويّ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الرأس والرجلين ليس هما في كلّ وقت باديان وظاهران كالوجه واليدين لموضع العمامة والخفّين والجورب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عنه، انّه سئل عن وضوء الفريضة في كتاب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 والغسل في الوضوء للتنظيف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أسأله عن المسح على</w:t>
      </w:r>
    </w:p>
    <w:p>
      <w:pPr>
        <w:pStyle w:val="BookText"/>
        <w:rPr/>
      </w:pPr>
      <w:r>
        <w:rPr>
          <w:rFonts w:ascii="Amiri" w:hAnsi="Amiri" w:eastAsia="Amiri" w:cs="Amiri"/>
          <w:color w:val="111111"/>
          <w:sz w:val="28"/>
          <w:sz w:val="28"/>
          <w:szCs w:val="28"/>
          <w:rtl w:val="true"/>
          <w:lang w:bidi="ar-SA"/>
        </w:rPr>
        <w:t>القدمين؟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المسح، ولا يجب فيه إلّاذاك، ومن غسل فلا بأس</w:t>
      </w:r>
      <w:r>
        <w:rPr>
          <w:rFonts w:eastAsia="Amiri" w:cs="Amiri" w:ascii="Amiri" w:hAnsi="Amiri"/>
          <w:color w:val="111111"/>
          <w:sz w:val="28"/>
          <w:szCs w:val="28"/>
          <w:rtl w:val="true"/>
          <w:lang w:bidi="ar-SA"/>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التنظيف لما مرّ، ويمكن حمله على التقيّة، فإنّ منهم من قال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المسح على العمامة والخفّين، قال الإمام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على عمامة ولا قلنسوة ولا على خفّيك</w:t>
      </w:r>
      <w:r>
        <w:rPr>
          <w:rFonts w:eastAsia="Amiri" w:cs="Amiri" w:ascii="Amiri" w:hAnsi="Amiri"/>
          <w:color w:val="111111"/>
          <w:sz w:val="28"/>
          <w:szCs w:val="28"/>
          <w:rtl w:val="true"/>
          <w:lang w:bidi="ar-SA"/>
        </w:rPr>
        <w:t>»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ونهوا عليهم السلام عن المسح على العمامة والخمار والقلنسوة والقفازين والجوربين والجرموقين، إلّاأن يكون القبال غير مانع من المسح على الرجلين كليهما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شرب الخمر ولا المسح على الخفّين، ولا تمسح على جوربك إلّامن عذر أو ثلج تخاف على رجليك</w:t>
      </w:r>
      <w:r>
        <w:rPr>
          <w:rFonts w:eastAsia="Amiri" w:cs="Amiri" w:ascii="Amiri" w:hAnsi="Amiri"/>
          <w:color w:val="111111"/>
          <w:sz w:val="28"/>
          <w:szCs w:val="28"/>
          <w:rtl w:val="true"/>
          <w:lang w:bidi="ar-SA"/>
        </w:rPr>
        <w:t>»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 ما مرّ وضح، بما لا مزيد عليه، أنّ نهج التعبّد المحض الذي رسمه اللَّه لنبيّه وقاده عليّ بن أبي طالب وابن عبّاس وكبار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قد استمرّ إلى عهد التابعين وتابعي التابعين، ثمّ واصله أئمّة أهل البيت والخلف العدول منهم في أحرج الظروف وأصعبها، ولذلك ترى أحاديثهم الوضوئيّة ووضوءاتهم البيانيّة التي استعرضناها لا تضارب بينها ولا اختلاف، على عكس وضوء المذاهب الأربعة إذ ترى الخلاف بينهم واضحاً ومشهوراً، فالبعض يذهب إلى أنّ فرائض الوضوء سبعة، والآخر يرى أنّها أربعة، وثالث يقول إنّها ستّة، وإن كان الجميع يتّحدون في تثليث الغسلات وغسل الممسوحات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يوضّح التأكيد الحكوميّ على بعض المفردات الوضوئيّة وتشديد</w:t>
      </w:r>
    </w:p>
    <w:p>
      <w:pPr>
        <w:pStyle w:val="BookText"/>
        <w:rPr/>
      </w:pPr>
      <w:r>
        <w:rPr>
          <w:rFonts w:ascii="Amiri" w:hAnsi="Amiri" w:eastAsia="Amiri" w:cs="Amiri"/>
          <w:color w:val="111111"/>
          <w:sz w:val="28"/>
          <w:sz w:val="28"/>
          <w:szCs w:val="28"/>
          <w:rtl w:val="true"/>
          <w:lang w:bidi="ar-SA"/>
        </w:rPr>
        <w:t>المخالفة مع نهج التعبّد المحض، وهو الذي دعا الإمام الصادق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قوله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لم يستيقن أنّ واحدة من الوضوء تجزئه لم يؤجر على الثنتين</w:t>
      </w:r>
      <w:r>
        <w:rPr>
          <w:rFonts w:eastAsia="Amiri" w:cs="Amiri" w:ascii="Amiri" w:hAnsi="Amiri"/>
          <w:color w:val="111111"/>
          <w:sz w:val="28"/>
          <w:szCs w:val="28"/>
          <w:rtl w:val="true"/>
          <w:lang w:bidi="ar-SA"/>
        </w:rPr>
        <w:t>»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زرارة بن أعين روى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مرّة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وضوء عليّ إلّامرّة مرّة</w:t>
      </w:r>
      <w:r>
        <w:rPr>
          <w:rFonts w:eastAsia="Amiri" w:cs="Amiri" w:ascii="Amiri" w:hAnsi="Amiri"/>
          <w:color w:val="111111"/>
          <w:sz w:val="28"/>
          <w:szCs w:val="28"/>
          <w:rtl w:val="true"/>
          <w:lang w:bidi="ar-SA"/>
        </w:rPr>
        <w:t>»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بعض خلّص أصحابه وخاصّتهم، عن الوضوء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يقسم باللَّه أنّ وضوء النبيّ ما كان يتوضّأ إلّامرّة مرّة،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وضوء رسول اللَّه إلّامرّة مرّة</w:t>
      </w:r>
      <w:r>
        <w:rPr>
          <w:rFonts w:eastAsia="Amiri" w:cs="Amiri" w:ascii="Amiri" w:hAnsi="Amiri"/>
          <w:color w:val="111111"/>
          <w:sz w:val="28"/>
          <w:szCs w:val="28"/>
          <w:rtl w:val="true"/>
          <w:lang w:bidi="ar-SA"/>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الإمام على أنّ الوسواس ليس من الإيمان وليس من الطهارة في شي‌ء، فمن توضّأ أكثر من مرّة وهو يرى أنّ المرّة لا تجزئه لم يكن وضوؤهصحيحاً وكان مخالفاً لما أمر اللَّه به،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النبيّ مرّة مرّة، وهذا وضوء لا يقبل اللَّه الصلاة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حدّ من حدود اللَّه، ليعلم اللَّه من يطيعه ومن يعصيه، وانّ المؤمن لا ينجّسه شي‌ء وإنّما يكفيه مثل الدهن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شرائع الدين لمن أراد أن يتمسّك بها وأراد اللَّه هداه، إسباغ الوضوء كما أمر اللَّه في كتابه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إلى المرفقين،</w:t>
      </w:r>
    </w:p>
    <w:p>
      <w:pPr>
        <w:pStyle w:val="BookText"/>
        <w:rPr/>
      </w:pPr>
      <w:r>
        <w:rPr>
          <w:rFonts w:ascii="Amiri" w:hAnsi="Amiri" w:eastAsia="Amiri" w:cs="Amiri"/>
          <w:color w:val="111111"/>
          <w:sz w:val="28"/>
          <w:sz w:val="28"/>
          <w:szCs w:val="28"/>
          <w:rtl w:val="true"/>
          <w:lang w:bidi="ar-SA"/>
        </w:rPr>
        <w:t>ومسح الرأس والقدمين إلى الكعبين، مرّة مرّة، ومرّتان جائز</w:t>
      </w:r>
      <w:r>
        <w:rPr>
          <w:rFonts w:eastAsia="Amiri" w:cs="Amiri" w:ascii="Amiri" w:hAnsi="Amiri"/>
          <w:color w:val="111111"/>
          <w:sz w:val="28"/>
          <w:szCs w:val="28"/>
          <w:rtl w:val="true"/>
          <w:lang w:bidi="ar-SA"/>
        </w:rPr>
        <w:t>»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إمّاصريحة أو ملوّحة أو ناظرة إلى أنّ تثليث الغسلات بدعة وتعدٍّ ومخالفة لفعل النبيّ وقوله، ولفعل عليّ، ومخالف للإسباغ الذي أمر اللَّه به، ولم يعطِ للفاعل أجراً، بل إنّه يعاقب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الصادق والباقر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الفضل في واحدة، ومن زاد على اثنتين لم يؤجر</w:t>
      </w:r>
      <w:r>
        <w:rPr>
          <w:rFonts w:eastAsia="Amiri" w:cs="Amiri" w:ascii="Amiri" w:hAnsi="Amiri"/>
          <w:color w:val="111111"/>
          <w:sz w:val="28"/>
          <w:szCs w:val="28"/>
          <w:rtl w:val="true"/>
          <w:lang w:bidi="ar-SA"/>
        </w:rPr>
        <w:t>»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المرّتين إسباغ</w:t>
      </w:r>
      <w:r>
        <w:rPr>
          <w:rFonts w:eastAsia="Amiri" w:cs="Amiri" w:ascii="Amiri" w:hAnsi="Amiri"/>
          <w:color w:val="111111"/>
          <w:sz w:val="28"/>
          <w:szCs w:val="28"/>
          <w:rtl w:val="true"/>
          <w:lang w:bidi="ar-SA"/>
        </w:rPr>
        <w:t>»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ما تقدّم تأكّد لدينا أنّ مدرسة الإمام الصادق هي امتداد لمدرسة أبيه الباقر وجدّه عليّ بن الحسين وأنّهم قد أخذوا علمهم عن رسول اللَّه، لأنّه خصّ عليّاً بكتابةصحيفته، وهي الموجودة بعده عند ولده، وقد عرفت أنّهم لا يجيزون في الرأس والرجلين إلّاالمسح، وكذا لا يجيزون تثليث الغسلات ويعدّونها بدعة، إذ إنّ الرسول لا يرتضي للمسلمين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أنّهم لم يأخذوا ماءً جديداً لمسح الرأس والرجلين، لما مرّ عليك من أخبار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بما بقي في يده رأسه ورجليه ولم يُعِدْهما في الإناء</w:t>
      </w:r>
      <w:r>
        <w:rPr>
          <w:rFonts w:eastAsia="Amiri" w:cs="Amiri" w:ascii="Amiri" w:hAnsi="Amiri"/>
          <w:color w:val="111111"/>
          <w:sz w:val="28"/>
          <w:szCs w:val="28"/>
          <w:rtl w:val="true"/>
          <w:lang w:bidi="ar-SA"/>
        </w:rPr>
        <w:t>)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ورجليه بما بقي في يديه</w:t>
      </w:r>
      <w:r>
        <w:rPr>
          <w:rFonts w:eastAsia="Amiri" w:cs="Amiri" w:ascii="Amiri" w:hAnsi="Amiri"/>
          <w:color w:val="111111"/>
          <w:sz w:val="28"/>
          <w:szCs w:val="28"/>
          <w:rtl w:val="true"/>
          <w:lang w:bidi="ar-SA"/>
        </w:rPr>
        <w:t>)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بفضل الندى رأسه ورجليه</w:t>
      </w:r>
      <w:r>
        <w:rPr>
          <w:rFonts w:eastAsia="Amiri" w:cs="Amiri" w:ascii="Amiri" w:hAnsi="Amiri"/>
          <w:color w:val="111111"/>
          <w:sz w:val="28"/>
          <w:szCs w:val="28"/>
          <w:rtl w:val="true"/>
          <w:lang w:bidi="ar-SA"/>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ببلّة ما بقي في يديه رأسه ورجليه ولم يعدهما في الإناء</w:t>
      </w:r>
      <w:r>
        <w:rPr>
          <w:rFonts w:eastAsia="Amiri" w:cs="Amiri" w:ascii="Amiri" w:hAnsi="Amiri"/>
          <w:color w:val="111111"/>
          <w:sz w:val="28"/>
          <w:szCs w:val="28"/>
          <w:rtl w:val="true"/>
          <w:lang w:bidi="ar-SA"/>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154" w:name="pg964_3890"/>
    </w:p>
    <w:p>
      <w:pPr>
        <w:pStyle w:val="BookText"/>
        <w:rPr/>
      </w:pPr>
      <w:bookmarkEnd w:id="154"/>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إلى الكعبين بفضل كفّيه، لم يجدّد ماءً</w:t>
      </w:r>
      <w:r>
        <w:rPr>
          <w:rFonts w:eastAsia="Amiri" w:cs="Amiri" w:ascii="Amiri" w:hAnsi="Amiri"/>
          <w:color w:val="111111"/>
          <w:sz w:val="28"/>
          <w:szCs w:val="28"/>
          <w:rtl w:val="true"/>
          <w:lang w:bidi="ar-SA"/>
        </w:rPr>
        <w:t>)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عليك تفسيرهم للإسباغ ومعنى التعدّي في الوضوء والإحداث وهو يختلف عمّا استفادت منه السلطة لتقوية الوضوء العثمانيّ والذي أخذ به الفقهاء في العصور المتلاحقة سواء عن علم أو عن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فدوّنوه في كتبهم وبنوا عليه آراءهم الوضوئيّة، ثمّ أخذ بها من جاء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اطّلعت سابقاً على موقف المهديّ العبّاسيّ والمنصور والرشيد في الوضوء، واطّلعت على تنكيلهم بالهاشميين والأئمّة من أهل البيت، خصوصاً بعد الظفر بمحمّد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جعل الامام الصادق يرشد داود بن زربي إلى التقيّة للحفاظ على دينه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عليّ بن يقطين، وقد مرّت عليك رسالة موسى بن جعفر إليه وإرشاده إلى العمل بخلاف ما هو ثابت عنده؛ للنجاة بنفسه والحفاظ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المرويّ عن نهج التعبّد المحضّ هو أنّ الوضوء المجزي والمأمور به إنّما هو مرّة واحدة، والثانية هي فعل الرسول وسنّته، ومَن تجاوز عن ذلك فلا يؤجر، مع الاخذ بنظر الاعتبار أنّ المقصود من كلامهم وتأكيدهم على المرّة ليس وحدة الصبّ وإن لم يكفِ في الغسل، بل معناه هو تحقّق الغسل الواحد وإن تعدّد الصبّ على العضو، والمرّة الثانية بعدها هي السنّة، أمّا المرّة الثالثة فهي إسراف وإبداع وليست من الدين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885122_373438147"/>
      <w:bookmarkStart w:id="156" w:name="_Toc55"/>
      <w:bookmarkEnd w:id="155"/>
      <w:r>
        <w:rPr>
          <w:rtl w:val="true"/>
        </w:rPr>
        <w:t>أسماء بعض المؤيّدين للوضوء المسحيّ في العهد العبّاسيّ</w:t>
      </w:r>
      <w:bookmarkEnd w:id="156"/>
    </w:p>
    <w:p>
      <w:pPr>
        <w:pStyle w:val="BookText"/>
        <w:rPr/>
      </w:pPr>
      <w:r>
        <w:rPr>
          <w:rFonts w:ascii="Amiri" w:hAnsi="Amiri" w:eastAsia="Amiri" w:cs="Amiri"/>
          <w:color w:val="111111"/>
          <w:sz w:val="28"/>
          <w:sz w:val="28"/>
          <w:szCs w:val="28"/>
          <w:rtl w:val="true"/>
          <w:lang w:bidi="ar-SA"/>
        </w:rPr>
        <w:t>اتّضح لنا ممّا سبق تكامل بُنى المدرستين الوضوئيّتين في هذا العصر، فكان روّاد مدرسة الوضوء الثلاثيّ الغسليّ هم فقهاء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الفقهاء قد أخذوا بوضوء الخليفة عثمان بن عفّان الذي نسبه إلى رسول اللَّه، إمّا اعتقاداً منهم بصحّة تلك المرويّات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طرقها لديهم وحجّيّةصدورها عندهم، وإمّا تأثّراً بالسلطة التي تريد إبعاد الناس عمّا ينسبه أولاد عليّ بن أبي طالب إلى رسول اللَّه، لأنّ مصلحة العبّاسيّين كانت في عزل الناس عن العلويين،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التعرّف عليهم للنيل منهم، لأنّهم المخالفون للخلفاء العبّاسيّين والمطالبون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المبرّر للتنكيل بالعلويّين لأنّهم خرجوا عن جماعة المسلمين، وسعوا لبثّ الفرقة بينهم، إذ إنّ عبادتهم غير عبادة المسلمين، ووضوءهم غير وضوء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تأكيدنا على الشقّ الثاني من وجوه الاحتمال في سبب أخذ المذاهب الأربعة برأي عثمان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 الذكر في الصفحات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بسبب حملة التعتيم الاعلامي التي مارستها السلطة ومنعت العلماء والأساتذة من التفوّه بما يعرّف بوجود ما يعارض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رأيت التأكيد على الوضوء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شاع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أكشف عن الوجه الآخر في الوضوء، وأُشير إلى أسماء الذين فعلوا المسح وعملوا به في العهد العبّاسيّ الأوّل، ولا أبغي منه الجرد الكلّيّ للأسماء بل العدد الذي يثبت به ما نقلناه، وحيث وصل عدد القائلين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الصفحات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صحابيّاً وتابعيّاً، نضيف إليه أسماء أُخرى مراعين التسلسل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الكاظم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جرير الرقّاشيّ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من أصحاب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أن نضيف أسماء القرّاء الذين قرأوا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كبار فقهاء العامّة، والآخرون من أصحاب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وندخلهم ضمن هذه القائمة لتجاوز عددهم العشرات ودخل حيّز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مسألة يلزم الإشارة إليها، وهي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أصالة، وقد التزم به كبار الصحابة والتابعين ودافعوا عنه، وإنّ الغسل لم يكن متواتراً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بين‌الأعلام بعض‌الكلام‌فيه، فترى‌آراء القائلين بالمسح تطرح</w:t>
      </w:r>
    </w:p>
    <w:p>
      <w:pPr>
        <w:pStyle w:val="BookText"/>
        <w:rPr/>
      </w:pPr>
      <w:r>
        <w:rPr>
          <w:rFonts w:ascii="Amiri" w:hAnsi="Amiri" w:eastAsia="Amiri" w:cs="Amiri"/>
          <w:color w:val="111111"/>
          <w:sz w:val="28"/>
          <w:sz w:val="28"/>
          <w:szCs w:val="28"/>
          <w:rtl w:val="true"/>
          <w:lang w:bidi="ar-SA"/>
        </w:rPr>
        <w:t>في كتب السلف ويشيرون إلى أنّ هذا الرأي مُستقىً من القرآن، فلو كان غسل الأرجل هو مااتّفق عليه‌المسلمون فلاداعي لذكرتلك‌الأقوال في كتب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نحتمله في هذا الأمر هو تواتر عمل المذاهب المنقرضة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لو أخذنا من باب المثال رأي ابن حزم الأندلسيّ الذي يمثّل رأي داود الظاهريّ، ورأي ابن جرير الطبريّ </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رأي مذهبه الذي عمل به لمدّة من الزمن، لعرفنا أنّ المسح كان مشروعاً في عهدهم إذ تراهم يعملون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جرير يرى جواز المسح على القدمين ولا يوجب غسلهما، فلهذا نُسب إلى الرفض، وكان قد رفع في حقّه أبو بكر بن أبي داود قصّة إلى الحاجب يذكر عنه أشياء فأنكرها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درس الباحث الشريعة بعيداً عن الرواسب الحكوميه لعرف الكثير منها مصير من يقول بجواز المسح على القدمين وهكذا لزوم القول في المسح على الخفين بغضاً للخوارج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تعاملهم مع العلماء ومن يحمل رؤية لا يستسيغها الحكّام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ليلًا ولم يؤذن به أحد، واجتمع من لا يحصيهم إلّا اللَّه، وصلّي على قبره عدّة شهور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ثابت بن سنان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إنّما أخفيت حاله لأنّ العامّة اجتمعوا ومنعوا من دفنه بالنهار وادّعوا عليه الرفض، ثمّ ادّعوا عليه الإلحاد</w:t>
      </w:r>
      <w:r>
        <w:rPr>
          <w:rFonts w:eastAsia="Amiri" w:cs="Amiri" w:ascii="Amiri" w:hAnsi="Amiri"/>
          <w:color w:val="111111"/>
          <w:sz w:val="28"/>
          <w:szCs w:val="28"/>
          <w:rtl w:val="true"/>
          <w:lang w:bidi="ar-SA"/>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ألقوله بالمسح الذي لم يقُل به أصحاب المذاهب الأربعة؟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لكتابته عن حديث الغدير </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يرضي</w:t>
      </w:r>
    </w:p>
    <w:p>
      <w:pPr>
        <w:pStyle w:val="BookText"/>
        <w:rPr/>
      </w:pPr>
      <w:r>
        <w:rPr>
          <w:rFonts w:ascii="Amiri" w:hAnsi="Amiri" w:eastAsia="Amiri" w:cs="Amiri"/>
          <w:color w:val="111111"/>
          <w:sz w:val="28"/>
          <w:sz w:val="28"/>
          <w:szCs w:val="28"/>
          <w:rtl w:val="true"/>
          <w:lang w:bidi="ar-SA"/>
        </w:rPr>
        <w:t>السلطان كذلك؟ أم لشي‌ء آخر؟</w:t>
      </w:r>
    </w:p>
    <w:p>
      <w:pPr>
        <w:pStyle w:val="BookText"/>
        <w:rPr/>
      </w:pPr>
      <w:r>
        <w:rPr>
          <w:rFonts w:ascii="Amiri" w:hAnsi="Amiri" w:eastAsia="Amiri" w:cs="Amiri"/>
          <w:color w:val="111111"/>
          <w:sz w:val="28"/>
          <w:sz w:val="28"/>
          <w:szCs w:val="28"/>
          <w:rtl w:val="true"/>
          <w:lang w:bidi="ar-SA"/>
        </w:rPr>
        <w:t>وعلى ضوء ما تقدّم عرفت أنّ المصالح السياسيّة للسلطان كانت وراء تدوين ما يرتضيه وحذف ما لا يرتضيه، وانّ تأصيل المذاهب والقول بمشروعيّة رأي الجميع وما يقاربها من آراء كانت دعوة حكوميّة ظهرت سماتها في 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أراد الباحث الوقوف على المزيد منها أمكنه الوقوف عليها من خلال استطلاع إجمالي لكتب الفقه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دور السياسة لم يقتصر على تدوين الفقه والحديث، بل انّ دورها في تدوين التاريخ ولغة العرب ليس بأقلّ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والباحثون يعرفون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جمال الدين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نصّ سُدّ باب الاجتهاد، أو أيّ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من المسلمين بعدي أن يهتدي بهدي القرآن وصحيح الحديث، أو أن يجدّ ويجتهد بتوسيع مفهومه والاستنتاج على ما ينطبق على العلوم العصريّة وحاجيات الزمان وأحكامه، ولا ينافي جوهر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رسولًا بلسان قومه العربيّ ليعلّمهم ما يريد إفهامهم، وليفهموا منه ما يقوله لهم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ارتياب بأنّه لو فسح في أجل أبي حنيفة ومالك والشافعيّ وأحمد وعاشوا إلى اليوم لداموا مجدّين مستنبطين لكلّ قضية حكماً من القرآن والحديث وكلّما زاد تعمّقهم زادوا فهماً وتدقيقاً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أُولئك الفحول من الأئمّة ورجال الأُمّة اجتهدوا وأحسنوا فجزاهم اللَّه خير الجزاء، ولكن لا يصحّ أن نعتقد أنّهم أحاطوا بكلّ أسرار القرآن وتمكّنوا من تدوينها في كتبهم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عبد المتعال الصعيديّ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الأزهر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أستطيع أن أحكم بعد هذا بأنّ منع الاجتهاد قد حصل بطرق ظالمة، وبوسائل القهر والإغراء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هذه الوسائل لو قدّرت لغير المذاهب الأربعة التي نقلّدها الآن لبقي لها جمهور يقلّدها أيضاً، ولكانت الآن مقبولة عند من ينكرها، فنحن إذاً في حلٍّ من التقيّد بهذه المذاهب الأربعة التي فرضت علينا بتلك الوسائل الفاسدة، وفي حلٍّ من العود إلى الاجتهاد في أحكام ديننا، لأنّ منعه لم يكن إلّابطرق القهر، والإسلام لا يرضى إلّابما يحصل بطريق الرضى والشورى بين المسلمين كما قال تعالى في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عبد الدائم البقريّ الأنصاريّ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الاجتهاد هو سرّ تأخّر المسلمين، وهذا هو الباب المرن الذي عندما قفل تأخّر المسلمون بقدر ما تقدّم العالم، فأضحى ما وضعه السابقون لا يمكن أن يغيّر ويبدّل لأنّه لاعتبارات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الولاة والسلاطين الاجتهاد حتّى يحفظوا ملكهم، ويطمئنّوا إلى انّه لن يعارضهم معارض، وإذا ما عارضهم أحد فلن يسمع قوله، لأنّ باب الاجتهاد قد أُغلق، لهذا جمد التشريع الإسلاميّ الآن، وما التشريع إلّاروح الجماعة وحياة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أرجع الفتنة الشعواء التي حصلت في عهد الخليفة عثمان والتي كانت سبباً في وقف الفتح الإسلاميّ حيث تحوّلت في عهده الحرب الخارجيّة إلى حرب داخليّة، أرجع ذلك إلى انّ عثمان كان من المحافظين، وقد شرط ذلك على نفسه عندما وافق عبد الرحمن بن عوف على لزوم الاقتداء بالشيخين في كلّ ما يعني دون اجتهاد، عند انتخابه خليفة، ولم يوافق الإمام عليّ على ذلك حينئذٍ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الزمن قد تغيّر، فكان سبب تولّي عثمان الخلافة هو سبب سقوطه </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عزّ الدين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العجب العجيب أنّ الفقهاء المقلّدين يقف أحدهم على ضعف قول إمامه بحيث لا يجد لضعفه مدفعاً وهو مع ذلك مقلّد فيه، ويترك من شهد الكتاب والسنّة والأقيسة الصحيحة لمذهبهم، جموداً على تقليد إمامه، بل يتحيّل لظاهر الكتاب والسنّة ويتأوّلهما بالتأويلات البعيدة الباطلة، نضالًا عن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الناس يسألون من اتّفق من العلماء، إلى أن ظهرت هذه المذاهب ومتعصّبوها من المقلّدين، فإنّ أحدهم يتبع إمامه مع بعد مذهبه عن الأدلّة، مقلّداً فيما قال كأنّه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نأي عن الحقّ، وبُعد عن الصواب لا يرضى به أحد من أُولي الألباب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جمال الدين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انّ المقلّد على غير ثقة فيما قلّد فيه، وفي التقليد إبطال منفعة العقل، لأنّه إنّما خلق للتدبّر، وقبيح بمن أُعطي شمعة يستضي‌ء بها أن يطفئها ويمشي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عموم أصحاب المذاهب يعظم في قلوبهم الشخص فيتّبعون قوله من غير تدبّر فيما قال، وهذا عين الضلال، لأنّ النظر ينبغي أن يكون إلى القول لا إلى القائل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الدهلويّ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مذهب كان أصحابه مشهورين وأُسند إليهم القضاء والإفتاء واشتهرت تصانيفهم في الناس ودرسوا درساً ظاهراً انتشر في أقطار الأرض، ولم يزل ينتشر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مذهب كان أصحابه خاملين ولم يولوا القضاء</w:t>
      </w:r>
    </w:p>
    <w:p>
      <w:pPr>
        <w:pStyle w:val="BookText"/>
        <w:rPr/>
      </w:pPr>
      <w:r>
        <w:rPr>
          <w:rFonts w:ascii="Amiri" w:hAnsi="Amiri" w:eastAsia="Amiri" w:cs="Amiri"/>
          <w:color w:val="111111"/>
          <w:sz w:val="28"/>
          <w:sz w:val="28"/>
          <w:szCs w:val="28"/>
          <w:rtl w:val="true"/>
          <w:lang w:bidi="ar-SA"/>
        </w:rPr>
        <w:t xml:space="preserve">والافتاء ولم يرغب فيهم الناس اندرس بعد حين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فمدرسة أهل البيت لم تكن كغيرها من المذاهب الحكوميّة بل كانت لها سماتها الخاصّة، وعرفت باستقلالها الفكريّ وعدم خضوعها لنظام السلطة، بل في رؤاها تضادّ مع خلفاء الجور ولا تسمح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يتدخّلوا في شؤونها وتوجيه فكرها بل إنّ أهل البيت دعوا شيعتهم للابتعاد عن الخلفاء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بقاء مذهب كهذا رغم كلّ هذه الملابسات يرجع إلى قوّته الروحيّة وملكاته الربّانيّة، وانّ أمر انتشار غيره من المذاهب لم يكن مثله، وقد قرأت عن تلك المذاهب وانّها ترجع إلى المقوّمات الجانبيّة فيها كتولّيهم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انّ هذه المذاهب نفسها تختلف شدّة وضعفاً لما أُنيط بأصحابها من القضاء والافتاء، فالمذهب الحنفيّ يقوى عندما يكون أبو يوسف وجيهاً في الدولة مقبولًا عند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الآخرين في العهود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أمّاانتشار مذهب جعفر بن محمّد الصادق وبقاؤه لحدّ هذا اليوم رغم مخالفة الحكّام فيرجع إلى ملكاته الروحيّة ومقوّماته الذاتيّة، ولا ينكر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محمد سلام 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عده مذاهب ما كان للسياسية دخل في تكوينه وتاثيره في منهجه كمذهب الشيعة والخوارج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البيت وشيعتهم منصورون بالحجج والبراهين التي بأيديهم لا يضرّهم مَنْ خالفهم وخذلهم، وقد يحتمل ان يكون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لاتزال طائفة من أُمّتي منصورين قائمين بالحقّ لا يضرّهم من خالفهم وخذلهم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المحدثين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انّ حصر المذاهب بهذه الأربعة جاءت لأمر السلطان بيبرس </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الحكّام كانوا دائماً يفرضون رأيهم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ما جاء في شذرات الذهب </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العبّاسيّ حمل الناس في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الاعتقاد بما يراه في فضل الصحابة وتكفير المعتزلة بخلق القرآن، وألّف كتاباً يتلى على الناس في كلّ جمعة، كما إنّه حملهم بالقهر على الاعتقاد بالسنّة واستتابة من خالفه من المعتزلة والشيعة، وأخذ خطوطهم بالتوبة وبعث بها إلى السلطان محمود يأمره ببثّ السنّة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تلخّص ممّا سبق أنّ الحكّام سعوا إلى بثّ روح الفرقة بين أفراد الأُمّة بالتزامهم هذا المذهب ضدّ ذاك، ونسبوا إلى معارضيهم من الشيعة سوء العقيدة والخروج عن الإسلام، وأوعزوا إلى الوعّاظ في المساجد والكتّاب والقصّاصين توسعة رقعة هذا الخلاف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أحد بأنّ عناية السلطة بجهة، أو فرقة تكسبها الاعتبار والعظمة حسب نظام السياسة لا النظام الطبيعيّ، إذ إنّ الخضوع للسلطان أمر لا مفرّ منه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تتدخّل الحكومات في مثل هذه الأُمور لكان أعود على الأُمّة وأصلح لدينها ودنياها، لكنّ الحكومات كانت ترى في وحدة المسلمين الخطر على مصالحها والوقوف على عيوبها والخروج عن طاعتها، فرأت الاستعانة بهذا المذهب ضدّ ذاك، وكان ذلك هو الخيار السهل الذي يمكن إشغال المسلمين به وجرّهم إلى النزاعات التي كانوا بعيدين عنها ممّا كدرصفو الأُمّة وشتّتها بعد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أفصح التاريخ عن نيّاتهم السيّئة وما يقصدون من وراء ذلك وآزرهم رجال ابتعدوا عن الحقّ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المطالع لو وقف على المجازر الطائفيّة وحتّى بين المذاهب الأربعة لعرف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تفرّقت الأُمّة كما شاءت السياسة، أو كما شاء ولاة الجور، وحاولوا إعطاء هذه الفرقة أو تلكصفة شرعيّة مع أنّها بعيدة في الواقع كلّ البعد عن 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فاتّسع الخلاف وعظم الارتباك ووقعت الخصومة، وبذلك نجا الحاكم، ورفع الاستبداد رأسه وافترس كلّ ما وجدهصالحاً للأُمّة، وعجز المصلحون عن معالجة مشاكل الأُمّة، وتبنّت الحكومات مؤاخذة الشيعة، وحاكوا التهم عليهم تقوّلًا بالباطل وابتعاداً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فحكموا فيما حكموا على الشيعة انّهم يقولون بتكفير الصحابة، وشتّان ما بين النقد والتكفير، وما بين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إخضاع أقوالهم للمناقشة وإمكان دراسة نصوصهم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وإضفاء هالة من التقديس والعصمة وسدّ باب المناقشة والحوار المنطقيّ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الحكّام على ذلك بل جاؤوا يحكمون على من يقول الحقّ ويريد التحرّر من الجمود الفكريّ بأنّه رافضيّ، أو نراهم يتركون الحقّ والسنّة الصحيحة لأنّها عمل الرافضة بحجّة أنّ التشبّه بهم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في منهاجه عند بيان التشبّه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من ذهب من الفقهاء إلى ترك بعض المستحبّات، إذاصار شعاراً لهم، فإنّه وإن لم يترك واجباً لذلك لكنّ في إظهار ذلك مشابهة لهم، فلا يتميّز السنّيّ من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ومصلحة التمييز عنهم لأجل هجرانهم ومخالفتهم أعظم من مصلحة ذلك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مصنّف الهداية،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المشروع التختّم باليمين، ولكن لمّا اتّخذته الرافضة جعلناه في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تسطيح القبور هو المشروع، ولكن لمّا جعلته الرافضة شعاراً لها، عدلنا إلى التسنيم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بن عبد الرحمن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الأُمّة في اختلاف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الشعرانيّ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القبر التسطيح، وهو</w:t>
      </w:r>
    </w:p>
    <w:p>
      <w:pPr>
        <w:pStyle w:val="BookText"/>
        <w:rPr/>
      </w:pPr>
      <w:r>
        <w:rPr>
          <w:rFonts w:ascii="Amiri" w:hAnsi="Amiri" w:eastAsia="Amiri" w:cs="Amiri"/>
          <w:color w:val="111111"/>
          <w:sz w:val="28"/>
          <w:sz w:val="28"/>
          <w:szCs w:val="28"/>
          <w:rtl w:val="true"/>
          <w:lang w:bidi="ar-SA"/>
        </w:rPr>
        <w:t>أولى على الراجح من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لأنّ التسطيحصار شعاراً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الزرقانيّ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فيصفة عِمّة النبيّ على رواية عليّ في إسدالها على منكبه حين عمّمه رسول اللَّه، ثمّ ذكر قول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أصبح شعار كثير من فقهاء الإمامية ينبغي تجنّبه، لترك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فأتباع أهل البيت أمروا بالحيطة من فقه العامّة لمعرفتهم ووقوفهم على دور السياسة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تهمة التشيّع كانت أكبر تهمة توجّه إلى الإنسان واخطر من تهمة الزندقه، وعلى ضوئهاصار الناس يبغضون عليّاً والسائرين على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أحبّونا حبّ الإسلام، فواللَّه ما زال تقولون فينا حتّى بغّضتمونا إلى الناس</w:t>
      </w:r>
      <w:r>
        <w:rPr>
          <w:rFonts w:eastAsia="Amiri" w:cs="Amiri" w:ascii="Amiri" w:hAnsi="Amiri"/>
          <w:color w:val="111111"/>
          <w:sz w:val="28"/>
          <w:szCs w:val="28"/>
          <w:rtl w:val="true"/>
          <w:lang w:bidi="ar-SA"/>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أكذبكم وما أجرأكم على اللَّه، نحن منصالحي قومنا وبحسبنا أن نكون منصالحي قومنا</w:t>
      </w:r>
      <w:r>
        <w:rPr>
          <w:rFonts w:eastAsia="Amiri" w:cs="Amiri" w:ascii="Amiri" w:hAnsi="Amiri"/>
          <w:color w:val="111111"/>
          <w:sz w:val="28"/>
          <w:szCs w:val="28"/>
          <w:rtl w:val="true"/>
          <w:lang w:bidi="ar-SA"/>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كيفيّة الصلاة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أفرد غيره من أهل البيت بالصلاة كما يفرد، فمكروه لأنّ ذلكصار شعاراً 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يودي إلى الاتّهام بالرفض، وقال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يقفن مواقف التهم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حكموا على المولى ظهير الدين الأردبيليّ بالإعدام واتّهم بالتشيّع، لأنّه ذهب إلى عدم وجوب مدح الصحابة على المنبر، وانّه ليس بفرض، فقبض عليه وقدّم للمحاكمة وحكم عليه القاضي بالإعدام، ونفّذ الحكم في</w:t>
      </w:r>
    </w:p>
    <w:p>
      <w:pPr>
        <w:pStyle w:val="BookText"/>
        <w:rPr/>
      </w:pPr>
      <w:r>
        <w:rPr>
          <w:rFonts w:ascii="Amiri" w:hAnsi="Amiri" w:eastAsia="Amiri" w:cs="Amiri"/>
          <w:color w:val="111111"/>
          <w:sz w:val="28"/>
          <w:sz w:val="28"/>
          <w:szCs w:val="28"/>
          <w:rtl w:val="true"/>
          <w:lang w:bidi="ar-SA"/>
        </w:rPr>
        <w:t xml:space="preserve">حقّه، فقطعوا رأسه وعلّقوه على باب زويلة بالقاهرة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واتّهم خيثمة بن سليمان العابد بالتشيّع من قبل بعض الناس لتأليفه في فضائل الصحابة ومنها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الخطيب،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إلّاانّهصنّف في فضائل الصحابة ولم يخصّ أحداً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عن عبد الرزّاق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انّهصاحب تصانيف، وثّقه غير واحد وحديثه مخرّج في الصحاح، وله ما ينفرد به، ونقموا عليه التشيّع، وما كان يغلو فيه بل كان يحبّ عليّاً ويبغض من قاتله </w:t>
      </w:r>
      <w:r>
        <w:rPr>
          <w:rFonts w:eastAsia="Amiri" w:cs="Amiri" w:ascii="Amiri" w:hAnsi="Amiri"/>
          <w:color w:val="111111"/>
          <w:sz w:val="28"/>
          <w:szCs w:val="28"/>
          <w:rtl w:val="true"/>
          <w:lang w:bidi="ar-SA"/>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ثقات الشيعة، حدّث عنه سيّار بن حاتم، وعبد الرزّاق بن همام، وعنه أخذ بدعة التشيّع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اتّهم محمّد بن طلحة بن عثمان، أبو الحسن النعّال بالتشيّع والرفض وتعرّض للخطر، لأنّ أبا القاسم نقل عنه، انّه شتم معاوية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محيي الدين العثمانيّ الأمويّ المتوفى سنة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قال ابن العماد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شيعيّاً يفضّل عليّاً على عثمان، مع كونه ادّعى نسباً إلى عثمان،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أدين بما دان الوصيّ ولا أرى سواه وإن كانت أُميّة مَحتِدي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شهدتصفّين خيلي لأعذرت وساء بني حرب هنالك‌مشهدي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حكموا على الحاكم النيسابوريّصاحب المستدرك بأنّه شيعيّ لذكره في كتابه حديث الطائر المشوي وحديث من كنت مولاه فعليّ مولاه </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تكلّم في معاوية فأوذي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اتّهم الشافعيّ بالرفض لحبّه لأهل البيت، وقد ضعّفه ابن معين لاستنقاصه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سليمان بن عبد القويّ المتوفّى في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الحنابلة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بين من شكّ في خلافته وبين من قال انّه اللَّه</w:t>
      </w:r>
    </w:p>
    <w:p>
      <w:pPr>
        <w:pStyle w:val="BookText"/>
        <w:rPr/>
      </w:pPr>
      <w:r>
        <w:rPr>
          <w:rFonts w:ascii="Amiri" w:hAnsi="Amiri" w:eastAsia="Amiri" w:cs="Amiri"/>
          <w:color w:val="111111"/>
          <w:sz w:val="28"/>
          <w:sz w:val="28"/>
          <w:szCs w:val="28"/>
          <w:rtl w:val="true"/>
          <w:lang w:bidi="ar-SA"/>
        </w:rPr>
        <w:t>فقد نسبوا إليه هجاء الشيخين والحطّ من مقام عمر بن الخطّاب لقوله في شرح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أسباب الخلاف الواقع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الروايات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الناس يزعم أنّ السبب في ذلك عمر بن الخطّاب، لأنّ الصحابة استأذنوه في تدوين السنّة فمنعهم مع علمه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لأبي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 الصحابة يدوّن كلّ واحد منهم ما سمع من النبيّ لانضبطت السنّة، فلم يبق بين آخر الأُمّة وبين النبيّ إلّاالصحابيّ الذي دوّنت روايته، لأنّ تلك الدواوين كانت تتواتر عنهم كما تتواتر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والأغرب من كلّ هذا ما ذكره ابن كثير في تاريخه،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شهاب الدين</w:t>
      </w:r>
    </w:p>
    <w:p>
      <w:pPr>
        <w:pStyle w:val="BookText"/>
        <w:rPr/>
      </w:pPr>
      <w:r>
        <w:rPr>
          <w:rFonts w:ascii="Amiri" w:hAnsi="Amiri" w:eastAsia="Amiri" w:cs="Amiri"/>
          <w:color w:val="111111"/>
          <w:sz w:val="28"/>
          <w:sz w:val="28"/>
          <w:szCs w:val="28"/>
          <w:rtl w:val="true"/>
          <w:lang w:bidi="ar-SA"/>
        </w:rPr>
        <w:t xml:space="preserve">أحمد المعروف بابن عبد ربّه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بل انّ فيه تشيُّعاً شنيعاً، وذلك لأنّه روى أخبار خالد القسريّ وما هو عليه من 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الكلام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لا تصحّ، لأنّصاحب العقد الفريد كان فيه تشيّع شنيع ومغالاة في أهل البيت، وربّما لا يفهم أحد كلامه ما فيه من التشيّع، وقد اغترّ به شيخنا الذهبيّ فمدحه بالحفظ وغيره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وصل الأمر أن يقال إنّ شخصيّة جابر بن حيّان هي شخصيّة أُسطوريّة، وذلك لثبوت أخذ ابن حيّان علم الكيمياء عن جعفر الصادق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أغراك ببني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إليَّ منهم، ولكن لم أجد شيئاً أنفع عند القوم منه، أي من بغضهم والتحامل عليهم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أبي حفصة هو الذي تحامل على آل عليّ عند المهديّ، فتزاحف المهديّ‌من مصلّاه حتّىصار على البساط، إعجاباً بما سمع،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بيتاً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بيت، فأمر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الفطرة قد تسوق الإنسان لقول الحقّ، لكن يستتبع ذلك اتّهام الرفض والخروج من الدين وشتم بالصحابة وسواها من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 يكون كلّ ما شرّعوه أو نسبوه إلى الشرع شرعيّاً حقّاً؟</w:t>
      </w:r>
    </w:p>
    <w:p>
      <w:pPr>
        <w:pStyle w:val="BookText"/>
        <w:rPr/>
      </w:pPr>
      <w:r>
        <w:rPr>
          <w:rFonts w:ascii="Amiri" w:hAnsi="Amiri" w:eastAsia="Amiri" w:cs="Amiri"/>
          <w:color w:val="111111"/>
          <w:sz w:val="28"/>
          <w:sz w:val="28"/>
          <w:szCs w:val="28"/>
          <w:rtl w:val="true"/>
          <w:lang w:bidi="ar-SA"/>
        </w:rPr>
        <w:t xml:space="preserve">وهل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بترك التشبّه بالشيعة وإن وافقوا الحقّ؟</w:t>
      </w:r>
    </w:p>
    <w:p>
      <w:pPr>
        <w:pStyle w:val="BookText"/>
        <w:rPr/>
      </w:pPr>
      <w:r>
        <w:rPr>
          <w:rFonts w:ascii="Amiri" w:hAnsi="Amiri" w:eastAsia="Amiri" w:cs="Amiri"/>
          <w:color w:val="111111"/>
          <w:sz w:val="28"/>
          <w:sz w:val="28"/>
          <w:szCs w:val="28"/>
          <w:rtl w:val="true"/>
          <w:lang w:bidi="ar-SA"/>
        </w:rPr>
        <w:t>وهل الرافضة هم الذين رفضوا الإسلام، أم الذين رفضوا التعامل مع السلطان الباطل؟؟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يعرف الشيعي دون غيره بالصلاة على محمّد وآل محمّد اليوم؟ وألم</w:t>
      </w:r>
    </w:p>
    <w:p>
      <w:pPr>
        <w:pStyle w:val="BookText"/>
        <w:rPr/>
      </w:pPr>
      <w:r>
        <w:rPr>
          <w:rFonts w:ascii="Amiri" w:hAnsi="Amiri" w:eastAsia="Amiri" w:cs="Amiri"/>
          <w:color w:val="111111"/>
          <w:sz w:val="28"/>
          <w:sz w:val="28"/>
          <w:szCs w:val="28"/>
          <w:rtl w:val="true"/>
          <w:lang w:bidi="ar-SA"/>
        </w:rPr>
        <w:t>يكن الرسول قد أمر أتباعه بحبّ آل محمّد والصلاة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النيل من عليّ وأولاده، وهل هذا هو ما وصّى به رسول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القربى، ولماذا خصّ أجر الرسالة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نبرأ إليك ممّا يقوله الحاقدون، ونوالي أصحاب رسولك الذين رضيت عنهم وأخلصوا في الدعوة والجهاد في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احكم بيننا وبين قومنا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إنّا آمنّا بك واتّبعنا نبيّك واستنَنّا بسنّته، ووالينا أهل بيته وأصحابه الذين نهجوا نهجه واهتدوا بهديه، وسمعوا دعوة الحقّ فتلقّتها نفوسهم بكلّ قبول وصدق، والذين أقاموا الفرائض وأحيوا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انّا آمنّا بنبيّك وتبرأنا من المنافقين الذين مردوا على النفاق ونصبوا لنبيّك الغوائل، ولم يؤمنوا إيمان القلب والجنان، بل إيمان الشفة واللسان وقد ذكرتهم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ونتبرّأ من الذين شاقّوا رسولك وقد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ما قاله عليّ بن الحسين في الصحابة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وأصحاب محمّد خاصّة الّذين أحسنوا الصحبة، والذين أبلوا البلاء الحسن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والذين هجرتهم العشائر</w:t>
      </w:r>
    </w:p>
    <w:p>
      <w:pPr>
        <w:pStyle w:val="BookText"/>
        <w:rPr/>
      </w:pPr>
      <w:r>
        <w:rPr>
          <w:rFonts w:ascii="Amiri" w:hAnsi="Amiri" w:eastAsia="Amiri" w:cs="Amiri"/>
          <w:color w:val="111111"/>
          <w:sz w:val="28"/>
          <w:sz w:val="28"/>
          <w:szCs w:val="28"/>
          <w:rtl w:val="true"/>
          <w:lang w:bidi="ar-SA"/>
        </w:rPr>
        <w:t xml:space="preserve">إذ تعلّقوا بعروته، وانتفت منهم القرابات إذ سكنوا في ظل قرابته فلا تنس اللّهم ما تركوا لك وفيك، وارضهم من رضوانك وبما حاشوا الخلق عليك، وكانوا مع رسولك دعاة إليك، واشكرهم على هجرتهم فيك ديارهم وخروجهم من سعة المعاش إلى ضيقه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الإمام عليّ بن أبي طالب للناس في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وأنَّى تؤفكون؟ والأعلام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بل كيف تعمهون؟ وبينكم عترة نبيّكم، وهم أزمّة الحقّ، وأعلام الدين، والسنّة والصدق، فأنزلوهم بأحسن منازل القرآن، ورِدُوهُمْ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خذوا من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يموت من مات منّا وليس بميّت، ويبلى من بلى منّا وليس ببال، فلا تقولوا بما لا تعرفون، فإنّ أكثر الحقّ فيما تنكرون، واعذروا من لا حجّة لكم عليه، وأنا هو، ألم أعمل فيكم بالثقل الأكبر، وأترك فيكم الثقل الأصغر، وركّزت فيكم راية الإيمان، ووقّفتكم على حدود الحلال والحرام </w:t>
      </w:r>
      <w:r>
        <w:rPr>
          <w:rFonts w:eastAsia="Amiri" w:cs="Amiri" w:ascii="Amiri" w:hAnsi="Amiri"/>
          <w:color w:val="111111"/>
          <w:sz w:val="28"/>
          <w:szCs w:val="28"/>
          <w:rtl w:val="true"/>
          <w:lang w:bidi="ar-SA"/>
        </w:rPr>
        <w:t>...»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فاستجيبوا للداعي واتّبعوا الراعي، قد خاضوا بحار الفتن، وأخذوا بالبدع دون السنن، وأرز المؤمنون، ونطق الضالّون المكذِّبون، نحن الشعار والأصحاب والخزنة والأبواب، ولا تؤتى البيوت إلّامن أبوابها، فمن أتاها من غير أبوابها سمّي سارقاً، فيهم كرائم القرآن وكنوز الرحمن </w:t>
      </w:r>
      <w:r>
        <w:rPr>
          <w:rFonts w:eastAsia="Amiri" w:cs="Amiri" w:ascii="Amiri" w:hAnsi="Amiri"/>
          <w:color w:val="111111"/>
          <w:sz w:val="28"/>
          <w:szCs w:val="28"/>
          <w:rtl w:val="true"/>
          <w:lang w:bidi="ar-SA"/>
        </w:rPr>
        <w:t>...»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علمت تبليغ الرسالات، وإتمام العدّات، وتمام الكلمات،</w:t>
      </w:r>
    </w:p>
    <w:p>
      <w:pPr>
        <w:pStyle w:val="BookText"/>
        <w:rPr/>
      </w:pPr>
      <w:r>
        <w:rPr>
          <w:rFonts w:ascii="Amiri" w:hAnsi="Amiri" w:eastAsia="Amiri" w:cs="Amiri"/>
          <w:color w:val="111111"/>
          <w:sz w:val="28"/>
          <w:sz w:val="28"/>
          <w:szCs w:val="28"/>
          <w:rtl w:val="true"/>
          <w:lang w:bidi="ar-SA"/>
        </w:rPr>
        <w:t>وعندنا أهل البيت أبواب الحكمة 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شرائع الدين واحدة، وسيلة قاصدة، مَن أخذ بها لحق وغنم، ومَن وقف عنها ضلّ وندم </w:t>
      </w:r>
      <w:r>
        <w:rPr>
          <w:rFonts w:eastAsia="Amiri" w:cs="Amiri" w:ascii="Amiri" w:hAnsi="Amiri"/>
          <w:color w:val="111111"/>
          <w:sz w:val="28"/>
          <w:szCs w:val="28"/>
          <w:rtl w:val="true"/>
          <w:lang w:bidi="ar-SA"/>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العلم، وموت الجهل، ويخبركم حلمهم عن علمهم، وظاهرهم عن باطنهم،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دعائم الإسلام، وولائج الاعتصام، بهم عاد الحقّ في نصابه، وانزاح الباطل عن مقامه، وانقطع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من هذه الأُمّة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وعماد اليقين، إليهم يفي‌ء الغالي، وبهم يلحق التالي، ولهم خصائص حقّ الولاية، وفيهم الوصيّة والوراثة </w:t>
      </w:r>
      <w:r>
        <w:rPr>
          <w:rFonts w:eastAsia="Amiri" w:cs="Amiri" w:ascii="Amiri" w:hAnsi="Amiri"/>
          <w:color w:val="111111"/>
          <w:sz w:val="28"/>
          <w:szCs w:val="28"/>
          <w:rtl w:val="true"/>
          <w:lang w:bidi="ar-SA"/>
        </w:rPr>
        <w:t>...»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وذمّه للأمويّين وبيان دورهم التضليليّ للأُمّة وإبعادهم عن نهج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تنكيلًا بالإسلام وبغضاً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p>
    <w:p>
      <w:pPr>
        <w:pStyle w:val="BookText"/>
        <w:rPr/>
      </w:pPr>
      <w:r>
        <w:rPr>
          <w:rFonts w:ascii="Amiri" w:hAnsi="Amiri" w:eastAsia="Amiri" w:cs="Amiri"/>
          <w:color w:val="111111"/>
          <w:sz w:val="28"/>
          <w:sz w:val="28"/>
          <w:szCs w:val="28"/>
          <w:rtl w:val="true"/>
          <w:lang w:bidi="ar-SA"/>
        </w:rPr>
        <w:t xml:space="preserve">لابدَّ من التأكيد على أنّ ما توصّلنا إليه تاريخيّاً منصفة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تشكيكاً منّا في وضوء الآخرين، بل هذه الدراسة ماهي إلّامحاولة علميّة بطريقة جديدة ورؤية جديدة، رجونا طرحها في الوسط العلميّ بمثابة مناقشة الطالب مع أساتذته، وهو الأمر الذي طالما ألِفْناهُ في معاهدنا العلميّة الإسلاميّة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جئنا بهذا الأُسلوب في البحث لمّا رأينا الأساتذة والكتّاب والمحقّقين في الجامعات ومراكز التعليم الإسلاميّ قد أغفلوا دراسة التشريع مع ظروفه السياسيّة والاجتماعيّة والاقتصاديّة الحاكمة حينصدور الخبر، وأنّ الأخبارصارت عندهم تؤخذ طبق أُصول مذهبيّة خاصّة ومن زاوية محدودة دون مناقشة المتون ومعرفة ظروفصدورها، حتّىصارت تؤخذ وتحاط بهالة لا يمكن مناقشتها فضلًا عن الخدش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على ثقة انّ الكشف عن الوجه الآخر لملابسات التشريع وكسر الحواجز النفسيّة عند المسلمين وبيان أدلّة الآخرين والدعوة إلى التصحيح ربّما تثير نقمة دعاة الجمود على السلف والآمرين بكَمِّ الأفواه والأسماع والأبصار عمّا جرى في تاريخ الإسلام واختلاف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والمطالع لهذا الكتاب يؤيّد مدعانا، حيث يقف بين الحين والآخر على أُسلوبنا الحواريّ في البحث للقضايا بجديّة، بعيداً عن جرح مشاعر الآخرين، إذ يرانا نضع التساؤلات والتشكيكات دائماً حتّى على النتائج التي نتوصّل إليها بين الفينة والأُخرى أثناء البحث، ولا نقتصر في طرح التساؤلات على نتائج بحوث الآخرين الوضوئيّة فقط حتّى يصحّ ما قد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الأوّل والأساس في هذا البحث هو الدعوة إلى اتّخاذ منهجيّة جديدة في البحث والوصول إلى حقيقة الفقه الإسلاميّ من أيسر طرقه وأسلمها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المدخل بفضل اللَّه ومنِّه وسيتلوه ثلاث أجزاء أُخرى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bookmarkStart w:id="157" w:name="pg964_3909"/>
    </w:p>
    <w:p>
      <w:pPr>
        <w:pStyle w:val="Heading2"/>
        <w:numPr>
          <w:ilvl w:val="1"/>
          <w:numId w:val="1"/>
        </w:numPr>
        <w:rPr/>
      </w:pPr>
      <w:bookmarkStart w:id="158" w:name="__RefHeading___Toc885124_373438147"/>
      <w:bookmarkStart w:id="159" w:name="_Toc56"/>
      <w:bookmarkEnd w:id="157"/>
      <w:bookmarkEnd w:id="158"/>
      <w:r>
        <w:rPr>
          <w:rtl w:val="true"/>
        </w:rPr>
        <w:t>فهرس المصادر</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علماء المسلمين، مرتضى الرضوي،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الأربعة، أحمد الشرباصي،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الأربعة، مصطفى الشكعة، 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بطل الحريّة والتسامح في الإسلام، عبد الحليم الجندي،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شيخ المضيرة، محمود أبو رَيّة، دار المعارف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الأحكام المختلف فيها، مصطفى البغا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الاختلاف في القواعد الأُصوليّة في اختلاف الفقهاء، مصطفى سعيد الخنّ، مؤسسة الرسالة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لإيراد ما استدركته عائشة على الصحابة،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الإسلامي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الرسول، نادية شريف العمري، مؤسسة الرسالة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في‌الشريعة الإسلامية، الوافي المهدي، دار الثقافة المغرب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مرتضى العسكري،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محمّد بن الحسين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العاني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عبد البرّ النميريّ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عليّ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 بيروت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بلا مذهب، مصطفى الشكعة، 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الصحابة الرواة وما لكلّ واحدٍ منهم من العدد، عليّ بن أحمد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القرآن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الحديث، محمود أبو رَيّة، منشورات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الناسخ والمنسوخ من الآثار، محمد بن موسى الهمداني الحازمي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الأندلس حمص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بحبل اللَّه المتين، القاسم بن محمد، الإمام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مطابع الجمعية الملكية الأردن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الموقعين عن ربّ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في الأحاديث الموضوعة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الأربعة، أسد حيدر، مكتبة الصدر 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القاسم بن سلّام أبي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عبد الكريم بن محمد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جابر بن يحيى بن جابر البغدادي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المثنى بغداد،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معرفة الراجح من الخلاف، علي بن سليمان المرداوي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أبو بكر بن مسعود الكاساني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ابن رشد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ابن أبي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المطبعة العلمية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أُوفسيت دار الجيل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السياسي والديني والثقافي والاجتماعي، حسن إبراهيم حسن، دار احياء التراث العربي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اسماعيل بن ابراهيم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المدينة، زيد بن عمر بن شيبة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التراث، الدار الإسلامية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الإسلامية في السياسة والعقائد، محمد أبو زهرة، دار الفكر العربي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دارصادر بيروت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ابن قتيبةالدينوري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منشورات المكتبة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شرح جامع الترمذي،، محمد بن عبد الرحمن بن عبد الرحيم المبارك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السنّة الشريفة، السيد محمد رضا الجلالي،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في أخبار قزوين، عبد الكريم بن محمد القزويني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أُوفسيت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أهل البيت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وتقريب المسالك لمعرفة أعلام مذهب مالك، ابن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محمد بن مسعود بن عياش السلمي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محمود البغدادي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 دار الكتب العلمية بيروت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ورغائب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محمد بن حسين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الأميرية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ابن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فخر الرازي، محمد بن عمر بن الحسن بن الحسين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والتحبير على تحرير ابن الهمام، ابن أمير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السنة النبوية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والذيل والصلة لصحاح الجوهري، الحسن بن محمد بن الحسن الصغاني أو الصاغاني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المختار، السيد عبد الرزّاق المقرم، طبع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الرضوية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مجلس دائرة المعارف العثمانية حيدرآباد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المسير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جمال الدين 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حسين الطباطبائي البروجردي، المطبعة العلمية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يوسف بن عبد اللَّه بن عبد البر القرطبي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عبد الرحمن بن أبي بكر بن محمد الخضيري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 بيروت،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أُوفسيت عن طبعة مجلس دائرة المعارف العثمانية حيدرآباد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الشيعة في العصر العباسي الأوّل، سميرة مختار الليثي،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السنديّ على 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بهامش سنن النسائي بشرح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الدين بن عبد الهادي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السنّة، عبد الغني عبد الخالق، دار القرآن الكريم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يوسف بن أحمد بن إبراهيم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الأرجل في الوضوء، السيّد علي الميلاني، طبع المؤتمر العالمي بمناسبة الذكرى الألفية للشيخ المفيد،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المهدي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جماعة المدرّسين في الحوزة العلمية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محمد بن عبد الرزاق بن محمد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الكافي والصحيح، هاشم معروف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الأحاديث النبوية بالأسانيد اليحيوية، يحيى بن الحسين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المرعشية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والتحف، القاضي رشيد بن الزبير، مصورة مطبعة 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محمد بن مكي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أصفهان، أحمد بن عبد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ليدن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الشيعة في الميزان، عبد الرحمن عبد اللَّه الزرعي، دار الأرقم الكويت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كليّة الإلهيات في مشهد بمناسبة الذكرى الألفية للطوسي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المسح على الرجلين، القاضي نور الدين بن شرف الدين عبداللَّه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في المكتبة الرضوية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المسح على الرجلين، المفيد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المؤتمر العالمي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التاريخية في بلاد الشام، حسين غطوان، دار الجيل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أحمد بن عبد 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لجماعة المدرسين بقم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قبل التدوين، محمد عجاج الخطيب،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أبو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المحاسن للطباعة القاهرة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الجامع‌الصحيح،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علي بن برهان الدين الشافعي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لصحيح مسلم، يحيى بن شرف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والحاكمون،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أبو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الإمام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الصفوة، أبو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الإسلام،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محمد بن محمد بن مسلم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أبو اسحاق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الرائد العربي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من المناقب في الذرية الأطائب،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الإسلام،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مرتضى العسكري،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وديوان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ابن خلدون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دوايت رونلدسون، مطبعة السعادة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في شرحصحيح البخاري،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القاضي وكفاية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الشهاب على تفسير البيضاوي، المكتبة الإسلامية محمّد أزدمير، دياربكر تركيا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أبو عبد الرحمن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الهجرة ايران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ابراهيم بن محمد الكوفي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انتشارات انجمن آثار ملّي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دارالكتب‌العلمية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لشرحصحيح البخاري،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الأئمة، ابن الصباغ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العدل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المنسوب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الرضوية ومطبعتها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أُوفسيت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القرآن وغريبه، ابن مطرف أو ابن قتيبة الكناني،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المبين عن وجوب مسح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كتاب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الذخائر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الأثير،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دارصادر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ابن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والأدب، المبرّد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بني هاشمي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الفارابي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عليّ بن محمد بن إبراهيم البغدادي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أمين الخولي،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طه حسين، طه حسين، دار الكتاب اللبناني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لابن عساكر،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إسماعيل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السعادة، محافظة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السيّد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وعبرة اليقظان، اليافعي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الأعلمي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أُوفسيت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الجواهر،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في الحديث،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ومستنبط المسائل، ميرزاحسين‌النوري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 للإمام زيد بن علي،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المجلس العلمي الذي أُسس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سملك، سورت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مدينة العلم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ابن تيميّة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أحمد ب فارس ابن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أُوفسيت اسماعيليان قم،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يعقوب بن سفيان البسيوي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الإرشاد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والرجال، يعقوب بن سفيان البسيوي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الإرشاد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الصادقين، محمد التيجاني السماوي،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والشرح الكبير على متن المُقنع،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في الشريعة بين ابن حزم والباجي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انتشارات 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ابن المغازلي، المكتبة الإسلامية 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الاجتهاد في الإسلام، محمد سلام مدكور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الصدوق،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نقد المتن عند علماء الحديث النبويّ،صلاح الدين أحمد الأدلبيّ،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الآفاق الجديدة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والاعتبار بذكر الخطط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المقريزيّة، تقي الدين</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العرفان، الشيّاح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في أُصول الشريعة، إبراهيم بن موسى المالكي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إبراهيم النخعي، محمد رواس قلعه‌جي،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النفائس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عبد اللَّه بن عمر، محمد رواس قلعه‌جي، دار النفائس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مالك، الإمام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الخلفاء العباسيين من أئمة المذاهب الأربعة، عبد الحسين علليّ بن أحمد،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قطري بن الفجاءة الدوحة،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المقريزي أحمد بن علي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الأهرام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الحلواني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سعيد مشهد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نشوار المحاضرة وأخبار المذاكرة، التنوخي المحسن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العلوي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النعمان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اسماعيليان قم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شرح محمد عبده، مطبعة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التقية عند المذاهب والفرق الإسلامية، هاشم ثامر العميدي، مركز الغدير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الشوكاني محمدم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في مسامرة الأوائل، السيوطي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الكتاب والسنّة، نجم الدين العسكري، مطبوعات النجاح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الزمان، ابن خلكان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المرعشية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الإسلام،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الخانجي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بغداد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 آخر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رضاع الكبير بمثابة رضاع الصغير في المحرمية، وقد نقد البعض هذا القول بما صدر عنه ص لا رضاع بعد فصال، وقوله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رضاع إلّاما شدّ العظم وأنبت اللحم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نقد بعض أصحاب الرأي، راجع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نقد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حسين الحاج حسن ط مؤسسة الوفاء بيروت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الحديث مسلم والنسائي وأحمد والبخاري في التاريخ الكبير وغيرهم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ضحى الإسلام لأحمد أمين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نقد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الانصاف في بيان سبب اختلاف الصحابة للدهلوي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الاختلاف في القواعد الأُصولية في اختلاف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المحكيّ من صفة وضوء رسول اللَّه في الصحاح والمسانيد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26200</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يتلخّص النهجان في وضوء المذاهب الأربعة، ووضوء الشيعة الإماميّة والذي ستقف عليهما فيمايأتي من هذا الكتاب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26822</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كالناصر للحقّ من أئمّة الزيديّة، وداود بن عليّ الظاهري وغيرهما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كالحسن البصريّ، وأبي علي الجبائيّ، وابن جرير الطبريّ وغيرهم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روى عن الصحابة وأهل البيت في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والانساب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ومسند الامام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ومجموعة طه حسين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على أسمائهم فيما يأتي من بحوث هذا الكتاب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سيمرّ بك من الآن فصاعداً مصطلحان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لشرح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ندرسها في الفصل الأوّل من هذه الدراسة الوضوء والسنّة النبويّة إن شاء اللَّه تعالى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عنها في الفصل الأوّل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 المذكور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الرواة وما لكلّ واحد منهم من العدد، لابن حزم الأندلسيّ، أمّا مرويّاتهم في الوضوء البيانيّ فتابع لجردنا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سنفصّل ذلك في الجزء الثاني من هذه الدراسة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حديثه في مبلغ حلية المؤمن وكيفيّة وضوئه في الجزء الثالث من هذه الدراسة الوضوء في‌الكتاب واللغة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هذه الأُمور فيما يأتي من بحوث هذا الكتاب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 عمر بن الخطاب مع صبيغ بن عُسل الحنظلي العراقي، انظر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والدارمي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والبدع لابن وضاح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ودر التعارض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كما في حقيقة البدعه للغامدي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كفعل ابن عباس مع الخوارج، انظر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مع الذين اطاروا الحمام والجلاهقات، انظر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نعرف أنّ الخليفة لم يستنصر المسلمين استنصاراً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استنصر أفراداً واختصّ بهم، شأن من يبذر فكرة جديدة ويريد الاستنصار له، فالاشهاد هنا يختلف عن الاشهاد في الملأ العامّ، وأنّ الاستنصار الجزئي يختلف عن الاستنصار العامّ الشامل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ascii="IRNazanin" w:hAnsi="IRNazanin" w:eastAsia="IRNazanin"/>
          <w:b w:val="false"/>
          <w:b w:val="false"/>
          <w:bCs w:val="false"/>
          <w:i w:val="false"/>
          <w:i w:val="false"/>
          <w:iCs w:val="false"/>
          <w:color w:val="333333"/>
          <w:sz w:val="20"/>
          <w:sz w:val="20"/>
          <w:szCs w:val="20"/>
          <w:rtl w:val="true"/>
        </w:rPr>
        <w:t xml:space="preserve">، عن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دكاكين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موضع‌بقرب المسجد اتّخذه للقعود فيه لقضاء حوائج الناس والوضوء ونحو ذلك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والبزّاز حل ع و صحح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مرّ ذكره في كتابنا هذا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عتاب بن علاق قال له ذلك وليس ابن مسعود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الامامه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الملاحم والفتن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طلحة أجاب عثمان فيما أشهده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بدّلت وغيّرت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لابن‌أبي‌الحديد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حليةالأولياء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صفّين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كفر، 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الفتوح لابن الأعثم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الخامس من أنساب الأشراف للبلاذريّ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مثل نحو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مثل نحو أيضاً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عبد الرحمن أوصى بأن لا يصلي عليه عثمان؛ فصلّى عليه الزبير أو سعد بن أبي وقّاص، وقد كان حلف لمّا تتابعت أحداث عثمان ألّا يكلّمه أبداً، وقد أوصى ابن مسعود مثل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لاحمد امين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قلناه في يوم الاسلام، تقدّم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قد درسنا المسألة، بصورة تفصيليّة واستقرائيّة، لكنّنا تركنا عرضها هنا تجنّباً للإطالة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عليك فيما مضى من هذا الكتاب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 ص في السفر، وقد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فعل عثمان وعائشة فانّهماتأوّلا تأويلًا خالفهما فيه غيرهما من الصحابة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 الفاسق، فإنّه أتى عظيماً، قتل مسلماً بلا ذنب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المطلب بن عبد اللَّه بن حنطب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الزهريّ،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 رأي المهاجرين والأنصار على كلمة واحدة يشجّعون عثمان على قتله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المهاجرون الأوّلون فأعظموا ما صنع عبيد اللَّه من قتل هؤلاء واشتدّوا عليه وزجروه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الواقديّ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أخرج من عدّة طرق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عن أبي إسحاق، والواقديّ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أبي مخنف، وغيره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عن الزهريّ،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رويناه عن عمر أنّه كتب في مثل ذلك أن يقاد به، ثمَّ ألحقه كتاباً،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تقتلوه، ولكن اعتقلوه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أحكام القرآن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محاضرة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ابى شبيه فى مصنفه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خطبه عثمان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 و أبابكر و عمر كانوا يصلون فى العيدين قبل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روى الشافعى بعدها بأن معاوية قدم الخطبه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البيهقى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لمالك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النسائى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صفّين لنصر بن مزاحم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الطبريّ والكامل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 لابن أبي الحديد، وقد مرَّ سابقاً في هذا الكتاب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w:t>
      </w:r>
      <w:r>
        <w:rPr>
          <w:rFonts w:ascii="IRNazanin" w:hAnsi="IRNazanin" w:eastAsia="IRNazanin"/>
          <w:b w:val="false"/>
          <w:b w:val="false"/>
          <w:bCs w:val="false"/>
          <w:i w:val="false"/>
          <w:i w:val="false"/>
          <w:iCs w:val="false"/>
          <w:color w:val="333333"/>
          <w:sz w:val="20"/>
          <w:sz w:val="20"/>
          <w:szCs w:val="20"/>
          <w:rtl w:val="true"/>
        </w:rPr>
        <w:t xml:space="preserve">، ومثله في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النضر،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بتفاوت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دور الحكومتين الاموية والعباسية في اشاعة التحريف والوضع في الحديث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وستقف على أسمائهم لاحقاً إن شاء اللَّه تعالى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تفسير الآية، ورسالة الشيخ المفيد والكراجكي في ذلك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يُفاجئ حمران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أن يَقترح على ابن 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يريه وضوء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أن يجلس بباب الدرب والمقاعد ويدعو الصحابة فيتوضّأ أمامهم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يفعله عثمان مع المسلمين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وكذا في كنز العمّال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وسنشير إلى كيفيّة رؤية الخليفة عثمان لصفة وضوء رسول اللَّه في الفصل الأوّل من هذه الدراسة فتابع معنا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في مسند عثمان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 وضعف،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فيه، 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يديه وذراعيه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بوجهه وذراعيه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النصّ الرابع في كلام‌الراوي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يقيناً لإجماع المسلمين بذلك، أمّا المسح في الرأس والرجلين فيبقى على معناه، أمّا دعوى أنَّ المسح هو الغسل فلا يصحّ إلّابقرينة، وسيأتي ردّها تفصيلًا في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وفي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وفي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ابتدأهُ وابتدعه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والذيل للصاغانيّ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وستقف على نماذج من ذلك في دراستنا للعهدين الأمويّ والعباسيّ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مصنّفات الشيخ المفيد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المفيد 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والشيخ الطوسيّ 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من المقالة السادسة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الحسن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ما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وهذا يؤكّد بأنَّ إحداث الفعل الثلاثيّ في غسل الأعضاء كان قبل الإبداع في غسل الرجلين وبمثابة التمهيد لذلك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والحديث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البدعة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الوسائل في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هذا الخبر وما يليه في الأموال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امركم بدل عليكم؛ شرح نهج البلاغة لابن أبى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امركم بدل عليكم؛ 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سبُّ عليِّ بن أبي طالب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كلام الجاحظ في رسالته المطبوعة في آخر 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حوار لابن عبّاس مع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التاريخ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عن الموفقيّات للزبير بن بكار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سنوضح للقاري في الجزء الثاني من هذه الدراسة أنَّ نهج عليٍّ هو السنّة الشريفة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أخرجه ابن جرير عن ابن عبّاس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والحميديّ عن ابن عيينة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ورغائب الفرقان، المطبوع بهامش تفسير الطبريّ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سنثبت في الجزء الثاني من هذه الدراسة أنَّ وضوء عثمان إنّما صدر عن رأيه المحض، وحتّى ما نقله من رؤيته لوضوء رسول اللَّه فإنّه كان اجتهاداً في مقابل النصّ، ولأجله لم يلق التأييد من الصحابة، بل هناك ناس خالفوه فيما حكاه عن رسول اللَّه، وأنّ المنقول عنه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صدوره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على نحو التشريع للمسلمين، بل إنّه من مختصّاته 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والمعجم الصغير للطبرانيّ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لا يخرج حديث الطبرانيّ عن المعلّق أو المرسل أو المفصل اصطلاحاً، كلّ بحسب عدد الوسائط الساقطة من الإسناد، فهو ليس بحجّة في المقام اتّفاقاً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وتراجم الآخرين فيه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وقريب منه في 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على المزيد من ذلك عند دراستنا للعهد العبّاسيّ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تقييد العلم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التاريخيه لعطوان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للزبير بن بكار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المعرفة والرجال للبسويّ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الاغاني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وقريب منه في 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والنصائح الكافية، وأنساب الأشراف، وتهذيب ابن عساكر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والتحف للقاضي الرشيد بن الزبير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مات كما هو منصوص عليه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وغيرها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التاريخ والرجال لتقف على حقيقة الأمر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الفتيا من الصحابة لابن حزم تحقيق سيد كسروي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العلمية، بيروت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وكذا تاريخ الطبريّ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وهو في كلام له خاطب به أهل البصرة على جهة اقتصاص الملاحم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وقد أخرجه البخاريّ في صحيحه وابن سعد في طبقاته أيضاً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الخروج الى المصلى بغير منبر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صلاة الفجر في جماعة،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رجاء بن حيوة في طبقات الفقهاء وتهذيب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التعادل والتراجيح من أُصول الإماميّة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الصرف وبيع الذهب من كتاب المساقاة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حليه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المعرفة والرجال للبسيوي 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ترجمة أبي هريرة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عن تاريخ الإمام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وسنوضّح كيفيّة الغسل الثالث عند مدرسة المسح وأتباع السنّة النبويّة في الفصل الأوّل من هذه الدراسة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وقاحة المتعصبة واتباع السلطان أنهم غيّروا هذا النص في 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الوضوء فيه غسلي، لكن الحقيقة لا تخفى على الباحث، لان الوضوء الغسلي لا موجب للخوف فيه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نسب إلى الخليفة عمر بن الخطاب من أنَّه كان يغسل رجليه، فهو ممّا نبحثه في الجزء الثاني‌من هذه الدراسة إن شاء اللَّه تعالى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الشهاب على 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 عبد اللَّه بن زيد بن عاصم المازنيّ الأنصاريّ صاحب حديث الوضوء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وعروة هنا هو ابن الزبير الذي سيأتي ذكره بعد قليل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في الناسخ والمنسوخ من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ومثله في تفسير الطبريّ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وكذا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وكذا 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الأقوال اللاحقة أُخذت من 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الدكتور رواس قلعه‌چي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إبراهيم النخعيّ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تذكرة الحفاظ، موسوعة ابراهيم النخعي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طب والدر المنثور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القرطين لابن مطرف الكنانيّ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وعنه في البيان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المعارف لابن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والكنز تحت رقم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رواه ابن أخيه عنه في شرح معاني الآثار، وما جاء عنه في المصنّف لابن أبي شيبة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وقد أخرج أحمد وأبو داود وابن ماجة نحوه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وغيره من كتب التاريخ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كذلك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بدا الاذان ومشروعيته ومناظرات في الشريعة الاسلامية للدكتور عبد المجيد تركي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ومجلة تراثنا 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وكذا في درر الأحاديث النبويّة بالأسانيد اليحيويّة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في تاريخه في الفصل الثالث والخمسين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 عنه انّه كان يحذّر بعض قرابته بوقائع تكون لهم، فتصحّ كما يقول، وقد حذر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مصرعه وعصاه، فخرج وقتل بالجوزجان كما هو المعروف، وإذا كانت الكرامة تقع لغيرهم فما ظنّك علماً وديناً وآثاراً من النبوّة، وعناية من اللَّه بالأصل الكريم تشهد لفروعه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بلفظه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وقريب منه في تهذيب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الشيعة للدكتورة سميرة الليثيّ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ومقدمة الصحيفة السجادية كذلك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لك ذلك أكثر في الفصل الثاني من هذه الدراسة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المرفقين في الوضوء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وعنه في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موطّأ مالك، بقلم الدكتور محمد كامل حسين جك وغيرها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وغيره من كتب التراجم عن الإمام مالك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إلى العامل الأوّل فيما مضى من هذا الكتاب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المذاهب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الانتقاء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مسند الامام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وحكى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الوحيد البهبهاني في ترجمة الحسين بن علوان إنّ الزيديّة في الفروع مثل العامّة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 مناقب أبي حنيفة للموفق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أسانيد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الإمام الصادق لأسد حيدر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سيّد الأهل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لأسد حيدر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مالك للدكتور مصطفى الشكعة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الخلفاء العبّاسيّين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 للشرباصيّ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إسلام بلا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الأئمة الأربعة لشكعة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للخولي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مالك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مقدّمة تفسير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والطبريّ وغيره من المؤرّخين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لأبي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الاحكام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ذهبت أغلب المذاهب الإسلاميّة إلى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الامام الصادق والمذاهب الاربعه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الاحكام المختلف فيها للدكتور دبب البغا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الأُستاذ ثامر العميديّ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التقية عند الفرق الاسلام من غير الشيعة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المسلمين في التقية فراجع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النصّ عن نشوار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ذلك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لأبي إسحاق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حجّة اللَّه البالغة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آداب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اعتماداً على ما نقله أسدحيدر في الإمام الصادق والمذاهب الأربعة عنها، 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بلا مذاهب للشكعة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لابن الحسين الملطيّ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الفقه على المذاهب الأربعة للجزيريّ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بيانه وضوء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غسل رأسه مع وجهه، أجزأه عن المسح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فرائض الوضوء من كتاب الفقه على المذاهب الأربعة للجزيريّ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باب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وما رواه الإمام الباقر عن أمير المؤمنين قد جاء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 الإمام عليّ من هذا الكتاب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الخبر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كلام ابن حزم في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وكلام ابن جرير في تفسيره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من طرق هذا الحديث لابن جرير، فاندهشت له‌ولكثرة تلك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في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اعتنى بأمر هذا الحديث أبو جعفر محمّد بن جرير الطبريّ صاحب التفسير والتاريخ فجمع فيه مجلّدين أورد فيهما طرقه وألفاظه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 خاطرات جمال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 ميدان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 الفلسفة السياسيّة للإسلام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 تلبيس إبليس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الحجّة البالغة للدهلويّ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حكاه العماد الحنبليّ عنه،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86444</Words>
  <Characters>379287</Characters>
  <CharactersWithSpaces>461958</CharactersWithSpaces>
  <Paragraphs>4565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2026-08-16T10:49:55Z</dcterms:created>
  <dc:creator>ghaemiyeh.com</dc:creator>
  <dc:description/>
  <dc:language>en-US</dc:language>
  <cp:lastModifiedBy/>
  <dcterms:modified xsi:type="dcterms:W3CDTF">2026-08-16T14:20:07Z</dcterms:modified>
  <cp:revision>1</cp:revision>
  <dc:subject/>
  <dc:title>وضوء النبی صلی الله علیه و اله و سلم من خلال ملابسات التشریع</dc:title>
</cp:coreProperties>
</file>

<file path=docProps/custom.xml><?xml version="1.0" encoding="utf-8"?>
<Properties xmlns="http://schemas.openxmlformats.org/officeDocument/2006/custom-properties" xmlns:vt="http://schemas.openxmlformats.org/officeDocument/2006/docPropsVTypes"/>
</file>